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5875FB">
        <w:trPr>
          <w:cantSplit/>
          <w:trHeight w:hRule="exact" w:val="851"/>
        </w:trPr>
        <w:tc>
          <w:tcPr>
            <w:tcW w:w="1276" w:type="dxa"/>
            <w:tcBorders>
              <w:bottom w:val="single" w:sz="4" w:space="0" w:color="auto"/>
            </w:tcBorders>
            <w:vAlign w:val="bottom"/>
          </w:tcPr>
          <w:p w:rsidR="00717266" w:rsidRDefault="00717266" w:rsidP="005875FB">
            <w:pPr>
              <w:spacing w:after="80"/>
            </w:pPr>
            <w:bookmarkStart w:id="0" w:name="_GoBack"/>
            <w:bookmarkEnd w:id="0"/>
          </w:p>
        </w:tc>
        <w:tc>
          <w:tcPr>
            <w:tcW w:w="2268" w:type="dxa"/>
            <w:tcBorders>
              <w:bottom w:val="single" w:sz="4" w:space="0" w:color="auto"/>
            </w:tcBorders>
            <w:vAlign w:val="bottom"/>
          </w:tcPr>
          <w:p w:rsidR="00717266" w:rsidRPr="00B97172" w:rsidRDefault="00717266" w:rsidP="005875F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F2E7D" w:rsidP="005875FB">
            <w:pPr>
              <w:suppressAutoHyphens w:val="0"/>
              <w:spacing w:after="20"/>
              <w:jc w:val="right"/>
            </w:pPr>
            <w:r w:rsidRPr="003F2E7D">
              <w:rPr>
                <w:sz w:val="40"/>
              </w:rPr>
              <w:t>ECE</w:t>
            </w:r>
            <w:r>
              <w:t>/TRANS/WP.5/2018/1</w:t>
            </w:r>
          </w:p>
        </w:tc>
      </w:tr>
      <w:tr w:rsidR="00717266" w:rsidTr="005875FB">
        <w:trPr>
          <w:cantSplit/>
          <w:trHeight w:hRule="exact" w:val="2835"/>
        </w:trPr>
        <w:tc>
          <w:tcPr>
            <w:tcW w:w="1276" w:type="dxa"/>
            <w:tcBorders>
              <w:top w:val="single" w:sz="4" w:space="0" w:color="auto"/>
              <w:bottom w:val="single" w:sz="12" w:space="0" w:color="auto"/>
            </w:tcBorders>
          </w:tcPr>
          <w:p w:rsidR="00717266" w:rsidRDefault="00717266" w:rsidP="005875FB">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5875F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F2E7D" w:rsidP="005875FB">
            <w:pPr>
              <w:spacing w:before="240"/>
            </w:pPr>
            <w:r>
              <w:t>Distr.: General</w:t>
            </w:r>
          </w:p>
          <w:p w:rsidR="003F2E7D" w:rsidRDefault="003F2E7D" w:rsidP="005875FB">
            <w:pPr>
              <w:suppressAutoHyphens w:val="0"/>
            </w:pPr>
            <w:r>
              <w:t>25 June 2018</w:t>
            </w:r>
          </w:p>
          <w:p w:rsidR="003F2E7D" w:rsidRDefault="003F2E7D" w:rsidP="005875FB">
            <w:pPr>
              <w:suppressAutoHyphens w:val="0"/>
            </w:pPr>
            <w:r>
              <w:t>English</w:t>
            </w:r>
          </w:p>
          <w:p w:rsidR="003F2E7D" w:rsidRDefault="003F2E7D" w:rsidP="005875FB">
            <w:pPr>
              <w:suppressAutoHyphens w:val="0"/>
            </w:pPr>
            <w:r>
              <w:t>Original: Russian</w:t>
            </w:r>
          </w:p>
        </w:tc>
      </w:tr>
    </w:tbl>
    <w:p w:rsidR="003F2E7D" w:rsidRDefault="003F2E7D" w:rsidP="003F2E7D">
      <w:pPr>
        <w:spacing w:before="120"/>
        <w:rPr>
          <w:b/>
          <w:sz w:val="28"/>
          <w:szCs w:val="28"/>
        </w:rPr>
      </w:pPr>
      <w:r>
        <w:rPr>
          <w:b/>
          <w:sz w:val="28"/>
          <w:szCs w:val="28"/>
        </w:rPr>
        <w:t>Economic Commission for Europe</w:t>
      </w:r>
    </w:p>
    <w:p w:rsidR="003F2E7D" w:rsidRDefault="003F2E7D" w:rsidP="003F2E7D">
      <w:pPr>
        <w:spacing w:before="120"/>
        <w:rPr>
          <w:sz w:val="28"/>
          <w:szCs w:val="28"/>
        </w:rPr>
      </w:pPr>
      <w:r>
        <w:rPr>
          <w:sz w:val="28"/>
          <w:szCs w:val="28"/>
        </w:rPr>
        <w:t>Inland Transport Committee</w:t>
      </w:r>
    </w:p>
    <w:p w:rsidR="003F2E7D" w:rsidRDefault="003F2E7D" w:rsidP="003F2E7D">
      <w:pPr>
        <w:spacing w:before="120"/>
        <w:rPr>
          <w:b/>
          <w:sz w:val="24"/>
          <w:szCs w:val="24"/>
        </w:rPr>
      </w:pPr>
      <w:r>
        <w:rPr>
          <w:b/>
          <w:sz w:val="24"/>
          <w:szCs w:val="24"/>
        </w:rPr>
        <w:t xml:space="preserve">Working Party on </w:t>
      </w:r>
      <w:r w:rsidRPr="00FA1E7C">
        <w:rPr>
          <w:b/>
          <w:sz w:val="24"/>
          <w:szCs w:val="24"/>
        </w:rPr>
        <w:t xml:space="preserve">Transport Trends and Economics </w:t>
      </w:r>
    </w:p>
    <w:p w:rsidR="003F2E7D" w:rsidRPr="00A91ED0" w:rsidRDefault="003F2E7D" w:rsidP="003F2E7D">
      <w:pPr>
        <w:spacing w:before="120"/>
        <w:rPr>
          <w:b/>
          <w:szCs w:val="24"/>
        </w:rPr>
      </w:pPr>
      <w:r w:rsidRPr="00D90F77">
        <w:rPr>
          <w:b/>
          <w:szCs w:val="24"/>
        </w:rPr>
        <w:t>Thirty-first</w:t>
      </w:r>
      <w:r w:rsidRPr="00A91ED0">
        <w:rPr>
          <w:b/>
          <w:szCs w:val="24"/>
        </w:rPr>
        <w:t xml:space="preserve"> session</w:t>
      </w:r>
    </w:p>
    <w:p w:rsidR="003F2E7D" w:rsidRPr="00A91ED0" w:rsidRDefault="003F2E7D" w:rsidP="003F2E7D">
      <w:r w:rsidRPr="00A91ED0">
        <w:t xml:space="preserve">Geneva, </w:t>
      </w:r>
      <w:r w:rsidRPr="00D90F77">
        <w:t>3–5 September 2018</w:t>
      </w:r>
    </w:p>
    <w:p w:rsidR="003F2E7D" w:rsidRPr="00A91ED0" w:rsidRDefault="003F2E7D" w:rsidP="003F2E7D">
      <w:r>
        <w:t>Item 3</w:t>
      </w:r>
      <w:r w:rsidRPr="00A91ED0">
        <w:t xml:space="preserve"> of the provisional agenda</w:t>
      </w:r>
    </w:p>
    <w:p w:rsidR="003F2E7D" w:rsidRDefault="003F2E7D" w:rsidP="003F2E7D">
      <w:r w:rsidRPr="00B74057">
        <w:rPr>
          <w:b/>
        </w:rPr>
        <w:t xml:space="preserve">Workshop and study on </w:t>
      </w:r>
      <w:r w:rsidR="006F6F3A">
        <w:rPr>
          <w:b/>
        </w:rPr>
        <w:t>“</w:t>
      </w:r>
      <w:r w:rsidRPr="00B74057">
        <w:rPr>
          <w:b/>
        </w:rPr>
        <w:t>Integrated Transport and Urban</w:t>
      </w:r>
      <w:r>
        <w:rPr>
          <w:b/>
        </w:rPr>
        <w:br/>
      </w:r>
      <w:r w:rsidRPr="00B74057">
        <w:rPr>
          <w:b/>
        </w:rPr>
        <w:t>Development including environmental, health and quality of</w:t>
      </w:r>
      <w:r>
        <w:rPr>
          <w:b/>
        </w:rPr>
        <w:br/>
      </w:r>
      <w:r w:rsidRPr="00B74057">
        <w:rPr>
          <w:b/>
        </w:rPr>
        <w:t>life perspective</w:t>
      </w:r>
      <w:r w:rsidR="006F6F3A">
        <w:rPr>
          <w:b/>
        </w:rPr>
        <w:t>”</w:t>
      </w:r>
    </w:p>
    <w:p w:rsidR="00D015AC" w:rsidRPr="004724CE" w:rsidRDefault="00D015AC" w:rsidP="00D015AC">
      <w:pPr>
        <w:pStyle w:val="HChG"/>
        <w:rPr>
          <w:b w:val="0"/>
          <w:bCs/>
          <w:sz w:val="20"/>
        </w:rPr>
      </w:pPr>
      <w:r w:rsidRPr="004724CE">
        <w:tab/>
      </w:r>
      <w:r w:rsidRPr="004724CE">
        <w:tab/>
        <w:t>Questionnaire</w:t>
      </w:r>
      <w:r w:rsidRPr="004724CE">
        <w:rPr>
          <w:b w:val="0"/>
          <w:bCs/>
          <w:sz w:val="20"/>
        </w:rPr>
        <w:footnoteReference w:customMarkFollows="1" w:id="1"/>
        <w:t>*</w:t>
      </w:r>
    </w:p>
    <w:p w:rsidR="00D015AC" w:rsidRPr="004724CE" w:rsidRDefault="00D015AC" w:rsidP="00D015AC">
      <w:pPr>
        <w:pStyle w:val="H1G"/>
      </w:pPr>
      <w:r w:rsidRPr="004724CE">
        <w:tab/>
      </w:r>
      <w:r w:rsidRPr="004724CE">
        <w:tab/>
        <w:t>Transmitted by the Government of the Russian Federation</w:t>
      </w:r>
    </w:p>
    <w:p w:rsidR="00D015AC" w:rsidRPr="004724CE" w:rsidRDefault="00D015AC" w:rsidP="00D015AC">
      <w:pPr>
        <w:pStyle w:val="HChG"/>
      </w:pPr>
      <w:r w:rsidRPr="004724CE">
        <w:tab/>
        <w:t>I.</w:t>
      </w:r>
      <w:r w:rsidRPr="004724CE">
        <w:tab/>
        <w:t>Introduction and mandate</w:t>
      </w:r>
    </w:p>
    <w:p w:rsidR="00D015AC" w:rsidRPr="004724CE" w:rsidRDefault="00D015AC" w:rsidP="004C3A75">
      <w:pPr>
        <w:pStyle w:val="SingleTxtG"/>
      </w:pPr>
      <w:r w:rsidRPr="004724CE">
        <w:t>1.</w:t>
      </w:r>
      <w:r w:rsidRPr="004724CE">
        <w:tab/>
        <w:t>The present document has been prepared in line with the output/activities of cluster</w:t>
      </w:r>
      <w:r>
        <w:t xml:space="preserve"> </w:t>
      </w:r>
      <w:r w:rsidRPr="004724CE">
        <w:t xml:space="preserve">2, </w:t>
      </w:r>
      <w:r w:rsidR="006F6F3A">
        <w:t>“</w:t>
      </w:r>
      <w:r w:rsidRPr="004724CE">
        <w:t>Transport trends and economics</w:t>
      </w:r>
      <w:r w:rsidR="006F6F3A">
        <w:t>”</w:t>
      </w:r>
      <w:r w:rsidRPr="004724CE">
        <w:t>, of the programme of work of the transport subprogramme for 2018</w:t>
      </w:r>
      <w:r w:rsidR="004C3A75">
        <w:t>–</w:t>
      </w:r>
      <w:r w:rsidRPr="004724CE">
        <w:t>2019 (ECE/TRANS/2018/21) adopted by the Inland Transport Committee on 20 February 2018 (ECE/TRANS/274, paras. 123–126) and approved by the Economic Commission for Europe (ECE) Executive Committee.</w:t>
      </w:r>
    </w:p>
    <w:p w:rsidR="00D015AC" w:rsidRPr="0022743C" w:rsidRDefault="00D015AC" w:rsidP="00D015AC">
      <w:pPr>
        <w:pStyle w:val="HChG"/>
        <w:rPr>
          <w:rFonts w:eastAsia="SimSun"/>
        </w:rPr>
      </w:pPr>
      <w:r w:rsidRPr="0022743C">
        <w:rPr>
          <w:rFonts w:eastAsia="SimSun"/>
        </w:rPr>
        <w:tab/>
        <w:t>II.</w:t>
      </w:r>
      <w:r w:rsidRPr="0022743C">
        <w:rPr>
          <w:rFonts w:eastAsia="SimSun"/>
        </w:rPr>
        <w:tab/>
        <w:t>Overview of the measures being taken to create sustainable transport systems</w:t>
      </w:r>
    </w:p>
    <w:p w:rsidR="00D015AC" w:rsidRPr="0022743C" w:rsidRDefault="00D015AC" w:rsidP="00D015AC">
      <w:pPr>
        <w:pStyle w:val="SingleTxtG"/>
      </w:pPr>
      <w:r w:rsidRPr="0022743C">
        <w:t>2.</w:t>
      </w:r>
      <w:r w:rsidRPr="0022743C">
        <w:tab/>
        <w:t xml:space="preserve">The questions in this section are addressed to the State bodies responsible for urban transport policy and to the local authorities of the cities or regions in which best practices for sustainable urban transport systems have been implemented. </w:t>
      </w:r>
    </w:p>
    <w:p w:rsidR="00D015AC" w:rsidRPr="0022743C" w:rsidRDefault="00D015AC" w:rsidP="00D015AC">
      <w:pPr>
        <w:pStyle w:val="SingleTxtG"/>
      </w:pPr>
      <w:r w:rsidRPr="0022743C">
        <w:t>3.</w:t>
      </w:r>
      <w:r w:rsidRPr="0022743C">
        <w:tab/>
        <w:t xml:space="preserve">We request that replies include the name of the State, city or region, and authority responding to the questionnaire. Information can be submitted from several cities in each country, in which case it would be desirable if the largest cities were included. </w:t>
      </w:r>
    </w:p>
    <w:p w:rsidR="00D015AC" w:rsidRDefault="00D015AC" w:rsidP="00994C40">
      <w:pPr>
        <w:pStyle w:val="H1G"/>
        <w:rPr>
          <w:rFonts w:eastAsia="SimSun"/>
        </w:rPr>
      </w:pPr>
      <w:r w:rsidRPr="0022743C">
        <w:rPr>
          <w:rFonts w:eastAsia="SimSun"/>
        </w:rPr>
        <w:lastRenderedPageBreak/>
        <w:tab/>
        <w:t>A.</w:t>
      </w:r>
      <w:r w:rsidRPr="0022743C">
        <w:rPr>
          <w:rFonts w:eastAsia="SimSun"/>
        </w:rPr>
        <w:tab/>
        <w:t>Please indicate</w:t>
      </w:r>
    </w:p>
    <w:p w:rsidR="00DD591C" w:rsidRPr="00DD591C" w:rsidRDefault="00DD591C" w:rsidP="00994C40">
      <w:pPr>
        <w:pStyle w:val="SingleTxtG"/>
        <w:keepNext/>
        <w:keepLines/>
      </w:pPr>
      <w:r>
        <w:tab/>
      </w:r>
      <w:r w:rsidRPr="00DD591C">
        <w:t>(a)</w:t>
      </w:r>
      <w:r w:rsidRPr="00DD591C">
        <w:tab/>
        <w:t>Country</w:t>
      </w:r>
    </w:p>
    <w:p w:rsidR="00DD591C" w:rsidRPr="00DD591C" w:rsidRDefault="00DD591C" w:rsidP="00994C40">
      <w:pPr>
        <w:pStyle w:val="SingleTxtG"/>
        <w:keepNext/>
        <w:keepLines/>
      </w:pPr>
      <w:r>
        <w:tab/>
      </w:r>
      <w:r w:rsidRPr="00DD591C">
        <w:t>(b)</w:t>
      </w:r>
      <w:r w:rsidRPr="00DD591C">
        <w:tab/>
        <w:t>Name of city or metropolitan area</w:t>
      </w:r>
    </w:p>
    <w:p w:rsidR="00DD591C" w:rsidRPr="00DD591C" w:rsidRDefault="00DD591C" w:rsidP="00994C40">
      <w:pPr>
        <w:pStyle w:val="SingleTxtG"/>
        <w:keepNext/>
        <w:keepLines/>
      </w:pPr>
      <w:r>
        <w:tab/>
      </w:r>
      <w:r w:rsidRPr="00DD591C">
        <w:t>(c)</w:t>
      </w:r>
      <w:r w:rsidRPr="00DD591C">
        <w:tab/>
        <w:t>Population of city or metropolitan area (thousands of people)</w:t>
      </w:r>
    </w:p>
    <w:p w:rsidR="00DD591C" w:rsidRPr="00DD591C" w:rsidRDefault="00DD591C" w:rsidP="00994C40">
      <w:pPr>
        <w:pStyle w:val="SingleTxtG"/>
        <w:keepNext/>
        <w:keepLines/>
      </w:pPr>
      <w:r>
        <w:tab/>
      </w:r>
      <w:r w:rsidRPr="00DD591C">
        <w:t>(d)</w:t>
      </w:r>
      <w:r w:rsidRPr="00DD591C">
        <w:tab/>
        <w:t>Population mobility (number of journeys per inhabitant per year)</w:t>
      </w:r>
    </w:p>
    <w:p w:rsidR="00DD591C" w:rsidRPr="00DD591C" w:rsidRDefault="00DD591C" w:rsidP="00DD591C">
      <w:pPr>
        <w:pStyle w:val="SingleTxtG"/>
      </w:pPr>
      <w:r>
        <w:tab/>
      </w:r>
      <w:r w:rsidRPr="00DD591C">
        <w:t>(e)</w:t>
      </w:r>
      <w:r w:rsidRPr="00DD591C">
        <w:tab/>
        <w:t>Road network length (km)</w:t>
      </w:r>
    </w:p>
    <w:p w:rsidR="00DD591C" w:rsidRPr="00DD591C" w:rsidRDefault="00DD591C" w:rsidP="00DD591C">
      <w:pPr>
        <w:pStyle w:val="SingleTxtG"/>
      </w:pPr>
      <w:r>
        <w:tab/>
      </w:r>
      <w:r w:rsidRPr="00DD591C">
        <w:t>(f)</w:t>
      </w:r>
      <w:r w:rsidRPr="00DD591C">
        <w:tab/>
        <w:t>Average share of household expenditure on transport</w:t>
      </w:r>
    </w:p>
    <w:p w:rsidR="00DD591C" w:rsidRDefault="00DD591C" w:rsidP="00DD591C">
      <w:pPr>
        <w:pStyle w:val="SingleTxtG"/>
      </w:pPr>
      <w:r>
        <w:tab/>
      </w:r>
      <w:r w:rsidRPr="00DD591C">
        <w:t>(g)</w:t>
      </w:r>
      <w:r w:rsidRPr="00DD591C">
        <w:tab/>
        <w:t>Motor vehicle use (motor vehicles per 1,000 inhabitants)</w:t>
      </w:r>
    </w:p>
    <w:p w:rsidR="00D015AC" w:rsidRPr="0022743C" w:rsidRDefault="00D015AC" w:rsidP="00DD591C">
      <w:pPr>
        <w:pStyle w:val="H1G"/>
        <w:rPr>
          <w:rFonts w:eastAsia="SimSun"/>
        </w:rPr>
      </w:pPr>
      <w:r w:rsidRPr="0022743C">
        <w:rPr>
          <w:rFonts w:eastAsia="SimSun"/>
        </w:rPr>
        <w:tab/>
        <w:t>B.</w:t>
      </w:r>
      <w:r w:rsidRPr="0022743C">
        <w:rPr>
          <w:rFonts w:eastAsia="SimSun"/>
        </w:rPr>
        <w:tab/>
        <w:t>Please indicate the principal measures being taken to create a sustainable urban transport system</w:t>
      </w:r>
    </w:p>
    <w:p w:rsidR="00D015AC" w:rsidRPr="0022743C" w:rsidRDefault="00D015AC" w:rsidP="00D015AC">
      <w:pPr>
        <w:pStyle w:val="H23G"/>
        <w:rPr>
          <w:rFonts w:eastAsia="SimSun"/>
        </w:rPr>
      </w:pPr>
      <w:r w:rsidRPr="0022743C">
        <w:rPr>
          <w:rFonts w:eastAsia="SimSun"/>
        </w:rPr>
        <w:tab/>
        <w:t>1.</w:t>
      </w:r>
      <w:r w:rsidRPr="0022743C">
        <w:rPr>
          <w:rFonts w:eastAsia="SimSun"/>
        </w:rPr>
        <w:tab/>
        <w:t xml:space="preserve">General principles and priorities </w:t>
      </w:r>
    </w:p>
    <w:p w:rsidR="00D015AC" w:rsidRPr="0022743C" w:rsidRDefault="00D015AC" w:rsidP="00D015AC">
      <w:pPr>
        <w:pStyle w:val="SingleTxtG"/>
      </w:pPr>
      <w:r w:rsidRPr="0022743C">
        <w:tab/>
        <w:t>(a)</w:t>
      </w:r>
      <w:r w:rsidRPr="0022743C">
        <w:tab/>
        <w:t xml:space="preserve">The concept, vision and principles behind the creation of a </w:t>
      </w:r>
      <w:r w:rsidR="006F6F3A">
        <w:t>“</w:t>
      </w:r>
      <w:r w:rsidRPr="0022743C">
        <w:t>sustainable urban transport system</w:t>
      </w:r>
      <w:r w:rsidR="006F6F3A">
        <w:t>”</w:t>
      </w:r>
      <w:r w:rsidRPr="0022743C">
        <w:t xml:space="preserve">. The goals and objectives of the development of urban transport systems. The criteria used to ensure the sustainability of urban transport systems. The indicators employed to monitor the achievement of goals for the sustainable development of transport systems. Examples of </w:t>
      </w:r>
      <w:r w:rsidR="006F6F3A">
        <w:t>“</w:t>
      </w:r>
      <w:r w:rsidRPr="0022743C">
        <w:t>sustainability</w:t>
      </w:r>
      <w:r w:rsidR="006F6F3A">
        <w:t>”</w:t>
      </w:r>
      <w:r w:rsidRPr="0022743C">
        <w:t xml:space="preserve"> being incorporated into laws and regulations and being implemented in practice in transport and city planning. References.</w:t>
      </w:r>
    </w:p>
    <w:p w:rsidR="00D015AC" w:rsidRPr="0022743C" w:rsidRDefault="00D015AC" w:rsidP="00D015AC">
      <w:pPr>
        <w:pStyle w:val="SingleTxtG"/>
      </w:pPr>
      <w:r w:rsidRPr="0022743C">
        <w:tab/>
        <w:t>(b)</w:t>
      </w:r>
      <w:r w:rsidRPr="0022743C">
        <w:tab/>
        <w:t xml:space="preserve">The system of transport planning documents. Documents approving the goals, objectives and indicators for the effectiveness of transport systems. The principles of </w:t>
      </w:r>
      <w:r w:rsidR="006F6F3A">
        <w:t>“</w:t>
      </w:r>
      <w:r w:rsidRPr="0022743C">
        <w:t>sustainable transport planning</w:t>
      </w:r>
      <w:r w:rsidR="006F6F3A">
        <w:t>”</w:t>
      </w:r>
      <w:r w:rsidRPr="0022743C">
        <w:t>. Examples of documents in which these principles are set out. References.</w:t>
      </w:r>
    </w:p>
    <w:p w:rsidR="00D015AC" w:rsidRPr="0022743C" w:rsidRDefault="00D015AC" w:rsidP="00D015AC">
      <w:pPr>
        <w:pStyle w:val="SingleTxtG"/>
      </w:pPr>
      <w:r w:rsidRPr="0022743C">
        <w:tab/>
        <w:t>(c)</w:t>
      </w:r>
      <w:r w:rsidRPr="0022743C">
        <w:tab/>
        <w:t>What methods and mechanisms are used to harmonize transport planning and urban planning? What instruments exist to prevent building developments from generating excess transport demand? Examples and references.</w:t>
      </w:r>
    </w:p>
    <w:p w:rsidR="00D015AC" w:rsidRPr="0022743C" w:rsidRDefault="00D015AC" w:rsidP="00D015AC">
      <w:pPr>
        <w:pStyle w:val="H23G"/>
        <w:rPr>
          <w:rFonts w:eastAsia="SimSun"/>
        </w:rPr>
      </w:pPr>
      <w:r w:rsidRPr="0022743C">
        <w:rPr>
          <w:rFonts w:eastAsia="SimSun"/>
        </w:rPr>
        <w:tab/>
        <w:t>2.</w:t>
      </w:r>
      <w:r w:rsidRPr="0022743C">
        <w:rPr>
          <w:rFonts w:eastAsia="SimSun"/>
        </w:rPr>
        <w:tab/>
        <w:t>Public transport planning and organization</w:t>
      </w:r>
    </w:p>
    <w:p w:rsidR="00D015AC" w:rsidRPr="0022743C" w:rsidRDefault="00D015AC" w:rsidP="00D015AC">
      <w:pPr>
        <w:pStyle w:val="SingleTxtG"/>
      </w:pPr>
      <w:r>
        <w:tab/>
        <w:t>(</w:t>
      </w:r>
      <w:r w:rsidRPr="0022743C">
        <w:t>a)</w:t>
      </w:r>
      <w:r w:rsidRPr="0022743C">
        <w:tab/>
        <w:t>Quality requirements for public transport provision. The classification and values of quality indicators. Approval documents (quality standards). Their use in planning and organizing transport systems. Liability for non-compliance (examples and references).</w:t>
      </w:r>
    </w:p>
    <w:p w:rsidR="00D015AC" w:rsidRPr="0022743C" w:rsidRDefault="00D015AC" w:rsidP="00D015AC">
      <w:pPr>
        <w:pStyle w:val="SingleTxtG"/>
      </w:pPr>
      <w:r>
        <w:tab/>
        <w:t>(</w:t>
      </w:r>
      <w:r w:rsidRPr="0022743C">
        <w:t>b)</w:t>
      </w:r>
      <w:r w:rsidRPr="0022743C">
        <w:tab/>
        <w:t>The management of transport systems in metropolitan areas. The principles and examples of the collaborative planning, management and financing of transport systems.</w:t>
      </w:r>
    </w:p>
    <w:p w:rsidR="00D015AC" w:rsidRPr="0022743C" w:rsidRDefault="00D015AC" w:rsidP="00D015AC">
      <w:pPr>
        <w:pStyle w:val="SingleTxtG"/>
      </w:pPr>
      <w:r>
        <w:tab/>
        <w:t>(</w:t>
      </w:r>
      <w:r w:rsidRPr="0022743C">
        <w:t>c)</w:t>
      </w:r>
      <w:r w:rsidRPr="0022743C">
        <w:tab/>
        <w:t xml:space="preserve">The principles for selecting modes of transport in the development of transport networks in metropolitan areas with due regard to the requirement to ensure their sustainability. How are different modes of public transport harmonized with one another as part of transport planning in metropolitan areas? </w:t>
      </w:r>
    </w:p>
    <w:p w:rsidR="00D015AC" w:rsidRPr="0022743C" w:rsidRDefault="00D015AC" w:rsidP="00D015AC">
      <w:pPr>
        <w:pStyle w:val="SingleTxtG"/>
      </w:pPr>
      <w:r>
        <w:tab/>
        <w:t>(</w:t>
      </w:r>
      <w:r w:rsidRPr="0022743C">
        <w:t>d)</w:t>
      </w:r>
      <w:r w:rsidRPr="0022743C">
        <w:tab/>
        <w:t>The system for financing public transport: share of major sources for each area of activity (infrastructure development, vehicle modernization, operations). The principles on which decisions are made regarding the distribution of funding among transport companies. Legislative regulation. Examples and references.</w:t>
      </w:r>
    </w:p>
    <w:p w:rsidR="00D015AC" w:rsidRPr="0022743C" w:rsidRDefault="00D015AC" w:rsidP="00D015AC">
      <w:pPr>
        <w:pStyle w:val="SingleTxtG"/>
      </w:pPr>
      <w:r>
        <w:tab/>
        <w:t>(</w:t>
      </w:r>
      <w:r w:rsidRPr="0022743C">
        <w:t>e)</w:t>
      </w:r>
      <w:r w:rsidRPr="0022743C">
        <w:tab/>
        <w:t xml:space="preserve">Public transport fare policy as a means of managing demand: principles for determining the range of tickets, setting fares and applying discounts. The principles for organizing a zoned fare system in metropolitan areas. The organization of the collection and distribution of fare income in metropolitan areas. The system for compensating carriers of reduced-fare passengers for shortfalls in revenue. Examples and references. </w:t>
      </w:r>
    </w:p>
    <w:p w:rsidR="00D015AC" w:rsidRPr="0022743C" w:rsidRDefault="00D015AC" w:rsidP="00D015AC">
      <w:pPr>
        <w:pStyle w:val="SingleTxtG"/>
      </w:pPr>
      <w:r>
        <w:tab/>
        <w:t>(</w:t>
      </w:r>
      <w:r w:rsidRPr="0022743C">
        <w:t>f)</w:t>
      </w:r>
      <w:r w:rsidRPr="0022743C">
        <w:tab/>
        <w:t xml:space="preserve"> What is done to implement priorities for the development and use of road infrastructure for public transport, pedestrians and non-motorized transport (including in terms of traffic management, funding and land use). Examples.</w:t>
      </w:r>
    </w:p>
    <w:p w:rsidR="00D015AC" w:rsidRPr="0022743C" w:rsidRDefault="00D015AC" w:rsidP="00D015AC">
      <w:pPr>
        <w:pStyle w:val="SingleTxtG"/>
      </w:pPr>
      <w:r>
        <w:lastRenderedPageBreak/>
        <w:tab/>
        <w:t>(</w:t>
      </w:r>
      <w:r w:rsidRPr="0022743C">
        <w:t>g)</w:t>
      </w:r>
      <w:r w:rsidRPr="0022743C">
        <w:tab/>
        <w:t>How is demand for urban public transport forecast? References to methodologies and software packages.</w:t>
      </w:r>
    </w:p>
    <w:p w:rsidR="00D015AC" w:rsidRPr="0022743C" w:rsidRDefault="00D015AC" w:rsidP="00D015AC">
      <w:pPr>
        <w:pStyle w:val="SingleTxtG"/>
      </w:pPr>
      <w:r>
        <w:tab/>
        <w:t>(</w:t>
      </w:r>
      <w:r w:rsidRPr="0022743C">
        <w:t>h)</w:t>
      </w:r>
      <w:r w:rsidRPr="0022743C">
        <w:tab/>
        <w:t>What measures are taken to regulate transport demand in the context of a changing urban environment? Examples and references.</w:t>
      </w:r>
    </w:p>
    <w:p w:rsidR="00D015AC" w:rsidRPr="0022743C" w:rsidRDefault="00D015AC" w:rsidP="00D015AC">
      <w:pPr>
        <w:pStyle w:val="SingleTxtG"/>
      </w:pPr>
      <w:r>
        <w:tab/>
        <w:t>(</w:t>
      </w:r>
      <w:r w:rsidRPr="0022743C">
        <w:t>i)</w:t>
      </w:r>
      <w:r w:rsidRPr="0022743C">
        <w:tab/>
        <w:t>What principles and methods are used to plan public transport (the route network, timetable coordination, etc.)? Examples and references.</w:t>
      </w:r>
    </w:p>
    <w:p w:rsidR="00D015AC" w:rsidRPr="0022743C" w:rsidRDefault="00D015AC" w:rsidP="00D015AC">
      <w:pPr>
        <w:pStyle w:val="SingleTxtG"/>
      </w:pPr>
      <w:r>
        <w:tab/>
        <w:t>(</w:t>
      </w:r>
      <w:r w:rsidRPr="0022743C">
        <w:t>j)</w:t>
      </w:r>
      <w:r w:rsidRPr="0022743C">
        <w:tab/>
        <w:t>What is done to ensure that the public transport route network complies with the requirements of sustainable urban mobility? How is the route network being modernized? Legislation and guidance documents in this area. Examples and references.</w:t>
      </w:r>
    </w:p>
    <w:p w:rsidR="00D015AC" w:rsidRPr="0022743C" w:rsidRDefault="00D015AC" w:rsidP="00D015AC">
      <w:pPr>
        <w:pStyle w:val="SingleTxtG"/>
      </w:pPr>
      <w:r>
        <w:tab/>
        <w:t>(</w:t>
      </w:r>
      <w:r w:rsidRPr="0022743C">
        <w:t>k)</w:t>
      </w:r>
      <w:r w:rsidRPr="0022743C">
        <w:tab/>
        <w:t>What methods are used to ensure that public transport is highly reliable and quick (separate lanes, priority at intersections, organization of pick-up/drop-off points, etc.)? What are the principles and conditions for introducing priority traffic lanes for public transport? Examples, references and photographs.</w:t>
      </w:r>
    </w:p>
    <w:p w:rsidR="00D015AC" w:rsidRPr="0022743C" w:rsidRDefault="00D015AC" w:rsidP="00D015AC">
      <w:pPr>
        <w:pStyle w:val="SingleTxtG"/>
      </w:pPr>
      <w:r>
        <w:tab/>
        <w:t>(</w:t>
      </w:r>
      <w:r w:rsidRPr="0022743C">
        <w:t>l)</w:t>
      </w:r>
      <w:r w:rsidRPr="0022743C">
        <w:tab/>
        <w:t xml:space="preserve">How are information and communications technologies used to improve the quality of public transport? Examples, references and photographs. </w:t>
      </w:r>
    </w:p>
    <w:p w:rsidR="00D015AC" w:rsidRPr="0022743C" w:rsidRDefault="00D015AC" w:rsidP="00D015AC">
      <w:pPr>
        <w:pStyle w:val="SingleTxtG"/>
      </w:pPr>
      <w:r>
        <w:tab/>
        <w:t>(</w:t>
      </w:r>
      <w:r w:rsidRPr="0022743C">
        <w:t>m)</w:t>
      </w:r>
      <w:r w:rsidRPr="0022743C">
        <w:tab/>
        <w:t xml:space="preserve">What factors are prioritized in the selection of public transport vehicles? </w:t>
      </w:r>
    </w:p>
    <w:p w:rsidR="00D015AC" w:rsidRPr="0022743C" w:rsidRDefault="00D015AC" w:rsidP="00D015AC">
      <w:pPr>
        <w:pStyle w:val="SingleTxtG"/>
      </w:pPr>
      <w:r>
        <w:tab/>
        <w:t>(</w:t>
      </w:r>
      <w:r w:rsidRPr="0022743C">
        <w:t>n)</w:t>
      </w:r>
      <w:r w:rsidRPr="0022743C">
        <w:tab/>
        <w:t>What measures and technical solutions are being implemented to make public transport accessible to persons with reduced mobility?</w:t>
      </w:r>
    </w:p>
    <w:p w:rsidR="00D015AC" w:rsidRPr="0022743C" w:rsidRDefault="00D015AC" w:rsidP="00D015AC">
      <w:pPr>
        <w:pStyle w:val="SingleTxtG"/>
      </w:pPr>
      <w:r>
        <w:tab/>
        <w:t>(</w:t>
      </w:r>
      <w:r w:rsidRPr="0022743C">
        <w:t>o)</w:t>
      </w:r>
      <w:r w:rsidRPr="0022743C">
        <w:tab/>
        <w:t>Requirements for vehicles, infrastructure, technologies, staff and information management. Examples and photographs.</w:t>
      </w:r>
    </w:p>
    <w:p w:rsidR="00D015AC" w:rsidRPr="0022743C" w:rsidRDefault="00D015AC" w:rsidP="00D015AC">
      <w:pPr>
        <w:pStyle w:val="SingleTxtG"/>
      </w:pPr>
      <w:r>
        <w:tab/>
        <w:t>(</w:t>
      </w:r>
      <w:r w:rsidRPr="0022743C">
        <w:t>p)</w:t>
      </w:r>
      <w:r w:rsidRPr="0022743C">
        <w:tab/>
        <w:t>How is fare policy harmonized with the public transport route network in metropolitan areas? Examples.</w:t>
      </w:r>
    </w:p>
    <w:p w:rsidR="00D015AC" w:rsidRPr="0022743C" w:rsidRDefault="00D015AC" w:rsidP="00D015AC">
      <w:pPr>
        <w:pStyle w:val="SingleTxtG"/>
      </w:pPr>
      <w:r>
        <w:tab/>
        <w:t>(</w:t>
      </w:r>
      <w:r w:rsidRPr="0022743C">
        <w:t>q)</w:t>
      </w:r>
      <w:r w:rsidRPr="0022743C">
        <w:tab/>
        <w:t>Organization of major multimodal passenger transport junctions. Examples, references and photographs.</w:t>
      </w:r>
    </w:p>
    <w:p w:rsidR="00D015AC" w:rsidRPr="0022743C" w:rsidRDefault="00D015AC" w:rsidP="00D015AC">
      <w:pPr>
        <w:pStyle w:val="SingleTxtG"/>
      </w:pPr>
      <w:r>
        <w:tab/>
        <w:t>(</w:t>
      </w:r>
      <w:r w:rsidRPr="0022743C">
        <w:t>r)</w:t>
      </w:r>
      <w:r w:rsidRPr="0022743C">
        <w:tab/>
        <w:t>How does urban public transport function and how is it developed in areas with historic buildings? Examples, references and photographs.</w:t>
      </w:r>
    </w:p>
    <w:p w:rsidR="00D015AC" w:rsidRPr="0022743C" w:rsidRDefault="00D015AC" w:rsidP="00D015AC">
      <w:pPr>
        <w:pStyle w:val="SingleTxtG"/>
      </w:pPr>
      <w:r>
        <w:tab/>
        <w:t>(</w:t>
      </w:r>
      <w:r w:rsidRPr="0022743C">
        <w:t>s)</w:t>
      </w:r>
      <w:r w:rsidRPr="0022743C">
        <w:tab/>
        <w:t>How is public transport traffic managed at an operational level, including in extraordinary circumstances (disruptions, road traffic accidents, etc.)?</w:t>
      </w:r>
    </w:p>
    <w:p w:rsidR="00D015AC" w:rsidRPr="0022743C" w:rsidRDefault="00D015AC" w:rsidP="00D015AC">
      <w:pPr>
        <w:pStyle w:val="H23G"/>
        <w:rPr>
          <w:rFonts w:eastAsia="SimSun"/>
        </w:rPr>
      </w:pPr>
      <w:r w:rsidRPr="0022743C">
        <w:rPr>
          <w:rFonts w:eastAsia="SimSun"/>
        </w:rPr>
        <w:tab/>
        <w:t>3.</w:t>
      </w:r>
      <w:r w:rsidRPr="0022743C">
        <w:rPr>
          <w:rFonts w:eastAsia="SimSun"/>
        </w:rPr>
        <w:tab/>
        <w:t>Promoting clean transport</w:t>
      </w:r>
    </w:p>
    <w:p w:rsidR="00D015AC" w:rsidRPr="0022743C" w:rsidRDefault="00D015AC" w:rsidP="00D015AC">
      <w:pPr>
        <w:pStyle w:val="SingleTxtG"/>
      </w:pPr>
      <w:r>
        <w:tab/>
        <w:t>(</w:t>
      </w:r>
      <w:r w:rsidRPr="0022743C">
        <w:t>a)</w:t>
      </w:r>
      <w:r w:rsidRPr="0022743C">
        <w:tab/>
        <w:t>What measures are being taken to promote the development of clean transport? Environmental impact requirements for vehicles and fuel used in cities. The use of alternative fuel types in urban transport. Examples and references.</w:t>
      </w:r>
    </w:p>
    <w:p w:rsidR="00D015AC" w:rsidRPr="0022743C" w:rsidRDefault="00D015AC" w:rsidP="00D015AC">
      <w:pPr>
        <w:pStyle w:val="SingleTxtG"/>
      </w:pPr>
      <w:r>
        <w:tab/>
        <w:t>(</w:t>
      </w:r>
      <w:r w:rsidRPr="0022743C">
        <w:t>b)</w:t>
      </w:r>
      <w:r w:rsidRPr="0022743C">
        <w:tab/>
        <w:t>What measures are being taken to develop the infrastructure for electric urban transportation (including in terms of energy saving, track facilities and overhead lines)? Examples, references and photographs.</w:t>
      </w:r>
    </w:p>
    <w:p w:rsidR="00D015AC" w:rsidRPr="0022743C" w:rsidRDefault="00D015AC" w:rsidP="00D015AC">
      <w:pPr>
        <w:pStyle w:val="SingleTxtG"/>
      </w:pPr>
      <w:r>
        <w:tab/>
        <w:t>(</w:t>
      </w:r>
      <w:r w:rsidRPr="0022743C">
        <w:t>c)</w:t>
      </w:r>
      <w:r w:rsidRPr="0022743C">
        <w:tab/>
        <w:t xml:space="preserve"> What methods are employed in the design and construction of urban land rail transport lines for built-up urban areas and for new urban districts under construction? Examples, references and photographs.</w:t>
      </w:r>
    </w:p>
    <w:p w:rsidR="00D015AC" w:rsidRPr="0022743C" w:rsidRDefault="00D015AC" w:rsidP="00D015AC">
      <w:pPr>
        <w:pStyle w:val="SingleTxtG"/>
      </w:pPr>
      <w:r>
        <w:tab/>
        <w:t>(</w:t>
      </w:r>
      <w:r w:rsidRPr="0022743C">
        <w:t>d)</w:t>
      </w:r>
      <w:r w:rsidRPr="0022743C">
        <w:tab/>
        <w:t>Mechanisms and measures to encourage the use of electric cars and other electric vehicles in cities (plug-in hybrids, electric cars, electric buses and electric bicycles).</w:t>
      </w:r>
    </w:p>
    <w:p w:rsidR="00D015AC" w:rsidRPr="0022743C" w:rsidRDefault="00D015AC" w:rsidP="00D015AC">
      <w:pPr>
        <w:pStyle w:val="H23G"/>
        <w:rPr>
          <w:rFonts w:eastAsia="SimSun"/>
        </w:rPr>
      </w:pPr>
      <w:r w:rsidRPr="0022743C">
        <w:rPr>
          <w:rFonts w:eastAsia="SimSun"/>
        </w:rPr>
        <w:tab/>
        <w:t>4.</w:t>
      </w:r>
      <w:r w:rsidRPr="0022743C">
        <w:rPr>
          <w:rFonts w:eastAsia="SimSun"/>
        </w:rPr>
        <w:tab/>
        <w:t>Use of information technologies</w:t>
      </w:r>
    </w:p>
    <w:p w:rsidR="00D015AC" w:rsidRPr="0022743C" w:rsidRDefault="00D015AC" w:rsidP="00D015AC">
      <w:pPr>
        <w:pStyle w:val="SingleTxtG"/>
      </w:pPr>
      <w:r>
        <w:tab/>
        <w:t>(</w:t>
      </w:r>
      <w:r w:rsidRPr="0022743C">
        <w:t>a)</w:t>
      </w:r>
      <w:r w:rsidRPr="0022743C">
        <w:tab/>
        <w:t>What principles are used to create information systems for the operational management of public transport?</w:t>
      </w:r>
    </w:p>
    <w:p w:rsidR="00D015AC" w:rsidRPr="0022743C" w:rsidRDefault="00D015AC" w:rsidP="00D015AC">
      <w:pPr>
        <w:pStyle w:val="SingleTxtG"/>
      </w:pPr>
      <w:r>
        <w:tab/>
        <w:t>(</w:t>
      </w:r>
      <w:r w:rsidRPr="0022743C">
        <w:t>b)</w:t>
      </w:r>
      <w:r w:rsidRPr="0022743C">
        <w:tab/>
        <w:t>How are public transport service updates communicated to passengers? Examples, references and photographs.</w:t>
      </w:r>
    </w:p>
    <w:p w:rsidR="00D015AC" w:rsidRPr="0022743C" w:rsidRDefault="00D015AC" w:rsidP="00D015AC">
      <w:pPr>
        <w:pStyle w:val="H23G"/>
        <w:rPr>
          <w:rFonts w:eastAsia="SimSun"/>
        </w:rPr>
      </w:pPr>
      <w:r w:rsidRPr="0022743C">
        <w:rPr>
          <w:rFonts w:eastAsia="SimSun"/>
        </w:rPr>
        <w:tab/>
        <w:t>5.</w:t>
      </w:r>
      <w:r w:rsidRPr="0022743C">
        <w:rPr>
          <w:rFonts w:eastAsia="SimSun"/>
        </w:rPr>
        <w:tab/>
        <w:t>Methods for regulating road transport</w:t>
      </w:r>
    </w:p>
    <w:p w:rsidR="00D015AC" w:rsidRPr="0022743C" w:rsidRDefault="00D015AC" w:rsidP="00D015AC">
      <w:pPr>
        <w:pStyle w:val="SingleTxtG"/>
      </w:pPr>
      <w:r>
        <w:tab/>
        <w:t>(</w:t>
      </w:r>
      <w:r w:rsidRPr="0022743C">
        <w:t>a)</w:t>
      </w:r>
      <w:r w:rsidRPr="0022743C">
        <w:tab/>
        <w:t>What measures are being taken to prevent car traffic congestion across the road network? Examples, outcomes, references and photographs.</w:t>
      </w:r>
    </w:p>
    <w:p w:rsidR="00D015AC" w:rsidRPr="0022743C" w:rsidRDefault="00D015AC" w:rsidP="00D015AC">
      <w:pPr>
        <w:pStyle w:val="SingleTxtG"/>
      </w:pPr>
      <w:r>
        <w:tab/>
        <w:t>(</w:t>
      </w:r>
      <w:r w:rsidRPr="0022743C">
        <w:t>b)</w:t>
      </w:r>
      <w:r w:rsidRPr="0022743C">
        <w:tab/>
        <w:t>How is parking policy implemented in cities? The principles for creating space for parking, car parks and parking payment systems. How are car parks, public transport systems and bicycle infrastructure harmonized with one another? Examples, references and photographs.</w:t>
      </w:r>
    </w:p>
    <w:p w:rsidR="00D015AC" w:rsidRPr="0022743C" w:rsidRDefault="00D015AC" w:rsidP="00D015AC">
      <w:pPr>
        <w:pStyle w:val="SingleTxtG"/>
      </w:pPr>
      <w:r>
        <w:tab/>
        <w:t>(</w:t>
      </w:r>
      <w:r w:rsidRPr="0022743C">
        <w:t>c)</w:t>
      </w:r>
      <w:r w:rsidRPr="0022743C">
        <w:tab/>
        <w:t>What methods are employed to encourage the use of public transport? Examples and references.</w:t>
      </w:r>
    </w:p>
    <w:p w:rsidR="00D015AC" w:rsidRPr="0022743C" w:rsidRDefault="00D015AC" w:rsidP="00D015AC">
      <w:pPr>
        <w:pStyle w:val="SingleTxtG"/>
      </w:pPr>
      <w:r>
        <w:tab/>
        <w:t>(</w:t>
      </w:r>
      <w:r w:rsidRPr="0022743C">
        <w:t>d)</w:t>
      </w:r>
      <w:r w:rsidRPr="0022743C">
        <w:tab/>
        <w:t>What is done to discourage private car use? What systems and schemes are employed to reduce traffic and private car use (congestion charging, low emission zones, etc.)? Tax policy mechanisms aimed at encouraging the use of cleaner and more efficient vehicles and modes of transport. Examples, references and photographs.</w:t>
      </w:r>
    </w:p>
    <w:p w:rsidR="00D015AC" w:rsidRPr="0022743C" w:rsidRDefault="00D015AC" w:rsidP="00D015AC">
      <w:pPr>
        <w:pStyle w:val="SingleTxtG"/>
      </w:pPr>
      <w:r>
        <w:tab/>
        <w:t>(</w:t>
      </w:r>
      <w:r w:rsidRPr="0022743C">
        <w:t>e)</w:t>
      </w:r>
      <w:r w:rsidRPr="0022743C">
        <w:tab/>
        <w:t xml:space="preserve">How are the principles of </w:t>
      </w:r>
      <w:r w:rsidR="006F6F3A">
        <w:t>“</w:t>
      </w:r>
      <w:r w:rsidRPr="0022743C">
        <w:t>green freight logistics</w:t>
      </w:r>
      <w:r w:rsidR="006F6F3A">
        <w:t>”</w:t>
      </w:r>
      <w:r w:rsidRPr="0022743C">
        <w:t xml:space="preserve"> implemented in cities? What restrictions apply to truck traffic and use? Examples, references and photographs.</w:t>
      </w:r>
    </w:p>
    <w:p w:rsidR="00D015AC" w:rsidRPr="0022743C" w:rsidRDefault="00D015AC" w:rsidP="00D015AC">
      <w:pPr>
        <w:pStyle w:val="H23G"/>
        <w:rPr>
          <w:rFonts w:eastAsia="SimSun"/>
        </w:rPr>
      </w:pPr>
      <w:r w:rsidRPr="0022743C">
        <w:rPr>
          <w:rFonts w:eastAsia="SimSun"/>
        </w:rPr>
        <w:tab/>
        <w:t>6.</w:t>
      </w:r>
      <w:r w:rsidRPr="0022743C">
        <w:rPr>
          <w:rFonts w:eastAsia="SimSun"/>
        </w:rPr>
        <w:tab/>
        <w:t>Organization of pedestrian and bicycle traffic</w:t>
      </w:r>
    </w:p>
    <w:p w:rsidR="00D015AC" w:rsidRPr="0022743C" w:rsidRDefault="00D015AC" w:rsidP="00D015AC">
      <w:pPr>
        <w:pStyle w:val="SingleTxtG"/>
      </w:pPr>
      <w:r>
        <w:tab/>
        <w:t>(</w:t>
      </w:r>
      <w:r w:rsidRPr="0022743C">
        <w:t>a)</w:t>
      </w:r>
      <w:r w:rsidRPr="0022743C">
        <w:tab/>
        <w:t>What methods are employed to ensure the safety of cyclists and pedestrians? How is the development of the necessary infrastructure planned? Examples, references and photographs.</w:t>
      </w:r>
    </w:p>
    <w:p w:rsidR="00D015AC" w:rsidRPr="0022743C" w:rsidRDefault="00D015AC" w:rsidP="00D015AC">
      <w:pPr>
        <w:pStyle w:val="SingleTxtG"/>
      </w:pPr>
      <w:r>
        <w:tab/>
        <w:t>(</w:t>
      </w:r>
      <w:r w:rsidRPr="0022743C">
        <w:t>b)</w:t>
      </w:r>
      <w:r w:rsidRPr="0022743C">
        <w:tab/>
        <w:t>How is the development of bicycle infrastructure financed? What mechanisms and funding sources are used to that end? Are there any national programmes to support the development of cycling? Examples and references.</w:t>
      </w:r>
    </w:p>
    <w:p w:rsidR="00D015AC" w:rsidRPr="0022743C" w:rsidRDefault="00D015AC" w:rsidP="00D015AC">
      <w:pPr>
        <w:pStyle w:val="SingleTxtG"/>
      </w:pPr>
      <w:r>
        <w:tab/>
        <w:t>(</w:t>
      </w:r>
      <w:r w:rsidRPr="0022743C">
        <w:t>c)</w:t>
      </w:r>
      <w:r w:rsidRPr="0022743C">
        <w:tab/>
        <w:t>How are bicycle hire schemes (including those for electric bicycles), their docking stations and other modern solutions for encouraging bicycle use organized? Examples, references and photographs.</w:t>
      </w:r>
    </w:p>
    <w:p w:rsidR="00D015AC" w:rsidRPr="0022743C" w:rsidRDefault="00D015AC" w:rsidP="00D015AC">
      <w:pPr>
        <w:pStyle w:val="HChG"/>
        <w:rPr>
          <w:rFonts w:eastAsia="SimSun"/>
        </w:rPr>
      </w:pPr>
      <w:r w:rsidRPr="0022743C">
        <w:rPr>
          <w:rFonts w:eastAsia="SimSun"/>
        </w:rPr>
        <w:tab/>
        <w:t>III.</w:t>
      </w:r>
      <w:r w:rsidRPr="0022743C">
        <w:rPr>
          <w:rFonts w:eastAsia="SimSun"/>
        </w:rPr>
        <w:tab/>
        <w:t>Examples of best practice from cities in the ECE region in terms of the sustainable development of urban transport systems</w:t>
      </w:r>
    </w:p>
    <w:p w:rsidR="00D015AC" w:rsidRPr="0022743C" w:rsidRDefault="00D015AC" w:rsidP="00D015AC">
      <w:pPr>
        <w:pStyle w:val="SingleTxtG"/>
      </w:pPr>
      <w:r w:rsidRPr="0022743C">
        <w:t>4.</w:t>
      </w:r>
      <w:r w:rsidRPr="0022743C">
        <w:tab/>
        <w:t>Examples of cities with a detailed description, photographs and references to primary sources.</w:t>
      </w:r>
    </w:p>
    <w:p w:rsidR="00D015AC" w:rsidRPr="0022743C" w:rsidRDefault="00994C40" w:rsidP="00D015AC">
      <w:pPr>
        <w:pStyle w:val="HChG"/>
        <w:rPr>
          <w:rFonts w:eastAsia="SimSun"/>
        </w:rPr>
      </w:pPr>
      <w:r>
        <w:rPr>
          <w:rFonts w:eastAsia="SimSun"/>
        </w:rPr>
        <w:br w:type="page"/>
      </w:r>
      <w:r w:rsidR="00D015AC" w:rsidRPr="0022743C">
        <w:rPr>
          <w:rFonts w:eastAsia="SimSun"/>
        </w:rPr>
        <w:tab/>
        <w:t>IV.</w:t>
      </w:r>
      <w:r w:rsidR="00D015AC" w:rsidRPr="0022743C">
        <w:rPr>
          <w:rFonts w:eastAsia="SimSun"/>
        </w:rPr>
        <w:tab/>
        <w:t>Questionnaire: statistics on urban transport systems</w:t>
      </w:r>
    </w:p>
    <w:p w:rsidR="00D015AC" w:rsidRPr="0022743C" w:rsidRDefault="00D015AC" w:rsidP="00D015AC">
      <w:pPr>
        <w:pStyle w:val="H1G"/>
        <w:rPr>
          <w:rFonts w:eastAsia="SimSun"/>
        </w:rPr>
      </w:pPr>
      <w:r w:rsidRPr="0022743C">
        <w:rPr>
          <w:rFonts w:eastAsia="SimSun"/>
        </w:rPr>
        <w:tab/>
      </w:r>
      <w:r w:rsidRPr="0022743C">
        <w:rPr>
          <w:rFonts w:eastAsia="SimSun"/>
        </w:rPr>
        <w:tab/>
        <w:t>Form 1: Current state of urban transport systems. Statistics.</w:t>
      </w:r>
    </w:p>
    <w:p w:rsidR="00D015AC" w:rsidRPr="0022743C" w:rsidRDefault="00D015AC" w:rsidP="00D015AC">
      <w:pPr>
        <w:pStyle w:val="SingleTxtG"/>
      </w:pPr>
      <w:r w:rsidRPr="0022743C">
        <w:t xml:space="preserve">Information should be accurate as at 1 January 2018. Where information is requested </w:t>
      </w:r>
      <w:r w:rsidR="006F6F3A">
        <w:t>“</w:t>
      </w:r>
      <w:r w:rsidRPr="0022743C">
        <w:t>per year</w:t>
      </w:r>
      <w:r w:rsidR="006F6F3A">
        <w:t>”</w:t>
      </w:r>
      <w:r w:rsidRPr="0022743C">
        <w:t xml:space="preserve">, use 2017.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4"/>
        <w:gridCol w:w="5524"/>
        <w:gridCol w:w="1072"/>
      </w:tblGrid>
      <w:tr w:rsidR="0053337E" w:rsidRPr="00E578EF" w:rsidTr="005875FB">
        <w:trPr>
          <w:cantSplit/>
          <w:trHeight w:val="300"/>
          <w:tblHeader/>
        </w:trPr>
        <w:tc>
          <w:tcPr>
            <w:tcW w:w="1008" w:type="dxa"/>
            <w:tcBorders>
              <w:top w:val="single" w:sz="4" w:space="0" w:color="auto"/>
              <w:bottom w:val="single" w:sz="4" w:space="0" w:color="auto"/>
            </w:tcBorders>
            <w:shd w:val="clear" w:color="auto" w:fill="auto"/>
            <w:noWrap/>
            <w:vAlign w:val="bottom"/>
            <w:hideMark/>
          </w:tcPr>
          <w:p w:rsidR="005015D5" w:rsidRPr="00E578EF" w:rsidRDefault="005015D5" w:rsidP="00E578EF">
            <w:pPr>
              <w:suppressAutoHyphens w:val="0"/>
              <w:spacing w:before="80" w:after="80" w:line="200" w:lineRule="exact"/>
              <w:ind w:right="113"/>
              <w:rPr>
                <w:i/>
                <w:sz w:val="16"/>
              </w:rPr>
            </w:pPr>
            <w:r w:rsidRPr="00E578EF">
              <w:rPr>
                <w:i/>
                <w:sz w:val="16"/>
              </w:rPr>
              <w:t>No.</w:t>
            </w:r>
          </w:p>
        </w:tc>
        <w:tc>
          <w:tcPr>
            <w:tcW w:w="7233" w:type="dxa"/>
            <w:tcBorders>
              <w:top w:val="single" w:sz="4" w:space="0" w:color="auto"/>
              <w:bottom w:val="single" w:sz="4" w:space="0" w:color="auto"/>
            </w:tcBorders>
            <w:shd w:val="clear" w:color="auto" w:fill="auto"/>
            <w:noWrap/>
            <w:vAlign w:val="bottom"/>
            <w:hideMark/>
          </w:tcPr>
          <w:p w:rsidR="005015D5" w:rsidRPr="00E578EF" w:rsidRDefault="005015D5" w:rsidP="00E578EF">
            <w:pPr>
              <w:suppressAutoHyphens w:val="0"/>
              <w:spacing w:before="80" w:after="80" w:line="200" w:lineRule="exact"/>
              <w:ind w:right="113"/>
              <w:rPr>
                <w:i/>
                <w:sz w:val="16"/>
              </w:rPr>
            </w:pPr>
            <w:r w:rsidRPr="00E578EF">
              <w:rPr>
                <w:i/>
                <w:sz w:val="16"/>
              </w:rPr>
              <w:t>General city information</w:t>
            </w:r>
          </w:p>
        </w:tc>
        <w:tc>
          <w:tcPr>
            <w:tcW w:w="1398" w:type="dxa"/>
            <w:tcBorders>
              <w:top w:val="single" w:sz="4" w:space="0" w:color="auto"/>
              <w:bottom w:val="single" w:sz="4" w:space="0" w:color="auto"/>
            </w:tcBorders>
            <w:shd w:val="clear" w:color="auto" w:fill="auto"/>
            <w:noWrap/>
            <w:vAlign w:val="bottom"/>
            <w:hideMark/>
          </w:tcPr>
          <w:p w:rsidR="005015D5" w:rsidRPr="00E578EF" w:rsidRDefault="005015D5" w:rsidP="00E578EF">
            <w:pPr>
              <w:suppressAutoHyphens w:val="0"/>
              <w:spacing w:before="80" w:after="80" w:line="200" w:lineRule="exact"/>
              <w:ind w:right="113"/>
              <w:rPr>
                <w:i/>
                <w:sz w:val="16"/>
              </w:rPr>
            </w:pPr>
            <w:r w:rsidRPr="00E578EF">
              <w:rPr>
                <w:i/>
                <w:sz w:val="16"/>
              </w:rPr>
              <w:t>Value</w:t>
            </w:r>
          </w:p>
        </w:tc>
      </w:tr>
      <w:tr w:rsidR="005015D5" w:rsidRPr="00E578EF" w:rsidTr="005875FB">
        <w:trPr>
          <w:cantSplit/>
          <w:trHeight w:val="300"/>
          <w:tblHeader/>
        </w:trPr>
        <w:tc>
          <w:tcPr>
            <w:tcW w:w="1008" w:type="dxa"/>
            <w:tcBorders>
              <w:top w:val="single" w:sz="4" w:space="0" w:color="auto"/>
              <w:bottom w:val="single" w:sz="12" w:space="0" w:color="auto"/>
            </w:tcBorders>
            <w:shd w:val="clear" w:color="auto" w:fill="auto"/>
            <w:noWrap/>
          </w:tcPr>
          <w:p w:rsidR="005015D5" w:rsidRPr="00E578EF" w:rsidRDefault="005015D5" w:rsidP="00E578EF">
            <w:pPr>
              <w:suppressAutoHyphens w:val="0"/>
              <w:spacing w:before="80" w:after="80" w:line="200" w:lineRule="exact"/>
              <w:ind w:right="113"/>
              <w:rPr>
                <w:i/>
                <w:iCs/>
                <w:sz w:val="16"/>
                <w:szCs w:val="16"/>
              </w:rPr>
            </w:pPr>
            <w:r w:rsidRPr="00E578EF">
              <w:rPr>
                <w:i/>
                <w:sz w:val="16"/>
              </w:rPr>
              <w:t>1</w:t>
            </w:r>
          </w:p>
        </w:tc>
        <w:tc>
          <w:tcPr>
            <w:tcW w:w="7233" w:type="dxa"/>
            <w:tcBorders>
              <w:top w:val="single" w:sz="4" w:space="0" w:color="auto"/>
              <w:bottom w:val="single" w:sz="12" w:space="0" w:color="auto"/>
            </w:tcBorders>
            <w:shd w:val="clear" w:color="auto" w:fill="auto"/>
            <w:noWrap/>
          </w:tcPr>
          <w:p w:rsidR="005015D5" w:rsidRPr="00E578EF" w:rsidRDefault="005015D5" w:rsidP="00E578EF">
            <w:pPr>
              <w:suppressAutoHyphens w:val="0"/>
              <w:spacing w:before="80" w:after="80" w:line="200" w:lineRule="exact"/>
              <w:ind w:right="113"/>
              <w:rPr>
                <w:i/>
                <w:iCs/>
                <w:sz w:val="16"/>
                <w:szCs w:val="16"/>
              </w:rPr>
            </w:pPr>
            <w:r w:rsidRPr="00E578EF">
              <w:rPr>
                <w:i/>
                <w:sz w:val="16"/>
              </w:rPr>
              <w:t>2</w:t>
            </w:r>
          </w:p>
        </w:tc>
        <w:tc>
          <w:tcPr>
            <w:tcW w:w="1398" w:type="dxa"/>
            <w:tcBorders>
              <w:top w:val="single" w:sz="4" w:space="0" w:color="auto"/>
              <w:bottom w:val="single" w:sz="12" w:space="0" w:color="auto"/>
            </w:tcBorders>
            <w:shd w:val="clear" w:color="auto" w:fill="auto"/>
            <w:noWrap/>
          </w:tcPr>
          <w:p w:rsidR="005015D5" w:rsidRPr="00E578EF" w:rsidRDefault="005015D5" w:rsidP="00E578EF">
            <w:pPr>
              <w:suppressAutoHyphens w:val="0"/>
              <w:spacing w:before="80" w:after="80" w:line="200" w:lineRule="exact"/>
              <w:ind w:right="113"/>
              <w:rPr>
                <w:i/>
                <w:iCs/>
                <w:sz w:val="16"/>
                <w:szCs w:val="16"/>
              </w:rPr>
            </w:pPr>
            <w:r w:rsidRPr="00E578EF">
              <w:rPr>
                <w:i/>
                <w:sz w:val="16"/>
              </w:rPr>
              <w:t>3</w:t>
            </w:r>
          </w:p>
        </w:tc>
      </w:tr>
      <w:tr w:rsidR="005015D5" w:rsidRPr="00DE65F5" w:rsidTr="005875FB">
        <w:trPr>
          <w:cantSplit/>
          <w:trHeight w:val="288"/>
        </w:trPr>
        <w:tc>
          <w:tcPr>
            <w:tcW w:w="1008" w:type="dxa"/>
            <w:tcBorders>
              <w:top w:val="single" w:sz="12" w:space="0" w:color="auto"/>
            </w:tcBorders>
            <w:shd w:val="clear" w:color="auto" w:fill="auto"/>
            <w:noWrap/>
            <w:hideMark/>
          </w:tcPr>
          <w:p w:rsidR="005015D5" w:rsidRPr="00475093" w:rsidRDefault="005015D5" w:rsidP="00475093">
            <w:pPr>
              <w:suppressAutoHyphens w:val="0"/>
              <w:spacing w:before="40" w:after="40" w:line="220" w:lineRule="exact"/>
              <w:ind w:right="113"/>
              <w:rPr>
                <w:sz w:val="18"/>
              </w:rPr>
            </w:pPr>
            <w:r w:rsidRPr="00475093">
              <w:rPr>
                <w:sz w:val="18"/>
              </w:rPr>
              <w:t>1</w:t>
            </w:r>
          </w:p>
        </w:tc>
        <w:tc>
          <w:tcPr>
            <w:tcW w:w="7233" w:type="dxa"/>
            <w:tcBorders>
              <w:top w:val="single" w:sz="12" w:space="0" w:color="auto"/>
            </w:tcBorders>
            <w:shd w:val="clear" w:color="auto" w:fill="auto"/>
            <w:hideMark/>
          </w:tcPr>
          <w:p w:rsidR="005015D5" w:rsidRPr="00475093" w:rsidRDefault="005015D5" w:rsidP="00475093">
            <w:pPr>
              <w:suppressAutoHyphens w:val="0"/>
              <w:spacing w:before="40" w:after="40" w:line="220" w:lineRule="exact"/>
              <w:ind w:right="113"/>
              <w:rPr>
                <w:sz w:val="18"/>
              </w:rPr>
            </w:pPr>
            <w:r w:rsidRPr="00475093">
              <w:rPr>
                <w:sz w:val="18"/>
              </w:rPr>
              <w:t>Country</w:t>
            </w:r>
          </w:p>
        </w:tc>
        <w:tc>
          <w:tcPr>
            <w:tcW w:w="1398" w:type="dxa"/>
            <w:tcBorders>
              <w:top w:val="single" w:sz="12" w:space="0" w:color="auto"/>
            </w:tcBorders>
            <w:shd w:val="clear" w:color="auto" w:fill="auto"/>
            <w:noWrap/>
            <w:hideMark/>
          </w:tcPr>
          <w:p w:rsidR="005015D5" w:rsidRPr="00475093" w:rsidRDefault="005015D5" w:rsidP="00DE65F5">
            <w:pPr>
              <w:suppressAutoHyphens w:val="0"/>
              <w:spacing w:before="40" w:after="40" w:line="220" w:lineRule="exact"/>
              <w:ind w:right="113"/>
              <w:rPr>
                <w:sz w:val="18"/>
              </w:rPr>
            </w:pPr>
          </w:p>
        </w:tc>
      </w:tr>
      <w:tr w:rsidR="005015D5" w:rsidRPr="00DE65F5" w:rsidTr="005875FB">
        <w:trPr>
          <w:cantSplit/>
          <w:trHeight w:val="288"/>
        </w:trPr>
        <w:tc>
          <w:tcPr>
            <w:tcW w:w="1008" w:type="dxa"/>
            <w:shd w:val="clear" w:color="auto" w:fill="auto"/>
            <w:noWrap/>
            <w:hideMark/>
          </w:tcPr>
          <w:p w:rsidR="005015D5" w:rsidRPr="00475093" w:rsidRDefault="005015D5" w:rsidP="00475093">
            <w:pPr>
              <w:suppressAutoHyphens w:val="0"/>
              <w:spacing w:before="40" w:after="40" w:line="220" w:lineRule="exact"/>
              <w:ind w:right="113"/>
              <w:rPr>
                <w:sz w:val="18"/>
              </w:rPr>
            </w:pPr>
            <w:r w:rsidRPr="00475093">
              <w:rPr>
                <w:sz w:val="18"/>
              </w:rPr>
              <w:t>2</w:t>
            </w:r>
          </w:p>
        </w:tc>
        <w:tc>
          <w:tcPr>
            <w:tcW w:w="7233" w:type="dxa"/>
            <w:shd w:val="clear" w:color="auto" w:fill="auto"/>
            <w:hideMark/>
          </w:tcPr>
          <w:p w:rsidR="005015D5" w:rsidRPr="00475093" w:rsidRDefault="005015D5" w:rsidP="00475093">
            <w:pPr>
              <w:suppressAutoHyphens w:val="0"/>
              <w:spacing w:before="40" w:after="40" w:line="220" w:lineRule="exact"/>
              <w:ind w:right="113"/>
              <w:rPr>
                <w:sz w:val="18"/>
              </w:rPr>
            </w:pPr>
            <w:r w:rsidRPr="00475093">
              <w:rPr>
                <w:sz w:val="18"/>
              </w:rPr>
              <w:t>Name of city</w:t>
            </w:r>
          </w:p>
        </w:tc>
        <w:tc>
          <w:tcPr>
            <w:tcW w:w="1398" w:type="dxa"/>
            <w:shd w:val="clear" w:color="auto" w:fill="auto"/>
            <w:noWrap/>
            <w:hideMark/>
          </w:tcPr>
          <w:p w:rsidR="005015D5" w:rsidRPr="00475093" w:rsidRDefault="005015D5" w:rsidP="00DE65F5">
            <w:pPr>
              <w:suppressAutoHyphens w:val="0"/>
              <w:spacing w:before="40" w:after="40" w:line="220" w:lineRule="exact"/>
              <w:ind w:right="113"/>
              <w:rPr>
                <w:sz w:val="18"/>
              </w:rPr>
            </w:pPr>
          </w:p>
        </w:tc>
      </w:tr>
      <w:tr w:rsidR="005015D5" w:rsidRPr="00DE65F5" w:rsidTr="005875FB">
        <w:trPr>
          <w:cantSplit/>
          <w:trHeight w:val="288"/>
        </w:trPr>
        <w:tc>
          <w:tcPr>
            <w:tcW w:w="1008" w:type="dxa"/>
            <w:shd w:val="clear" w:color="auto" w:fill="auto"/>
            <w:noWrap/>
            <w:hideMark/>
          </w:tcPr>
          <w:p w:rsidR="005015D5" w:rsidRPr="00475093" w:rsidRDefault="005015D5" w:rsidP="00475093">
            <w:pPr>
              <w:suppressAutoHyphens w:val="0"/>
              <w:spacing w:before="40" w:after="40" w:line="220" w:lineRule="exact"/>
              <w:ind w:right="113"/>
              <w:rPr>
                <w:sz w:val="18"/>
              </w:rPr>
            </w:pPr>
            <w:r w:rsidRPr="00475093">
              <w:rPr>
                <w:sz w:val="18"/>
              </w:rPr>
              <w:t>3</w:t>
            </w:r>
          </w:p>
        </w:tc>
        <w:tc>
          <w:tcPr>
            <w:tcW w:w="7233" w:type="dxa"/>
            <w:shd w:val="clear" w:color="auto" w:fill="auto"/>
            <w:hideMark/>
          </w:tcPr>
          <w:p w:rsidR="005015D5" w:rsidRPr="00475093" w:rsidRDefault="005015D5" w:rsidP="00475093">
            <w:pPr>
              <w:suppressAutoHyphens w:val="0"/>
              <w:spacing w:before="40" w:after="40" w:line="220" w:lineRule="exact"/>
              <w:ind w:right="113"/>
              <w:rPr>
                <w:sz w:val="18"/>
              </w:rPr>
            </w:pPr>
            <w:r w:rsidRPr="00475093">
              <w:rPr>
                <w:sz w:val="18"/>
              </w:rPr>
              <w:t>Population of city</w:t>
            </w:r>
          </w:p>
        </w:tc>
        <w:tc>
          <w:tcPr>
            <w:tcW w:w="1398" w:type="dxa"/>
            <w:shd w:val="clear" w:color="auto" w:fill="auto"/>
            <w:noWrap/>
          </w:tcPr>
          <w:p w:rsidR="005015D5" w:rsidRPr="00475093" w:rsidRDefault="005015D5" w:rsidP="00DE65F5">
            <w:pPr>
              <w:suppressAutoHyphens w:val="0"/>
              <w:spacing w:before="40" w:after="40" w:line="220" w:lineRule="exact"/>
              <w:ind w:right="113"/>
              <w:rPr>
                <w:sz w:val="18"/>
              </w:rPr>
            </w:pPr>
          </w:p>
        </w:tc>
      </w:tr>
    </w:tbl>
    <w:p w:rsidR="007268F9" w:rsidRDefault="007268F9" w:rsidP="00A13715">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0"/>
        <w:gridCol w:w="4508"/>
        <w:gridCol w:w="760"/>
        <w:gridCol w:w="869"/>
        <w:gridCol w:w="653"/>
      </w:tblGrid>
      <w:tr w:rsidR="00A13715" w:rsidRPr="00A13715" w:rsidTr="008A066D">
        <w:trPr>
          <w:cantSplit/>
          <w:trHeight w:val="588"/>
          <w:tblHeader/>
        </w:trPr>
        <w:tc>
          <w:tcPr>
            <w:tcW w:w="580" w:type="dxa"/>
            <w:tcBorders>
              <w:top w:val="single" w:sz="4" w:space="0" w:color="auto"/>
              <w:bottom w:val="single" w:sz="4" w:space="0" w:color="auto"/>
            </w:tcBorders>
            <w:shd w:val="clear" w:color="auto" w:fill="auto"/>
            <w:noWrap/>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No.</w:t>
            </w:r>
          </w:p>
        </w:tc>
        <w:tc>
          <w:tcPr>
            <w:tcW w:w="4508" w:type="dxa"/>
            <w:tcBorders>
              <w:top w:val="single" w:sz="4" w:space="0" w:color="auto"/>
              <w:bottom w:val="single" w:sz="4" w:space="0" w:color="auto"/>
            </w:tcBorders>
            <w:shd w:val="clear" w:color="auto" w:fill="auto"/>
            <w:noWrap/>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Measures to limit car use</w:t>
            </w:r>
          </w:p>
        </w:tc>
        <w:tc>
          <w:tcPr>
            <w:tcW w:w="760" w:type="dxa"/>
            <w:tcBorders>
              <w:top w:val="single" w:sz="4" w:space="0" w:color="auto"/>
              <w:bottom w:val="single" w:sz="4" w:space="0" w:color="auto"/>
            </w:tcBorders>
            <w:shd w:val="clear" w:color="auto" w:fill="auto"/>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At rush hour on weekdays</w:t>
            </w:r>
          </w:p>
        </w:tc>
        <w:tc>
          <w:tcPr>
            <w:tcW w:w="869" w:type="dxa"/>
            <w:tcBorders>
              <w:top w:val="single" w:sz="4" w:space="0" w:color="auto"/>
              <w:bottom w:val="single" w:sz="4" w:space="0" w:color="auto"/>
            </w:tcBorders>
            <w:shd w:val="clear" w:color="auto" w:fill="auto"/>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On weekends</w:t>
            </w:r>
          </w:p>
        </w:tc>
        <w:tc>
          <w:tcPr>
            <w:tcW w:w="653" w:type="dxa"/>
            <w:tcBorders>
              <w:top w:val="single" w:sz="4" w:space="0" w:color="auto"/>
              <w:bottom w:val="single" w:sz="4" w:space="0" w:color="auto"/>
            </w:tcBorders>
            <w:shd w:val="clear" w:color="auto" w:fill="auto"/>
            <w:noWrap/>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At night</w:t>
            </w:r>
          </w:p>
        </w:tc>
      </w:tr>
      <w:tr w:rsidR="00A13715" w:rsidRPr="00A13715" w:rsidTr="008A066D">
        <w:trPr>
          <w:cantSplit/>
          <w:trHeight w:val="301"/>
          <w:tblHeader/>
        </w:trPr>
        <w:tc>
          <w:tcPr>
            <w:tcW w:w="580" w:type="dxa"/>
            <w:tcBorders>
              <w:top w:val="single" w:sz="4" w:space="0" w:color="auto"/>
              <w:bottom w:val="single" w:sz="12" w:space="0" w:color="auto"/>
            </w:tcBorders>
            <w:shd w:val="clear" w:color="auto" w:fill="auto"/>
            <w:noWrap/>
          </w:tcPr>
          <w:p w:rsidR="00A13715" w:rsidRPr="00A13715" w:rsidRDefault="00A13715" w:rsidP="00E6258C">
            <w:pPr>
              <w:suppressAutoHyphens w:val="0"/>
              <w:spacing w:before="80" w:after="80" w:line="200" w:lineRule="exact"/>
              <w:ind w:right="113"/>
            </w:pPr>
            <w:r w:rsidRPr="00E6258C">
              <w:rPr>
                <w:i/>
                <w:sz w:val="16"/>
              </w:rPr>
              <w:t>1</w:t>
            </w:r>
          </w:p>
        </w:tc>
        <w:tc>
          <w:tcPr>
            <w:tcW w:w="4508" w:type="dxa"/>
            <w:tcBorders>
              <w:top w:val="single" w:sz="4" w:space="0" w:color="auto"/>
              <w:bottom w:val="single" w:sz="12" w:space="0" w:color="auto"/>
            </w:tcBorders>
            <w:shd w:val="clear" w:color="auto" w:fill="auto"/>
            <w:noWrap/>
          </w:tcPr>
          <w:p w:rsidR="00A13715" w:rsidRPr="00A13715" w:rsidRDefault="00A13715" w:rsidP="00E6258C">
            <w:pPr>
              <w:suppressAutoHyphens w:val="0"/>
              <w:spacing w:before="80" w:after="80" w:line="200" w:lineRule="exact"/>
              <w:ind w:right="113"/>
            </w:pPr>
            <w:r w:rsidRPr="00E6258C">
              <w:rPr>
                <w:i/>
                <w:sz w:val="16"/>
              </w:rPr>
              <w:t>2</w:t>
            </w:r>
          </w:p>
        </w:tc>
        <w:tc>
          <w:tcPr>
            <w:tcW w:w="760" w:type="dxa"/>
            <w:tcBorders>
              <w:top w:val="single" w:sz="4" w:space="0" w:color="auto"/>
              <w:bottom w:val="single" w:sz="12" w:space="0" w:color="auto"/>
            </w:tcBorders>
            <w:shd w:val="clear" w:color="auto" w:fill="auto"/>
          </w:tcPr>
          <w:p w:rsidR="00A13715" w:rsidRPr="00A13715" w:rsidRDefault="00A13715" w:rsidP="00E6258C">
            <w:pPr>
              <w:suppressAutoHyphens w:val="0"/>
              <w:spacing w:before="80" w:after="80" w:line="200" w:lineRule="exact"/>
              <w:ind w:right="113"/>
            </w:pPr>
            <w:r w:rsidRPr="00E6258C">
              <w:rPr>
                <w:i/>
                <w:sz w:val="16"/>
              </w:rPr>
              <w:t>3</w:t>
            </w:r>
          </w:p>
        </w:tc>
        <w:tc>
          <w:tcPr>
            <w:tcW w:w="869" w:type="dxa"/>
            <w:tcBorders>
              <w:top w:val="single" w:sz="4" w:space="0" w:color="auto"/>
              <w:bottom w:val="single" w:sz="12" w:space="0" w:color="auto"/>
            </w:tcBorders>
            <w:shd w:val="clear" w:color="auto" w:fill="auto"/>
          </w:tcPr>
          <w:p w:rsidR="00A13715" w:rsidRPr="00E6258C" w:rsidRDefault="00A13715" w:rsidP="00E6258C">
            <w:pPr>
              <w:suppressAutoHyphens w:val="0"/>
              <w:spacing w:before="80" w:after="80" w:line="200" w:lineRule="exact"/>
              <w:ind w:right="113"/>
              <w:rPr>
                <w:i/>
                <w:sz w:val="16"/>
              </w:rPr>
            </w:pPr>
            <w:r w:rsidRPr="00E6258C">
              <w:rPr>
                <w:i/>
                <w:sz w:val="16"/>
              </w:rPr>
              <w:t>4</w:t>
            </w:r>
          </w:p>
        </w:tc>
        <w:tc>
          <w:tcPr>
            <w:tcW w:w="653" w:type="dxa"/>
            <w:tcBorders>
              <w:top w:val="single" w:sz="4" w:space="0" w:color="auto"/>
              <w:bottom w:val="single" w:sz="12" w:space="0" w:color="auto"/>
            </w:tcBorders>
            <w:shd w:val="clear" w:color="auto" w:fill="auto"/>
            <w:noWrap/>
          </w:tcPr>
          <w:p w:rsidR="00A13715" w:rsidRPr="00E6258C" w:rsidRDefault="00A13715" w:rsidP="00E6258C">
            <w:pPr>
              <w:suppressAutoHyphens w:val="0"/>
              <w:spacing w:before="80" w:after="80" w:line="200" w:lineRule="exact"/>
              <w:ind w:right="113"/>
              <w:rPr>
                <w:i/>
                <w:sz w:val="16"/>
              </w:rPr>
            </w:pPr>
            <w:r w:rsidRPr="00E6258C">
              <w:rPr>
                <w:i/>
                <w:sz w:val="16"/>
              </w:rPr>
              <w:t>5</w:t>
            </w:r>
          </w:p>
        </w:tc>
      </w:tr>
      <w:tr w:rsidR="00A13715" w:rsidRPr="008A066D" w:rsidTr="008A066D">
        <w:trPr>
          <w:cantSplit/>
          <w:trHeight w:val="384"/>
        </w:trPr>
        <w:tc>
          <w:tcPr>
            <w:tcW w:w="580" w:type="dxa"/>
            <w:tcBorders>
              <w:top w:val="single" w:sz="12" w:space="0" w:color="auto"/>
              <w:bottom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4</w:t>
            </w:r>
          </w:p>
        </w:tc>
        <w:tc>
          <w:tcPr>
            <w:tcW w:w="4508" w:type="dxa"/>
            <w:tcBorders>
              <w:top w:val="single" w:sz="12" w:space="0" w:color="auto"/>
              <w:bottom w:val="nil"/>
            </w:tcBorders>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Number of parking spaces, of which</w:t>
            </w:r>
          </w:p>
        </w:tc>
        <w:tc>
          <w:tcPr>
            <w:tcW w:w="760" w:type="dxa"/>
            <w:tcBorders>
              <w:top w:val="single" w:sz="12" w:space="0" w:color="auto"/>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single" w:sz="12" w:space="0" w:color="auto"/>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single" w:sz="12" w:space="0" w:color="auto"/>
              <w:bottom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D74430">
        <w:trPr>
          <w:cantSplit/>
          <w:trHeight w:val="288"/>
        </w:trPr>
        <w:tc>
          <w:tcPr>
            <w:tcW w:w="580" w:type="dxa"/>
            <w:tcBorders>
              <w:top w:val="nil"/>
              <w:bottom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5</w:t>
            </w:r>
          </w:p>
        </w:tc>
        <w:tc>
          <w:tcPr>
            <w:tcW w:w="4508" w:type="dxa"/>
            <w:tcBorders>
              <w:top w:val="nil"/>
              <w:bottom w:val="nil"/>
            </w:tcBorders>
            <w:shd w:val="clear" w:color="auto" w:fill="auto"/>
            <w:hideMark/>
          </w:tcPr>
          <w:p w:rsidR="00A13715" w:rsidRPr="00D74430" w:rsidRDefault="00A13715" w:rsidP="00D74430">
            <w:pPr>
              <w:pStyle w:val="Bullet1G"/>
              <w:tabs>
                <w:tab w:val="clear" w:pos="1701"/>
                <w:tab w:val="num" w:pos="557"/>
              </w:tabs>
              <w:spacing w:before="40" w:after="40" w:line="220" w:lineRule="exact"/>
              <w:ind w:hanging="1429"/>
              <w:rPr>
                <w:sz w:val="18"/>
                <w:szCs w:val="18"/>
              </w:rPr>
            </w:pPr>
            <w:r w:rsidRPr="00D74430">
              <w:rPr>
                <w:sz w:val="18"/>
                <w:szCs w:val="18"/>
              </w:rPr>
              <w:t>Paid</w:t>
            </w:r>
          </w:p>
        </w:tc>
        <w:tc>
          <w:tcPr>
            <w:tcW w:w="760"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nil"/>
              <w:bottom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D74430">
        <w:trPr>
          <w:cantSplit/>
          <w:trHeight w:val="288"/>
        </w:trPr>
        <w:tc>
          <w:tcPr>
            <w:tcW w:w="580" w:type="dxa"/>
            <w:tcBorders>
              <w:top w:val="nil"/>
              <w:bottom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6</w:t>
            </w:r>
          </w:p>
        </w:tc>
        <w:tc>
          <w:tcPr>
            <w:tcW w:w="4508" w:type="dxa"/>
            <w:tcBorders>
              <w:top w:val="nil"/>
              <w:bottom w:val="nil"/>
            </w:tcBorders>
            <w:shd w:val="clear" w:color="auto" w:fill="auto"/>
            <w:hideMark/>
          </w:tcPr>
          <w:p w:rsidR="00A13715" w:rsidRPr="00475093" w:rsidRDefault="00A13715" w:rsidP="00D74430">
            <w:pPr>
              <w:pStyle w:val="Bullet1G"/>
              <w:tabs>
                <w:tab w:val="clear" w:pos="1701"/>
                <w:tab w:val="num" w:pos="557"/>
              </w:tabs>
              <w:spacing w:before="40" w:after="40" w:line="220" w:lineRule="exact"/>
              <w:ind w:hanging="1429"/>
              <w:rPr>
                <w:sz w:val="18"/>
              </w:rPr>
            </w:pPr>
            <w:r w:rsidRPr="00475093">
              <w:rPr>
                <w:sz w:val="18"/>
              </w:rPr>
              <w:t>Underground</w:t>
            </w:r>
          </w:p>
        </w:tc>
        <w:tc>
          <w:tcPr>
            <w:tcW w:w="760"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nil"/>
              <w:bottom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D74430">
        <w:trPr>
          <w:cantSplit/>
          <w:trHeight w:val="288"/>
        </w:trPr>
        <w:tc>
          <w:tcPr>
            <w:tcW w:w="580" w:type="dxa"/>
            <w:tcBorders>
              <w:top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7</w:t>
            </w:r>
          </w:p>
        </w:tc>
        <w:tc>
          <w:tcPr>
            <w:tcW w:w="4508" w:type="dxa"/>
            <w:tcBorders>
              <w:top w:val="nil"/>
            </w:tcBorders>
            <w:shd w:val="clear" w:color="auto" w:fill="auto"/>
            <w:hideMark/>
          </w:tcPr>
          <w:p w:rsidR="00A13715" w:rsidRPr="00475093" w:rsidRDefault="00A13715" w:rsidP="00021D16">
            <w:pPr>
              <w:pStyle w:val="Bullet1G"/>
              <w:tabs>
                <w:tab w:val="clear" w:pos="1701"/>
                <w:tab w:val="num" w:pos="557"/>
              </w:tabs>
              <w:spacing w:before="40" w:after="40" w:line="220" w:lineRule="exact"/>
              <w:ind w:hanging="1429"/>
              <w:rPr>
                <w:sz w:val="18"/>
              </w:rPr>
            </w:pPr>
            <w:r w:rsidRPr="00475093">
              <w:rPr>
                <w:sz w:val="18"/>
              </w:rPr>
              <w:t>Free</w:t>
            </w:r>
          </w:p>
        </w:tc>
        <w:tc>
          <w:tcPr>
            <w:tcW w:w="760" w:type="dxa"/>
            <w:tcBorders>
              <w:top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8</w:t>
            </w:r>
          </w:p>
        </w:tc>
        <w:tc>
          <w:tcPr>
            <w:tcW w:w="4508" w:type="dxa"/>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Paid parking charges</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9</w:t>
            </w:r>
          </w:p>
        </w:tc>
        <w:tc>
          <w:tcPr>
            <w:tcW w:w="4508" w:type="dxa"/>
            <w:shd w:val="clear" w:color="auto" w:fill="auto"/>
            <w:hideMark/>
          </w:tcPr>
          <w:p w:rsidR="00A13715" w:rsidRPr="00475093" w:rsidRDefault="00A13715" w:rsidP="00021D16">
            <w:pPr>
              <w:pStyle w:val="Bullet1G"/>
              <w:tabs>
                <w:tab w:val="clear" w:pos="1701"/>
                <w:tab w:val="num" w:pos="557"/>
              </w:tabs>
              <w:spacing w:before="40" w:after="40" w:line="220" w:lineRule="exact"/>
              <w:ind w:hanging="1429"/>
              <w:rPr>
                <w:sz w:val="18"/>
              </w:rPr>
            </w:pPr>
            <w:r w:rsidRPr="00475093">
              <w:rPr>
                <w:sz w:val="18"/>
              </w:rPr>
              <w:t>In the city centre</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10</w:t>
            </w:r>
          </w:p>
        </w:tc>
        <w:tc>
          <w:tcPr>
            <w:tcW w:w="4508" w:type="dxa"/>
            <w:shd w:val="clear" w:color="auto" w:fill="auto"/>
            <w:hideMark/>
          </w:tcPr>
          <w:p w:rsidR="00A13715" w:rsidRPr="00475093" w:rsidRDefault="00A13715" w:rsidP="00021D16">
            <w:pPr>
              <w:pStyle w:val="Bullet1G"/>
              <w:tabs>
                <w:tab w:val="clear" w:pos="1701"/>
                <w:tab w:val="num" w:pos="557"/>
              </w:tabs>
              <w:spacing w:before="40" w:after="40" w:line="220" w:lineRule="exact"/>
              <w:ind w:hanging="1429"/>
              <w:rPr>
                <w:sz w:val="18"/>
              </w:rPr>
            </w:pPr>
            <w:r w:rsidRPr="00475093">
              <w:rPr>
                <w:sz w:val="18"/>
              </w:rPr>
              <w:t>In the inner suburbs</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11</w:t>
            </w:r>
          </w:p>
        </w:tc>
        <w:tc>
          <w:tcPr>
            <w:tcW w:w="4508" w:type="dxa"/>
            <w:shd w:val="clear" w:color="auto" w:fill="auto"/>
            <w:hideMark/>
          </w:tcPr>
          <w:p w:rsidR="00A13715" w:rsidRPr="00475093" w:rsidRDefault="00A13715" w:rsidP="006B11AF">
            <w:pPr>
              <w:pStyle w:val="Bullet1G"/>
              <w:tabs>
                <w:tab w:val="clear" w:pos="1701"/>
                <w:tab w:val="num" w:pos="557"/>
              </w:tabs>
              <w:spacing w:before="40" w:after="40" w:line="220" w:lineRule="exact"/>
              <w:ind w:left="557" w:hanging="296"/>
              <w:jc w:val="left"/>
              <w:rPr>
                <w:sz w:val="18"/>
              </w:rPr>
            </w:pPr>
            <w:r w:rsidRPr="00475093">
              <w:rPr>
                <w:sz w:val="18"/>
              </w:rPr>
              <w:t>In</w:t>
            </w:r>
            <w:r w:rsidR="00021D16">
              <w:rPr>
                <w:sz w:val="18"/>
              </w:rPr>
              <w:t xml:space="preserve"> residential areas in the outer </w:t>
            </w:r>
            <w:r w:rsidRPr="00475093">
              <w:rPr>
                <w:sz w:val="18"/>
              </w:rPr>
              <w:t>suburbs</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639"/>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12</w:t>
            </w:r>
          </w:p>
        </w:tc>
        <w:tc>
          <w:tcPr>
            <w:tcW w:w="4508" w:type="dxa"/>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Charge for entering the city centre (in cities with a congestion charge system)</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5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13</w:t>
            </w:r>
          </w:p>
        </w:tc>
        <w:tc>
          <w:tcPr>
            <w:tcW w:w="4508" w:type="dxa"/>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Length of the road network covered by low emissions zones (a ban on the entry of cars below a particular vehicle emission standard)</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bl>
    <w:p w:rsidR="00A13715" w:rsidRDefault="00A13715" w:rsidP="001F6E95">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0"/>
        <w:gridCol w:w="4093"/>
        <w:gridCol w:w="799"/>
        <w:gridCol w:w="1041"/>
        <w:gridCol w:w="857"/>
      </w:tblGrid>
      <w:tr w:rsidR="00FE06DF" w:rsidRPr="00FE06DF" w:rsidTr="005875FB">
        <w:trPr>
          <w:cantSplit/>
          <w:trHeight w:val="300"/>
          <w:tblHeader/>
        </w:trPr>
        <w:tc>
          <w:tcPr>
            <w:tcW w:w="755" w:type="dxa"/>
            <w:tcBorders>
              <w:top w:val="single" w:sz="4" w:space="0" w:color="auto"/>
              <w:bottom w:val="single" w:sz="4" w:space="0" w:color="auto"/>
            </w:tcBorders>
            <w:shd w:val="clear" w:color="auto" w:fill="auto"/>
            <w:noWrap/>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No.</w:t>
            </w:r>
          </w:p>
        </w:tc>
        <w:tc>
          <w:tcPr>
            <w:tcW w:w="5364" w:type="dxa"/>
            <w:tcBorders>
              <w:top w:val="single" w:sz="4" w:space="0" w:color="auto"/>
              <w:bottom w:val="single" w:sz="4" w:space="0" w:color="auto"/>
            </w:tcBorders>
            <w:shd w:val="clear" w:color="auto" w:fill="auto"/>
            <w:noWrap/>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Number of registered vehicles</w:t>
            </w:r>
          </w:p>
        </w:tc>
        <w:tc>
          <w:tcPr>
            <w:tcW w:w="1042" w:type="dxa"/>
            <w:tcBorders>
              <w:top w:val="single" w:sz="4" w:space="0" w:color="auto"/>
              <w:bottom w:val="single" w:sz="4" w:space="0" w:color="auto"/>
            </w:tcBorders>
            <w:shd w:val="clear" w:color="auto" w:fill="auto"/>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Cars</w:t>
            </w:r>
          </w:p>
        </w:tc>
        <w:tc>
          <w:tcPr>
            <w:tcW w:w="1360" w:type="dxa"/>
            <w:tcBorders>
              <w:top w:val="single" w:sz="4" w:space="0" w:color="auto"/>
              <w:bottom w:val="single" w:sz="4" w:space="0" w:color="auto"/>
            </w:tcBorders>
            <w:shd w:val="clear" w:color="auto" w:fill="auto"/>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Trucks</w:t>
            </w:r>
          </w:p>
        </w:tc>
        <w:tc>
          <w:tcPr>
            <w:tcW w:w="1118" w:type="dxa"/>
            <w:tcBorders>
              <w:top w:val="single" w:sz="4" w:space="0" w:color="auto"/>
              <w:bottom w:val="single" w:sz="4" w:space="0" w:color="auto"/>
            </w:tcBorders>
            <w:shd w:val="clear" w:color="auto" w:fill="auto"/>
            <w:noWrap/>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Buses</w:t>
            </w:r>
          </w:p>
        </w:tc>
      </w:tr>
      <w:tr w:rsidR="00187820" w:rsidRPr="00FE06DF" w:rsidTr="005875FB">
        <w:trPr>
          <w:cantSplit/>
          <w:trHeight w:val="300"/>
          <w:tblHeader/>
        </w:trPr>
        <w:tc>
          <w:tcPr>
            <w:tcW w:w="755" w:type="dxa"/>
            <w:tcBorders>
              <w:top w:val="single" w:sz="4" w:space="0" w:color="auto"/>
              <w:bottom w:val="single" w:sz="12" w:space="0" w:color="auto"/>
            </w:tcBorders>
            <w:shd w:val="clear" w:color="auto" w:fill="auto"/>
            <w:noWrap/>
          </w:tcPr>
          <w:p w:rsidR="00FE06DF" w:rsidRPr="00187820" w:rsidRDefault="00FE06DF" w:rsidP="00187820">
            <w:pPr>
              <w:suppressAutoHyphens w:val="0"/>
              <w:spacing w:before="80" w:after="80" w:line="200" w:lineRule="exact"/>
              <w:ind w:right="113"/>
              <w:rPr>
                <w:i/>
                <w:sz w:val="16"/>
              </w:rPr>
            </w:pPr>
            <w:r w:rsidRPr="00187820">
              <w:rPr>
                <w:i/>
                <w:sz w:val="16"/>
              </w:rPr>
              <w:t>1</w:t>
            </w:r>
          </w:p>
        </w:tc>
        <w:tc>
          <w:tcPr>
            <w:tcW w:w="5364" w:type="dxa"/>
            <w:tcBorders>
              <w:top w:val="single" w:sz="4" w:space="0" w:color="auto"/>
              <w:bottom w:val="single" w:sz="12" w:space="0" w:color="auto"/>
            </w:tcBorders>
            <w:shd w:val="clear" w:color="auto" w:fill="auto"/>
            <w:noWrap/>
          </w:tcPr>
          <w:p w:rsidR="00FE06DF" w:rsidRPr="00187820" w:rsidRDefault="00FE06DF" w:rsidP="00187820">
            <w:pPr>
              <w:suppressAutoHyphens w:val="0"/>
              <w:spacing w:before="80" w:after="80" w:line="200" w:lineRule="exact"/>
              <w:ind w:right="113"/>
              <w:rPr>
                <w:i/>
                <w:sz w:val="16"/>
              </w:rPr>
            </w:pPr>
            <w:r w:rsidRPr="00187820">
              <w:rPr>
                <w:i/>
                <w:sz w:val="16"/>
              </w:rPr>
              <w:t>2</w:t>
            </w:r>
          </w:p>
        </w:tc>
        <w:tc>
          <w:tcPr>
            <w:tcW w:w="1042" w:type="dxa"/>
            <w:tcBorders>
              <w:top w:val="single" w:sz="4" w:space="0" w:color="auto"/>
              <w:bottom w:val="single" w:sz="12" w:space="0" w:color="auto"/>
            </w:tcBorders>
            <w:shd w:val="clear" w:color="auto" w:fill="auto"/>
          </w:tcPr>
          <w:p w:rsidR="00FE06DF" w:rsidRPr="00187820" w:rsidRDefault="00FE06DF" w:rsidP="00187820">
            <w:pPr>
              <w:suppressAutoHyphens w:val="0"/>
              <w:spacing w:before="80" w:after="80" w:line="200" w:lineRule="exact"/>
              <w:ind w:right="113"/>
              <w:rPr>
                <w:i/>
                <w:sz w:val="16"/>
              </w:rPr>
            </w:pPr>
            <w:r w:rsidRPr="00187820">
              <w:rPr>
                <w:i/>
                <w:sz w:val="16"/>
              </w:rPr>
              <w:t>3</w:t>
            </w:r>
          </w:p>
        </w:tc>
        <w:tc>
          <w:tcPr>
            <w:tcW w:w="1360" w:type="dxa"/>
            <w:tcBorders>
              <w:top w:val="single" w:sz="4" w:space="0" w:color="auto"/>
              <w:bottom w:val="single" w:sz="12" w:space="0" w:color="auto"/>
            </w:tcBorders>
            <w:shd w:val="clear" w:color="auto" w:fill="auto"/>
          </w:tcPr>
          <w:p w:rsidR="00FE06DF" w:rsidRPr="00187820" w:rsidRDefault="00FE06DF" w:rsidP="00187820">
            <w:pPr>
              <w:suppressAutoHyphens w:val="0"/>
              <w:spacing w:before="80" w:after="80" w:line="200" w:lineRule="exact"/>
              <w:ind w:right="113"/>
              <w:rPr>
                <w:i/>
                <w:sz w:val="16"/>
              </w:rPr>
            </w:pPr>
            <w:r w:rsidRPr="00187820">
              <w:rPr>
                <w:i/>
                <w:sz w:val="16"/>
              </w:rPr>
              <w:t>4</w:t>
            </w:r>
          </w:p>
        </w:tc>
        <w:tc>
          <w:tcPr>
            <w:tcW w:w="1118" w:type="dxa"/>
            <w:tcBorders>
              <w:top w:val="single" w:sz="4" w:space="0" w:color="auto"/>
              <w:bottom w:val="single" w:sz="12" w:space="0" w:color="auto"/>
            </w:tcBorders>
            <w:shd w:val="clear" w:color="auto" w:fill="auto"/>
            <w:noWrap/>
          </w:tcPr>
          <w:p w:rsidR="00FE06DF" w:rsidRPr="00187820" w:rsidRDefault="00FE06DF" w:rsidP="00187820">
            <w:pPr>
              <w:suppressAutoHyphens w:val="0"/>
              <w:spacing w:before="80" w:after="80" w:line="200" w:lineRule="exact"/>
              <w:ind w:right="113"/>
              <w:rPr>
                <w:i/>
                <w:sz w:val="16"/>
              </w:rPr>
            </w:pPr>
            <w:r w:rsidRPr="00187820">
              <w:rPr>
                <w:i/>
                <w:sz w:val="16"/>
              </w:rPr>
              <w:t>5</w:t>
            </w:r>
          </w:p>
        </w:tc>
      </w:tr>
      <w:tr w:rsidR="00FE06DF" w:rsidRPr="00FE06DF" w:rsidTr="005875FB">
        <w:trPr>
          <w:cantSplit/>
          <w:trHeight w:val="288"/>
        </w:trPr>
        <w:tc>
          <w:tcPr>
            <w:tcW w:w="755"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14</w:t>
            </w:r>
          </w:p>
        </w:tc>
        <w:tc>
          <w:tcPr>
            <w:tcW w:w="5364"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3 and below</w:t>
            </w:r>
          </w:p>
        </w:tc>
        <w:tc>
          <w:tcPr>
            <w:tcW w:w="1042"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15</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4</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16</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5</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17</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6</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18</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Hybrids</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19</w:t>
            </w:r>
          </w:p>
        </w:tc>
        <w:tc>
          <w:tcPr>
            <w:tcW w:w="5364"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Electric vehicles</w:t>
            </w:r>
          </w:p>
        </w:tc>
        <w:tc>
          <w:tcPr>
            <w:tcW w:w="1042"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20</w:t>
            </w:r>
          </w:p>
        </w:tc>
        <w:tc>
          <w:tcPr>
            <w:tcW w:w="5364"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Compressed natural gas vehicles</w:t>
            </w:r>
          </w:p>
        </w:tc>
        <w:tc>
          <w:tcPr>
            <w:tcW w:w="1042"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300"/>
        </w:trPr>
        <w:tc>
          <w:tcPr>
            <w:tcW w:w="755"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21</w:t>
            </w:r>
          </w:p>
        </w:tc>
        <w:tc>
          <w:tcPr>
            <w:tcW w:w="5364"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All vehicles</w:t>
            </w:r>
          </w:p>
        </w:tc>
        <w:tc>
          <w:tcPr>
            <w:tcW w:w="1042"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bl>
    <w:p w:rsidR="00D97458" w:rsidRPr="005875FB" w:rsidRDefault="00D97458" w:rsidP="005875FB">
      <w:pPr>
        <w:suppressAutoHyphens w:val="0"/>
        <w:spacing w:before="40" w:after="40" w:line="220" w:lineRule="exact"/>
        <w:ind w:right="113"/>
        <w:rPr>
          <w:sz w:val="18"/>
        </w:rPr>
      </w:pPr>
    </w:p>
    <w:p w:rsidR="005875FB" w:rsidRDefault="005875FB" w:rsidP="00FE06DF">
      <w:pPr>
        <w:spacing w:before="120" w:after="120"/>
        <w:sectPr w:rsidR="005875FB"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pP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1"/>
        <w:gridCol w:w="2171"/>
        <w:gridCol w:w="853"/>
        <w:gridCol w:w="687"/>
        <w:gridCol w:w="9"/>
        <w:gridCol w:w="656"/>
        <w:gridCol w:w="32"/>
        <w:gridCol w:w="551"/>
        <w:gridCol w:w="785"/>
        <w:gridCol w:w="864"/>
        <w:gridCol w:w="863"/>
        <w:gridCol w:w="740"/>
        <w:gridCol w:w="809"/>
        <w:gridCol w:w="883"/>
        <w:gridCol w:w="623"/>
        <w:gridCol w:w="652"/>
        <w:gridCol w:w="740"/>
      </w:tblGrid>
      <w:tr w:rsidR="008927CE" w:rsidRPr="006377C8" w:rsidTr="005875FB">
        <w:trPr>
          <w:cantSplit/>
          <w:trHeight w:val="288"/>
          <w:tblHeader/>
        </w:trPr>
        <w:tc>
          <w:tcPr>
            <w:tcW w:w="442" w:type="dxa"/>
            <w:vMerge w:val="restart"/>
            <w:tcBorders>
              <w:top w:val="single" w:sz="4" w:space="0" w:color="auto"/>
              <w:bottom w:val="single" w:sz="4" w:space="0" w:color="auto"/>
            </w:tcBorders>
            <w:shd w:val="clear" w:color="auto" w:fill="auto"/>
            <w:noWrap/>
            <w:vAlign w:val="bottom"/>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No.</w:t>
            </w:r>
          </w:p>
        </w:tc>
        <w:tc>
          <w:tcPr>
            <w:tcW w:w="2171"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Public transport parameters</w:t>
            </w:r>
          </w:p>
        </w:tc>
        <w:tc>
          <w:tcPr>
            <w:tcW w:w="853"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Bicycle hire schemes</w:t>
            </w:r>
          </w:p>
        </w:tc>
        <w:tc>
          <w:tcPr>
            <w:tcW w:w="687"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Car sharing</w:t>
            </w:r>
          </w:p>
        </w:tc>
        <w:tc>
          <w:tcPr>
            <w:tcW w:w="665" w:type="dxa"/>
            <w:gridSpan w:val="2"/>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Taxi</w:t>
            </w:r>
          </w:p>
        </w:tc>
        <w:tc>
          <w:tcPr>
            <w:tcW w:w="583" w:type="dxa"/>
            <w:gridSpan w:val="2"/>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Bus</w:t>
            </w:r>
          </w:p>
        </w:tc>
        <w:tc>
          <w:tcPr>
            <w:tcW w:w="785"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Classic trolleybus</w:t>
            </w:r>
          </w:p>
        </w:tc>
        <w:tc>
          <w:tcPr>
            <w:tcW w:w="3276" w:type="dxa"/>
            <w:gridSpan w:val="4"/>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ind w:right="113"/>
              <w:jc w:val="center"/>
              <w:rPr>
                <w:rFonts w:eastAsiaTheme="minorEastAsia"/>
                <w:i/>
                <w:sz w:val="16"/>
                <w:lang w:eastAsia="zh-CN"/>
              </w:rPr>
            </w:pPr>
            <w:r w:rsidRPr="00D24C75">
              <w:rPr>
                <w:rFonts w:eastAsiaTheme="minorEastAsia"/>
                <w:i/>
                <w:sz w:val="16"/>
                <w:lang w:eastAsia="zh-CN"/>
              </w:rPr>
              <w:t>Electric bus</w:t>
            </w:r>
          </w:p>
        </w:tc>
        <w:tc>
          <w:tcPr>
            <w:tcW w:w="883"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Tram/light rail transport</w:t>
            </w:r>
          </w:p>
        </w:tc>
        <w:tc>
          <w:tcPr>
            <w:tcW w:w="622"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Metro</w:t>
            </w:r>
          </w:p>
        </w:tc>
        <w:tc>
          <w:tcPr>
            <w:tcW w:w="652"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Urban electric train</w:t>
            </w:r>
          </w:p>
        </w:tc>
        <w:tc>
          <w:tcPr>
            <w:tcW w:w="740" w:type="dxa"/>
            <w:vMerge w:val="restart"/>
            <w:tcBorders>
              <w:top w:val="single" w:sz="4" w:space="0" w:color="auto"/>
              <w:bottom w:val="single" w:sz="4" w:space="0" w:color="auto"/>
            </w:tcBorders>
            <w:shd w:val="clear" w:color="auto" w:fill="auto"/>
            <w:vAlign w:val="bottom"/>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Other forms (please specify)</w:t>
            </w:r>
          </w:p>
        </w:tc>
      </w:tr>
      <w:tr w:rsidR="008927CE" w:rsidRPr="006377C8" w:rsidTr="005875FB">
        <w:trPr>
          <w:cantSplit/>
          <w:trHeight w:val="1164"/>
          <w:tblHeader/>
        </w:trPr>
        <w:tc>
          <w:tcPr>
            <w:tcW w:w="442"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2171"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853"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687"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665" w:type="dxa"/>
            <w:gridSpan w:val="2"/>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583" w:type="dxa"/>
            <w:gridSpan w:val="2"/>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785"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864" w:type="dxa"/>
            <w:tcBorders>
              <w:top w:val="single" w:sz="4" w:space="0" w:color="auto"/>
              <w:bottom w:val="single" w:sz="4" w:space="0" w:color="auto"/>
            </w:tcBorders>
            <w:shd w:val="clear" w:color="auto" w:fill="auto"/>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In-motion charging (partial automation)</w:t>
            </w:r>
          </w:p>
        </w:tc>
        <w:tc>
          <w:tcPr>
            <w:tcW w:w="863" w:type="dxa"/>
            <w:tcBorders>
              <w:top w:val="single" w:sz="4" w:space="0" w:color="auto"/>
              <w:bottom w:val="single" w:sz="4" w:space="0" w:color="auto"/>
            </w:tcBorders>
            <w:shd w:val="clear" w:color="auto" w:fill="auto"/>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Recharging at terminal stations</w:t>
            </w:r>
          </w:p>
        </w:tc>
        <w:tc>
          <w:tcPr>
            <w:tcW w:w="739" w:type="dxa"/>
            <w:tcBorders>
              <w:top w:val="single" w:sz="4" w:space="0" w:color="auto"/>
              <w:bottom w:val="single" w:sz="4" w:space="0" w:color="auto"/>
            </w:tcBorders>
            <w:shd w:val="clear" w:color="auto" w:fill="auto"/>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Overnight charging</w:t>
            </w:r>
          </w:p>
        </w:tc>
        <w:tc>
          <w:tcPr>
            <w:tcW w:w="809" w:type="dxa"/>
            <w:tcBorders>
              <w:top w:val="single" w:sz="4" w:space="0" w:color="auto"/>
              <w:bottom w:val="single" w:sz="4" w:space="0" w:color="auto"/>
            </w:tcBorders>
            <w:shd w:val="clear" w:color="auto" w:fill="auto"/>
            <w:hideMark/>
          </w:tcPr>
          <w:p w:rsidR="00984585" w:rsidRPr="00D24C75" w:rsidRDefault="00984585" w:rsidP="002E721B">
            <w:pPr>
              <w:suppressAutoHyphens w:val="0"/>
              <w:spacing w:before="80" w:after="80" w:line="200" w:lineRule="exact"/>
              <w:rPr>
                <w:rFonts w:eastAsiaTheme="minorEastAsia"/>
                <w:i/>
                <w:sz w:val="16"/>
                <w:lang w:eastAsia="zh-CN"/>
              </w:rPr>
            </w:pPr>
            <w:r w:rsidRPr="00D24C75">
              <w:rPr>
                <w:rFonts w:eastAsiaTheme="minorEastAsia"/>
                <w:i/>
                <w:sz w:val="16"/>
                <w:lang w:eastAsia="zh-CN"/>
              </w:rPr>
              <w:t>Other types of charging (please specify)</w:t>
            </w:r>
          </w:p>
        </w:tc>
        <w:tc>
          <w:tcPr>
            <w:tcW w:w="883"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622"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652"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c>
          <w:tcPr>
            <w:tcW w:w="740" w:type="dxa"/>
            <w:vMerge/>
            <w:tcBorders>
              <w:top w:val="nil"/>
              <w:bottom w:val="single" w:sz="4" w:space="0" w:color="auto"/>
            </w:tcBorders>
            <w:shd w:val="clear" w:color="auto" w:fill="auto"/>
            <w:hideMark/>
          </w:tcPr>
          <w:p w:rsidR="00984585" w:rsidRPr="00D24C75" w:rsidRDefault="00984585" w:rsidP="002E721B">
            <w:pPr>
              <w:suppressAutoHyphens w:val="0"/>
              <w:spacing w:before="40" w:after="120" w:line="220" w:lineRule="exact"/>
              <w:ind w:right="113"/>
              <w:rPr>
                <w:rFonts w:eastAsiaTheme="minorEastAsia"/>
                <w:lang w:eastAsia="zh-CN"/>
              </w:rPr>
            </w:pPr>
          </w:p>
        </w:tc>
      </w:tr>
      <w:tr w:rsidR="008927CE" w:rsidRPr="006377C8" w:rsidTr="005875FB">
        <w:trPr>
          <w:cantSplit/>
          <w:trHeight w:val="273"/>
        </w:trPr>
        <w:tc>
          <w:tcPr>
            <w:tcW w:w="442" w:type="dxa"/>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w:t>
            </w:r>
          </w:p>
        </w:tc>
        <w:tc>
          <w:tcPr>
            <w:tcW w:w="2171" w:type="dxa"/>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2</w:t>
            </w:r>
          </w:p>
        </w:tc>
        <w:tc>
          <w:tcPr>
            <w:tcW w:w="853" w:type="dxa"/>
            <w:tcBorders>
              <w:top w:val="single" w:sz="4" w:space="0" w:color="auto"/>
              <w:bottom w:val="single" w:sz="12" w:space="0" w:color="auto"/>
            </w:tcBorders>
            <w:shd w:val="clear" w:color="auto" w:fill="auto"/>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3</w:t>
            </w:r>
          </w:p>
        </w:tc>
        <w:tc>
          <w:tcPr>
            <w:tcW w:w="687" w:type="dxa"/>
            <w:tcBorders>
              <w:top w:val="single" w:sz="4" w:space="0" w:color="auto"/>
              <w:bottom w:val="single" w:sz="12" w:space="0" w:color="auto"/>
            </w:tcBorders>
            <w:shd w:val="clear" w:color="auto" w:fill="auto"/>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4</w:t>
            </w:r>
          </w:p>
        </w:tc>
        <w:tc>
          <w:tcPr>
            <w:tcW w:w="665" w:type="dxa"/>
            <w:gridSpan w:val="2"/>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5</w:t>
            </w:r>
          </w:p>
        </w:tc>
        <w:tc>
          <w:tcPr>
            <w:tcW w:w="583" w:type="dxa"/>
            <w:gridSpan w:val="2"/>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6</w:t>
            </w:r>
          </w:p>
        </w:tc>
        <w:tc>
          <w:tcPr>
            <w:tcW w:w="785" w:type="dxa"/>
            <w:tcBorders>
              <w:top w:val="single" w:sz="4" w:space="0" w:color="auto"/>
              <w:bottom w:val="single" w:sz="12" w:space="0" w:color="auto"/>
            </w:tcBorders>
            <w:shd w:val="clear" w:color="auto" w:fill="auto"/>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7</w:t>
            </w:r>
          </w:p>
        </w:tc>
        <w:tc>
          <w:tcPr>
            <w:tcW w:w="864" w:type="dxa"/>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8</w:t>
            </w:r>
          </w:p>
        </w:tc>
        <w:tc>
          <w:tcPr>
            <w:tcW w:w="863" w:type="dxa"/>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9</w:t>
            </w:r>
          </w:p>
        </w:tc>
        <w:tc>
          <w:tcPr>
            <w:tcW w:w="739" w:type="dxa"/>
            <w:tcBorders>
              <w:top w:val="single" w:sz="4" w:space="0" w:color="auto"/>
              <w:bottom w:val="single" w:sz="12" w:space="0" w:color="auto"/>
            </w:tcBorders>
            <w:shd w:val="clear" w:color="auto" w:fill="auto"/>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10</w:t>
            </w:r>
          </w:p>
        </w:tc>
        <w:tc>
          <w:tcPr>
            <w:tcW w:w="809" w:type="dxa"/>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11</w:t>
            </w:r>
          </w:p>
        </w:tc>
        <w:tc>
          <w:tcPr>
            <w:tcW w:w="883" w:type="dxa"/>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12</w:t>
            </w:r>
          </w:p>
        </w:tc>
        <w:tc>
          <w:tcPr>
            <w:tcW w:w="622" w:type="dxa"/>
            <w:tcBorders>
              <w:top w:val="single" w:sz="4" w:space="0" w:color="auto"/>
              <w:bottom w:val="single" w:sz="12" w:space="0" w:color="auto"/>
            </w:tcBorders>
            <w:shd w:val="clear" w:color="auto" w:fill="auto"/>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13</w:t>
            </w:r>
          </w:p>
        </w:tc>
        <w:tc>
          <w:tcPr>
            <w:tcW w:w="652" w:type="dxa"/>
            <w:tcBorders>
              <w:top w:val="single" w:sz="4" w:space="0" w:color="auto"/>
              <w:bottom w:val="single" w:sz="12" w:space="0" w:color="auto"/>
            </w:tcBorders>
            <w:shd w:val="clear" w:color="auto" w:fill="auto"/>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14</w:t>
            </w:r>
          </w:p>
        </w:tc>
        <w:tc>
          <w:tcPr>
            <w:tcW w:w="740" w:type="dxa"/>
            <w:tcBorders>
              <w:top w:val="single" w:sz="4" w:space="0" w:color="auto"/>
              <w:bottom w:val="single" w:sz="12" w:space="0" w:color="auto"/>
            </w:tcBorders>
            <w:shd w:val="clear" w:color="auto" w:fill="auto"/>
            <w:noWrap/>
            <w:hideMark/>
          </w:tcPr>
          <w:p w:rsidR="00984585" w:rsidRPr="00D24C75" w:rsidRDefault="00984585" w:rsidP="002E721B">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15</w:t>
            </w:r>
          </w:p>
        </w:tc>
      </w:tr>
      <w:tr w:rsidR="008927CE" w:rsidRPr="006377C8" w:rsidTr="005875FB">
        <w:trPr>
          <w:cantSplit/>
          <w:trHeight w:val="288"/>
        </w:trPr>
        <w:tc>
          <w:tcPr>
            <w:tcW w:w="442"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22</w:t>
            </w:r>
          </w:p>
        </w:tc>
        <w:tc>
          <w:tcPr>
            <w:tcW w:w="2171" w:type="dxa"/>
            <w:tcBorders>
              <w:top w:val="single" w:sz="12" w:space="0" w:color="auto"/>
            </w:tcBorders>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Number of passenger journeys per year (millions)</w:t>
            </w:r>
          </w:p>
        </w:tc>
        <w:tc>
          <w:tcPr>
            <w:tcW w:w="85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96" w:type="dxa"/>
            <w:gridSpan w:val="2"/>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88" w:type="dxa"/>
            <w:gridSpan w:val="2"/>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550"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23</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Number of vehicles (thousands)</w:t>
            </w:r>
          </w:p>
        </w:tc>
        <w:tc>
          <w:tcPr>
            <w:tcW w:w="85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96"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88"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24</w:t>
            </w:r>
          </w:p>
        </w:tc>
        <w:tc>
          <w:tcPr>
            <w:tcW w:w="2171" w:type="dxa"/>
            <w:shd w:val="clear" w:color="auto" w:fill="auto"/>
            <w:hideMark/>
          </w:tcPr>
          <w:p w:rsidR="00984585" w:rsidRPr="005A509A" w:rsidRDefault="00984585" w:rsidP="005A509A">
            <w:pPr>
              <w:suppressAutoHyphens w:val="0"/>
              <w:spacing w:before="40" w:after="40" w:line="220" w:lineRule="exact"/>
              <w:ind w:left="340" w:right="113" w:hanging="170"/>
              <w:rPr>
                <w:sz w:val="18"/>
              </w:rPr>
            </w:pPr>
            <w:r w:rsidRPr="005A509A">
              <w:rPr>
                <w:sz w:val="18"/>
              </w:rPr>
              <w:t>•</w:t>
            </w:r>
            <w:r w:rsidRPr="005A509A">
              <w:rPr>
                <w:sz w:val="18"/>
              </w:rPr>
              <w:tab/>
              <w:t xml:space="preserve">Number of low-floor vehicles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25</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Average age of vehicles (years)</w:t>
            </w:r>
          </w:p>
        </w:tc>
        <w:tc>
          <w:tcPr>
            <w:tcW w:w="85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96"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88"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26</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 xml:space="preserve">Total route length (km)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576"/>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27</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Length of priority traffic lanes delineated by markings</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28</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 xml:space="preserve">Length of physically separate priority traffic lanes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576"/>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29</w:t>
            </w:r>
          </w:p>
        </w:tc>
        <w:tc>
          <w:tcPr>
            <w:tcW w:w="2171" w:type="dxa"/>
            <w:shd w:val="clear" w:color="auto" w:fill="auto"/>
            <w:hideMark/>
          </w:tcPr>
          <w:p w:rsidR="00984585" w:rsidRPr="005A509A" w:rsidRDefault="00984585" w:rsidP="005A509A">
            <w:pPr>
              <w:pStyle w:val="Bullet1G"/>
              <w:tabs>
                <w:tab w:val="clear" w:pos="1701"/>
                <w:tab w:val="num" w:pos="362"/>
              </w:tabs>
              <w:spacing w:after="40"/>
              <w:ind w:left="283" w:right="113"/>
              <w:jc w:val="left"/>
              <w:rPr>
                <w:sz w:val="18"/>
              </w:rPr>
            </w:pPr>
            <w:r w:rsidRPr="005A509A">
              <w:rPr>
                <w:sz w:val="18"/>
              </w:rPr>
              <w:t xml:space="preserve">Length of physically separate lanes without intersections with road traffic on the same level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30</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Integration of fare payment system (single payment card), yes/no</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300"/>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31</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All-in-one ticket (no charge for transfers), yes/no</w:t>
            </w:r>
          </w:p>
        </w:tc>
        <w:tc>
          <w:tcPr>
            <w:tcW w:w="853" w:type="dxa"/>
            <w:tcBorders>
              <w:top w:val="nil"/>
              <w:bottom w:val="single" w:sz="12" w:space="0" w:color="auto"/>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single" w:sz="12" w:space="0" w:color="auto"/>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single" w:sz="12" w:space="0" w:color="auto"/>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bl>
    <w:p w:rsidR="00E03633" w:rsidRDefault="00E03633" w:rsidP="00FE06DF">
      <w:pPr>
        <w:spacing w:before="120" w:after="120"/>
        <w:sectPr w:rsidR="00E03633" w:rsidSect="00D97458">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417" w:bottom="1134" w:left="1134" w:header="567" w:footer="567" w:gutter="0"/>
          <w:cols w:space="720"/>
          <w:docGrid w:linePitch="272"/>
        </w:sectPr>
      </w:pPr>
    </w:p>
    <w:tbl>
      <w:tblP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7"/>
        <w:gridCol w:w="3231"/>
        <w:gridCol w:w="1124"/>
        <w:gridCol w:w="1337"/>
        <w:gridCol w:w="1100"/>
      </w:tblGrid>
      <w:tr w:rsidR="00566028" w:rsidRPr="00FB256D" w:rsidTr="00D4234A">
        <w:trPr>
          <w:cantSplit/>
          <w:trHeight w:val="300"/>
          <w:tblHeader/>
        </w:trPr>
        <w:tc>
          <w:tcPr>
            <w:tcW w:w="577" w:type="dxa"/>
            <w:tcBorders>
              <w:top w:val="single" w:sz="4" w:space="0" w:color="auto"/>
              <w:bottom w:val="nil"/>
            </w:tcBorders>
            <w:shd w:val="clear" w:color="auto" w:fill="auto"/>
            <w:noWrap/>
            <w:vAlign w:val="bottom"/>
            <w:hideMark/>
          </w:tcPr>
          <w:p w:rsidR="00566028" w:rsidRPr="00F43619" w:rsidRDefault="00566028" w:rsidP="002E721B">
            <w:pPr>
              <w:suppressAutoHyphens w:val="0"/>
              <w:spacing w:before="80" w:after="80" w:line="200" w:lineRule="exact"/>
              <w:ind w:right="113"/>
              <w:rPr>
                <w:rFonts w:eastAsiaTheme="minorEastAsia"/>
                <w:i/>
                <w:sz w:val="16"/>
                <w:lang w:eastAsia="zh-CN"/>
              </w:rPr>
            </w:pPr>
          </w:p>
        </w:tc>
        <w:tc>
          <w:tcPr>
            <w:tcW w:w="3231" w:type="dxa"/>
            <w:tcBorders>
              <w:top w:val="single" w:sz="4" w:space="0" w:color="auto"/>
              <w:bottom w:val="single" w:sz="4" w:space="0" w:color="auto"/>
            </w:tcBorders>
            <w:shd w:val="clear" w:color="auto" w:fill="auto"/>
            <w:vAlign w:val="bottom"/>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 xml:space="preserve">Fares (within the city limits) </w:t>
            </w:r>
            <w:r>
              <w:rPr>
                <w:rFonts w:eastAsiaTheme="minorEastAsia"/>
                <w:i/>
                <w:sz w:val="16"/>
                <w:lang w:eastAsia="zh-CN"/>
              </w:rPr>
              <w:t>—</w:t>
            </w:r>
            <w:r w:rsidRPr="00F43619">
              <w:rPr>
                <w:rFonts w:eastAsiaTheme="minorEastAsia"/>
                <w:i/>
                <w:sz w:val="16"/>
                <w:lang w:eastAsia="zh-CN"/>
              </w:rPr>
              <w:t xml:space="preserve"> please indicate the selection of tickets valid within the city limits</w:t>
            </w:r>
          </w:p>
        </w:tc>
        <w:tc>
          <w:tcPr>
            <w:tcW w:w="1124" w:type="dxa"/>
            <w:tcBorders>
              <w:top w:val="single" w:sz="4" w:space="0" w:color="auto"/>
              <w:bottom w:val="single" w:sz="4" w:space="0" w:color="auto"/>
            </w:tcBorders>
            <w:shd w:val="clear" w:color="auto" w:fill="auto"/>
            <w:vAlign w:val="bottom"/>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 xml:space="preserve">Price of a ticket (euros) </w:t>
            </w:r>
          </w:p>
        </w:tc>
        <w:tc>
          <w:tcPr>
            <w:tcW w:w="1337" w:type="dxa"/>
            <w:tcBorders>
              <w:top w:val="single" w:sz="4" w:space="0" w:color="auto"/>
              <w:bottom w:val="single" w:sz="4" w:space="0" w:color="auto"/>
            </w:tcBorders>
            <w:shd w:val="clear" w:color="auto" w:fill="auto"/>
            <w:vAlign w:val="bottom"/>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 xml:space="preserve">Budgetary subsidy per ticket, if applicable </w:t>
            </w:r>
            <w:r w:rsidR="00506571">
              <w:rPr>
                <w:rFonts w:eastAsiaTheme="minorEastAsia"/>
                <w:i/>
                <w:sz w:val="16"/>
                <w:lang w:eastAsia="zh-CN"/>
              </w:rPr>
              <w:br/>
            </w:r>
            <w:r w:rsidRPr="00F43619">
              <w:rPr>
                <w:rFonts w:eastAsiaTheme="minorEastAsia"/>
                <w:i/>
                <w:sz w:val="16"/>
                <w:lang w:eastAsia="zh-CN"/>
              </w:rPr>
              <w:t>(in euros)</w:t>
            </w:r>
          </w:p>
        </w:tc>
        <w:tc>
          <w:tcPr>
            <w:tcW w:w="1100" w:type="dxa"/>
            <w:tcBorders>
              <w:top w:val="single" w:sz="4" w:space="0" w:color="auto"/>
              <w:bottom w:val="single" w:sz="4" w:space="0" w:color="auto"/>
            </w:tcBorders>
            <w:shd w:val="clear" w:color="auto" w:fill="auto"/>
            <w:vAlign w:val="bottom"/>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Number of tickets sold per year (units)</w:t>
            </w:r>
          </w:p>
        </w:tc>
      </w:tr>
      <w:tr w:rsidR="00566028" w:rsidRPr="00FB256D" w:rsidTr="00D4234A">
        <w:trPr>
          <w:cantSplit/>
          <w:trHeight w:val="300"/>
          <w:tblHeader/>
        </w:trPr>
        <w:tc>
          <w:tcPr>
            <w:tcW w:w="577" w:type="dxa"/>
            <w:tcBorders>
              <w:top w:val="nil"/>
              <w:bottom w:val="single" w:sz="12" w:space="0" w:color="auto"/>
            </w:tcBorders>
            <w:shd w:val="clear" w:color="auto" w:fill="auto"/>
            <w:noWrap/>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1</w:t>
            </w:r>
          </w:p>
        </w:tc>
        <w:tc>
          <w:tcPr>
            <w:tcW w:w="3231" w:type="dxa"/>
            <w:tcBorders>
              <w:top w:val="single" w:sz="4" w:space="0" w:color="auto"/>
              <w:bottom w:val="single" w:sz="12" w:space="0" w:color="auto"/>
            </w:tcBorders>
            <w:shd w:val="clear" w:color="auto" w:fill="auto"/>
            <w:noWrap/>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2</w:t>
            </w:r>
          </w:p>
        </w:tc>
        <w:tc>
          <w:tcPr>
            <w:tcW w:w="1124" w:type="dxa"/>
            <w:tcBorders>
              <w:top w:val="single" w:sz="4" w:space="0" w:color="auto"/>
              <w:bottom w:val="single" w:sz="12" w:space="0" w:color="auto"/>
            </w:tcBorders>
            <w:shd w:val="clear" w:color="auto" w:fill="auto"/>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3</w:t>
            </w:r>
          </w:p>
        </w:tc>
        <w:tc>
          <w:tcPr>
            <w:tcW w:w="1337" w:type="dxa"/>
            <w:tcBorders>
              <w:top w:val="single" w:sz="4" w:space="0" w:color="auto"/>
              <w:bottom w:val="single" w:sz="12" w:space="0" w:color="auto"/>
            </w:tcBorders>
            <w:shd w:val="clear" w:color="auto" w:fill="auto"/>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4</w:t>
            </w:r>
          </w:p>
        </w:tc>
        <w:tc>
          <w:tcPr>
            <w:tcW w:w="1100" w:type="dxa"/>
            <w:tcBorders>
              <w:top w:val="single" w:sz="4" w:space="0" w:color="auto"/>
              <w:bottom w:val="single" w:sz="12" w:space="0" w:color="auto"/>
            </w:tcBorders>
            <w:shd w:val="clear" w:color="auto" w:fill="auto"/>
            <w:noWrap/>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5</w:t>
            </w:r>
          </w:p>
        </w:tc>
      </w:tr>
      <w:tr w:rsidR="00566028" w:rsidRPr="00F43619" w:rsidTr="00D4234A">
        <w:trPr>
          <w:cantSplit/>
          <w:trHeight w:val="300"/>
        </w:trPr>
        <w:tc>
          <w:tcPr>
            <w:tcW w:w="577"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 </w:t>
            </w:r>
          </w:p>
        </w:tc>
        <w:tc>
          <w:tcPr>
            <w:tcW w:w="3231" w:type="dxa"/>
            <w:tcBorders>
              <w:top w:val="single" w:sz="12" w:space="0" w:color="auto"/>
            </w:tcBorders>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Travel cards valid for an unlimited number of journeys:</w:t>
            </w:r>
          </w:p>
        </w:tc>
        <w:tc>
          <w:tcPr>
            <w:tcW w:w="1124"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32</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365 days (from any date)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33</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90 days (from any date)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34</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30 days (from any date)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35</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1 calendar month (from 1 to 30/31 of the month)</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36</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 xml:space="preserve">For 7 calendar days (24 hours beginning at midnight) </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37</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5 days (5 periods of 24 hours beginning with the first journey)</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38</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any other number of days (please provide information)</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39</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1 calendar day (24 hours beginning at midnight or 3 a.m.)</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40</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1 day (24 hours beginning with the first journey)</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41</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90 minutes</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42</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60 minutes</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288"/>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43</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travel on one line only (transfers to other lines not included)</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44</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travel on one mode of transport only (transfers to other modes not included; please list all modes of transport for which a different fare applies, if any)</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45</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Zoned tickets (yes/no)</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46</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students (by type)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B256D"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47</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older persons (by type)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bl>
    <w:p w:rsidR="000A75A9" w:rsidRDefault="000A75A9" w:rsidP="00D24C75">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0"/>
        <w:gridCol w:w="3811"/>
        <w:gridCol w:w="1044"/>
        <w:gridCol w:w="1050"/>
        <w:gridCol w:w="945"/>
      </w:tblGrid>
      <w:tr w:rsidR="00566028" w:rsidRPr="00DF4BED" w:rsidTr="005875FB">
        <w:trPr>
          <w:cantSplit/>
          <w:trHeight w:val="300"/>
          <w:tblHeader/>
        </w:trPr>
        <w:tc>
          <w:tcPr>
            <w:tcW w:w="520" w:type="dxa"/>
            <w:vMerge w:val="restart"/>
            <w:tcBorders>
              <w:top w:val="single" w:sz="4" w:space="0" w:color="auto"/>
              <w:bottom w:val="single" w:sz="4" w:space="0" w:color="auto"/>
            </w:tcBorders>
            <w:shd w:val="clear" w:color="auto" w:fill="auto"/>
            <w:vAlign w:val="bottom"/>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No.</w:t>
            </w:r>
          </w:p>
        </w:tc>
        <w:tc>
          <w:tcPr>
            <w:tcW w:w="3811" w:type="dxa"/>
            <w:vMerge w:val="restart"/>
            <w:tcBorders>
              <w:top w:val="single" w:sz="4" w:space="0" w:color="auto"/>
              <w:bottom w:val="single" w:sz="4" w:space="0" w:color="auto"/>
            </w:tcBorders>
            <w:shd w:val="clear" w:color="auto" w:fill="auto"/>
            <w:vAlign w:val="bottom"/>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Financing of public transport (millions of euros per year)</w:t>
            </w:r>
          </w:p>
        </w:tc>
        <w:tc>
          <w:tcPr>
            <w:tcW w:w="3039" w:type="dxa"/>
            <w:gridSpan w:val="3"/>
            <w:tcBorders>
              <w:top w:val="single" w:sz="4" w:space="0" w:color="auto"/>
              <w:bottom w:val="single" w:sz="4" w:space="0" w:color="auto"/>
            </w:tcBorders>
            <w:shd w:val="clear" w:color="auto" w:fill="auto"/>
            <w:vAlign w:val="bottom"/>
            <w:hideMark/>
          </w:tcPr>
          <w:p w:rsidR="00566028" w:rsidRPr="00F43619" w:rsidRDefault="00566028" w:rsidP="00506571">
            <w:pPr>
              <w:suppressAutoHyphens w:val="0"/>
              <w:spacing w:before="80" w:after="80" w:line="200" w:lineRule="exact"/>
              <w:ind w:right="113"/>
              <w:jc w:val="center"/>
              <w:rPr>
                <w:rFonts w:eastAsiaTheme="minorEastAsia"/>
                <w:i/>
                <w:sz w:val="16"/>
                <w:lang w:eastAsia="zh-CN"/>
              </w:rPr>
            </w:pPr>
            <w:r w:rsidRPr="00F43619">
              <w:rPr>
                <w:rFonts w:eastAsiaTheme="minorEastAsia"/>
                <w:i/>
                <w:sz w:val="16"/>
                <w:lang w:eastAsia="zh-CN"/>
              </w:rPr>
              <w:t>Allocation</w:t>
            </w:r>
          </w:p>
        </w:tc>
      </w:tr>
      <w:tr w:rsidR="00566028" w:rsidRPr="00F43619" w:rsidTr="005875FB">
        <w:trPr>
          <w:cantSplit/>
          <w:trHeight w:val="315"/>
          <w:tblHeader/>
        </w:trPr>
        <w:tc>
          <w:tcPr>
            <w:tcW w:w="520" w:type="dxa"/>
            <w:vMerge/>
            <w:tcBorders>
              <w:top w:val="nil"/>
              <w:bottom w:val="single" w:sz="4" w:space="0" w:color="auto"/>
            </w:tcBorders>
            <w:shd w:val="clear" w:color="auto" w:fill="auto"/>
            <w:hideMark/>
          </w:tcPr>
          <w:p w:rsidR="00566028" w:rsidRPr="00F43619" w:rsidRDefault="00566028" w:rsidP="002E721B">
            <w:pPr>
              <w:suppressAutoHyphens w:val="0"/>
              <w:spacing w:before="40" w:after="120" w:line="220" w:lineRule="exact"/>
              <w:ind w:right="113"/>
              <w:rPr>
                <w:rFonts w:eastAsiaTheme="minorEastAsia"/>
                <w:lang w:eastAsia="zh-CN"/>
              </w:rPr>
            </w:pPr>
          </w:p>
        </w:tc>
        <w:tc>
          <w:tcPr>
            <w:tcW w:w="3811" w:type="dxa"/>
            <w:vMerge/>
            <w:tcBorders>
              <w:top w:val="nil"/>
              <w:bottom w:val="single" w:sz="4" w:space="0" w:color="auto"/>
            </w:tcBorders>
            <w:shd w:val="clear" w:color="auto" w:fill="auto"/>
            <w:hideMark/>
          </w:tcPr>
          <w:p w:rsidR="00566028" w:rsidRPr="00F43619" w:rsidRDefault="00566028" w:rsidP="002E721B">
            <w:pPr>
              <w:suppressAutoHyphens w:val="0"/>
              <w:spacing w:before="40" w:after="120" w:line="220" w:lineRule="exact"/>
              <w:ind w:right="113"/>
              <w:rPr>
                <w:rFonts w:eastAsiaTheme="minorEastAsia"/>
                <w:lang w:eastAsia="zh-CN"/>
              </w:rPr>
            </w:pPr>
          </w:p>
        </w:tc>
        <w:tc>
          <w:tcPr>
            <w:tcW w:w="1044" w:type="dxa"/>
            <w:tcBorders>
              <w:top w:val="single" w:sz="4" w:space="0" w:color="auto"/>
              <w:bottom w:val="single" w:sz="4" w:space="0" w:color="auto"/>
            </w:tcBorders>
            <w:shd w:val="clear" w:color="auto" w:fill="auto"/>
            <w:hideMark/>
          </w:tcPr>
          <w:p w:rsidR="00566028" w:rsidRPr="00506571" w:rsidRDefault="00566028" w:rsidP="00506571">
            <w:pPr>
              <w:suppressAutoHyphens w:val="0"/>
              <w:spacing w:before="80" w:after="80" w:line="200" w:lineRule="exact"/>
              <w:ind w:right="113"/>
              <w:rPr>
                <w:rFonts w:eastAsiaTheme="minorEastAsia"/>
                <w:i/>
                <w:sz w:val="16"/>
                <w:lang w:eastAsia="zh-CN"/>
              </w:rPr>
            </w:pPr>
            <w:r w:rsidRPr="00506571">
              <w:rPr>
                <w:rFonts w:eastAsiaTheme="minorEastAsia"/>
                <w:i/>
                <w:sz w:val="16"/>
                <w:lang w:eastAsia="zh-CN"/>
              </w:rPr>
              <w:t>Vehicle modernization</w:t>
            </w:r>
          </w:p>
        </w:tc>
        <w:tc>
          <w:tcPr>
            <w:tcW w:w="1050" w:type="dxa"/>
            <w:tcBorders>
              <w:top w:val="single" w:sz="4" w:space="0" w:color="auto"/>
              <w:bottom w:val="single" w:sz="4" w:space="0" w:color="auto"/>
            </w:tcBorders>
            <w:shd w:val="clear" w:color="auto" w:fill="auto"/>
            <w:hideMark/>
          </w:tcPr>
          <w:p w:rsidR="00566028" w:rsidRPr="00506571" w:rsidRDefault="00566028" w:rsidP="00506571">
            <w:pPr>
              <w:suppressAutoHyphens w:val="0"/>
              <w:spacing w:before="80" w:after="80" w:line="200" w:lineRule="exact"/>
              <w:ind w:right="113"/>
              <w:rPr>
                <w:rFonts w:eastAsiaTheme="minorEastAsia"/>
                <w:i/>
                <w:sz w:val="16"/>
                <w:lang w:eastAsia="zh-CN"/>
              </w:rPr>
            </w:pPr>
            <w:r w:rsidRPr="00506571">
              <w:rPr>
                <w:rFonts w:eastAsiaTheme="minorEastAsia"/>
                <w:i/>
                <w:sz w:val="16"/>
                <w:lang w:eastAsia="zh-CN"/>
              </w:rPr>
              <w:t>Major infrastructure renovation</w:t>
            </w:r>
          </w:p>
        </w:tc>
        <w:tc>
          <w:tcPr>
            <w:tcW w:w="945" w:type="dxa"/>
            <w:tcBorders>
              <w:top w:val="single" w:sz="4" w:space="0" w:color="auto"/>
              <w:bottom w:val="single" w:sz="4" w:space="0" w:color="auto"/>
            </w:tcBorders>
            <w:shd w:val="clear" w:color="auto" w:fill="auto"/>
            <w:hideMark/>
          </w:tcPr>
          <w:p w:rsidR="00566028" w:rsidRPr="00506571" w:rsidRDefault="00566028" w:rsidP="00506571">
            <w:pPr>
              <w:suppressAutoHyphens w:val="0"/>
              <w:spacing w:before="80" w:after="80" w:line="200" w:lineRule="exact"/>
              <w:ind w:right="113"/>
              <w:rPr>
                <w:rFonts w:eastAsiaTheme="minorEastAsia"/>
                <w:i/>
                <w:sz w:val="16"/>
                <w:lang w:eastAsia="zh-CN"/>
              </w:rPr>
            </w:pPr>
            <w:r w:rsidRPr="00506571">
              <w:rPr>
                <w:rFonts w:eastAsiaTheme="minorEastAsia"/>
                <w:i/>
                <w:sz w:val="16"/>
                <w:lang w:eastAsia="zh-CN"/>
              </w:rPr>
              <w:t>Operating costs</w:t>
            </w:r>
          </w:p>
        </w:tc>
      </w:tr>
      <w:tr w:rsidR="00566028" w:rsidRPr="00F43619" w:rsidTr="005875FB">
        <w:trPr>
          <w:cantSplit/>
          <w:trHeight w:val="300"/>
          <w:tblHeader/>
        </w:trPr>
        <w:tc>
          <w:tcPr>
            <w:tcW w:w="520" w:type="dxa"/>
            <w:tcBorders>
              <w:top w:val="single" w:sz="4" w:space="0" w:color="auto"/>
              <w:bottom w:val="single" w:sz="12" w:space="0" w:color="auto"/>
            </w:tcBorders>
            <w:shd w:val="clear" w:color="auto" w:fill="auto"/>
            <w:noWrap/>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1</w:t>
            </w:r>
          </w:p>
        </w:tc>
        <w:tc>
          <w:tcPr>
            <w:tcW w:w="3811" w:type="dxa"/>
            <w:tcBorders>
              <w:top w:val="single" w:sz="4" w:space="0" w:color="auto"/>
              <w:bottom w:val="single" w:sz="12" w:space="0" w:color="auto"/>
            </w:tcBorders>
            <w:shd w:val="clear" w:color="auto" w:fill="auto"/>
            <w:noWrap/>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2</w:t>
            </w:r>
          </w:p>
        </w:tc>
        <w:tc>
          <w:tcPr>
            <w:tcW w:w="1044" w:type="dxa"/>
            <w:tcBorders>
              <w:top w:val="single" w:sz="4" w:space="0" w:color="auto"/>
              <w:bottom w:val="single" w:sz="12" w:space="0" w:color="auto"/>
            </w:tcBorders>
            <w:shd w:val="clear" w:color="auto" w:fill="auto"/>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3</w:t>
            </w:r>
          </w:p>
        </w:tc>
        <w:tc>
          <w:tcPr>
            <w:tcW w:w="1050" w:type="dxa"/>
            <w:tcBorders>
              <w:top w:val="single" w:sz="4" w:space="0" w:color="auto"/>
              <w:bottom w:val="single" w:sz="12" w:space="0" w:color="auto"/>
            </w:tcBorders>
            <w:shd w:val="clear" w:color="auto" w:fill="auto"/>
            <w:noWrap/>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4</w:t>
            </w:r>
          </w:p>
        </w:tc>
        <w:tc>
          <w:tcPr>
            <w:tcW w:w="945" w:type="dxa"/>
            <w:tcBorders>
              <w:top w:val="single" w:sz="4" w:space="0" w:color="auto"/>
              <w:bottom w:val="single" w:sz="12" w:space="0" w:color="auto"/>
            </w:tcBorders>
            <w:shd w:val="clear" w:color="auto" w:fill="auto"/>
            <w:noWrap/>
            <w:hideMark/>
          </w:tcPr>
          <w:p w:rsidR="00566028" w:rsidRPr="00F43619" w:rsidRDefault="00566028" w:rsidP="002E721B">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5</w:t>
            </w:r>
          </w:p>
        </w:tc>
      </w:tr>
      <w:tr w:rsidR="00566028" w:rsidRPr="00F43619" w:rsidTr="005875FB">
        <w:trPr>
          <w:cantSplit/>
          <w:trHeight w:val="288"/>
        </w:trPr>
        <w:tc>
          <w:tcPr>
            <w:tcW w:w="520"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48</w:t>
            </w:r>
          </w:p>
        </w:tc>
        <w:tc>
          <w:tcPr>
            <w:tcW w:w="3811"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Ticket income / passenger fares</w:t>
            </w:r>
          </w:p>
        </w:tc>
        <w:tc>
          <w:tcPr>
            <w:tcW w:w="1044"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49</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Budgetary subsidies</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 </w:t>
            </w:r>
          </w:p>
        </w:tc>
      </w:tr>
      <w:tr w:rsidR="00566028" w:rsidRPr="00F43619" w:rsidTr="005875FB">
        <w:trPr>
          <w:cantSplit/>
          <w:trHeight w:val="288"/>
        </w:trPr>
        <w:tc>
          <w:tcPr>
            <w:tcW w:w="520"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50</w:t>
            </w:r>
          </w:p>
        </w:tc>
        <w:tc>
          <w:tcPr>
            <w:tcW w:w="3811" w:type="dxa"/>
            <w:tcBorders>
              <w:bottom w:val="nil"/>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Local budget</w:t>
            </w:r>
          </w:p>
        </w:tc>
        <w:tc>
          <w:tcPr>
            <w:tcW w:w="1044"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51</w:t>
            </w:r>
          </w:p>
        </w:tc>
        <w:tc>
          <w:tcPr>
            <w:tcW w:w="3811"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Regional budget</w:t>
            </w:r>
          </w:p>
        </w:tc>
        <w:tc>
          <w:tcPr>
            <w:tcW w:w="1044"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52</w:t>
            </w:r>
          </w:p>
        </w:tc>
        <w:tc>
          <w:tcPr>
            <w:tcW w:w="3811" w:type="dxa"/>
            <w:tcBorders>
              <w:top w:val="nil"/>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State budget (federal or other)</w:t>
            </w:r>
          </w:p>
        </w:tc>
        <w:tc>
          <w:tcPr>
            <w:tcW w:w="1044"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53</w:t>
            </w:r>
          </w:p>
        </w:tc>
        <w:tc>
          <w:tcPr>
            <w:tcW w:w="3811"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Special taxes</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54</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Local</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55</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Regional</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DE65F5">
            <w:pPr>
              <w:suppressAutoHyphens w:val="0"/>
              <w:spacing w:before="40" w:after="40" w:line="220" w:lineRule="exact"/>
              <w:ind w:right="113"/>
              <w:rPr>
                <w:sz w:val="18"/>
              </w:rPr>
            </w:pPr>
            <w:r w:rsidRPr="005A509A">
              <w:rPr>
                <w:sz w:val="18"/>
              </w:rPr>
              <w:t>56</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State/federal</w:t>
            </w:r>
          </w:p>
        </w:tc>
        <w:tc>
          <w:tcPr>
            <w:tcW w:w="1044" w:type="dxa"/>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left="330" w:right="113"/>
              <w:rPr>
                <w:sz w:val="18"/>
              </w:rPr>
            </w:pPr>
          </w:p>
        </w:tc>
      </w:tr>
      <w:tr w:rsidR="00566028" w:rsidRPr="00F43619" w:rsidTr="005875FB">
        <w:trPr>
          <w:cantSplit/>
          <w:trHeight w:val="300"/>
        </w:trPr>
        <w:tc>
          <w:tcPr>
            <w:tcW w:w="520" w:type="dxa"/>
            <w:tcBorders>
              <w:bottom w:val="single" w:sz="4" w:space="0" w:color="auto"/>
            </w:tcBorders>
            <w:shd w:val="clear" w:color="auto" w:fill="auto"/>
            <w:noWrap/>
            <w:hideMark/>
          </w:tcPr>
          <w:p w:rsidR="00566028" w:rsidRPr="005A509A" w:rsidRDefault="00566028" w:rsidP="00DE65F5">
            <w:pPr>
              <w:suppressAutoHyphens w:val="0"/>
              <w:spacing w:before="40" w:after="40" w:line="220" w:lineRule="exact"/>
              <w:ind w:right="113"/>
              <w:rPr>
                <w:sz w:val="18"/>
              </w:rPr>
            </w:pPr>
            <w:r w:rsidRPr="005A509A">
              <w:rPr>
                <w:sz w:val="18"/>
              </w:rPr>
              <w:t>57</w:t>
            </w:r>
          </w:p>
        </w:tc>
        <w:tc>
          <w:tcPr>
            <w:tcW w:w="3811"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Other sources (please specify)</w:t>
            </w:r>
          </w:p>
        </w:tc>
        <w:tc>
          <w:tcPr>
            <w:tcW w:w="1044"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1050"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945"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p>
        </w:tc>
      </w:tr>
    </w:tbl>
    <w:p w:rsidR="00566028" w:rsidRDefault="00566028" w:rsidP="004800EA">
      <w:pPr>
        <w:spacing w:before="120"/>
        <w:jc w:val="center"/>
        <w:rPr>
          <w:u w:val="single"/>
        </w:rPr>
      </w:pPr>
      <w:r>
        <w:rPr>
          <w:u w:val="single"/>
        </w:rPr>
        <w:tab/>
      </w:r>
      <w:r>
        <w:rPr>
          <w:u w:val="single"/>
        </w:rPr>
        <w:tab/>
      </w:r>
      <w:r>
        <w:rPr>
          <w:u w:val="single"/>
        </w:rPr>
        <w:tab/>
      </w:r>
    </w:p>
    <w:sectPr w:rsidR="00566028" w:rsidSect="00A51594">
      <w:headerReference w:type="even" r:id="rId20"/>
      <w:headerReference w:type="default" r:id="rId21"/>
      <w:footerReference w:type="even" r:id="rId22"/>
      <w:footerReference w:type="default" r:id="rId23"/>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64" w:rsidRPr="00FB1744" w:rsidRDefault="00670864" w:rsidP="00FB1744">
      <w:pPr>
        <w:pStyle w:val="Footer"/>
      </w:pPr>
    </w:p>
  </w:endnote>
  <w:endnote w:type="continuationSeparator" w:id="0">
    <w:p w:rsidR="00670864" w:rsidRPr="00FB1744" w:rsidRDefault="0067086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7D" w:rsidRDefault="003F2E7D" w:rsidP="003F2E7D">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1A15C9">
      <w:rPr>
        <w:b/>
        <w:bCs/>
        <w:noProof/>
        <w:sz w:val="18"/>
      </w:rPr>
      <w:t>4</w:t>
    </w:r>
    <w:r w:rsidRPr="003F2E7D">
      <w:rPr>
        <w:b/>
        <w:bCs/>
        <w:sz w:val="18"/>
      </w:rPr>
      <w:fldChar w:fldCharType="end"/>
    </w:r>
    <w:r>
      <w:tab/>
      <w:t>GE.18-10366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7D" w:rsidRDefault="003F2E7D" w:rsidP="003F2E7D">
    <w:pPr>
      <w:pStyle w:val="Footer"/>
      <w:tabs>
        <w:tab w:val="right" w:pos="9638"/>
      </w:tabs>
    </w:pPr>
    <w:r>
      <w:t>GE.18-10366</w:t>
    </w:r>
    <w:r>
      <w:tab/>
    </w: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1A15C9">
      <w:rPr>
        <w:b/>
        <w:bCs/>
        <w:noProof/>
        <w:sz w:val="18"/>
      </w:rPr>
      <w:t>5</w:t>
    </w:r>
    <w:r w:rsidRPr="003F2E7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3F2E7D" w:rsidP="00AB3C7E">
    <w:r>
      <w:rPr>
        <w:noProof/>
        <w:lang w:eastAsia="en-GB"/>
      </w:rPr>
      <w:drawing>
        <wp:anchor distT="0" distB="0" distL="114300" distR="114300" simplePos="0" relativeHeight="251635712" behindDoc="1" locked="1" layoutInCell="1" allowOverlap="1" wp14:anchorId="5D6D72A9" wp14:editId="4AD4B0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2E7D" w:rsidRDefault="003F2E7D" w:rsidP="00254DC9">
    <w:r>
      <w:t>GE.18-10366  (E)</w:t>
    </w:r>
    <w:r w:rsidR="004C3A75">
      <w:t xml:space="preserve">    300718    </w:t>
    </w:r>
    <w:r w:rsidR="00254DC9">
      <w:t>31</w:t>
    </w:r>
    <w:r w:rsidR="004C3A75">
      <w:t>0718</w:t>
    </w:r>
  </w:p>
  <w:p w:rsidR="003F2E7D" w:rsidRPr="003F2E7D" w:rsidRDefault="003F2E7D" w:rsidP="003F2E7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37760" behindDoc="0" locked="0" layoutInCell="1" allowOverlap="1" wp14:anchorId="5C74FF88" wp14:editId="0F7BEAB0">
          <wp:simplePos x="0" y="0"/>
          <wp:positionH relativeFrom="margin">
            <wp:posOffset>5478780</wp:posOffset>
          </wp:positionH>
          <wp:positionV relativeFrom="margin">
            <wp:posOffset>8794750</wp:posOffset>
          </wp:positionV>
          <wp:extent cx="638175" cy="638175"/>
          <wp:effectExtent l="0" t="0" r="9525" b="9525"/>
          <wp:wrapNone/>
          <wp:docPr id="19" name="Picture 1" descr="https://undocs.org/m2/QRCode.ashx?DS=ECE/TRANS/WP.5/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8" w:rsidRPr="00D97458" w:rsidRDefault="00D97458" w:rsidP="00D97458">
    <w:pPr>
      <w:pStyle w:val="Footer"/>
    </w:pPr>
    <w:r>
      <w:rPr>
        <w:noProof/>
        <w:lang w:eastAsia="en-GB"/>
      </w:rPr>
      <mc:AlternateContent>
        <mc:Choice Requires="wps">
          <w:drawing>
            <wp:anchor distT="0" distB="0" distL="114300" distR="114300" simplePos="0" relativeHeight="251677696" behindDoc="0" locked="1" layoutInCell="1" allowOverlap="1" wp14:anchorId="3E2D0112" wp14:editId="5F8EDFEF">
              <wp:simplePos x="0" y="0"/>
              <wp:positionH relativeFrom="page">
                <wp:posOffset>462915</wp:posOffset>
              </wp:positionH>
              <wp:positionV relativeFrom="page">
                <wp:posOffset>719455</wp:posOffset>
              </wp:positionV>
              <wp:extent cx="222885"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97458" w:rsidRDefault="00D97458" w:rsidP="00D97458">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1A15C9">
                            <w:rPr>
                              <w:b/>
                              <w:bCs/>
                              <w:noProof/>
                              <w:sz w:val="18"/>
                            </w:rPr>
                            <w:t>6</w:t>
                          </w:r>
                          <w:r w:rsidRPr="003F2E7D">
                            <w:rPr>
                              <w:b/>
                              <w:bCs/>
                              <w:sz w:val="18"/>
                            </w:rPr>
                            <w:fldChar w:fldCharType="end"/>
                          </w:r>
                          <w:r>
                            <w:tab/>
                            <w:t>GE.18-10366</w:t>
                          </w:r>
                        </w:p>
                        <w:p w:rsidR="00D97458" w:rsidRDefault="00D97458"/>
                        <w:p w:rsidR="00D97458" w:rsidRDefault="00D974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6.45pt;margin-top:56.65pt;width:17.55pt;height:481.9pt;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uBQMAAMw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" fillcolor="#4f81bd [3204]" stroked="f">
              <v:fill opacity="0"/>
              <v:stroke joinstyle="round"/>
              <v:path arrowok="t"/>
              <v:textbox style="layout-flow:vertical" inset="0,0,0,0">
                <w:txbxContent>
                  <w:p w:rsidR="00D97458" w:rsidRDefault="00D97458" w:rsidP="00D97458">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1A15C9">
                      <w:rPr>
                        <w:b/>
                        <w:bCs/>
                        <w:noProof/>
                        <w:sz w:val="18"/>
                      </w:rPr>
                      <w:t>6</w:t>
                    </w:r>
                    <w:r w:rsidRPr="003F2E7D">
                      <w:rPr>
                        <w:b/>
                        <w:bCs/>
                        <w:sz w:val="18"/>
                      </w:rPr>
                      <w:fldChar w:fldCharType="end"/>
                    </w:r>
                    <w:r>
                      <w:tab/>
                      <w:t>GE.18-10366</w:t>
                    </w:r>
                  </w:p>
                  <w:p w:rsidR="00D97458" w:rsidRDefault="00D97458"/>
                  <w:p w:rsidR="00D97458" w:rsidRDefault="00D97458"/>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8" w:rsidRPr="00D97458" w:rsidRDefault="00D97458" w:rsidP="00D97458">
    <w:pPr>
      <w:pStyle w:val="Footer"/>
    </w:pPr>
    <w:r>
      <w:rPr>
        <w:noProof/>
        <w:lang w:eastAsia="en-GB"/>
      </w:rPr>
      <mc:AlternateContent>
        <mc:Choice Requires="wps">
          <w:drawing>
            <wp:anchor distT="0" distB="0" distL="114300" distR="114300" simplePos="0" relativeHeight="251691008" behindDoc="0" locked="1" layoutInCell="1" allowOverlap="1" wp14:anchorId="0731D035" wp14:editId="1D0D48D0">
              <wp:simplePos x="0" y="0"/>
              <wp:positionH relativeFrom="page">
                <wp:posOffset>996950</wp:posOffset>
              </wp:positionH>
              <wp:positionV relativeFrom="page">
                <wp:posOffset>719455</wp:posOffset>
              </wp:positionV>
              <wp:extent cx="222885"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97458" w:rsidRDefault="00D97458" w:rsidP="00D97458">
                          <w:pPr>
                            <w:pStyle w:val="Footer"/>
                            <w:tabs>
                              <w:tab w:val="right" w:pos="9638"/>
                            </w:tabs>
                          </w:pPr>
                          <w:r>
                            <w:t>GE.18-10366</w:t>
                          </w:r>
                          <w:r>
                            <w:tab/>
                          </w: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DF383B">
                            <w:rPr>
                              <w:b/>
                              <w:bCs/>
                              <w:noProof/>
                              <w:sz w:val="18"/>
                            </w:rPr>
                            <w:t>7</w:t>
                          </w:r>
                          <w:r w:rsidRPr="003F2E7D">
                            <w:rPr>
                              <w:b/>
                              <w:bCs/>
                              <w:sz w:val="18"/>
                            </w:rPr>
                            <w:fldChar w:fldCharType="end"/>
                          </w:r>
                        </w:p>
                        <w:p w:rsidR="00D97458" w:rsidRDefault="00D974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731D035" id="_x0000_t202" coordsize="21600,21600" o:spt="202" path="m,l,21600r21600,l21600,xe">
              <v:stroke joinstyle="miter"/>
              <v:path gradientshapeok="t" o:connecttype="rect"/>
            </v:shapetype>
            <v:shape id="Text Box 10" o:spid="_x0000_s1029" type="#_x0000_t202" style="position:absolute;margin-left:78.5pt;margin-top:56.65pt;width:17.55pt;height:481.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" fillcolor="#4f81bd [3204]" stroked="f">
              <v:fill opacity="0"/>
              <v:stroke joinstyle="round"/>
              <v:path arrowok="t"/>
              <v:textbox style="layout-flow:vertical" inset="0,0,0,0">
                <w:txbxContent>
                  <w:p w:rsidR="00D97458" w:rsidRDefault="00D97458" w:rsidP="00D97458">
                    <w:pPr>
                      <w:pStyle w:val="Footer"/>
                      <w:tabs>
                        <w:tab w:val="right" w:pos="9638"/>
                      </w:tabs>
                    </w:pPr>
                    <w:r>
                      <w:t>GE.18-10366</w:t>
                    </w:r>
                    <w:r>
                      <w:tab/>
                    </w: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DF383B">
                      <w:rPr>
                        <w:b/>
                        <w:bCs/>
                        <w:noProof/>
                        <w:sz w:val="18"/>
                      </w:rPr>
                      <w:t>7</w:t>
                    </w:r>
                    <w:r w:rsidRPr="003F2E7D">
                      <w:rPr>
                        <w:b/>
                        <w:bCs/>
                        <w:sz w:val="18"/>
                      </w:rPr>
                      <w:fldChar w:fldCharType="end"/>
                    </w:r>
                  </w:p>
                  <w:p w:rsidR="00D97458" w:rsidRDefault="00D97458"/>
                </w:txbxContent>
              </v:textbox>
              <w10:wrap anchorx="page" anchory="pag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D" w:rsidRPr="00D97458" w:rsidRDefault="00984585" w:rsidP="00984585">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D4234A">
      <w:rPr>
        <w:b/>
        <w:bCs/>
        <w:noProof/>
        <w:sz w:val="18"/>
      </w:rPr>
      <w:t>8</w:t>
    </w:r>
    <w:r w:rsidRPr="003F2E7D">
      <w:rPr>
        <w:b/>
        <w:bCs/>
        <w:sz w:val="18"/>
      </w:rPr>
      <w:fldChar w:fldCharType="end"/>
    </w:r>
    <w:r>
      <w:tab/>
      <w:t>GE.18-10366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A9" w:rsidRPr="000A75A9" w:rsidRDefault="000A75A9" w:rsidP="000A75A9">
    <w:pPr>
      <w:pStyle w:val="Footer"/>
      <w:tabs>
        <w:tab w:val="right" w:pos="9638"/>
      </w:tabs>
      <w:rPr>
        <w:b/>
        <w:sz w:val="18"/>
      </w:rPr>
    </w:pPr>
    <w:r>
      <w:t>GE.</w:t>
    </w:r>
    <w:r w:rsidRPr="000A75A9">
      <w:t>18</w:t>
    </w:r>
    <w:r>
      <w:t>-</w:t>
    </w:r>
    <w:r w:rsidRPr="000A75A9">
      <w:t>10366</w:t>
    </w:r>
    <w:r>
      <w:tab/>
    </w:r>
    <w:r w:rsidRPr="000A75A9">
      <w:rPr>
        <w:b/>
        <w:sz w:val="18"/>
      </w:rPr>
      <w:fldChar w:fldCharType="begin"/>
    </w:r>
    <w:r w:rsidRPr="000A75A9">
      <w:rPr>
        <w:b/>
        <w:sz w:val="18"/>
      </w:rPr>
      <w:instrText xml:space="preserve"> PAGE  \* MERGEFORMAT </w:instrText>
    </w:r>
    <w:r w:rsidRPr="000A75A9">
      <w:rPr>
        <w:b/>
        <w:sz w:val="18"/>
      </w:rPr>
      <w:fldChar w:fldCharType="separate"/>
    </w:r>
    <w:r w:rsidR="001A15C9">
      <w:rPr>
        <w:b/>
        <w:noProof/>
        <w:sz w:val="18"/>
      </w:rPr>
      <w:t>7</w:t>
    </w:r>
    <w:r w:rsidRPr="000A75A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64" w:rsidRPr="00FB1744" w:rsidRDefault="00670864" w:rsidP="00FB1744">
      <w:pPr>
        <w:tabs>
          <w:tab w:val="right" w:pos="2155"/>
        </w:tabs>
        <w:spacing w:after="80" w:line="240" w:lineRule="auto"/>
        <w:ind w:left="680"/>
      </w:pPr>
      <w:r>
        <w:rPr>
          <w:u w:val="single"/>
        </w:rPr>
        <w:tab/>
      </w:r>
    </w:p>
  </w:footnote>
  <w:footnote w:type="continuationSeparator" w:id="0">
    <w:p w:rsidR="00670864" w:rsidRPr="00FB1744" w:rsidRDefault="00670864" w:rsidP="00FB1744">
      <w:pPr>
        <w:tabs>
          <w:tab w:val="right" w:pos="2155"/>
        </w:tabs>
        <w:spacing w:after="80" w:line="240" w:lineRule="auto"/>
        <w:ind w:left="680"/>
      </w:pPr>
      <w:r>
        <w:rPr>
          <w:u w:val="single"/>
        </w:rPr>
        <w:tab/>
      </w:r>
    </w:p>
  </w:footnote>
  <w:footnote w:id="1">
    <w:p w:rsidR="00D015AC" w:rsidRPr="00CC60AA" w:rsidRDefault="00D015AC" w:rsidP="00D015AC">
      <w:pPr>
        <w:pStyle w:val="FootnoteText"/>
      </w:pPr>
      <w:r>
        <w:tab/>
      </w:r>
      <w:r w:rsidRPr="001261BE">
        <w:rPr>
          <w:sz w:val="20"/>
        </w:rPr>
        <w:t>*</w:t>
      </w:r>
      <w:r w:rsidRPr="00734243">
        <w:tab/>
      </w:r>
      <w:r w:rsidRPr="001261BE">
        <w:t>The present document contains the text submitted to the secretariat reproduced without any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7D" w:rsidRDefault="003F2E7D" w:rsidP="003F2E7D">
    <w:pPr>
      <w:pStyle w:val="Header"/>
    </w:pPr>
    <w:r>
      <w:t>ECE/TRANS/WP.5/2018/1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7D" w:rsidRDefault="003F2E7D" w:rsidP="00077728">
    <w:pPr>
      <w:pStyle w:val="Header"/>
      <w:jc w:val="right"/>
    </w:pPr>
    <w:r>
      <w:t>ECE/TRANS/WP.5/2018/1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8" w:rsidRPr="00D97458" w:rsidRDefault="00D97458" w:rsidP="00D97458">
    <w:pPr>
      <w:pStyle w:val="Header"/>
      <w:pBdr>
        <w:bottom w:val="none" w:sz="0" w:space="0" w:color="auto"/>
      </w:pBdr>
    </w:pPr>
    <w:r>
      <w:rPr>
        <w:noProof/>
        <w:lang w:eastAsia="en-GB"/>
      </w:rPr>
      <mc:AlternateContent>
        <mc:Choice Requires="wps">
          <w:drawing>
            <wp:anchor distT="0" distB="0" distL="114300" distR="114300" simplePos="0" relativeHeight="251665408" behindDoc="0" locked="1" layoutInCell="1" allowOverlap="1" wp14:anchorId="3EA5150A" wp14:editId="5E24F7EC">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97458" w:rsidRDefault="00D97458" w:rsidP="00D97458">
                          <w:pPr>
                            <w:pStyle w:val="Header"/>
                          </w:pPr>
                          <w:r>
                            <w:t>ECE/TRANS/WP.5/2018/1</w:t>
                          </w:r>
                        </w:p>
                        <w:p w:rsidR="00D97458" w:rsidRDefault="00D974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EA5150A" id="_x0000_t202" coordsize="21600,21600" o:spt="202" path="m,l,21600r21600,l21600,xe">
              <v:stroke joinstyle="miter"/>
              <v:path gradientshapeok="t" o:connecttype="rect"/>
            </v:shapetype>
            <v:shape id="Text Box 4" o:spid="_x0000_s1026" type="#_x0000_t202" style="position:absolute;margin-left:771pt;margin-top:56.65pt;width:23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1QAwMAAMw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" fillcolor="#4f81bd [3204]" stroked="f">
              <v:fill opacity="0"/>
              <v:stroke joinstyle="round"/>
              <v:path arrowok="t"/>
              <v:textbox style="layout-flow:vertical" inset="0,0,0,0">
                <w:txbxContent>
                  <w:p w:rsidR="00D97458" w:rsidRDefault="00D97458" w:rsidP="00D97458">
                    <w:pPr>
                      <w:pStyle w:val="Header"/>
                    </w:pPr>
                    <w:r>
                      <w:t>ECE/TRANS/WP.5/2018/1</w:t>
                    </w:r>
                  </w:p>
                  <w:p w:rsidR="00D97458" w:rsidRDefault="00D97458"/>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8" w:rsidRPr="00D97458" w:rsidRDefault="00D97458" w:rsidP="00D97458">
    <w:pPr>
      <w:pStyle w:val="Header"/>
      <w:pBdr>
        <w:bottom w:val="none" w:sz="0" w:space="0" w:color="auto"/>
      </w:pBdr>
    </w:pPr>
    <w:r>
      <w:rPr>
        <w:noProof/>
        <w:lang w:eastAsia="en-GB"/>
      </w:rPr>
      <mc:AlternateContent>
        <mc:Choice Requires="wps">
          <w:drawing>
            <wp:anchor distT="0" distB="0" distL="114300" distR="114300" simplePos="0" relativeHeight="251684864" behindDoc="0" locked="1" layoutInCell="1" allowOverlap="1" wp14:anchorId="4B480A07" wp14:editId="25B57A99">
              <wp:simplePos x="0" y="0"/>
              <wp:positionH relativeFrom="page">
                <wp:posOffset>9791700</wp:posOffset>
              </wp:positionH>
              <wp:positionV relativeFrom="page">
                <wp:posOffset>719455</wp:posOffset>
              </wp:positionV>
              <wp:extent cx="2921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97458" w:rsidRDefault="00D97458" w:rsidP="00D97458">
                          <w:pPr>
                            <w:pStyle w:val="Header"/>
                            <w:jc w:val="right"/>
                          </w:pPr>
                          <w:r>
                            <w:t>ECE/TRANS/WP.5/2018/1</w:t>
                          </w:r>
                        </w:p>
                        <w:p w:rsidR="00D97458" w:rsidRDefault="00D9745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B480A07" id="_x0000_t202" coordsize="21600,21600" o:spt="202" path="m,l,21600r21600,l21600,xe">
              <v:stroke joinstyle="miter"/>
              <v:path gradientshapeok="t" o:connecttype="rect"/>
            </v:shapetype>
            <v:shape id="Text Box 9" o:spid="_x0000_s1027" type="#_x0000_t202" style="position:absolute;margin-left:771pt;margin-top:56.65pt;width:23pt;height:481.9pt;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&#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D2tkdaBAMAAMw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D97458" w:rsidRDefault="00D97458" w:rsidP="00D97458">
                    <w:pPr>
                      <w:pStyle w:val="Header"/>
                      <w:jc w:val="right"/>
                    </w:pPr>
                    <w:r>
                      <w:t>ECE/TRANS/WP.5/2018/1</w:t>
                    </w:r>
                  </w:p>
                  <w:p w:rsidR="00D97458" w:rsidRDefault="00D97458"/>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58" w:rsidRDefault="00D974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D" w:rsidRDefault="0017619D" w:rsidP="0017619D">
    <w:pPr>
      <w:pStyle w:val="Header"/>
    </w:pPr>
    <w:r>
      <w:t>ECE/TRANS/WP.5/2018/1</w:t>
    </w:r>
  </w:p>
  <w:p w:rsidR="000D34D1" w:rsidRPr="00D97458" w:rsidRDefault="000D34D1" w:rsidP="0017619D">
    <w:pPr>
      <w:pStyle w:val="Header"/>
      <w:pBdr>
        <w:bottom w:val="none" w:sz="0" w:space="0" w:color="auto"/>
      </w:pBdr>
      <w:jc w:val="both"/>
    </w:pPr>
    <w:r>
      <w:rPr>
        <w:noProof/>
        <w:lang w:eastAsia="en-GB"/>
      </w:rPr>
      <mc:AlternateContent>
        <mc:Choice Requires="wps">
          <w:drawing>
            <wp:anchor distT="0" distB="0" distL="114300" distR="114300" simplePos="0" relativeHeight="251653120" behindDoc="0" locked="1" layoutInCell="1" allowOverlap="1" wp14:anchorId="5DD75E2B" wp14:editId="2A447728">
              <wp:simplePos x="0" y="0"/>
              <wp:positionH relativeFrom="page">
                <wp:posOffset>9791700</wp:posOffset>
              </wp:positionH>
              <wp:positionV relativeFrom="page">
                <wp:posOffset>719455</wp:posOffset>
              </wp:positionV>
              <wp:extent cx="2921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D34D1" w:rsidRDefault="000D34D1" w:rsidP="00D97458">
                          <w:pPr>
                            <w:pStyle w:val="Header"/>
                          </w:pPr>
                          <w:r>
                            <w:t>ECE/TRANS/WP.5/2018/1</w:t>
                          </w:r>
                        </w:p>
                        <w:p w:rsidR="000D34D1" w:rsidRDefault="000D34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DD75E2B" id="_x0000_t202" coordsize="21600,21600" o:spt="202" path="m,l,21600r21600,l21600,xe">
              <v:stroke joinstyle="miter"/>
              <v:path gradientshapeok="t" o:connecttype="rect"/>
            </v:shapetype>
            <v:shape id="Text Box 16" o:spid="_x0000_s1030" type="#_x0000_t202" style="position:absolute;left:0;text-align:left;margin-left:771pt;margin-top:56.65pt;width:23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&#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AO9GS1BAMAAM4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0D34D1" w:rsidRDefault="000D34D1" w:rsidP="00D97458">
                    <w:pPr>
                      <w:pStyle w:val="Header"/>
                    </w:pPr>
                    <w:r>
                      <w:t>ECE/TRANS/WP.5/2018/1</w:t>
                    </w:r>
                  </w:p>
                  <w:p w:rsidR="000D34D1" w:rsidRDefault="000D34D1"/>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6" w:rsidRDefault="001052E6" w:rsidP="001052E6">
    <w:pPr>
      <w:pStyle w:val="Header"/>
      <w:jc w:val="right"/>
    </w:pPr>
    <w:r>
      <w:t>ECE/TRANS/WP.5/2018/1</w:t>
    </w:r>
  </w:p>
  <w:p w:rsidR="00672738" w:rsidRPr="00672738" w:rsidRDefault="001052E6" w:rsidP="00672738">
    <w:pPr>
      <w:pStyle w:val="Header"/>
      <w:pBdr>
        <w:bottom w:val="none" w:sz="0" w:space="0" w:color="auto"/>
      </w:pBdr>
    </w:pPr>
    <w:r>
      <w:rPr>
        <w:noProof/>
        <w:lang w:eastAsia="en-GB"/>
      </w:rPr>
      <mc:AlternateContent>
        <mc:Choice Requires="wps">
          <w:drawing>
            <wp:anchor distT="0" distB="0" distL="114300" distR="114300" simplePos="0" relativeHeight="251629568" behindDoc="0" locked="1" layoutInCell="1" allowOverlap="1" wp14:anchorId="1F9C03B6" wp14:editId="3F473037">
              <wp:simplePos x="0" y="0"/>
              <wp:positionH relativeFrom="page">
                <wp:posOffset>9791700</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052E6" w:rsidRDefault="001052E6" w:rsidP="00672738">
                          <w:pPr>
                            <w:pStyle w:val="Header"/>
                            <w:jc w:val="right"/>
                          </w:pPr>
                          <w:r>
                            <w:t>ECE/TRANS/WP.5/2018/1</w:t>
                          </w:r>
                        </w:p>
                        <w:p w:rsidR="001052E6" w:rsidRDefault="001052E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F9C03B6" id="_x0000_t202" coordsize="21600,21600" o:spt="202" path="m,l,21600r21600,l21600,xe">
              <v:stroke joinstyle="miter"/>
              <v:path gradientshapeok="t" o:connecttype="rect"/>
            </v:shapetype>
            <v:shape id="Text Box 11" o:spid="_x0000_s1031" type="#_x0000_t202" style="position:absolute;margin-left:771pt;margin-top:56.65pt;width:23pt;height:481.9pt;z-index:251629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3Ie1XQUDAADO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1052E6" w:rsidRDefault="001052E6" w:rsidP="00672738">
                    <w:pPr>
                      <w:pStyle w:val="Header"/>
                      <w:jc w:val="right"/>
                    </w:pPr>
                    <w:r>
                      <w:t>ECE/TRANS/WP.5/2018/1</w:t>
                    </w:r>
                  </w:p>
                  <w:p w:rsidR="001052E6" w:rsidRDefault="001052E6"/>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04341E"/>
    <w:multiLevelType w:val="hybridMultilevel"/>
    <w:tmpl w:val="37F0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9F1179B"/>
    <w:multiLevelType w:val="hybridMultilevel"/>
    <w:tmpl w:val="7B9EDBA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8">
    <w:nsid w:val="6DD55195"/>
    <w:multiLevelType w:val="hybridMultilevel"/>
    <w:tmpl w:val="03564CEE"/>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7"/>
  </w:num>
  <w:num w:numId="9">
    <w:abstractNumId w:val="3"/>
  </w:num>
  <w:num w:numId="10">
    <w:abstractNumId w:val="3"/>
  </w:num>
  <w:num w:numId="11">
    <w:abstractNumId w:val="8"/>
  </w:num>
  <w:num w:numId="12">
    <w:abstractNumId w:val="4"/>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864"/>
    <w:rsid w:val="00021D16"/>
    <w:rsid w:val="000265E7"/>
    <w:rsid w:val="00046E92"/>
    <w:rsid w:val="00077728"/>
    <w:rsid w:val="000940AE"/>
    <w:rsid w:val="000A75A9"/>
    <w:rsid w:val="000C0204"/>
    <w:rsid w:val="000D1B89"/>
    <w:rsid w:val="000D34D1"/>
    <w:rsid w:val="000F0836"/>
    <w:rsid w:val="001052E6"/>
    <w:rsid w:val="001170DC"/>
    <w:rsid w:val="0017619D"/>
    <w:rsid w:val="00187820"/>
    <w:rsid w:val="001A15C9"/>
    <w:rsid w:val="001F6E95"/>
    <w:rsid w:val="00247E2C"/>
    <w:rsid w:val="00254DC9"/>
    <w:rsid w:val="002D6C53"/>
    <w:rsid w:val="002F5595"/>
    <w:rsid w:val="00334F6A"/>
    <w:rsid w:val="00335319"/>
    <w:rsid w:val="00342AC8"/>
    <w:rsid w:val="00375BB5"/>
    <w:rsid w:val="003B4550"/>
    <w:rsid w:val="003D281F"/>
    <w:rsid w:val="003E2F78"/>
    <w:rsid w:val="003F2E7D"/>
    <w:rsid w:val="00461253"/>
    <w:rsid w:val="00475093"/>
    <w:rsid w:val="004800EA"/>
    <w:rsid w:val="0048681D"/>
    <w:rsid w:val="004A15F6"/>
    <w:rsid w:val="004A5DF4"/>
    <w:rsid w:val="004C3A75"/>
    <w:rsid w:val="004D4569"/>
    <w:rsid w:val="005015D5"/>
    <w:rsid w:val="005042C2"/>
    <w:rsid w:val="00506571"/>
    <w:rsid w:val="00506C12"/>
    <w:rsid w:val="0053337E"/>
    <w:rsid w:val="00561AB3"/>
    <w:rsid w:val="0056599A"/>
    <w:rsid w:val="00566028"/>
    <w:rsid w:val="00575D32"/>
    <w:rsid w:val="005875FB"/>
    <w:rsid w:val="00587690"/>
    <w:rsid w:val="005918D5"/>
    <w:rsid w:val="005A509A"/>
    <w:rsid w:val="005C3B25"/>
    <w:rsid w:val="006377C8"/>
    <w:rsid w:val="00670864"/>
    <w:rsid w:val="00671529"/>
    <w:rsid w:val="00672738"/>
    <w:rsid w:val="006B11AF"/>
    <w:rsid w:val="006D3EC7"/>
    <w:rsid w:val="006F6F3A"/>
    <w:rsid w:val="0070625A"/>
    <w:rsid w:val="00717266"/>
    <w:rsid w:val="007268F9"/>
    <w:rsid w:val="00734FEC"/>
    <w:rsid w:val="0076724D"/>
    <w:rsid w:val="007871E6"/>
    <w:rsid w:val="00790563"/>
    <w:rsid w:val="007A0C2C"/>
    <w:rsid w:val="007C52B0"/>
    <w:rsid w:val="007E724F"/>
    <w:rsid w:val="00832979"/>
    <w:rsid w:val="008927CE"/>
    <w:rsid w:val="008A066D"/>
    <w:rsid w:val="008A0A47"/>
    <w:rsid w:val="008B155C"/>
    <w:rsid w:val="009411B4"/>
    <w:rsid w:val="00984585"/>
    <w:rsid w:val="00994C40"/>
    <w:rsid w:val="009A3F91"/>
    <w:rsid w:val="009A7B79"/>
    <w:rsid w:val="009D0005"/>
    <w:rsid w:val="009D0139"/>
    <w:rsid w:val="009E377B"/>
    <w:rsid w:val="009F5CDC"/>
    <w:rsid w:val="00A07423"/>
    <w:rsid w:val="00A13715"/>
    <w:rsid w:val="00A13737"/>
    <w:rsid w:val="00A51594"/>
    <w:rsid w:val="00A775CF"/>
    <w:rsid w:val="00AB3C7E"/>
    <w:rsid w:val="00B06045"/>
    <w:rsid w:val="00B52377"/>
    <w:rsid w:val="00BE7420"/>
    <w:rsid w:val="00C35A27"/>
    <w:rsid w:val="00C35A57"/>
    <w:rsid w:val="00D015AC"/>
    <w:rsid w:val="00D24C75"/>
    <w:rsid w:val="00D35F4F"/>
    <w:rsid w:val="00D4234A"/>
    <w:rsid w:val="00D53434"/>
    <w:rsid w:val="00D74430"/>
    <w:rsid w:val="00D97458"/>
    <w:rsid w:val="00DD591C"/>
    <w:rsid w:val="00DE210B"/>
    <w:rsid w:val="00DE65F5"/>
    <w:rsid w:val="00DF383B"/>
    <w:rsid w:val="00DF4BED"/>
    <w:rsid w:val="00E02C2B"/>
    <w:rsid w:val="00E03633"/>
    <w:rsid w:val="00E30E90"/>
    <w:rsid w:val="00E50C28"/>
    <w:rsid w:val="00E578EF"/>
    <w:rsid w:val="00E6258C"/>
    <w:rsid w:val="00E6523D"/>
    <w:rsid w:val="00E72B99"/>
    <w:rsid w:val="00ED4839"/>
    <w:rsid w:val="00ED6C48"/>
    <w:rsid w:val="00F30AD2"/>
    <w:rsid w:val="00F43619"/>
    <w:rsid w:val="00F65F5D"/>
    <w:rsid w:val="00F86A3A"/>
    <w:rsid w:val="00FB1744"/>
    <w:rsid w:val="00FB256D"/>
    <w:rsid w:val="00FB4FDB"/>
    <w:rsid w:val="00FC04AB"/>
    <w:rsid w:val="00FC69AD"/>
    <w:rsid w:val="00FE06DF"/>
    <w:rsid w:val="00FF74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E37C-0EEE-464C-9665-7D58C76D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ECE/TRANS/WP.5/2018/1</vt:lpstr>
    </vt:vector>
  </TitlesOfParts>
  <Company>DCM</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ECE/TRANS/WP.5/2018/1</dc:title>
  <dc:subject>1810366</dc:subject>
  <dc:creator>MO</dc:creator>
  <cp:lastModifiedBy>Maria Mostovets</cp:lastModifiedBy>
  <cp:revision>2</cp:revision>
  <cp:lastPrinted>2018-07-31T08:43:00Z</cp:lastPrinted>
  <dcterms:created xsi:type="dcterms:W3CDTF">2018-08-24T15:03:00Z</dcterms:created>
  <dcterms:modified xsi:type="dcterms:W3CDTF">2018-08-24T15:03:00Z</dcterms:modified>
</cp:coreProperties>
</file>