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A935A1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Default="00A704F2">
            <w:pPr>
              <w:spacing w:after="0" w:line="240" w:lineRule="atLeast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Submitted 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by the expert from 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>CLEPA</w:t>
            </w:r>
          </w:p>
          <w:p w:rsidR="00A935A1" w:rsidRDefault="00A935A1">
            <w:pPr>
              <w:tabs>
                <w:tab w:val="center" w:pos="4677"/>
                <w:tab w:val="right" w:pos="9355"/>
              </w:tabs>
              <w:spacing w:after="0" w:line="240" w:lineRule="atLeast"/>
              <w:ind w:left="-108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A1" w:rsidRDefault="00A704F2" w:rsidP="00A704F2">
            <w:pPr>
              <w:spacing w:after="0" w:line="240" w:lineRule="atLeast"/>
              <w:jc w:val="right"/>
              <w:rPr>
                <w:rFonts w:ascii="Times New Roman" w:eastAsia="MS Mincho" w:hAnsi="Times New Roman"/>
                <w:sz w:val="20"/>
                <w:szCs w:val="20"/>
              </w:rPr>
            </w:pPr>
            <w:r w:rsidRPr="00A704F2">
              <w:rPr>
                <w:rFonts w:ascii="Times New Roman" w:eastAsia="MS Mincho" w:hAnsi="Times New Roman"/>
                <w:sz w:val="20"/>
                <w:szCs w:val="20"/>
                <w:u w:val="single"/>
              </w:rPr>
              <w:t>Informal d</w:t>
            </w:r>
            <w:r w:rsidRPr="00A704F2">
              <w:rPr>
                <w:rFonts w:ascii="Times New Roman" w:eastAsia="MS Mincho" w:hAnsi="Times New Roman"/>
                <w:sz w:val="20"/>
                <w:szCs w:val="20"/>
                <w:u w:val="single"/>
              </w:rPr>
              <w:t>ocument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GRVA-01-12</w:t>
            </w:r>
          </w:p>
          <w:p w:rsidR="00A935A1" w:rsidRDefault="00A704F2" w:rsidP="00A704F2">
            <w:pPr>
              <w:spacing w:after="0" w:line="240" w:lineRule="atLeast"/>
              <w:jc w:val="right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</w:t>
            </w:r>
            <w:r>
              <w:rPr>
                <w:rFonts w:ascii="Times New Roman" w:eastAsia="MS Mincho" w:hAnsi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GRVA session, 25-28 September 2018</w:t>
            </w:r>
          </w:p>
          <w:p w:rsidR="00A704F2" w:rsidRDefault="00A704F2" w:rsidP="00A704F2">
            <w:pPr>
              <w:spacing w:after="0" w:line="240" w:lineRule="atLeast"/>
              <w:jc w:val="right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Agenda item 12</w:t>
            </w:r>
          </w:p>
          <w:p w:rsidR="00A935A1" w:rsidRDefault="00A935A1">
            <w:pPr>
              <w:spacing w:after="0" w:line="240" w:lineRule="atLeast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</w:tbl>
    <w:p w:rsidR="00A935A1" w:rsidRDefault="00A93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5A1" w:rsidRDefault="00A93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5A1" w:rsidRDefault="00A704F2">
      <w:pPr>
        <w:pStyle w:val="HChG"/>
        <w:tabs>
          <w:tab w:val="clear" w:pos="851"/>
        </w:tabs>
        <w:spacing w:line="240" w:lineRule="auto"/>
        <w:ind w:left="567" w:right="708" w:firstLine="0"/>
        <w:rPr>
          <w:lang w:val="en-GB"/>
        </w:rPr>
      </w:pPr>
      <w:r>
        <w:rPr>
          <w:lang w:val="en-GB"/>
        </w:rPr>
        <w:t xml:space="preserve">Proposal for a Supplement to the 02 Series of Amendments </w:t>
      </w:r>
      <w:r>
        <w:rPr>
          <w:lang w:val="en-GB"/>
        </w:rPr>
        <w:br/>
      </w:r>
      <w:r>
        <w:rPr>
          <w:lang w:val="en-GB"/>
        </w:rPr>
        <w:t>to UN Regulation No. 90</w:t>
      </w:r>
    </w:p>
    <w:p w:rsidR="00A935A1" w:rsidRPr="00A704F2" w:rsidRDefault="00A704F2" w:rsidP="00A704F2">
      <w:pPr>
        <w:pStyle w:val="SingleTxtG"/>
        <w:tabs>
          <w:tab w:val="left" w:pos="2268"/>
        </w:tabs>
      </w:pPr>
      <w:r>
        <w:rPr>
          <w:u w:val="single"/>
          <w:lang w:val="en-GB"/>
        </w:rPr>
        <w:t>Note:</w:t>
      </w:r>
      <w:r>
        <w:rPr>
          <w:lang w:val="en-GB"/>
        </w:rPr>
        <w:t xml:space="preserve"> This </w:t>
      </w:r>
      <w:r>
        <w:rPr>
          <w:lang w:val="en-GB"/>
        </w:rPr>
        <w:t>proposal aims at correcting editorial errors in the consolidation document ECE/TRANS/</w:t>
      </w:r>
      <w:r>
        <w:rPr>
          <w:lang w:val="en-GB"/>
        </w:rPr>
        <w:t xml:space="preserve">WP29/2016/58 relating to </w:t>
      </w:r>
      <w:r>
        <w:rPr>
          <w:lang w:val="en-GB"/>
        </w:rPr>
        <w:t>GRRF-</w:t>
      </w:r>
      <w:r>
        <w:rPr>
          <w:lang w:val="en-GB"/>
        </w:rPr>
        <w:t>80-</w:t>
      </w:r>
      <w:r>
        <w:rPr>
          <w:lang w:val="en-GB"/>
        </w:rPr>
        <w:t>37, ECE/TRANS/WP.29/</w:t>
      </w:r>
      <w:r>
        <w:rPr>
          <w:lang w:val="en-GB"/>
        </w:rPr>
        <w:br/>
      </w:r>
      <w:r>
        <w:rPr>
          <w:lang w:val="en-GB"/>
        </w:rPr>
        <w:t xml:space="preserve">GRRF/2015/22 and </w:t>
      </w:r>
      <w:r>
        <w:rPr>
          <w:lang w:val="en-GB"/>
        </w:rPr>
        <w:t>GRRF-</w:t>
      </w:r>
      <w:r>
        <w:rPr>
          <w:lang w:val="en-GB"/>
        </w:rPr>
        <w:t>81-</w:t>
      </w:r>
      <w:r>
        <w:rPr>
          <w:lang w:val="en-GB"/>
        </w:rPr>
        <w:t>04-</w:t>
      </w:r>
      <w:r>
        <w:rPr>
          <w:lang w:val="en-GB"/>
        </w:rPr>
        <w:t>Rev.</w:t>
      </w:r>
      <w:r>
        <w:rPr>
          <w:lang w:val="en-GB"/>
        </w:rPr>
        <w:t>1 and insert the word "tolerance" in para. 2.3.3.4.1.</w:t>
      </w:r>
    </w:p>
    <w:p w:rsidR="00A935A1" w:rsidRDefault="00A704F2">
      <w:pPr>
        <w:pStyle w:val="SingleTxtG"/>
        <w:tabs>
          <w:tab w:val="left" w:pos="2268"/>
        </w:tabs>
        <w:ind w:left="0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Proposal:</w:t>
      </w:r>
      <w:bookmarkStart w:id="0" w:name="_GoBack"/>
      <w:bookmarkEnd w:id="0"/>
    </w:p>
    <w:p w:rsidR="00A935A1" w:rsidRDefault="00A704F2" w:rsidP="00A704F2">
      <w:pPr>
        <w:pStyle w:val="SingleTxtG"/>
        <w:tabs>
          <w:tab w:val="left" w:pos="2268"/>
        </w:tabs>
        <w:rPr>
          <w:lang w:val="en-GB"/>
        </w:rPr>
      </w:pPr>
      <w:r w:rsidRPr="00A704F2">
        <w:rPr>
          <w:i/>
          <w:iCs/>
          <w:lang w:val="en-GB"/>
        </w:rPr>
        <w:t>Paragraph 2.3.3.4.1.</w:t>
      </w:r>
      <w:r>
        <w:rPr>
          <w:lang w:val="en-GB"/>
        </w:rPr>
        <w:t>, amend to read:</w:t>
      </w:r>
    </w:p>
    <w:p w:rsidR="00A935A1" w:rsidRDefault="00A704F2" w:rsidP="00A704F2">
      <w:pPr>
        <w:spacing w:after="120"/>
        <w:ind w:left="2268" w:right="521" w:hanging="1134"/>
        <w:jc w:val="both"/>
      </w:pPr>
      <w:r>
        <w:rPr>
          <w:rFonts w:cs="Calibri"/>
        </w:rPr>
        <w:t>"</w:t>
      </w:r>
      <w:r w:rsidRPr="00A704F2">
        <w:rPr>
          <w:rFonts w:cs="Calibri"/>
          <w:lang w:val="en-US"/>
        </w:rPr>
        <w:t>2.3.3.4.1.</w:t>
      </w:r>
      <w:r>
        <w:rPr>
          <w:rFonts w:cs="Calibri"/>
          <w:b/>
          <w:bCs/>
          <w:lang w:val="en-US"/>
        </w:rPr>
        <w:t xml:space="preserve">  </w:t>
      </w:r>
      <w:r>
        <w:rPr>
          <w:rFonts w:cs="Calibri"/>
          <w:lang w:val="en-US"/>
        </w:rPr>
        <w:t>"</w:t>
      </w:r>
      <w:r>
        <w:rPr>
          <w:rFonts w:cs="Calibri"/>
          <w:i/>
          <w:iCs/>
          <w:lang w:val="en-US"/>
        </w:rPr>
        <w:t xml:space="preserve">Equivalent brake discs </w:t>
      </w:r>
      <w:r>
        <w:rPr>
          <w:rFonts w:cs="Calibri"/>
          <w:b/>
          <w:bCs/>
          <w:i/>
          <w:iCs/>
          <w:lang w:val="en-US"/>
        </w:rPr>
        <w:t>for categories M, N and O</w:t>
      </w:r>
      <w:r>
        <w:rPr>
          <w:rFonts w:cs="Calibri"/>
        </w:rPr>
        <w:t>" is a replacement brake</w:t>
      </w:r>
      <w:r>
        <w:rPr>
          <w:rFonts w:cs="Calibri"/>
          <w:color w:val="FF0000"/>
        </w:rPr>
        <w:t xml:space="preserve"> </w:t>
      </w:r>
      <w:r>
        <w:rPr>
          <w:rFonts w:cs="Calibri"/>
        </w:rPr>
        <w:t xml:space="preserve">disc which is </w:t>
      </w:r>
      <w:r>
        <w:rPr>
          <w:rFonts w:cs="Calibri"/>
        </w:rPr>
        <w:t xml:space="preserve">identical to the original brake disc in respect to all dimensions, geometric features, </w:t>
      </w:r>
      <w:r>
        <w:rPr>
          <w:rFonts w:cs="Calibri"/>
          <w:b/>
          <w:bCs/>
          <w:color w:val="FF0000"/>
        </w:rPr>
        <w:t>tolerances</w:t>
      </w:r>
      <w:r>
        <w:rPr>
          <w:rFonts w:cs="Calibri"/>
        </w:rPr>
        <w:t xml:space="preserve"> and basic design and is also from the same material subgroup as the original brake disc as defined in paragraph 5.3.3.2.</w:t>
      </w:r>
      <w:r>
        <w:rPr>
          <w:rFonts w:cs="Calibri"/>
          <w:lang w:val="en-US"/>
        </w:rPr>
        <w:t>"</w:t>
      </w:r>
    </w:p>
    <w:p w:rsidR="00A935A1" w:rsidRDefault="00A704F2" w:rsidP="00A704F2">
      <w:pPr>
        <w:pStyle w:val="SingleTxtG"/>
        <w:keepNext/>
        <w:rPr>
          <w:lang w:val="en-GB"/>
        </w:rPr>
      </w:pPr>
      <w:r w:rsidRPr="00A704F2">
        <w:rPr>
          <w:i/>
          <w:iCs/>
          <w:lang w:val="en-GB"/>
        </w:rPr>
        <w:t>Paragraph 5.3.4.1.1.</w:t>
      </w:r>
      <w:r>
        <w:rPr>
          <w:lang w:val="en-GB"/>
        </w:rPr>
        <w:t>, amend to read:</w:t>
      </w:r>
    </w:p>
    <w:p w:rsidR="00A935A1" w:rsidRDefault="00A704F2" w:rsidP="00A704F2">
      <w:pPr>
        <w:pStyle w:val="SingleTxtG"/>
        <w:keepNext/>
      </w:pPr>
      <w:r>
        <w:t>"</w:t>
      </w:r>
      <w:r>
        <w:t>5.3.4.1.1 </w:t>
      </w:r>
      <w:r>
        <w:tab/>
      </w:r>
      <w:r>
        <w:t xml:space="preserve">For discs the following </w:t>
      </w:r>
      <w:r>
        <w:t>maximum values shall be met</w:t>
      </w:r>
      <w:r>
        <w:rPr>
          <w:color w:val="FF0000"/>
        </w:rPr>
        <w:t>:</w:t>
      </w:r>
    </w:p>
    <w:tbl>
      <w:tblPr>
        <w:tblW w:w="8505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1275"/>
        <w:gridCol w:w="1276"/>
        <w:gridCol w:w="1418"/>
        <w:gridCol w:w="1842"/>
      </w:tblGrid>
      <w:tr w:rsidR="00A935A1" w:rsidTr="00A704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5A1" w:rsidRDefault="00A935A1">
            <w:pPr>
              <w:keepNext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35A1" w:rsidRDefault="00A704F2">
            <w:pPr>
              <w:keepNext/>
              <w:spacing w:before="80" w:after="80" w:line="200" w:lineRule="exact"/>
            </w:pPr>
            <w:r>
              <w:rPr>
                <w:i/>
                <w:iCs/>
                <w:sz w:val="16"/>
                <w:szCs w:val="16"/>
              </w:rPr>
              <w:t>M</w:t>
            </w:r>
            <w:r>
              <w:rPr>
                <w:rFonts w:ascii="Times" w:hAnsi="Times" w:cs="Times"/>
                <w:i/>
                <w:iCs/>
                <w:sz w:val="16"/>
                <w:szCs w:val="16"/>
                <w:vertAlign w:val="subscript"/>
              </w:rPr>
              <w:t>1</w:t>
            </w:r>
            <w:r>
              <w:rPr>
                <w:i/>
                <w:iCs/>
                <w:sz w:val="16"/>
                <w:szCs w:val="16"/>
              </w:rPr>
              <w:t>, N</w:t>
            </w:r>
            <w:r>
              <w:rPr>
                <w:rFonts w:ascii="Times" w:hAnsi="Times" w:cs="Times"/>
                <w:i/>
                <w:iCs/>
                <w:sz w:val="16"/>
                <w:szCs w:val="16"/>
                <w:vertAlign w:val="subscript"/>
              </w:rPr>
              <w:t>1</w:t>
            </w:r>
            <w:r>
              <w:rPr>
                <w:i/>
                <w:iCs/>
                <w:sz w:val="16"/>
                <w:szCs w:val="16"/>
              </w:rPr>
              <w:t>, O</w:t>
            </w:r>
            <w:r>
              <w:rPr>
                <w:rFonts w:ascii="Times" w:hAnsi="Times" w:cs="Times"/>
                <w:i/>
                <w:iCs/>
                <w:sz w:val="16"/>
                <w:szCs w:val="16"/>
                <w:vertAlign w:val="subscript"/>
              </w:rPr>
              <w:t>1</w:t>
            </w:r>
            <w:r>
              <w:rPr>
                <w:i/>
                <w:iCs/>
                <w:sz w:val="16"/>
                <w:szCs w:val="16"/>
              </w:rPr>
              <w:t>, O</w:t>
            </w:r>
            <w:r>
              <w:rPr>
                <w:rFonts w:ascii="Times" w:hAnsi="Times" w:cs="Times"/>
                <w:i/>
                <w:iCs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35A1" w:rsidRDefault="00A704F2">
            <w:pPr>
              <w:keepNext/>
              <w:spacing w:before="80" w:after="80" w:line="200" w:lineRule="exact"/>
            </w:pPr>
            <w:r>
              <w:rPr>
                <w:i/>
                <w:iCs/>
                <w:sz w:val="16"/>
                <w:szCs w:val="16"/>
              </w:rPr>
              <w:t>M</w:t>
            </w:r>
            <w:r>
              <w:rPr>
                <w:rFonts w:ascii="Times" w:hAnsi="Times" w:cs="Times"/>
                <w:i/>
                <w:iCs/>
                <w:sz w:val="16"/>
                <w:szCs w:val="16"/>
                <w:vertAlign w:val="subscript"/>
              </w:rPr>
              <w:t>2</w:t>
            </w:r>
            <w:r>
              <w:rPr>
                <w:i/>
                <w:iCs/>
                <w:sz w:val="16"/>
                <w:szCs w:val="16"/>
              </w:rPr>
              <w:t>, N</w:t>
            </w:r>
            <w:r>
              <w:rPr>
                <w:rFonts w:ascii="Times" w:hAnsi="Times" w:cs="Times"/>
                <w:i/>
                <w:iCs/>
                <w:sz w:val="16"/>
                <w:szCs w:val="16"/>
                <w:vertAlign w:val="subscript"/>
              </w:rPr>
              <w:t>2</w:t>
            </w:r>
            <w:r>
              <w:rPr>
                <w:i/>
                <w:iCs/>
                <w:sz w:val="16"/>
                <w:szCs w:val="16"/>
              </w:rPr>
              <w:t xml:space="preserve">, 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A1" w:rsidRDefault="00A704F2">
            <w:pPr>
              <w:keepNext/>
              <w:spacing w:before="80" w:after="80" w:line="200" w:lineRule="exact"/>
            </w:pPr>
            <w:r>
              <w:rPr>
                <w:i/>
                <w:iCs/>
                <w:sz w:val="16"/>
                <w:szCs w:val="16"/>
              </w:rPr>
              <w:t>M</w:t>
            </w:r>
            <w:r>
              <w:rPr>
                <w:i/>
                <w:iCs/>
                <w:sz w:val="16"/>
                <w:szCs w:val="16"/>
                <w:vertAlign w:val="subscript"/>
              </w:rPr>
              <w:t>3</w:t>
            </w:r>
            <w:r>
              <w:rPr>
                <w:i/>
                <w:iCs/>
                <w:sz w:val="16"/>
                <w:szCs w:val="16"/>
              </w:rPr>
              <w:t>, N</w:t>
            </w:r>
            <w:r>
              <w:rPr>
                <w:i/>
                <w:iCs/>
                <w:sz w:val="16"/>
                <w:szCs w:val="16"/>
                <w:vertAlign w:val="subscript"/>
              </w:rPr>
              <w:t>3</w:t>
            </w:r>
            <w:r>
              <w:rPr>
                <w:i/>
                <w:iCs/>
                <w:sz w:val="16"/>
                <w:szCs w:val="16"/>
              </w:rPr>
              <w:t>, O</w:t>
            </w:r>
            <w:r>
              <w:rPr>
                <w:i/>
                <w:iCs/>
                <w:sz w:val="16"/>
                <w:szCs w:val="16"/>
                <w:vertAlign w:val="subscript"/>
              </w:rPr>
              <w:t>3</w:t>
            </w:r>
            <w:r>
              <w:rPr>
                <w:i/>
                <w:iCs/>
                <w:sz w:val="16"/>
                <w:szCs w:val="16"/>
              </w:rPr>
              <w:t>, O</w:t>
            </w:r>
            <w:r>
              <w:rPr>
                <w:i/>
                <w:iCs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A1" w:rsidRDefault="00A704F2">
            <w:pPr>
              <w:keepNext/>
              <w:spacing w:before="80" w:after="80" w:line="200" w:lineRule="exact"/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L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  <w:vertAlign w:val="subscript"/>
              </w:rPr>
              <w:t>1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, L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  <w:vertAlign w:val="subscript"/>
              </w:rPr>
              <w:t>2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, L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  <w:vertAlign w:val="subscript"/>
              </w:rPr>
              <w:t>3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, L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  <w:vertAlign w:val="subscript"/>
              </w:rPr>
              <w:t xml:space="preserve">4 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, L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  <w:vertAlign w:val="subscript"/>
              </w:rPr>
              <w:t>5</w:t>
            </w:r>
          </w:p>
        </w:tc>
      </w:tr>
      <w:tr w:rsidR="00A935A1" w:rsidTr="00A704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Thickness variation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0.015 mm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 xml:space="preserve">0.030 mm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A704F2">
              <w:rPr>
                <w:rFonts w:asciiTheme="majorBidi" w:hAnsiTheme="majorBidi" w:cstheme="majorBidi"/>
                <w:bCs/>
                <w:sz w:val="18"/>
                <w:szCs w:val="18"/>
              </w:rPr>
              <w:t>0.040 mm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0.020mm</w:t>
            </w:r>
          </w:p>
        </w:tc>
      </w:tr>
      <w:tr w:rsidR="00A935A1" w:rsidTr="00A704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 xml:space="preserve">Cheek thickness variation </w:t>
            </w:r>
          </w:p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(for ventilated disc only)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1.5 mm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2.0 mm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2.0 mm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(***)</w:t>
            </w:r>
          </w:p>
        </w:tc>
      </w:tr>
      <w:tr w:rsidR="00A935A1" w:rsidTr="00A704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 xml:space="preserve">Lateral run-out friction </w:t>
            </w:r>
            <w:r w:rsidRPr="00A704F2">
              <w:rPr>
                <w:rFonts w:asciiTheme="majorBidi" w:hAnsiTheme="majorBidi" w:cstheme="majorBidi"/>
                <w:sz w:val="18"/>
                <w:szCs w:val="18"/>
              </w:rPr>
              <w:t>surface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0.050 mm</w:t>
            </w:r>
            <w:r w:rsidRPr="00A704F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0.15 mm</w:t>
            </w:r>
            <w:r w:rsidRPr="00A704F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0.15 mm</w:t>
            </w:r>
            <w:r w:rsidRPr="00A704F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0.150mm***</w:t>
            </w:r>
          </w:p>
        </w:tc>
      </w:tr>
      <w:tr w:rsidR="00A935A1" w:rsidTr="00A704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Location bore variation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H9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H9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H9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D10 or H11****</w:t>
            </w:r>
          </w:p>
        </w:tc>
      </w:tr>
      <w:tr w:rsidR="00A935A1" w:rsidTr="00A704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"Top hat" parallelism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0.100 mm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0.100 mm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0.100 mm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-</w:t>
            </w:r>
          </w:p>
        </w:tc>
      </w:tr>
      <w:tr w:rsidR="00A935A1" w:rsidTr="00A704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Location face flatness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0.050 mm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0.050 mm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0.050 mm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0.100mm</w:t>
            </w:r>
          </w:p>
        </w:tc>
      </w:tr>
      <w:tr w:rsidR="00A935A1" w:rsidTr="00A704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12" w:space="0" w:color="000000" w:themeColor="text1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Friction surface roughness</w:t>
            </w:r>
            <w:r w:rsidRPr="00A704F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12" w:space="0" w:color="000000" w:themeColor="text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Pr="00A704F2" w:rsidRDefault="00A704F2">
            <w:pPr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3.2 µm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12" w:space="0" w:color="000000" w:themeColor="text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Pr="00A704F2" w:rsidRDefault="00A704F2">
            <w:pPr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3.2 µm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12" w:space="0" w:color="000000" w:themeColor="text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Pr="00A704F2" w:rsidRDefault="00A704F2">
            <w:pPr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 xml:space="preserve">3.2 </w:t>
            </w:r>
            <w:r w:rsidRPr="00A704F2">
              <w:rPr>
                <w:rFonts w:asciiTheme="majorBidi" w:hAnsiTheme="majorBidi" w:cstheme="majorBidi"/>
                <w:sz w:val="18"/>
                <w:szCs w:val="18"/>
              </w:rPr>
              <w:t>µm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12" w:space="0" w:color="000000" w:themeColor="text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A1" w:rsidRPr="00A704F2" w:rsidRDefault="00A704F2">
            <w:pPr>
              <w:spacing w:before="40" w:after="12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1.6µm</w:t>
            </w:r>
          </w:p>
        </w:tc>
      </w:tr>
    </w:tbl>
    <w:p w:rsidR="00A935A1" w:rsidRDefault="00A704F2" w:rsidP="00A704F2">
      <w:pPr>
        <w:pStyle w:val="SingleTxtG"/>
        <w:snapToGrid w:val="0"/>
        <w:spacing w:before="120" w:after="0" w:line="220" w:lineRule="exact"/>
        <w:ind w:left="567" w:hanging="141"/>
        <w:jc w:val="left"/>
      </w:pPr>
      <w:r>
        <w:rPr>
          <w:i/>
          <w:iCs/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  </w:t>
      </w:r>
      <w:r>
        <w:rPr>
          <w:spacing w:val="60"/>
          <w:sz w:val="18"/>
          <w:szCs w:val="18"/>
        </w:rPr>
        <w:t>n/a</w:t>
      </w:r>
      <w:r>
        <w:rPr>
          <w:sz w:val="18"/>
          <w:szCs w:val="18"/>
        </w:rPr>
        <w:t xml:space="preserve"> in the case of a floating disc</w:t>
      </w:r>
    </w:p>
    <w:p w:rsidR="00A935A1" w:rsidRDefault="00A704F2" w:rsidP="00A704F2">
      <w:pPr>
        <w:spacing w:before="40" w:line="220" w:lineRule="exact"/>
        <w:ind w:left="567" w:right="1134" w:hanging="256"/>
        <w:jc w:val="both"/>
      </w:pPr>
      <w:r>
        <w:rPr>
          <w:i/>
          <w:iCs/>
          <w:sz w:val="18"/>
          <w:szCs w:val="18"/>
          <w:vertAlign w:val="superscript"/>
        </w:rPr>
        <w:t>**</w:t>
      </w:r>
      <w:r>
        <w:rPr>
          <w:sz w:val="18"/>
          <w:szCs w:val="18"/>
        </w:rPr>
        <w:t>  Ra-value according to ISO 1302:2002</w:t>
      </w:r>
    </w:p>
    <w:p w:rsidR="00A935A1" w:rsidRDefault="00A704F2" w:rsidP="00A704F2">
      <w:pPr>
        <w:spacing w:before="40" w:line="220" w:lineRule="exact"/>
        <w:ind w:left="567" w:right="1134" w:hanging="256"/>
        <w:jc w:val="both"/>
      </w:pPr>
      <w:r>
        <w:rPr>
          <w:b/>
          <w:bCs/>
          <w:color w:val="FF0000"/>
          <w:sz w:val="18"/>
          <w:szCs w:val="18"/>
          <w:vertAlign w:val="superscript"/>
        </w:rPr>
        <w:t>***</w:t>
      </w:r>
      <w:r>
        <w:rPr>
          <w:b/>
          <w:bCs/>
          <w:color w:val="FF0000"/>
          <w:sz w:val="18"/>
          <w:szCs w:val="18"/>
        </w:rPr>
        <w:t xml:space="preserve"> 0</w:t>
      </w:r>
      <w:r>
        <w:rPr>
          <w:bCs/>
          <w:color w:val="FF0000"/>
          <w:sz w:val="18"/>
          <w:szCs w:val="18"/>
        </w:rPr>
        <w:t xml:space="preserve">.100 mm for maximum straightness for </w:t>
      </w:r>
      <w:r>
        <w:rPr>
          <w:bCs/>
          <w:color w:val="FF0000"/>
        </w:rPr>
        <w:t>"</w:t>
      </w:r>
      <w:r>
        <w:rPr>
          <w:bCs/>
          <w:color w:val="FF0000"/>
          <w:sz w:val="18"/>
          <w:szCs w:val="18"/>
        </w:rPr>
        <w:t>full floating</w:t>
      </w:r>
      <w:r>
        <w:rPr>
          <w:bCs/>
          <w:color w:val="FF0000"/>
        </w:rPr>
        <w:t>"</w:t>
      </w:r>
      <w:r>
        <w:rPr>
          <w:bCs/>
          <w:color w:val="FF0000"/>
          <w:sz w:val="18"/>
          <w:szCs w:val="18"/>
        </w:rPr>
        <w:t xml:space="preserve"> disc (without elastic constraints between bell and braking ring)</w:t>
      </w:r>
      <w:r>
        <w:rPr>
          <w:color w:val="FF0000"/>
        </w:rPr>
        <w:t xml:space="preserve"> </w:t>
      </w:r>
    </w:p>
    <w:p w:rsidR="00A935A1" w:rsidRDefault="00A704F2" w:rsidP="00A704F2">
      <w:pPr>
        <w:spacing w:before="40" w:line="220" w:lineRule="exact"/>
        <w:ind w:left="567" w:right="1134" w:hanging="256"/>
        <w:jc w:val="both"/>
      </w:pPr>
      <w:r>
        <w:rPr>
          <w:bCs/>
          <w:color w:val="FF0000"/>
          <w:sz w:val="18"/>
          <w:szCs w:val="18"/>
          <w:vertAlign w:val="superscript"/>
        </w:rPr>
        <w:t xml:space="preserve">****  </w:t>
      </w:r>
      <w:r>
        <w:rPr>
          <w:bCs/>
          <w:color w:val="FF0000"/>
          <w:sz w:val="18"/>
          <w:szCs w:val="18"/>
        </w:rPr>
        <w:t xml:space="preserve"> n/a for vehicles categories </w:t>
      </w:r>
      <w:r>
        <w:rPr>
          <w:bCs/>
          <w:color w:val="FF0000"/>
          <w:spacing w:val="-4"/>
          <w:sz w:val="18"/>
          <w:szCs w:val="18"/>
        </w:rPr>
        <w:t>L</w:t>
      </w:r>
      <w:r>
        <w:rPr>
          <w:bCs/>
          <w:color w:val="FF0000"/>
          <w:spacing w:val="-4"/>
          <w:sz w:val="18"/>
          <w:szCs w:val="18"/>
          <w:vertAlign w:val="subscript"/>
        </w:rPr>
        <w:t>1</w:t>
      </w:r>
      <w:r>
        <w:rPr>
          <w:bCs/>
          <w:color w:val="FF0000"/>
          <w:spacing w:val="-4"/>
          <w:sz w:val="18"/>
          <w:szCs w:val="18"/>
        </w:rPr>
        <w:t>, L</w:t>
      </w:r>
      <w:r>
        <w:rPr>
          <w:bCs/>
          <w:color w:val="FF0000"/>
          <w:spacing w:val="-4"/>
          <w:sz w:val="18"/>
          <w:szCs w:val="18"/>
          <w:vertAlign w:val="subscript"/>
        </w:rPr>
        <w:t>2</w:t>
      </w:r>
      <w:r>
        <w:rPr>
          <w:bCs/>
          <w:color w:val="FF0000"/>
          <w:spacing w:val="-4"/>
          <w:sz w:val="18"/>
          <w:szCs w:val="18"/>
        </w:rPr>
        <w:t>, L</w:t>
      </w:r>
      <w:r>
        <w:rPr>
          <w:bCs/>
          <w:color w:val="FF0000"/>
          <w:spacing w:val="-4"/>
          <w:sz w:val="18"/>
          <w:szCs w:val="18"/>
          <w:vertAlign w:val="subscript"/>
        </w:rPr>
        <w:t>3</w:t>
      </w:r>
      <w:r>
        <w:rPr>
          <w:bCs/>
          <w:color w:val="FF0000"/>
          <w:spacing w:val="-4"/>
          <w:sz w:val="18"/>
          <w:szCs w:val="18"/>
        </w:rPr>
        <w:t>, L</w:t>
      </w:r>
      <w:r>
        <w:rPr>
          <w:bCs/>
          <w:color w:val="FF0000"/>
          <w:spacing w:val="-4"/>
          <w:sz w:val="18"/>
          <w:szCs w:val="18"/>
          <w:vertAlign w:val="subscript"/>
        </w:rPr>
        <w:t>4</w:t>
      </w:r>
      <w:r>
        <w:rPr>
          <w:bCs/>
          <w:color w:val="FF0000"/>
          <w:spacing w:val="-4"/>
          <w:sz w:val="18"/>
          <w:szCs w:val="18"/>
        </w:rPr>
        <w:t xml:space="preserve"> and L</w:t>
      </w:r>
      <w:r>
        <w:rPr>
          <w:bCs/>
          <w:color w:val="FF0000"/>
          <w:spacing w:val="-4"/>
          <w:sz w:val="18"/>
          <w:szCs w:val="18"/>
          <w:vertAlign w:val="subscript"/>
        </w:rPr>
        <w:t>5</w:t>
      </w:r>
    </w:p>
    <w:p w:rsidR="00A935A1" w:rsidRDefault="00A704F2" w:rsidP="00A704F2">
      <w:pPr>
        <w:spacing w:before="40" w:line="220" w:lineRule="exact"/>
        <w:ind w:left="567" w:right="1134" w:hanging="256"/>
        <w:jc w:val="both"/>
      </w:pPr>
      <w:r>
        <w:rPr>
          <w:bCs/>
          <w:color w:val="FF0000"/>
          <w:sz w:val="18"/>
          <w:szCs w:val="18"/>
          <w:vertAlign w:val="superscript"/>
        </w:rPr>
        <w:t>*****</w:t>
      </w:r>
      <w:r>
        <w:rPr>
          <w:bCs/>
          <w:color w:val="FF0000"/>
          <w:sz w:val="18"/>
          <w:szCs w:val="18"/>
        </w:rPr>
        <w:t xml:space="preserve"> Location bore variation where applicable, related to manufacturing process.</w:t>
      </w:r>
      <w:r>
        <w:rPr>
          <w:color w:val="FF0000"/>
        </w:rPr>
        <w:t>”</w:t>
      </w:r>
    </w:p>
    <w:p w:rsidR="00A935A1" w:rsidRDefault="00A935A1">
      <w:pPr>
        <w:pStyle w:val="SingleTxtG"/>
        <w:tabs>
          <w:tab w:val="left" w:pos="2268"/>
        </w:tabs>
        <w:rPr>
          <w:lang w:val="en-GB"/>
        </w:rPr>
      </w:pPr>
    </w:p>
    <w:p w:rsidR="00A935A1" w:rsidRDefault="00A935A1"/>
    <w:sectPr w:rsidR="00A935A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704F2">
      <w:pPr>
        <w:spacing w:after="0" w:line="240" w:lineRule="auto"/>
      </w:pPr>
      <w:r>
        <w:separator/>
      </w:r>
    </w:p>
  </w:endnote>
  <w:endnote w:type="continuationSeparator" w:id="0">
    <w:p w:rsidR="00000000" w:rsidRDefault="00A7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704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A70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935A1"/>
    <w:rsid w:val="00A704F2"/>
    <w:rsid w:val="00A9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3670F"/>
  <w15:docId w15:val="{EC23C4F6-4D17-4D9F-9B03-B322E948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ascii="Times New Roman" w:eastAsia="MS Mincho" w:hAnsi="Times New Roman"/>
      <w:b/>
      <w:sz w:val="28"/>
      <w:szCs w:val="20"/>
      <w:lang w:val="fr-CH"/>
    </w:rPr>
  </w:style>
  <w:style w:type="character" w:customStyle="1" w:styleId="HChGChar">
    <w:name w:val="_ H _Ch_G Char"/>
    <w:rPr>
      <w:rFonts w:ascii="Times New Roman" w:eastAsia="MS Mincho" w:hAnsi="Times New Roman" w:cs="Times New Roman"/>
      <w:b/>
      <w:sz w:val="28"/>
      <w:szCs w:val="20"/>
      <w:lang w:val="fr-CH"/>
    </w:rPr>
  </w:style>
  <w:style w:type="paragraph" w:customStyle="1" w:styleId="SingleTxtG">
    <w:name w:val="_ Single Txt_G"/>
    <w:basedOn w:val="Normal"/>
    <w:pPr>
      <w:spacing w:after="120" w:line="240" w:lineRule="atLeast"/>
      <w:ind w:left="1134" w:right="1134"/>
      <w:jc w:val="both"/>
    </w:pPr>
    <w:rPr>
      <w:rFonts w:ascii="Times New Roman" w:eastAsia="MS Mincho" w:hAnsi="Times New Roman"/>
      <w:sz w:val="20"/>
      <w:szCs w:val="20"/>
      <w:lang w:val="fr-CH"/>
    </w:rPr>
  </w:style>
  <w:style w:type="character" w:customStyle="1" w:styleId="SingleTxtGChar">
    <w:name w:val="_ Single Txt_G Char"/>
    <w:rPr>
      <w:rFonts w:ascii="Times New Roman" w:eastAsia="MS Mincho" w:hAnsi="Times New Roman" w:cs="Times New Roman"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1474</Characters>
  <Application>Microsoft Office Word</Application>
  <DocSecurity>4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dc:description/>
  <cp:lastModifiedBy>Francois Guichard</cp:lastModifiedBy>
  <cp:revision>2</cp:revision>
  <dcterms:created xsi:type="dcterms:W3CDTF">2018-09-19T15:47:00Z</dcterms:created>
  <dcterms:modified xsi:type="dcterms:W3CDTF">2018-09-19T15:47:00Z</dcterms:modified>
</cp:coreProperties>
</file>