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5B" w:rsidRDefault="003D005B" w:rsidP="006D0E33">
      <w:pPr>
        <w:spacing w:after="0" w:line="240" w:lineRule="auto"/>
        <w:jc w:val="center"/>
        <w:rPr>
          <w:rFonts w:ascii="Times New Roman" w:hAnsi="Times New Roman" w:cs="Times New Roman"/>
          <w:b/>
          <w:sz w:val="24"/>
          <w:szCs w:val="24"/>
        </w:rPr>
      </w:pPr>
    </w:p>
    <w:tbl>
      <w:tblPr>
        <w:tblW w:w="9639" w:type="dxa"/>
        <w:tblInd w:w="108" w:type="dxa"/>
        <w:tblLook w:val="0000" w:firstRow="0" w:lastRow="0" w:firstColumn="0" w:lastColumn="0" w:noHBand="0" w:noVBand="0"/>
      </w:tblPr>
      <w:tblGrid>
        <w:gridCol w:w="5529"/>
        <w:gridCol w:w="4110"/>
      </w:tblGrid>
      <w:tr w:rsidR="003D005B" w:rsidRPr="0048062D" w:rsidTr="00E7362B">
        <w:trPr>
          <w:trHeight w:val="855"/>
        </w:trPr>
        <w:tc>
          <w:tcPr>
            <w:tcW w:w="5529" w:type="dxa"/>
            <w:vAlign w:val="center"/>
          </w:tcPr>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110" w:type="dxa"/>
          </w:tcPr>
          <w:p w:rsidR="003D005B" w:rsidRPr="003D005B" w:rsidRDefault="0087026D" w:rsidP="003D005B">
            <w:pPr>
              <w:suppressAutoHyphens/>
              <w:spacing w:after="0" w:line="240" w:lineRule="atLeast"/>
              <w:rPr>
                <w:rFonts w:ascii="Times New Roman" w:eastAsia="MS Mincho" w:hAnsi="Times New Roman" w:cs="Times New Roman"/>
                <w:sz w:val="20"/>
                <w:szCs w:val="20"/>
                <w:lang w:val="en-GB"/>
              </w:rPr>
            </w:pPr>
            <w:r w:rsidRPr="00E06137">
              <w:rPr>
                <w:rFonts w:ascii="Times New Roman" w:eastAsia="MS Mincho" w:hAnsi="Times New Roman" w:cs="Times New Roman"/>
                <w:sz w:val="20"/>
                <w:szCs w:val="20"/>
                <w:u w:val="single"/>
                <w:lang w:val="en-GB"/>
              </w:rPr>
              <w:t>Informal d</w:t>
            </w:r>
            <w:r w:rsidR="003D005B" w:rsidRPr="00E06137">
              <w:rPr>
                <w:rFonts w:ascii="Times New Roman" w:eastAsia="MS Mincho" w:hAnsi="Times New Roman" w:cs="Times New Roman"/>
                <w:sz w:val="20"/>
                <w:szCs w:val="20"/>
                <w:u w:val="single"/>
                <w:lang w:val="en-GB"/>
              </w:rPr>
              <w:t>ocument</w:t>
            </w:r>
            <w:r w:rsidR="003D005B" w:rsidRPr="003D005B">
              <w:rPr>
                <w:rFonts w:ascii="Times New Roman" w:eastAsia="MS Mincho" w:hAnsi="Times New Roman" w:cs="Times New Roman"/>
                <w:sz w:val="20"/>
                <w:szCs w:val="20"/>
                <w:lang w:val="en-GB"/>
              </w:rPr>
              <w:t xml:space="preserve"> </w:t>
            </w:r>
            <w:r w:rsidR="003D005B" w:rsidRPr="00E06137">
              <w:rPr>
                <w:rFonts w:ascii="Times New Roman" w:eastAsia="MS Mincho" w:hAnsi="Times New Roman" w:cs="Times New Roman"/>
                <w:b/>
                <w:bCs/>
                <w:sz w:val="20"/>
                <w:szCs w:val="20"/>
                <w:lang w:val="en-GB"/>
              </w:rPr>
              <w:t>GRVA-</w:t>
            </w:r>
            <w:r w:rsidR="0048062D" w:rsidRPr="00E06137">
              <w:rPr>
                <w:rFonts w:ascii="Times New Roman" w:eastAsia="MS Mincho" w:hAnsi="Times New Roman" w:cs="Times New Roman"/>
                <w:b/>
                <w:bCs/>
                <w:sz w:val="20"/>
                <w:szCs w:val="20"/>
              </w:rPr>
              <w:t>0</w:t>
            </w:r>
            <w:r w:rsidR="003D005B" w:rsidRPr="00E06137">
              <w:rPr>
                <w:rFonts w:ascii="Times New Roman" w:eastAsia="MS Mincho" w:hAnsi="Times New Roman" w:cs="Times New Roman"/>
                <w:b/>
                <w:bCs/>
                <w:sz w:val="20"/>
                <w:szCs w:val="20"/>
                <w:lang w:val="en-GB"/>
              </w:rPr>
              <w:t>1-</w:t>
            </w:r>
            <w:r w:rsidRPr="00E06137">
              <w:rPr>
                <w:rFonts w:ascii="Times New Roman" w:eastAsia="MS Mincho" w:hAnsi="Times New Roman" w:cs="Times New Roman"/>
                <w:b/>
                <w:bCs/>
                <w:sz w:val="20"/>
                <w:szCs w:val="20"/>
                <w:lang w:val="en-GB"/>
              </w:rPr>
              <w:t>05</w:t>
            </w:r>
          </w:p>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1</w:t>
            </w:r>
            <w:r w:rsidRPr="003D005B">
              <w:rPr>
                <w:rFonts w:ascii="Times New Roman" w:eastAsia="MS Mincho" w:hAnsi="Times New Roman" w:cs="Times New Roman"/>
                <w:sz w:val="20"/>
                <w:szCs w:val="20"/>
                <w:vertAlign w:val="superscript"/>
                <w:lang w:val="en-GB"/>
              </w:rPr>
              <w:t>st</w:t>
            </w:r>
            <w:r>
              <w:rPr>
                <w:rFonts w:ascii="Times New Roman" w:eastAsia="MS Mincho" w:hAnsi="Times New Roman" w:cs="Times New Roman"/>
                <w:sz w:val="20"/>
                <w:szCs w:val="20"/>
                <w:lang w:val="en-GB"/>
              </w:rPr>
              <w:t xml:space="preserve"> </w:t>
            </w:r>
            <w:r w:rsidRPr="003D005B">
              <w:rPr>
                <w:rFonts w:ascii="Times New Roman" w:eastAsia="MS Mincho" w:hAnsi="Times New Roman" w:cs="Times New Roman"/>
                <w:sz w:val="20"/>
                <w:szCs w:val="20"/>
                <w:lang w:val="en-GB"/>
              </w:rPr>
              <w:t>GR</w:t>
            </w:r>
            <w:r>
              <w:rPr>
                <w:rFonts w:ascii="Times New Roman" w:eastAsia="MS Mincho" w:hAnsi="Times New Roman" w:cs="Times New Roman"/>
                <w:sz w:val="20"/>
                <w:szCs w:val="20"/>
                <w:lang w:val="en-GB"/>
              </w:rPr>
              <w:t>VA</w:t>
            </w:r>
            <w:r w:rsidRPr="003D005B">
              <w:rPr>
                <w:rFonts w:ascii="Times New Roman" w:eastAsia="MS Mincho" w:hAnsi="Times New Roman" w:cs="Times New Roman"/>
                <w:sz w:val="20"/>
                <w:szCs w:val="20"/>
                <w:lang w:val="en-GB"/>
              </w:rPr>
              <w:t xml:space="preserve"> session, </w:t>
            </w:r>
            <w:r w:rsidR="00CC23A1">
              <w:rPr>
                <w:rFonts w:ascii="Times New Roman" w:eastAsia="MS Mincho" w:hAnsi="Times New Roman" w:cs="Times New Roman"/>
                <w:sz w:val="20"/>
                <w:szCs w:val="20"/>
                <w:lang w:val="en-GB"/>
              </w:rPr>
              <w:t>25-28 September</w:t>
            </w:r>
            <w:r w:rsidRPr="003D005B">
              <w:rPr>
                <w:rFonts w:ascii="Times New Roman" w:eastAsia="MS Mincho" w:hAnsi="Times New Roman" w:cs="Times New Roman"/>
                <w:sz w:val="20"/>
                <w:szCs w:val="20"/>
                <w:lang w:val="en-GB"/>
              </w:rPr>
              <w:t xml:space="preserve"> 2018</w:t>
            </w:r>
          </w:p>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Agenda item </w:t>
            </w:r>
            <w:r w:rsidR="00CC23A1">
              <w:rPr>
                <w:rFonts w:ascii="Times New Roman" w:eastAsia="MS Mincho" w:hAnsi="Times New Roman" w:cs="Times New Roman"/>
                <w:sz w:val="20"/>
                <w:szCs w:val="20"/>
                <w:lang w:val="en-GB"/>
              </w:rPr>
              <w:t>4</w:t>
            </w:r>
          </w:p>
        </w:tc>
      </w:tr>
    </w:tbl>
    <w:p w:rsidR="003D005B" w:rsidRPr="00CC23A1" w:rsidRDefault="003D005B" w:rsidP="006D0E33">
      <w:pPr>
        <w:spacing w:after="0" w:line="240" w:lineRule="auto"/>
        <w:jc w:val="center"/>
        <w:rPr>
          <w:rFonts w:ascii="Times New Roman" w:hAnsi="Times New Roman" w:cs="Times New Roman"/>
          <w:b/>
          <w:sz w:val="24"/>
          <w:szCs w:val="24"/>
          <w:lang w:val="en-US"/>
        </w:rPr>
      </w:pPr>
    </w:p>
    <w:p w:rsidR="00CC23A1" w:rsidRPr="0048062D" w:rsidRDefault="00CC23A1" w:rsidP="006D0E33">
      <w:pPr>
        <w:spacing w:after="0" w:line="240" w:lineRule="auto"/>
        <w:jc w:val="center"/>
        <w:rPr>
          <w:rFonts w:ascii="Times New Roman" w:hAnsi="Times New Roman" w:cs="Times New Roman"/>
          <w:b/>
          <w:sz w:val="24"/>
          <w:szCs w:val="24"/>
          <w:lang w:val="en-US"/>
        </w:rPr>
      </w:pPr>
    </w:p>
    <w:p w:rsidR="00CC23A1" w:rsidRPr="00CC23A1" w:rsidRDefault="0080233F" w:rsidP="00CC23A1">
      <w:pPr>
        <w:pStyle w:val="HChG"/>
        <w:tabs>
          <w:tab w:val="clear" w:pos="851"/>
        </w:tabs>
        <w:spacing w:line="240" w:lineRule="auto"/>
        <w:ind w:left="567" w:right="708" w:firstLine="0"/>
        <w:rPr>
          <w:lang w:val="en-GB"/>
        </w:rPr>
      </w:pPr>
      <w:r>
        <w:rPr>
          <w:lang w:val="en-US"/>
        </w:rPr>
        <w:t>T</w:t>
      </w:r>
      <w:r w:rsidRPr="00CC23A1">
        <w:rPr>
          <w:lang w:val="en-GB"/>
        </w:rPr>
        <w:t xml:space="preserve">he Rulemaking </w:t>
      </w:r>
      <w:r w:rsidR="008E04B4">
        <w:rPr>
          <w:lang w:val="en-GB"/>
        </w:rPr>
        <w:t>Topics</w:t>
      </w:r>
      <w:r w:rsidRPr="00CC23A1">
        <w:rPr>
          <w:lang w:val="en-GB"/>
        </w:rPr>
        <w:t xml:space="preserve"> </w:t>
      </w:r>
      <w:r>
        <w:rPr>
          <w:lang w:val="en-GB"/>
        </w:rPr>
        <w:t xml:space="preserve">of </w:t>
      </w:r>
      <w:r w:rsidR="00CC23A1" w:rsidRPr="00CC23A1">
        <w:rPr>
          <w:lang w:val="en-GB"/>
        </w:rPr>
        <w:t>the Russian Federation</w:t>
      </w:r>
      <w:r w:rsidR="00CC23A1">
        <w:rPr>
          <w:lang w:val="en-GB"/>
        </w:rPr>
        <w:br/>
      </w:r>
      <w:bookmarkStart w:id="0" w:name="_GoBack"/>
      <w:r w:rsidR="00CC23A1" w:rsidRPr="00CC23A1">
        <w:rPr>
          <w:lang w:val="en-GB"/>
        </w:rPr>
        <w:t>for Automated (Level 3 &amp; 4) and Autonomous (Level 5) Vehicles</w:t>
      </w:r>
      <w:bookmarkEnd w:id="0"/>
    </w:p>
    <w:p w:rsidR="0080233F" w:rsidRPr="006A7A69" w:rsidRDefault="0080233F" w:rsidP="0080233F">
      <w:pPr>
        <w:pStyle w:val="SingleTxtG"/>
        <w:tabs>
          <w:tab w:val="left" w:pos="2268"/>
        </w:tabs>
        <w:rPr>
          <w:lang w:val="en-GB"/>
        </w:rPr>
      </w:pPr>
      <w:r w:rsidRPr="006A7A69">
        <w:rPr>
          <w:u w:val="single"/>
          <w:lang w:val="en-GB"/>
        </w:rPr>
        <w:t>Note:</w:t>
      </w:r>
      <w:r w:rsidRPr="006A7A69">
        <w:rPr>
          <w:lang w:val="en-GB"/>
        </w:rPr>
        <w:t xml:space="preserve"> </w:t>
      </w:r>
      <w:r w:rsidR="009330B2" w:rsidRPr="006A7A69">
        <w:rPr>
          <w:lang w:val="en-GB"/>
        </w:rPr>
        <w:t>Th</w:t>
      </w:r>
      <w:r w:rsidR="009330B2">
        <w:rPr>
          <w:lang w:val="en-GB"/>
        </w:rPr>
        <w:t>e table below</w:t>
      </w:r>
      <w:r w:rsidR="009330B2" w:rsidRPr="003A16C6">
        <w:rPr>
          <w:lang w:val="en-US"/>
        </w:rPr>
        <w:t xml:space="preserve"> </w:t>
      </w:r>
      <w:r w:rsidR="009330B2">
        <w:rPr>
          <w:lang w:val="en-GB"/>
        </w:rPr>
        <w:t xml:space="preserve">contains the list of regulatory topics for automated and autonomous vehicles </w:t>
      </w:r>
      <w:r w:rsidR="009330B2">
        <w:rPr>
          <w:lang w:val="en-US"/>
        </w:rPr>
        <w:t xml:space="preserve">proposed by </w:t>
      </w:r>
      <w:r w:rsidR="009330B2">
        <w:rPr>
          <w:lang w:val="en-GB"/>
        </w:rPr>
        <w:t xml:space="preserve">the Russian Federation in alphabetic order. The right column of the table reflects the status of activities at the UNECE level. </w:t>
      </w:r>
    </w:p>
    <w:p w:rsidR="0080233F" w:rsidRDefault="0080233F" w:rsidP="006D0E33">
      <w:pPr>
        <w:spacing w:after="0" w:line="240" w:lineRule="auto"/>
        <w:jc w:val="center"/>
        <w:rPr>
          <w:rFonts w:ascii="Times New Roman" w:hAnsi="Times New Roman" w:cs="Times New Roman"/>
          <w:b/>
          <w:sz w:val="24"/>
          <w:szCs w:val="24"/>
          <w:lang w:val="en-GB"/>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gridCol w:w="2268"/>
      </w:tblGrid>
      <w:tr w:rsidR="003F3D84" w:rsidRPr="007D3FC3" w:rsidTr="008E04B4">
        <w:trPr>
          <w:cantSplit/>
          <w:tblHeader/>
        </w:trPr>
        <w:tc>
          <w:tcPr>
            <w:tcW w:w="1985" w:type="dxa"/>
            <w:vAlign w:val="center"/>
          </w:tcPr>
          <w:p w:rsidR="003F3D84" w:rsidRPr="007D3FC3" w:rsidRDefault="007D3FC3" w:rsidP="00CC7728">
            <w:pPr>
              <w:spacing w:before="60" w:after="120" w:line="240" w:lineRule="atLeast"/>
              <w:jc w:val="center"/>
              <w:outlineLvl w:val="0"/>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Regulatory Topic</w:t>
            </w:r>
          </w:p>
        </w:tc>
        <w:tc>
          <w:tcPr>
            <w:tcW w:w="3685" w:type="dxa"/>
            <w:shd w:val="clear" w:color="auto" w:fill="auto"/>
            <w:vAlign w:val="center"/>
          </w:tcPr>
          <w:p w:rsidR="003F3D84" w:rsidRPr="007D3FC3" w:rsidRDefault="007D3FC3" w:rsidP="00CC7728">
            <w:pPr>
              <w:spacing w:before="60" w:after="120" w:line="240" w:lineRule="atLeast"/>
              <w:jc w:val="center"/>
              <w:outlineLvl w:val="0"/>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Comments</w:t>
            </w:r>
          </w:p>
        </w:tc>
        <w:tc>
          <w:tcPr>
            <w:tcW w:w="2268" w:type="dxa"/>
            <w:vAlign w:val="center"/>
          </w:tcPr>
          <w:p w:rsidR="00CC7728" w:rsidRPr="007D3FC3" w:rsidRDefault="00CC7728" w:rsidP="00CC7728">
            <w:pPr>
              <w:spacing w:before="60" w:after="120" w:line="240" w:lineRule="atLeast"/>
              <w:jc w:val="center"/>
              <w:outlineLvl w:val="0"/>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Status at UNECE</w:t>
            </w:r>
          </w:p>
        </w:tc>
      </w:tr>
      <w:tr w:rsidR="003F3D84" w:rsidRPr="00CC7728" w:rsidTr="008E04B4">
        <w:trPr>
          <w:cantSplit/>
          <w:trHeight w:val="720"/>
        </w:trPr>
        <w:tc>
          <w:tcPr>
            <w:tcW w:w="1985" w:type="dxa"/>
          </w:tcPr>
          <w:p w:rsidR="003F3D84" w:rsidRPr="00CC7728" w:rsidRDefault="00CC7728" w:rsidP="00CC7728">
            <w:pPr>
              <w:spacing w:after="120" w:line="240" w:lineRule="atLeast"/>
              <w:outlineLvl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Adaptive Cruise-Control</w:t>
            </w:r>
          </w:p>
        </w:tc>
        <w:tc>
          <w:tcPr>
            <w:tcW w:w="3685" w:type="dxa"/>
            <w:shd w:val="clear" w:color="auto" w:fill="auto"/>
          </w:tcPr>
          <w:p w:rsidR="003F3D84" w:rsidRPr="00CC7728" w:rsidRDefault="00CC7728" w:rsidP="00CC7728">
            <w:pPr>
              <w:spacing w:after="120" w:line="240" w:lineRule="atLeast"/>
              <w:outlineLvl w:val="0"/>
              <w:rPr>
                <w:rFonts w:ascii="Times New Roman" w:eastAsia="Times New Roman" w:hAnsi="Times New Roman" w:cs="Times New Roman"/>
                <w:sz w:val="20"/>
                <w:szCs w:val="20"/>
                <w:lang w:val="en-US" w:eastAsia="ru-RU"/>
              </w:rPr>
            </w:pPr>
            <w:r w:rsidRPr="00CC7728">
              <w:rPr>
                <w:rFonts w:ascii="Times New Roman" w:eastAsia="Times New Roman" w:hAnsi="Times New Roman" w:cs="Times New Roman"/>
                <w:sz w:val="20"/>
                <w:szCs w:val="20"/>
                <w:lang w:val="en-US" w:eastAsia="ru-RU"/>
              </w:rPr>
              <w:t>Should cover: (</w:t>
            </w:r>
            <w:proofErr w:type="spellStart"/>
            <w:r w:rsidRPr="00CC7728">
              <w:rPr>
                <w:rFonts w:ascii="Times New Roman" w:eastAsia="Times New Roman" w:hAnsi="Times New Roman" w:cs="Times New Roman"/>
                <w:sz w:val="20"/>
                <w:szCs w:val="20"/>
                <w:lang w:val="en-US" w:eastAsia="ru-RU"/>
              </w:rPr>
              <w:t>i</w:t>
            </w:r>
            <w:proofErr w:type="spellEnd"/>
            <w:r w:rsidRPr="00CC7728">
              <w:rPr>
                <w:rFonts w:ascii="Times New Roman" w:eastAsia="Times New Roman" w:hAnsi="Times New Roman" w:cs="Times New Roman"/>
                <w:sz w:val="20"/>
                <w:szCs w:val="20"/>
                <w:lang w:val="en-US" w:eastAsia="ru-RU"/>
              </w:rPr>
              <w:t>) at high speed; (ii) at traffic jams; (iii) speed limit road sign recognition; (iv) motion on steep climbs and descents</w:t>
            </w:r>
          </w:p>
        </w:tc>
        <w:tc>
          <w:tcPr>
            <w:tcW w:w="2268" w:type="dxa"/>
          </w:tcPr>
          <w:p w:rsidR="003F3D84" w:rsidRPr="007D3FC3" w:rsidRDefault="00CC7728" w:rsidP="00CC7728">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IWG </w:t>
            </w:r>
            <w:r w:rsidRPr="00CC7728">
              <w:rPr>
                <w:rFonts w:ascii="Times New Roman" w:hAnsi="Times New Roman" w:cs="Times New Roman"/>
                <w:sz w:val="20"/>
                <w:szCs w:val="20"/>
                <w:lang w:val="en-US"/>
              </w:rPr>
              <w:t>ACSF</w:t>
            </w:r>
            <w:r w:rsidR="00AE7BF0" w:rsidRPr="00CC7728">
              <w:rPr>
                <w:rFonts w:ascii="Times New Roman" w:hAnsi="Times New Roman" w:cs="Times New Roman"/>
                <w:sz w:val="20"/>
                <w:szCs w:val="20"/>
                <w:lang w:val="en-US"/>
              </w:rPr>
              <w:t xml:space="preserve"> </w:t>
            </w:r>
            <w:r w:rsidR="00102202">
              <w:rPr>
                <w:rFonts w:ascii="Times New Roman" w:hAnsi="Times New Roman" w:cs="Times New Roman"/>
                <w:sz w:val="20"/>
                <w:szCs w:val="20"/>
                <w:lang w:val="en-US"/>
              </w:rPr>
              <w:t>c</w:t>
            </w:r>
            <w:r w:rsidR="00AE7BF0" w:rsidRPr="00CC7728">
              <w:rPr>
                <w:rFonts w:ascii="Times New Roman" w:hAnsi="Times New Roman" w:cs="Times New Roman"/>
                <w:sz w:val="20"/>
                <w:szCs w:val="20"/>
                <w:lang w:val="en-US"/>
              </w:rPr>
              <w:t xml:space="preserve">urrent </w:t>
            </w:r>
            <w:r w:rsidR="00AE7BF0">
              <w:rPr>
                <w:rFonts w:ascii="Times New Roman" w:hAnsi="Times New Roman" w:cs="Times New Roman"/>
                <w:sz w:val="20"/>
                <w:szCs w:val="20"/>
                <w:lang w:val="en-US"/>
              </w:rPr>
              <w:t>a</w:t>
            </w:r>
            <w:r w:rsidR="00AE7BF0" w:rsidRPr="00CC7728">
              <w:rPr>
                <w:rFonts w:ascii="Times New Roman" w:hAnsi="Times New Roman" w:cs="Times New Roman"/>
                <w:sz w:val="20"/>
                <w:szCs w:val="20"/>
                <w:lang w:val="en-US"/>
              </w:rPr>
              <w:t>ctivity</w:t>
            </w:r>
          </w:p>
        </w:tc>
      </w:tr>
      <w:tr w:rsidR="00CC7728" w:rsidRPr="0048062D" w:rsidTr="008E04B4">
        <w:trPr>
          <w:cantSplit/>
          <w:trHeight w:val="894"/>
        </w:trPr>
        <w:tc>
          <w:tcPr>
            <w:tcW w:w="1985" w:type="dxa"/>
          </w:tcPr>
          <w:p w:rsidR="00CC7728" w:rsidRPr="007D3FC3" w:rsidRDefault="00CC7728" w:rsidP="00CC7728">
            <w:pPr>
              <w:spacing w:after="120" w:line="240" w:lineRule="atLeast"/>
              <w:outlineLvl w:val="0"/>
              <w:rPr>
                <w:rFonts w:ascii="Times New Roman" w:eastAsia="Times New Roman" w:hAnsi="Times New Roman" w:cs="Times New Roman"/>
                <w:sz w:val="20"/>
                <w:szCs w:val="20"/>
                <w:lang w:eastAsia="ru-RU"/>
              </w:rPr>
            </w:pPr>
            <w:proofErr w:type="spellStart"/>
            <w:r w:rsidRPr="00CC7728">
              <w:rPr>
                <w:rFonts w:ascii="Times New Roman" w:eastAsia="Times New Roman" w:hAnsi="Times New Roman" w:cs="Times New Roman"/>
                <w:sz w:val="20"/>
                <w:szCs w:val="20"/>
                <w:lang w:eastAsia="ru-RU"/>
              </w:rPr>
              <w:t>Automatic</w:t>
            </w:r>
            <w:proofErr w:type="spellEnd"/>
            <w:r w:rsidRPr="00CC7728">
              <w:rPr>
                <w:rFonts w:ascii="Times New Roman" w:eastAsia="Times New Roman" w:hAnsi="Times New Roman" w:cs="Times New Roman"/>
                <w:sz w:val="20"/>
                <w:szCs w:val="20"/>
                <w:lang w:eastAsia="ru-RU"/>
              </w:rPr>
              <w:t xml:space="preserve"> </w:t>
            </w:r>
            <w:proofErr w:type="spellStart"/>
            <w:r w:rsidRPr="00CC7728">
              <w:rPr>
                <w:rFonts w:ascii="Times New Roman" w:eastAsia="Times New Roman" w:hAnsi="Times New Roman" w:cs="Times New Roman"/>
                <w:sz w:val="20"/>
                <w:szCs w:val="20"/>
                <w:lang w:eastAsia="ru-RU"/>
              </w:rPr>
              <w:t>Emergency</w:t>
            </w:r>
            <w:proofErr w:type="spellEnd"/>
            <w:r w:rsidRPr="00CC7728">
              <w:rPr>
                <w:rFonts w:ascii="Times New Roman" w:eastAsia="Times New Roman" w:hAnsi="Times New Roman" w:cs="Times New Roman"/>
                <w:sz w:val="20"/>
                <w:szCs w:val="20"/>
                <w:lang w:eastAsia="ru-RU"/>
              </w:rPr>
              <w:t xml:space="preserve"> </w:t>
            </w:r>
            <w:proofErr w:type="spellStart"/>
            <w:r w:rsidRPr="00CC7728">
              <w:rPr>
                <w:rFonts w:ascii="Times New Roman" w:eastAsia="Times New Roman" w:hAnsi="Times New Roman" w:cs="Times New Roman"/>
                <w:sz w:val="20"/>
                <w:szCs w:val="20"/>
                <w:lang w:eastAsia="ru-RU"/>
              </w:rPr>
              <w:t>Braking</w:t>
            </w:r>
            <w:proofErr w:type="spellEnd"/>
          </w:p>
        </w:tc>
        <w:tc>
          <w:tcPr>
            <w:tcW w:w="3685" w:type="dxa"/>
            <w:shd w:val="clear" w:color="auto" w:fill="auto"/>
          </w:tcPr>
          <w:p w:rsidR="00CC7728" w:rsidRPr="00CC7728" w:rsidRDefault="00CC7728" w:rsidP="00CC7728">
            <w:pPr>
              <w:spacing w:after="120" w:line="240" w:lineRule="atLeast"/>
              <w:outlineLvl w:val="0"/>
              <w:rPr>
                <w:rFonts w:ascii="Times New Roman" w:eastAsia="Times New Roman" w:hAnsi="Times New Roman" w:cs="Times New Roman"/>
                <w:sz w:val="20"/>
                <w:szCs w:val="20"/>
                <w:lang w:val="en-US" w:eastAsia="ru-RU"/>
              </w:rPr>
            </w:pPr>
            <w:r w:rsidRPr="00CC7728">
              <w:rPr>
                <w:rFonts w:ascii="Times New Roman" w:eastAsia="Times New Roman" w:hAnsi="Times New Roman" w:cs="Times New Roman"/>
                <w:sz w:val="20"/>
                <w:szCs w:val="20"/>
                <w:lang w:val="en-US" w:eastAsia="ru-RU"/>
              </w:rPr>
              <w:t>Should cover: (</w:t>
            </w:r>
            <w:proofErr w:type="spellStart"/>
            <w:r w:rsidRPr="00CC7728">
              <w:rPr>
                <w:rFonts w:ascii="Times New Roman" w:eastAsia="Times New Roman" w:hAnsi="Times New Roman" w:cs="Times New Roman"/>
                <w:sz w:val="20"/>
                <w:szCs w:val="20"/>
                <w:lang w:val="en-US" w:eastAsia="ru-RU"/>
              </w:rPr>
              <w:t>i</w:t>
            </w:r>
            <w:proofErr w:type="spellEnd"/>
            <w:r w:rsidRPr="00CC7728">
              <w:rPr>
                <w:rFonts w:ascii="Times New Roman" w:eastAsia="Times New Roman" w:hAnsi="Times New Roman" w:cs="Times New Roman"/>
                <w:sz w:val="20"/>
                <w:szCs w:val="20"/>
                <w:lang w:val="en-US" w:eastAsia="ru-RU"/>
              </w:rPr>
              <w:t>) moving vehicles; (ii) stationary vehicles; (iii) pedestrians; (iv) two-wheelers; (v) large animals(?)</w:t>
            </w:r>
          </w:p>
        </w:tc>
        <w:tc>
          <w:tcPr>
            <w:tcW w:w="2268" w:type="dxa"/>
          </w:tcPr>
          <w:p w:rsidR="00CB5759" w:rsidRDefault="00CB5759" w:rsidP="00CC7728">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Already regulated</w:t>
            </w:r>
            <w:r w:rsidR="00AE7BF0">
              <w:rPr>
                <w:rFonts w:ascii="Times New Roman" w:hAnsi="Times New Roman" w:cs="Times New Roman"/>
                <w:sz w:val="20"/>
                <w:szCs w:val="20"/>
                <w:lang w:val="en-US"/>
              </w:rPr>
              <w:t xml:space="preserve"> - </w:t>
            </w:r>
            <w:r>
              <w:rPr>
                <w:rFonts w:ascii="Times New Roman" w:hAnsi="Times New Roman" w:cs="Times New Roman"/>
                <w:sz w:val="20"/>
                <w:szCs w:val="20"/>
                <w:lang w:val="en-US"/>
              </w:rPr>
              <w:t>UN R 131</w:t>
            </w:r>
            <w:r w:rsidRPr="007D3FC3">
              <w:rPr>
                <w:rFonts w:ascii="Times New Roman" w:hAnsi="Times New Roman" w:cs="Times New Roman"/>
                <w:sz w:val="20"/>
                <w:szCs w:val="20"/>
                <w:lang w:val="en-US"/>
              </w:rPr>
              <w:t xml:space="preserve"> </w:t>
            </w:r>
            <w:r>
              <w:rPr>
                <w:rFonts w:ascii="Times New Roman" w:hAnsi="Times New Roman" w:cs="Times New Roman"/>
                <w:sz w:val="20"/>
                <w:szCs w:val="20"/>
                <w:lang w:val="en-US"/>
              </w:rPr>
              <w:br/>
              <w:t>(</w:t>
            </w:r>
            <w:r w:rsidRPr="007D3FC3">
              <w:rPr>
                <w:rFonts w:ascii="Times New Roman" w:hAnsi="Times New Roman" w:cs="Times New Roman"/>
                <w:sz w:val="20"/>
                <w:szCs w:val="20"/>
                <w:lang w:val="en-US"/>
              </w:rPr>
              <w:t>M</w:t>
            </w:r>
            <w:r w:rsidRPr="00CB5759">
              <w:rPr>
                <w:rFonts w:ascii="Times New Roman" w:hAnsi="Times New Roman" w:cs="Times New Roman"/>
                <w:sz w:val="20"/>
                <w:szCs w:val="20"/>
                <w:vertAlign w:val="subscript"/>
                <w:lang w:val="en-US"/>
              </w:rPr>
              <w:t>2</w:t>
            </w:r>
            <w:r w:rsidRPr="00CB5759">
              <w:rPr>
                <w:rFonts w:ascii="Times New Roman" w:hAnsi="Times New Roman" w:cs="Times New Roman"/>
                <w:sz w:val="20"/>
                <w:szCs w:val="20"/>
                <w:lang w:val="en-US"/>
              </w:rPr>
              <w:t xml:space="preserve">, </w:t>
            </w:r>
            <w:r w:rsidRPr="007D3FC3">
              <w:rPr>
                <w:rFonts w:ascii="Times New Roman" w:hAnsi="Times New Roman" w:cs="Times New Roman"/>
                <w:sz w:val="20"/>
                <w:szCs w:val="20"/>
                <w:lang w:val="en-US"/>
              </w:rPr>
              <w:t>M</w:t>
            </w:r>
            <w:r w:rsidRPr="00CB5759">
              <w:rPr>
                <w:rFonts w:ascii="Times New Roman" w:hAnsi="Times New Roman" w:cs="Times New Roman"/>
                <w:sz w:val="20"/>
                <w:szCs w:val="20"/>
                <w:vertAlign w:val="subscript"/>
                <w:lang w:val="en-US"/>
              </w:rPr>
              <w:t>3</w:t>
            </w:r>
            <w:r w:rsidRPr="00CB5759">
              <w:rPr>
                <w:rFonts w:ascii="Times New Roman" w:hAnsi="Times New Roman" w:cs="Times New Roman"/>
                <w:sz w:val="20"/>
                <w:szCs w:val="20"/>
                <w:lang w:val="en-US"/>
              </w:rPr>
              <w:t xml:space="preserve">, </w:t>
            </w:r>
            <w:r w:rsidRPr="007D3FC3">
              <w:rPr>
                <w:rFonts w:ascii="Times New Roman" w:hAnsi="Times New Roman" w:cs="Times New Roman"/>
                <w:sz w:val="20"/>
                <w:szCs w:val="20"/>
                <w:lang w:val="en-US"/>
              </w:rPr>
              <w:t>N</w:t>
            </w:r>
            <w:r w:rsidRPr="00CB5759">
              <w:rPr>
                <w:rFonts w:ascii="Times New Roman" w:hAnsi="Times New Roman" w:cs="Times New Roman"/>
                <w:sz w:val="20"/>
                <w:szCs w:val="20"/>
                <w:vertAlign w:val="subscript"/>
                <w:lang w:val="en-US"/>
              </w:rPr>
              <w:t>2</w:t>
            </w:r>
            <w:r w:rsidRPr="00CB5759">
              <w:rPr>
                <w:rFonts w:ascii="Times New Roman" w:hAnsi="Times New Roman" w:cs="Times New Roman"/>
                <w:sz w:val="20"/>
                <w:szCs w:val="20"/>
                <w:lang w:val="en-US"/>
              </w:rPr>
              <w:t xml:space="preserve">, </w:t>
            </w:r>
            <w:r w:rsidRPr="007D3FC3">
              <w:rPr>
                <w:rFonts w:ascii="Times New Roman" w:hAnsi="Times New Roman" w:cs="Times New Roman"/>
                <w:sz w:val="20"/>
                <w:szCs w:val="20"/>
                <w:lang w:val="en-US"/>
              </w:rPr>
              <w:t>N</w:t>
            </w:r>
            <w:r w:rsidRPr="00CB5759">
              <w:rPr>
                <w:rFonts w:ascii="Times New Roman" w:hAnsi="Times New Roman" w:cs="Times New Roman"/>
                <w:sz w:val="20"/>
                <w:szCs w:val="20"/>
                <w:vertAlign w:val="subscript"/>
                <w:lang w:val="en-US"/>
              </w:rPr>
              <w:t>3</w:t>
            </w:r>
            <w:r w:rsidRPr="00CB5759">
              <w:rPr>
                <w:rFonts w:ascii="Times New Roman" w:hAnsi="Times New Roman" w:cs="Times New Roman"/>
                <w:sz w:val="20"/>
                <w:szCs w:val="20"/>
                <w:lang w:val="en-US"/>
              </w:rPr>
              <w:t>).</w:t>
            </w:r>
          </w:p>
          <w:p w:rsidR="00CC7728" w:rsidRPr="00CB5759" w:rsidRDefault="00CB5759" w:rsidP="00CC7728">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IWG </w:t>
            </w:r>
            <w:r w:rsidRPr="00CB5759">
              <w:rPr>
                <w:rFonts w:ascii="Times New Roman" w:hAnsi="Times New Roman" w:cs="Times New Roman"/>
                <w:sz w:val="20"/>
                <w:szCs w:val="20"/>
                <w:lang w:val="en-US"/>
              </w:rPr>
              <w:t xml:space="preserve">AEBS </w:t>
            </w:r>
            <w:r w:rsidR="00102202">
              <w:rPr>
                <w:rFonts w:ascii="Times New Roman" w:hAnsi="Times New Roman" w:cs="Times New Roman"/>
                <w:sz w:val="20"/>
                <w:szCs w:val="20"/>
                <w:lang w:val="en-US"/>
              </w:rPr>
              <w:t>c</w:t>
            </w:r>
            <w:r w:rsidR="00AE7BF0" w:rsidRPr="00CB5759">
              <w:rPr>
                <w:rFonts w:ascii="Times New Roman" w:hAnsi="Times New Roman" w:cs="Times New Roman"/>
                <w:sz w:val="20"/>
                <w:szCs w:val="20"/>
                <w:lang w:val="en-US"/>
              </w:rPr>
              <w:t xml:space="preserve">urrent </w:t>
            </w:r>
            <w:r w:rsidR="00AE7BF0">
              <w:rPr>
                <w:rFonts w:ascii="Times New Roman" w:hAnsi="Times New Roman" w:cs="Times New Roman"/>
                <w:sz w:val="20"/>
                <w:szCs w:val="20"/>
                <w:lang w:val="en-US"/>
              </w:rPr>
              <w:t xml:space="preserve">activity </w:t>
            </w:r>
            <w:r w:rsidR="00AE7BF0">
              <w:rPr>
                <w:rFonts w:ascii="Times New Roman" w:hAnsi="Times New Roman" w:cs="Times New Roman"/>
                <w:sz w:val="20"/>
                <w:szCs w:val="20"/>
                <w:lang w:val="en-US"/>
              </w:rPr>
              <w:br/>
            </w:r>
            <w:r>
              <w:rPr>
                <w:rFonts w:ascii="Times New Roman" w:hAnsi="Times New Roman" w:cs="Times New Roman"/>
                <w:sz w:val="20"/>
                <w:szCs w:val="20"/>
                <w:lang w:val="en-US"/>
              </w:rPr>
              <w:t>(</w:t>
            </w:r>
            <w:r w:rsidRPr="00CB5759">
              <w:rPr>
                <w:rFonts w:ascii="Times New Roman" w:hAnsi="Times New Roman" w:cs="Times New Roman"/>
                <w:sz w:val="20"/>
                <w:szCs w:val="20"/>
                <w:lang w:val="en-US"/>
              </w:rPr>
              <w:t>M</w:t>
            </w:r>
            <w:r w:rsidRPr="00CB5759">
              <w:rPr>
                <w:rFonts w:ascii="Times New Roman" w:hAnsi="Times New Roman" w:cs="Times New Roman"/>
                <w:sz w:val="20"/>
                <w:szCs w:val="20"/>
                <w:vertAlign w:val="subscript"/>
                <w:lang w:val="en-US"/>
              </w:rPr>
              <w:t>1</w:t>
            </w:r>
            <w:r w:rsidRPr="00CB5759">
              <w:rPr>
                <w:rFonts w:ascii="Times New Roman" w:hAnsi="Times New Roman" w:cs="Times New Roman"/>
                <w:sz w:val="20"/>
                <w:szCs w:val="20"/>
                <w:lang w:val="en-US"/>
              </w:rPr>
              <w:t>, N</w:t>
            </w:r>
            <w:r w:rsidRPr="00CB5759">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w:t>
            </w:r>
          </w:p>
        </w:tc>
      </w:tr>
      <w:tr w:rsidR="008E04B4" w:rsidRPr="0080233F" w:rsidTr="008E04B4">
        <w:trPr>
          <w:cantSplit/>
          <w:trHeight w:val="894"/>
        </w:trPr>
        <w:tc>
          <w:tcPr>
            <w:tcW w:w="1985" w:type="dxa"/>
          </w:tcPr>
          <w:p w:rsidR="008E04B4" w:rsidRPr="00DA5668" w:rsidRDefault="008E04B4" w:rsidP="008E04B4">
            <w:pPr>
              <w:spacing w:after="120" w:line="240" w:lineRule="atLeast"/>
              <w:rPr>
                <w:rFonts w:ascii="Times New Roman" w:hAnsi="Times New Roman" w:cs="Times New Roman"/>
                <w:sz w:val="20"/>
                <w:szCs w:val="20"/>
                <w:lang w:val="en-US"/>
              </w:rPr>
            </w:pPr>
            <w:r w:rsidRPr="00DA5668">
              <w:rPr>
                <w:rFonts w:ascii="Times New Roman" w:hAnsi="Times New Roman" w:cs="Times New Roman"/>
                <w:sz w:val="20"/>
                <w:szCs w:val="20"/>
                <w:lang w:val="en-US"/>
              </w:rPr>
              <w:t>Autonomous vehicles operating in specific conditions (out of the scope R.E.3 and S.R.1)</w:t>
            </w:r>
          </w:p>
        </w:tc>
        <w:tc>
          <w:tcPr>
            <w:tcW w:w="3685" w:type="dxa"/>
            <w:shd w:val="clear" w:color="auto" w:fill="auto"/>
          </w:tcPr>
          <w:p w:rsidR="008E04B4" w:rsidRPr="00DA5668" w:rsidRDefault="008E04B4" w:rsidP="008E04B4">
            <w:pPr>
              <w:spacing w:after="120" w:line="240" w:lineRule="atLeast"/>
              <w:rPr>
                <w:rFonts w:ascii="Times New Roman" w:hAnsi="Times New Roman" w:cs="Times New Roman"/>
                <w:sz w:val="20"/>
                <w:szCs w:val="20"/>
                <w:lang w:val="en-US"/>
              </w:rPr>
            </w:pPr>
            <w:r w:rsidRPr="00DA5668">
              <w:rPr>
                <w:rFonts w:ascii="Times New Roman" w:hAnsi="Times New Roman" w:cs="Times New Roman"/>
                <w:sz w:val="20"/>
                <w:szCs w:val="20"/>
                <w:lang w:val="en-US"/>
              </w:rPr>
              <w:t>Off-road mining dump trucks, vehicles for extreme Arctic and Antarctic conditions, extreme hot desert conditions, vehicles for radioactive contamination zones, rescue operations in severe fire conditions, etc.</w:t>
            </w:r>
          </w:p>
        </w:tc>
        <w:tc>
          <w:tcPr>
            <w:tcW w:w="2268" w:type="dxa"/>
          </w:tcPr>
          <w:p w:rsidR="008E04B4" w:rsidRPr="00DA566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r w:rsidR="008E04B4" w:rsidRPr="0048062D" w:rsidTr="008E04B4">
        <w:trPr>
          <w:cantSplit/>
          <w:trHeight w:val="894"/>
        </w:trPr>
        <w:tc>
          <w:tcPr>
            <w:tcW w:w="1985" w:type="dxa"/>
          </w:tcPr>
          <w:p w:rsidR="008E04B4" w:rsidRPr="007D3FC3" w:rsidRDefault="008E04B4" w:rsidP="008E04B4">
            <w:pPr>
              <w:spacing w:after="120" w:line="240" w:lineRule="atLeast"/>
              <w:outlineLvl w:val="0"/>
              <w:rPr>
                <w:rFonts w:ascii="Times New Roman" w:eastAsia="Times New Roman" w:hAnsi="Times New Roman" w:cs="Times New Roman"/>
                <w:sz w:val="20"/>
                <w:szCs w:val="20"/>
                <w:lang w:eastAsia="ru-RU"/>
              </w:rPr>
            </w:pPr>
            <w:proofErr w:type="spellStart"/>
            <w:r w:rsidRPr="001804C2">
              <w:rPr>
                <w:rFonts w:ascii="Times New Roman" w:eastAsia="Times New Roman" w:hAnsi="Times New Roman" w:cs="Times New Roman"/>
                <w:sz w:val="20"/>
                <w:szCs w:val="20"/>
                <w:lang w:eastAsia="ru-RU"/>
              </w:rPr>
              <w:t>Axle</w:t>
            </w:r>
            <w:proofErr w:type="spellEnd"/>
            <w:r w:rsidRPr="001804C2">
              <w:rPr>
                <w:rFonts w:ascii="Times New Roman" w:eastAsia="Times New Roman" w:hAnsi="Times New Roman" w:cs="Times New Roman"/>
                <w:sz w:val="20"/>
                <w:szCs w:val="20"/>
                <w:lang w:eastAsia="ru-RU"/>
              </w:rPr>
              <w:t xml:space="preserve"> </w:t>
            </w:r>
            <w:proofErr w:type="spellStart"/>
            <w:r w:rsidRPr="001804C2">
              <w:rPr>
                <w:rFonts w:ascii="Times New Roman" w:eastAsia="Times New Roman" w:hAnsi="Times New Roman" w:cs="Times New Roman"/>
                <w:sz w:val="20"/>
                <w:szCs w:val="20"/>
                <w:lang w:eastAsia="ru-RU"/>
              </w:rPr>
              <w:t>load</w:t>
            </w:r>
            <w:proofErr w:type="spellEnd"/>
            <w:r w:rsidRPr="001804C2">
              <w:rPr>
                <w:rFonts w:ascii="Times New Roman" w:eastAsia="Times New Roman" w:hAnsi="Times New Roman" w:cs="Times New Roman"/>
                <w:sz w:val="20"/>
                <w:szCs w:val="20"/>
                <w:lang w:eastAsia="ru-RU"/>
              </w:rPr>
              <w:t xml:space="preserve"> </w:t>
            </w:r>
            <w:proofErr w:type="spellStart"/>
            <w:r w:rsidRPr="001804C2">
              <w:rPr>
                <w:rFonts w:ascii="Times New Roman" w:eastAsia="Times New Roman" w:hAnsi="Times New Roman" w:cs="Times New Roman"/>
                <w:sz w:val="20"/>
                <w:szCs w:val="20"/>
                <w:lang w:eastAsia="ru-RU"/>
              </w:rPr>
              <w:t>monitoring</w:t>
            </w:r>
            <w:proofErr w:type="spellEnd"/>
            <w:r w:rsidRPr="001804C2">
              <w:rPr>
                <w:rFonts w:ascii="Times New Roman" w:eastAsia="Times New Roman" w:hAnsi="Times New Roman" w:cs="Times New Roman"/>
                <w:sz w:val="20"/>
                <w:szCs w:val="20"/>
                <w:lang w:eastAsia="ru-RU"/>
              </w:rPr>
              <w:t xml:space="preserve"> </w:t>
            </w:r>
            <w:proofErr w:type="spellStart"/>
            <w:r w:rsidRPr="001804C2">
              <w:rPr>
                <w:rFonts w:ascii="Times New Roman" w:eastAsia="Times New Roman" w:hAnsi="Times New Roman" w:cs="Times New Roman"/>
                <w:sz w:val="20"/>
                <w:szCs w:val="20"/>
                <w:lang w:eastAsia="ru-RU"/>
              </w:rPr>
              <w:t>system</w:t>
            </w:r>
            <w:proofErr w:type="spellEnd"/>
          </w:p>
        </w:tc>
        <w:tc>
          <w:tcPr>
            <w:tcW w:w="3685" w:type="dxa"/>
            <w:shd w:val="clear" w:color="auto" w:fill="auto"/>
          </w:tcPr>
          <w:p w:rsidR="008E04B4" w:rsidRPr="001804C2" w:rsidRDefault="008E04B4" w:rsidP="008E04B4">
            <w:pPr>
              <w:spacing w:after="120" w:line="240" w:lineRule="atLeast"/>
              <w:outlineLvl w:val="0"/>
              <w:rPr>
                <w:rFonts w:ascii="Times New Roman" w:eastAsia="Times New Roman" w:hAnsi="Times New Roman" w:cs="Times New Roman"/>
                <w:sz w:val="20"/>
                <w:szCs w:val="20"/>
                <w:lang w:val="en-US" w:eastAsia="ru-RU"/>
              </w:rPr>
            </w:pPr>
            <w:r w:rsidRPr="001804C2">
              <w:rPr>
                <w:rFonts w:ascii="Times New Roman" w:eastAsia="Times New Roman" w:hAnsi="Times New Roman" w:cs="Times New Roman"/>
                <w:sz w:val="20"/>
                <w:szCs w:val="20"/>
                <w:lang w:val="en-US" w:eastAsia="ru-RU"/>
              </w:rPr>
              <w:t>Providing information to a diver regarding axle overloading. This information also may be communicated to the transportation inspection.</w:t>
            </w:r>
          </w:p>
        </w:tc>
        <w:tc>
          <w:tcPr>
            <w:tcW w:w="2268" w:type="dxa"/>
          </w:tcPr>
          <w:p w:rsidR="008E04B4" w:rsidRPr="001804C2"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New topic </w:t>
            </w:r>
            <w:r>
              <w:rPr>
                <w:rFonts w:ascii="Times New Roman" w:hAnsi="Times New Roman" w:cs="Times New Roman"/>
                <w:sz w:val="20"/>
                <w:szCs w:val="20"/>
                <w:lang w:val="en-US"/>
              </w:rPr>
              <w:br/>
              <w:t>(</w:t>
            </w:r>
            <w:r w:rsidRPr="007D3FC3">
              <w:rPr>
                <w:rFonts w:ascii="Times New Roman" w:hAnsi="Times New Roman" w:cs="Times New Roman"/>
                <w:sz w:val="20"/>
                <w:szCs w:val="20"/>
                <w:lang w:val="en-US"/>
              </w:rPr>
              <w:t>N</w:t>
            </w:r>
            <w:r>
              <w:rPr>
                <w:rFonts w:ascii="Times New Roman" w:hAnsi="Times New Roman" w:cs="Times New Roman"/>
                <w:sz w:val="20"/>
                <w:szCs w:val="20"/>
                <w:lang w:val="en-US"/>
              </w:rPr>
              <w:t xml:space="preserve">, </w:t>
            </w:r>
            <w:r w:rsidRPr="007D3FC3">
              <w:rPr>
                <w:rFonts w:ascii="Times New Roman" w:hAnsi="Times New Roman" w:cs="Times New Roman"/>
                <w:sz w:val="20"/>
                <w:szCs w:val="20"/>
              </w:rPr>
              <w:t>О</w:t>
            </w:r>
            <w:r w:rsidRPr="00AE7BF0">
              <w:rPr>
                <w:rFonts w:ascii="Times New Roman" w:hAnsi="Times New Roman" w:cs="Times New Roman"/>
                <w:sz w:val="20"/>
                <w:szCs w:val="20"/>
                <w:vertAlign w:val="subscript"/>
                <w:lang w:val="en-US"/>
              </w:rPr>
              <w:t>3</w:t>
            </w:r>
            <w:r w:rsidRPr="00AE7BF0">
              <w:rPr>
                <w:rFonts w:ascii="Times New Roman" w:hAnsi="Times New Roman" w:cs="Times New Roman"/>
                <w:sz w:val="20"/>
                <w:szCs w:val="20"/>
                <w:lang w:val="en-US"/>
              </w:rPr>
              <w:t xml:space="preserve">, </w:t>
            </w:r>
            <w:r w:rsidRPr="007D3FC3">
              <w:rPr>
                <w:rFonts w:ascii="Times New Roman" w:hAnsi="Times New Roman" w:cs="Times New Roman"/>
                <w:sz w:val="20"/>
                <w:szCs w:val="20"/>
              </w:rPr>
              <w:t>О</w:t>
            </w:r>
            <w:r w:rsidRPr="00AE7BF0">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w:t>
            </w:r>
          </w:p>
        </w:tc>
      </w:tr>
      <w:tr w:rsidR="00CC7728" w:rsidRPr="009D7A80" w:rsidTr="008E04B4">
        <w:trPr>
          <w:cantSplit/>
          <w:trHeight w:val="671"/>
        </w:trPr>
        <w:tc>
          <w:tcPr>
            <w:tcW w:w="1985" w:type="dxa"/>
            <w:tcBorders>
              <w:bottom w:val="single" w:sz="4" w:space="0" w:color="auto"/>
            </w:tcBorders>
          </w:tcPr>
          <w:p w:rsidR="00CC7728" w:rsidRPr="009D7A80" w:rsidRDefault="009D7A80" w:rsidP="00CC7728">
            <w:pPr>
              <w:keepNext/>
              <w:spacing w:after="120" w:line="240" w:lineRule="atLeast"/>
              <w:outlineLvl w:val="0"/>
              <w:rPr>
                <w:rFonts w:ascii="Times New Roman" w:eastAsia="Times New Roman" w:hAnsi="Times New Roman" w:cs="Times New Roman"/>
                <w:sz w:val="20"/>
                <w:szCs w:val="20"/>
                <w:lang w:val="en-US" w:eastAsia="ru-RU"/>
              </w:rPr>
            </w:pPr>
            <w:r w:rsidRPr="009D7A80">
              <w:rPr>
                <w:rFonts w:ascii="Times New Roman" w:eastAsia="Times New Roman" w:hAnsi="Times New Roman" w:cs="Times New Roman"/>
                <w:sz w:val="20"/>
                <w:szCs w:val="20"/>
                <w:lang w:val="en-US" w:eastAsia="ru-RU"/>
              </w:rPr>
              <w:t>Blind spot monitoring at high speed</w:t>
            </w:r>
          </w:p>
        </w:tc>
        <w:tc>
          <w:tcPr>
            <w:tcW w:w="3685" w:type="dxa"/>
            <w:tcBorders>
              <w:bottom w:val="single" w:sz="4" w:space="0" w:color="auto"/>
            </w:tcBorders>
            <w:shd w:val="clear" w:color="auto" w:fill="auto"/>
          </w:tcPr>
          <w:p w:rsidR="00CC7728" w:rsidRPr="009D7A80" w:rsidRDefault="009D7A80" w:rsidP="00CC7728">
            <w:pPr>
              <w:keepNext/>
              <w:spacing w:after="120" w:line="240" w:lineRule="atLeast"/>
              <w:outlineLvl w:val="0"/>
              <w:rPr>
                <w:rFonts w:ascii="Times New Roman" w:eastAsia="Times New Roman" w:hAnsi="Times New Roman" w:cs="Times New Roman"/>
                <w:sz w:val="20"/>
                <w:szCs w:val="20"/>
                <w:lang w:val="en-US" w:eastAsia="ru-RU"/>
              </w:rPr>
            </w:pPr>
            <w:r w:rsidRPr="009D7A80">
              <w:rPr>
                <w:rFonts w:ascii="Times New Roman" w:eastAsia="Times New Roman" w:hAnsi="Times New Roman" w:cs="Times New Roman"/>
                <w:sz w:val="20"/>
                <w:szCs w:val="20"/>
                <w:lang w:val="en-US" w:eastAsia="ru-RU"/>
              </w:rPr>
              <w:t>Providing information to a diver (on the rear-view mirror) in case of detection of objects in the blind-spot areas</w:t>
            </w:r>
          </w:p>
        </w:tc>
        <w:tc>
          <w:tcPr>
            <w:tcW w:w="2268" w:type="dxa"/>
          </w:tcPr>
          <w:p w:rsidR="00CC7728" w:rsidRPr="009D7A80" w:rsidRDefault="009D7A80" w:rsidP="00CC7728">
            <w:pPr>
              <w:keepNext/>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r w:rsidR="00CC7728" w:rsidRPr="0048062D" w:rsidTr="008E04B4">
        <w:trPr>
          <w:cantSplit/>
          <w:trHeight w:val="669"/>
        </w:trPr>
        <w:tc>
          <w:tcPr>
            <w:tcW w:w="1985" w:type="dxa"/>
          </w:tcPr>
          <w:p w:rsidR="00CC7728" w:rsidRPr="00CE77C1" w:rsidRDefault="00CE77C1" w:rsidP="00CC7728">
            <w:pPr>
              <w:spacing w:after="120" w:line="240" w:lineRule="atLeast"/>
              <w:outlineLvl w:val="0"/>
              <w:rPr>
                <w:rFonts w:ascii="Times New Roman" w:eastAsia="Times New Roman" w:hAnsi="Times New Roman" w:cs="Times New Roman"/>
                <w:sz w:val="20"/>
                <w:szCs w:val="20"/>
                <w:lang w:val="en-US" w:eastAsia="ru-RU"/>
              </w:rPr>
            </w:pPr>
            <w:r w:rsidRPr="00CE77C1">
              <w:rPr>
                <w:rFonts w:ascii="Times New Roman" w:eastAsia="Times New Roman" w:hAnsi="Times New Roman" w:cs="Times New Roman"/>
                <w:sz w:val="20"/>
                <w:szCs w:val="20"/>
                <w:lang w:val="en-US" w:eastAsia="ru-RU"/>
              </w:rPr>
              <w:t>Blind spot monitoring at maneuvering at low speed</w:t>
            </w:r>
          </w:p>
        </w:tc>
        <w:tc>
          <w:tcPr>
            <w:tcW w:w="3685" w:type="dxa"/>
            <w:shd w:val="clear" w:color="auto" w:fill="auto"/>
          </w:tcPr>
          <w:p w:rsidR="00CC7728" w:rsidRPr="00CE77C1" w:rsidRDefault="00CE77C1" w:rsidP="00CC7728">
            <w:pPr>
              <w:spacing w:after="120" w:line="240" w:lineRule="atLeast"/>
              <w:outlineLvl w:val="0"/>
              <w:rPr>
                <w:rFonts w:ascii="Times New Roman" w:eastAsia="Times New Roman" w:hAnsi="Times New Roman" w:cs="Times New Roman"/>
                <w:sz w:val="20"/>
                <w:szCs w:val="20"/>
                <w:lang w:val="en-US" w:eastAsia="ru-RU"/>
              </w:rPr>
            </w:pPr>
            <w:r w:rsidRPr="00CE77C1">
              <w:rPr>
                <w:rFonts w:ascii="Times New Roman" w:eastAsia="Times New Roman" w:hAnsi="Times New Roman" w:cs="Times New Roman"/>
                <w:sz w:val="20"/>
                <w:szCs w:val="20"/>
                <w:lang w:val="en-US" w:eastAsia="ru-RU"/>
              </w:rPr>
              <w:t>Providing information to a diver in case of detection of objects (vulnerable road users) in the blind-spot areas</w:t>
            </w:r>
          </w:p>
        </w:tc>
        <w:tc>
          <w:tcPr>
            <w:tcW w:w="2268" w:type="dxa"/>
          </w:tcPr>
          <w:p w:rsidR="00CC7728" w:rsidRPr="00CE77C1" w:rsidRDefault="00CE77C1" w:rsidP="00CC7728">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IWG VRU-</w:t>
            </w:r>
            <w:proofErr w:type="spellStart"/>
            <w:r>
              <w:rPr>
                <w:rFonts w:ascii="Times New Roman" w:hAnsi="Times New Roman" w:cs="Times New Roman"/>
                <w:sz w:val="20"/>
                <w:szCs w:val="20"/>
                <w:lang w:val="en-US"/>
              </w:rPr>
              <w:t>Proxi</w:t>
            </w:r>
            <w:proofErr w:type="spellEnd"/>
            <w:r w:rsidR="00AE7BF0" w:rsidRPr="00CB5759">
              <w:rPr>
                <w:rFonts w:ascii="Times New Roman" w:hAnsi="Times New Roman" w:cs="Times New Roman"/>
                <w:sz w:val="20"/>
                <w:szCs w:val="20"/>
                <w:lang w:val="en-US"/>
              </w:rPr>
              <w:t xml:space="preserve"> </w:t>
            </w:r>
            <w:r w:rsidR="00102202">
              <w:rPr>
                <w:rFonts w:ascii="Times New Roman" w:hAnsi="Times New Roman" w:cs="Times New Roman"/>
                <w:sz w:val="20"/>
                <w:szCs w:val="20"/>
                <w:lang w:val="en-US"/>
              </w:rPr>
              <w:t>c</w:t>
            </w:r>
            <w:r w:rsidR="00AE7BF0" w:rsidRPr="00CB5759">
              <w:rPr>
                <w:rFonts w:ascii="Times New Roman" w:hAnsi="Times New Roman" w:cs="Times New Roman"/>
                <w:sz w:val="20"/>
                <w:szCs w:val="20"/>
                <w:lang w:val="en-US"/>
              </w:rPr>
              <w:t xml:space="preserve">urrent </w:t>
            </w:r>
            <w:r w:rsidR="00AE7BF0">
              <w:rPr>
                <w:rFonts w:ascii="Times New Roman" w:hAnsi="Times New Roman" w:cs="Times New Roman"/>
                <w:sz w:val="20"/>
                <w:szCs w:val="20"/>
                <w:lang w:val="en-US"/>
              </w:rPr>
              <w:t>activity</w:t>
            </w:r>
          </w:p>
        </w:tc>
      </w:tr>
      <w:tr w:rsidR="008E04B4" w:rsidRPr="0048062D" w:rsidTr="008E04B4">
        <w:trPr>
          <w:cantSplit/>
          <w:trHeight w:val="669"/>
        </w:trPr>
        <w:tc>
          <w:tcPr>
            <w:tcW w:w="1985" w:type="dxa"/>
          </w:tcPr>
          <w:p w:rsidR="008E04B4" w:rsidRPr="007D3FC3" w:rsidRDefault="008E04B4" w:rsidP="008E04B4">
            <w:pPr>
              <w:spacing w:after="120" w:line="240" w:lineRule="atLeast"/>
              <w:rPr>
                <w:rFonts w:ascii="Times New Roman" w:hAnsi="Times New Roman" w:cs="Times New Roman"/>
                <w:spacing w:val="-6"/>
                <w:sz w:val="20"/>
                <w:szCs w:val="20"/>
              </w:rPr>
            </w:pPr>
            <w:proofErr w:type="spellStart"/>
            <w:r w:rsidRPr="007A5AA8">
              <w:rPr>
                <w:rFonts w:ascii="Times New Roman" w:hAnsi="Times New Roman" w:cs="Times New Roman"/>
                <w:spacing w:val="-6"/>
                <w:sz w:val="20"/>
                <w:szCs w:val="20"/>
              </w:rPr>
              <w:t>Cyber</w:t>
            </w:r>
            <w:proofErr w:type="spellEnd"/>
            <w:r w:rsidRPr="007A5AA8">
              <w:rPr>
                <w:rFonts w:ascii="Times New Roman" w:hAnsi="Times New Roman" w:cs="Times New Roman"/>
                <w:spacing w:val="-6"/>
                <w:sz w:val="20"/>
                <w:szCs w:val="20"/>
              </w:rPr>
              <w:t xml:space="preserve"> </w:t>
            </w:r>
            <w:proofErr w:type="spellStart"/>
            <w:r w:rsidRPr="007A5AA8">
              <w:rPr>
                <w:rFonts w:ascii="Times New Roman" w:hAnsi="Times New Roman" w:cs="Times New Roman"/>
                <w:spacing w:val="-6"/>
                <w:sz w:val="20"/>
                <w:szCs w:val="20"/>
              </w:rPr>
              <w:t>security</w:t>
            </w:r>
            <w:proofErr w:type="spellEnd"/>
          </w:p>
        </w:tc>
        <w:tc>
          <w:tcPr>
            <w:tcW w:w="3685" w:type="dxa"/>
            <w:shd w:val="clear" w:color="auto" w:fill="auto"/>
          </w:tcPr>
          <w:p w:rsidR="008E04B4" w:rsidRPr="007A5AA8" w:rsidRDefault="008E04B4" w:rsidP="008E04B4">
            <w:pPr>
              <w:spacing w:after="120" w:line="240" w:lineRule="atLeast"/>
              <w:rPr>
                <w:rFonts w:ascii="Times New Roman" w:hAnsi="Times New Roman" w:cs="Times New Roman"/>
                <w:sz w:val="20"/>
                <w:szCs w:val="20"/>
                <w:lang w:val="en-US"/>
              </w:rPr>
            </w:pPr>
            <w:r w:rsidRPr="007A5AA8">
              <w:rPr>
                <w:rFonts w:ascii="Times New Roman" w:hAnsi="Times New Roman" w:cs="Times New Roman"/>
                <w:sz w:val="20"/>
                <w:szCs w:val="20"/>
                <w:lang w:val="en-US"/>
              </w:rPr>
              <w:t>Protection of vehicles against unauthorized interference in the operation of the software</w:t>
            </w:r>
          </w:p>
        </w:tc>
        <w:tc>
          <w:tcPr>
            <w:tcW w:w="2268" w:type="dxa"/>
          </w:tcPr>
          <w:p w:rsidR="008E04B4" w:rsidRPr="007A5AA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IWG </w:t>
            </w:r>
            <w:r w:rsidRPr="007D3FC3">
              <w:rPr>
                <w:rFonts w:ascii="Times New Roman" w:hAnsi="Times New Roman" w:cs="Times New Roman"/>
                <w:sz w:val="20"/>
                <w:szCs w:val="20"/>
                <w:lang w:val="en-US"/>
              </w:rPr>
              <w:t>CS</w:t>
            </w:r>
            <w:r w:rsidRPr="00C43BED">
              <w:rPr>
                <w:rFonts w:ascii="Times New Roman" w:hAnsi="Times New Roman" w:cs="Times New Roman"/>
                <w:sz w:val="20"/>
                <w:szCs w:val="20"/>
                <w:lang w:val="en-US"/>
              </w:rPr>
              <w:t>-</w:t>
            </w:r>
            <w:r w:rsidRPr="007D3FC3">
              <w:rPr>
                <w:rFonts w:ascii="Times New Roman" w:hAnsi="Times New Roman" w:cs="Times New Roman"/>
                <w:sz w:val="20"/>
                <w:szCs w:val="20"/>
                <w:lang w:val="en-US"/>
              </w:rPr>
              <w:t>OTA</w:t>
            </w:r>
            <w:r>
              <w:rPr>
                <w:rFonts w:ascii="Times New Roman" w:hAnsi="Times New Roman" w:cs="Times New Roman"/>
                <w:sz w:val="20"/>
                <w:szCs w:val="20"/>
                <w:lang w:val="en-US"/>
              </w:rPr>
              <w:t xml:space="preserve"> c</w:t>
            </w:r>
            <w:r w:rsidRPr="00CC7728">
              <w:rPr>
                <w:rFonts w:ascii="Times New Roman" w:hAnsi="Times New Roman" w:cs="Times New Roman"/>
                <w:sz w:val="20"/>
                <w:szCs w:val="20"/>
                <w:lang w:val="en-US"/>
              </w:rPr>
              <w:t xml:space="preserve">urrent </w:t>
            </w:r>
            <w:r>
              <w:rPr>
                <w:rFonts w:ascii="Times New Roman" w:hAnsi="Times New Roman" w:cs="Times New Roman"/>
                <w:sz w:val="20"/>
                <w:szCs w:val="20"/>
                <w:lang w:val="en-US"/>
              </w:rPr>
              <w:t>a</w:t>
            </w:r>
            <w:r w:rsidRPr="00CC7728">
              <w:rPr>
                <w:rFonts w:ascii="Times New Roman" w:hAnsi="Times New Roman" w:cs="Times New Roman"/>
                <w:sz w:val="20"/>
                <w:szCs w:val="20"/>
                <w:lang w:val="en-US"/>
              </w:rPr>
              <w:t>ctivity</w:t>
            </w:r>
          </w:p>
        </w:tc>
      </w:tr>
      <w:tr w:rsidR="00CC7728" w:rsidRPr="007D3FC3" w:rsidTr="008E04B4">
        <w:trPr>
          <w:cantSplit/>
        </w:trPr>
        <w:tc>
          <w:tcPr>
            <w:tcW w:w="1985" w:type="dxa"/>
          </w:tcPr>
          <w:p w:rsidR="00CC7728" w:rsidRPr="007D3FC3" w:rsidRDefault="004574E9" w:rsidP="00CC7728">
            <w:pPr>
              <w:spacing w:after="120" w:line="240" w:lineRule="atLeast"/>
              <w:outlineLvl w:val="0"/>
              <w:rPr>
                <w:rFonts w:ascii="Times New Roman" w:eastAsia="Times New Roman" w:hAnsi="Times New Roman" w:cs="Times New Roman"/>
                <w:sz w:val="20"/>
                <w:szCs w:val="20"/>
                <w:lang w:eastAsia="ru-RU"/>
              </w:rPr>
            </w:pPr>
            <w:proofErr w:type="spellStart"/>
            <w:r w:rsidRPr="004574E9">
              <w:rPr>
                <w:rFonts w:ascii="Times New Roman" w:eastAsia="Times New Roman" w:hAnsi="Times New Roman" w:cs="Times New Roman"/>
                <w:sz w:val="20"/>
                <w:szCs w:val="20"/>
                <w:lang w:eastAsia="ru-RU"/>
              </w:rPr>
              <w:lastRenderedPageBreak/>
              <w:t>Drawback</w:t>
            </w:r>
            <w:proofErr w:type="spellEnd"/>
            <w:r w:rsidRPr="004574E9">
              <w:rPr>
                <w:rFonts w:ascii="Times New Roman" w:eastAsia="Times New Roman" w:hAnsi="Times New Roman" w:cs="Times New Roman"/>
                <w:sz w:val="20"/>
                <w:szCs w:val="20"/>
                <w:lang w:eastAsia="ru-RU"/>
              </w:rPr>
              <w:t xml:space="preserve"> </w:t>
            </w:r>
            <w:proofErr w:type="spellStart"/>
            <w:r w:rsidRPr="004574E9">
              <w:rPr>
                <w:rFonts w:ascii="Times New Roman" w:eastAsia="Times New Roman" w:hAnsi="Times New Roman" w:cs="Times New Roman"/>
                <w:sz w:val="20"/>
                <w:szCs w:val="20"/>
                <w:lang w:eastAsia="ru-RU"/>
              </w:rPr>
              <w:t>alerting</w:t>
            </w:r>
            <w:proofErr w:type="spellEnd"/>
            <w:r w:rsidRPr="004574E9">
              <w:rPr>
                <w:rFonts w:ascii="Times New Roman" w:eastAsia="Times New Roman" w:hAnsi="Times New Roman" w:cs="Times New Roman"/>
                <w:sz w:val="20"/>
                <w:szCs w:val="20"/>
                <w:lang w:eastAsia="ru-RU"/>
              </w:rPr>
              <w:t xml:space="preserve"> </w:t>
            </w:r>
            <w:proofErr w:type="spellStart"/>
            <w:r w:rsidRPr="004574E9">
              <w:rPr>
                <w:rFonts w:ascii="Times New Roman" w:eastAsia="Times New Roman" w:hAnsi="Times New Roman" w:cs="Times New Roman"/>
                <w:sz w:val="20"/>
                <w:szCs w:val="20"/>
                <w:lang w:eastAsia="ru-RU"/>
              </w:rPr>
              <w:t>system</w:t>
            </w:r>
            <w:proofErr w:type="spellEnd"/>
          </w:p>
        </w:tc>
        <w:tc>
          <w:tcPr>
            <w:tcW w:w="3685" w:type="dxa"/>
            <w:shd w:val="clear" w:color="auto" w:fill="auto"/>
          </w:tcPr>
          <w:p w:rsidR="00CC7728" w:rsidRPr="007D3FC3" w:rsidRDefault="004574E9" w:rsidP="00CC7728">
            <w:pPr>
              <w:spacing w:after="120" w:line="240" w:lineRule="atLeast"/>
              <w:outlineLvl w:val="0"/>
              <w:rPr>
                <w:rFonts w:ascii="Times New Roman" w:eastAsia="Times New Roman" w:hAnsi="Times New Roman" w:cs="Times New Roman"/>
                <w:sz w:val="20"/>
                <w:szCs w:val="20"/>
                <w:lang w:eastAsia="ru-RU"/>
              </w:rPr>
            </w:pPr>
            <w:r w:rsidRPr="004574E9">
              <w:rPr>
                <w:rFonts w:ascii="Times New Roman" w:eastAsia="Times New Roman" w:hAnsi="Times New Roman" w:cs="Times New Roman"/>
                <w:sz w:val="20"/>
                <w:szCs w:val="20"/>
                <w:lang w:val="en-US" w:eastAsia="ru-RU"/>
              </w:rPr>
              <w:t xml:space="preserve">Providing information to a diver in case of detection of objects at intersections in case of crossing traffic (when a vehicle goes straight, also applicable in case of reversing) and counter traffic (when a vehicle makes left turn). </w:t>
            </w:r>
            <w:proofErr w:type="spellStart"/>
            <w:r w:rsidRPr="004574E9">
              <w:rPr>
                <w:rFonts w:ascii="Times New Roman" w:eastAsia="Times New Roman" w:hAnsi="Times New Roman" w:cs="Times New Roman"/>
                <w:sz w:val="20"/>
                <w:szCs w:val="20"/>
                <w:lang w:eastAsia="ru-RU"/>
              </w:rPr>
              <w:t>May</w:t>
            </w:r>
            <w:proofErr w:type="spellEnd"/>
            <w:r w:rsidRPr="004574E9">
              <w:rPr>
                <w:rFonts w:ascii="Times New Roman" w:eastAsia="Times New Roman" w:hAnsi="Times New Roman" w:cs="Times New Roman"/>
                <w:sz w:val="20"/>
                <w:szCs w:val="20"/>
                <w:lang w:eastAsia="ru-RU"/>
              </w:rPr>
              <w:t xml:space="preserve"> </w:t>
            </w:r>
            <w:proofErr w:type="spellStart"/>
            <w:r w:rsidRPr="004574E9">
              <w:rPr>
                <w:rFonts w:ascii="Times New Roman" w:eastAsia="Times New Roman" w:hAnsi="Times New Roman" w:cs="Times New Roman"/>
                <w:sz w:val="20"/>
                <w:szCs w:val="20"/>
                <w:lang w:eastAsia="ru-RU"/>
              </w:rPr>
              <w:t>involve</w:t>
            </w:r>
            <w:proofErr w:type="spellEnd"/>
            <w:r w:rsidRPr="004574E9">
              <w:rPr>
                <w:rFonts w:ascii="Times New Roman" w:eastAsia="Times New Roman" w:hAnsi="Times New Roman" w:cs="Times New Roman"/>
                <w:sz w:val="20"/>
                <w:szCs w:val="20"/>
                <w:lang w:eastAsia="ru-RU"/>
              </w:rPr>
              <w:t xml:space="preserve"> V2V </w:t>
            </w:r>
            <w:proofErr w:type="spellStart"/>
            <w:r w:rsidRPr="004574E9">
              <w:rPr>
                <w:rFonts w:ascii="Times New Roman" w:eastAsia="Times New Roman" w:hAnsi="Times New Roman" w:cs="Times New Roman"/>
                <w:sz w:val="20"/>
                <w:szCs w:val="20"/>
                <w:lang w:eastAsia="ru-RU"/>
              </w:rPr>
              <w:t>communication</w:t>
            </w:r>
            <w:proofErr w:type="spellEnd"/>
            <w:r w:rsidRPr="004574E9">
              <w:rPr>
                <w:rFonts w:ascii="Times New Roman" w:eastAsia="Times New Roman" w:hAnsi="Times New Roman" w:cs="Times New Roman"/>
                <w:sz w:val="20"/>
                <w:szCs w:val="20"/>
                <w:lang w:eastAsia="ru-RU"/>
              </w:rPr>
              <w:t xml:space="preserve"> </w:t>
            </w:r>
            <w:proofErr w:type="spellStart"/>
            <w:r w:rsidRPr="004574E9">
              <w:rPr>
                <w:rFonts w:ascii="Times New Roman" w:eastAsia="Times New Roman" w:hAnsi="Times New Roman" w:cs="Times New Roman"/>
                <w:sz w:val="20"/>
                <w:szCs w:val="20"/>
                <w:lang w:eastAsia="ru-RU"/>
              </w:rPr>
              <w:t>technology</w:t>
            </w:r>
            <w:proofErr w:type="spellEnd"/>
          </w:p>
        </w:tc>
        <w:tc>
          <w:tcPr>
            <w:tcW w:w="2268" w:type="dxa"/>
          </w:tcPr>
          <w:p w:rsidR="00CC7728" w:rsidRPr="007D3FC3" w:rsidRDefault="004574E9" w:rsidP="00CC7728">
            <w:pPr>
              <w:spacing w:after="120" w:line="240" w:lineRule="atLeast"/>
              <w:rPr>
                <w:rFonts w:ascii="Times New Roman" w:hAnsi="Times New Roman" w:cs="Times New Roman"/>
                <w:sz w:val="20"/>
                <w:szCs w:val="20"/>
              </w:rPr>
            </w:pPr>
            <w:r>
              <w:rPr>
                <w:rFonts w:ascii="Times New Roman" w:hAnsi="Times New Roman" w:cs="Times New Roman"/>
                <w:sz w:val="20"/>
                <w:szCs w:val="20"/>
                <w:lang w:val="en-US"/>
              </w:rPr>
              <w:t>New topic</w:t>
            </w:r>
          </w:p>
        </w:tc>
      </w:tr>
      <w:tr w:rsidR="008E04B4" w:rsidRPr="007D3FC3" w:rsidTr="008E04B4">
        <w:trPr>
          <w:cantSplit/>
        </w:trPr>
        <w:tc>
          <w:tcPr>
            <w:tcW w:w="1985" w:type="dxa"/>
          </w:tcPr>
          <w:p w:rsidR="008E04B4" w:rsidRPr="007D3FC3" w:rsidRDefault="008E04B4" w:rsidP="008E04B4">
            <w:pPr>
              <w:spacing w:after="120" w:line="240" w:lineRule="atLeast"/>
              <w:rPr>
                <w:rFonts w:ascii="Times New Roman" w:hAnsi="Times New Roman" w:cs="Times New Roman"/>
                <w:sz w:val="20"/>
                <w:szCs w:val="20"/>
              </w:rPr>
            </w:pPr>
            <w:proofErr w:type="spellStart"/>
            <w:r w:rsidRPr="00102202">
              <w:rPr>
                <w:rFonts w:ascii="Times New Roman" w:hAnsi="Times New Roman" w:cs="Times New Roman"/>
                <w:sz w:val="20"/>
                <w:szCs w:val="20"/>
              </w:rPr>
              <w:t>Driver</w:t>
            </w:r>
            <w:proofErr w:type="spellEnd"/>
            <w:r w:rsidRPr="00102202">
              <w:rPr>
                <w:rFonts w:ascii="Times New Roman" w:hAnsi="Times New Roman" w:cs="Times New Roman"/>
                <w:sz w:val="20"/>
                <w:szCs w:val="20"/>
              </w:rPr>
              <w:t xml:space="preserve"> </w:t>
            </w:r>
            <w:proofErr w:type="spellStart"/>
            <w:r w:rsidRPr="00102202">
              <w:rPr>
                <w:rFonts w:ascii="Times New Roman" w:hAnsi="Times New Roman" w:cs="Times New Roman"/>
                <w:sz w:val="20"/>
                <w:szCs w:val="20"/>
              </w:rPr>
              <w:t>availability</w:t>
            </w:r>
            <w:proofErr w:type="spellEnd"/>
            <w:r w:rsidRPr="00102202">
              <w:rPr>
                <w:rFonts w:ascii="Times New Roman" w:hAnsi="Times New Roman" w:cs="Times New Roman"/>
                <w:sz w:val="20"/>
                <w:szCs w:val="20"/>
              </w:rPr>
              <w:t xml:space="preserve"> </w:t>
            </w:r>
            <w:proofErr w:type="spellStart"/>
            <w:r w:rsidRPr="00102202">
              <w:rPr>
                <w:rFonts w:ascii="Times New Roman" w:hAnsi="Times New Roman" w:cs="Times New Roman"/>
                <w:sz w:val="20"/>
                <w:szCs w:val="20"/>
              </w:rPr>
              <w:t>recognition</w:t>
            </w:r>
            <w:proofErr w:type="spellEnd"/>
          </w:p>
        </w:tc>
        <w:tc>
          <w:tcPr>
            <w:tcW w:w="3685" w:type="dxa"/>
            <w:shd w:val="clear" w:color="auto" w:fill="auto"/>
          </w:tcPr>
          <w:p w:rsidR="008E04B4" w:rsidRPr="00102202" w:rsidRDefault="008E04B4" w:rsidP="008E04B4">
            <w:pPr>
              <w:spacing w:after="120" w:line="240" w:lineRule="atLeast"/>
              <w:rPr>
                <w:rFonts w:ascii="Times New Roman" w:hAnsi="Times New Roman" w:cs="Times New Roman"/>
                <w:sz w:val="20"/>
                <w:szCs w:val="20"/>
                <w:lang w:val="en-US"/>
              </w:rPr>
            </w:pPr>
            <w:r w:rsidRPr="00102202">
              <w:rPr>
                <w:rFonts w:ascii="Times New Roman" w:hAnsi="Times New Roman" w:cs="Times New Roman"/>
                <w:sz w:val="20"/>
                <w:szCs w:val="20"/>
                <w:lang w:val="en-US"/>
              </w:rPr>
              <w:t>Should cover monitoring of driver's fatigue on the basis of the driver's psycho-emotional state (fatigue, drowsiness, irritability, drug or alcohol intoxication) and its control actions (frequency and amplitude of steering inputs, accelerator and brake pedal effects)</w:t>
            </w:r>
          </w:p>
        </w:tc>
        <w:tc>
          <w:tcPr>
            <w:tcW w:w="2268" w:type="dxa"/>
          </w:tcPr>
          <w:p w:rsidR="008E04B4" w:rsidRPr="00102202"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IWG </w:t>
            </w:r>
            <w:r w:rsidRPr="00CC7728">
              <w:rPr>
                <w:rFonts w:ascii="Times New Roman" w:hAnsi="Times New Roman" w:cs="Times New Roman"/>
                <w:sz w:val="20"/>
                <w:szCs w:val="20"/>
                <w:lang w:val="en-US"/>
              </w:rPr>
              <w:t xml:space="preserve">ACSF </w:t>
            </w:r>
            <w:r>
              <w:rPr>
                <w:rFonts w:ascii="Times New Roman" w:hAnsi="Times New Roman" w:cs="Times New Roman"/>
                <w:sz w:val="20"/>
                <w:szCs w:val="20"/>
                <w:lang w:val="en-US"/>
              </w:rPr>
              <w:t>c</w:t>
            </w:r>
            <w:r w:rsidRPr="00CC7728">
              <w:rPr>
                <w:rFonts w:ascii="Times New Roman" w:hAnsi="Times New Roman" w:cs="Times New Roman"/>
                <w:sz w:val="20"/>
                <w:szCs w:val="20"/>
                <w:lang w:val="en-US"/>
              </w:rPr>
              <w:t xml:space="preserve">urrent </w:t>
            </w:r>
            <w:r>
              <w:rPr>
                <w:rFonts w:ascii="Times New Roman" w:hAnsi="Times New Roman" w:cs="Times New Roman"/>
                <w:sz w:val="20"/>
                <w:szCs w:val="20"/>
                <w:lang w:val="en-US"/>
              </w:rPr>
              <w:t>a</w:t>
            </w:r>
            <w:r w:rsidRPr="00CC7728">
              <w:rPr>
                <w:rFonts w:ascii="Times New Roman" w:hAnsi="Times New Roman" w:cs="Times New Roman"/>
                <w:sz w:val="20"/>
                <w:szCs w:val="20"/>
                <w:lang w:val="en-US"/>
              </w:rPr>
              <w:t>ctivity</w:t>
            </w:r>
          </w:p>
        </w:tc>
      </w:tr>
      <w:tr w:rsidR="008E04B4" w:rsidRPr="007D3FC3" w:rsidTr="008E04B4">
        <w:trPr>
          <w:cantSplit/>
        </w:trPr>
        <w:tc>
          <w:tcPr>
            <w:tcW w:w="1985" w:type="dxa"/>
          </w:tcPr>
          <w:p w:rsidR="008E04B4" w:rsidRPr="007D3FC3" w:rsidRDefault="008E04B4" w:rsidP="008E04B4">
            <w:pPr>
              <w:spacing w:after="120" w:line="240" w:lineRule="atLeast"/>
              <w:rPr>
                <w:rFonts w:ascii="Times New Roman" w:hAnsi="Times New Roman" w:cs="Times New Roman"/>
                <w:sz w:val="20"/>
                <w:szCs w:val="20"/>
              </w:rPr>
            </w:pPr>
            <w:proofErr w:type="spellStart"/>
            <w:r w:rsidRPr="0045775A">
              <w:rPr>
                <w:rFonts w:ascii="Times New Roman" w:hAnsi="Times New Roman" w:cs="Times New Roman"/>
                <w:sz w:val="20"/>
                <w:szCs w:val="20"/>
              </w:rPr>
              <w:t>Event</w:t>
            </w:r>
            <w:proofErr w:type="spellEnd"/>
            <w:r w:rsidRPr="0045775A">
              <w:rPr>
                <w:rFonts w:ascii="Times New Roman" w:hAnsi="Times New Roman" w:cs="Times New Roman"/>
                <w:sz w:val="20"/>
                <w:szCs w:val="20"/>
              </w:rPr>
              <w:t xml:space="preserve"> </w:t>
            </w:r>
            <w:proofErr w:type="spellStart"/>
            <w:r w:rsidRPr="0045775A">
              <w:rPr>
                <w:rFonts w:ascii="Times New Roman" w:hAnsi="Times New Roman" w:cs="Times New Roman"/>
                <w:sz w:val="20"/>
                <w:szCs w:val="20"/>
              </w:rPr>
              <w:t>Data</w:t>
            </w:r>
            <w:proofErr w:type="spellEnd"/>
            <w:r w:rsidRPr="0045775A">
              <w:rPr>
                <w:rFonts w:ascii="Times New Roman" w:hAnsi="Times New Roman" w:cs="Times New Roman"/>
                <w:sz w:val="20"/>
                <w:szCs w:val="20"/>
              </w:rPr>
              <w:t xml:space="preserve"> </w:t>
            </w:r>
            <w:proofErr w:type="spellStart"/>
            <w:r w:rsidRPr="0045775A">
              <w:rPr>
                <w:rFonts w:ascii="Times New Roman" w:hAnsi="Times New Roman" w:cs="Times New Roman"/>
                <w:sz w:val="20"/>
                <w:szCs w:val="20"/>
              </w:rPr>
              <w:t>Recorder</w:t>
            </w:r>
            <w:proofErr w:type="spellEnd"/>
            <w:r w:rsidRPr="0045775A">
              <w:rPr>
                <w:rFonts w:ascii="Times New Roman" w:hAnsi="Times New Roman" w:cs="Times New Roman"/>
                <w:sz w:val="20"/>
                <w:szCs w:val="20"/>
              </w:rPr>
              <w:t xml:space="preserve"> (EDR)</w:t>
            </w:r>
          </w:p>
        </w:tc>
        <w:tc>
          <w:tcPr>
            <w:tcW w:w="3685" w:type="dxa"/>
            <w:shd w:val="clear" w:color="auto" w:fill="auto"/>
          </w:tcPr>
          <w:p w:rsidR="008E04B4" w:rsidRPr="00DB253B" w:rsidRDefault="008E04B4" w:rsidP="008E04B4">
            <w:pPr>
              <w:spacing w:after="120" w:line="240" w:lineRule="atLeast"/>
              <w:rPr>
                <w:rFonts w:ascii="Times New Roman" w:hAnsi="Times New Roman" w:cs="Times New Roman"/>
                <w:sz w:val="20"/>
                <w:szCs w:val="20"/>
                <w:lang w:val="en-US"/>
              </w:rPr>
            </w:pPr>
            <w:r w:rsidRPr="00DB253B">
              <w:rPr>
                <w:rFonts w:ascii="Times New Roman" w:hAnsi="Times New Roman" w:cs="Times New Roman"/>
                <w:sz w:val="20"/>
                <w:szCs w:val="20"/>
                <w:lang w:val="en-US"/>
              </w:rPr>
              <w:t>The recorded parameters should allow to restore the picture of a road accident as accurate as possible</w:t>
            </w:r>
          </w:p>
        </w:tc>
        <w:tc>
          <w:tcPr>
            <w:tcW w:w="2268" w:type="dxa"/>
          </w:tcPr>
          <w:p w:rsidR="008E04B4" w:rsidRPr="00DB253B"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GRSG planned activity</w:t>
            </w:r>
          </w:p>
        </w:tc>
      </w:tr>
      <w:tr w:rsidR="008E04B4" w:rsidRPr="0048062D" w:rsidTr="008E04B4">
        <w:trPr>
          <w:cantSplit/>
        </w:trPr>
        <w:tc>
          <w:tcPr>
            <w:tcW w:w="1985" w:type="dxa"/>
          </w:tcPr>
          <w:p w:rsidR="008E04B4" w:rsidRPr="007A5AA8" w:rsidRDefault="008E04B4" w:rsidP="008E04B4">
            <w:pPr>
              <w:spacing w:after="120" w:line="240" w:lineRule="atLeast"/>
              <w:rPr>
                <w:rFonts w:ascii="Times New Roman" w:hAnsi="Times New Roman" w:cs="Times New Roman"/>
                <w:spacing w:val="-6"/>
                <w:sz w:val="20"/>
                <w:szCs w:val="20"/>
                <w:lang w:val="en-US"/>
              </w:rPr>
            </w:pPr>
            <w:r w:rsidRPr="007A5AA8">
              <w:rPr>
                <w:rFonts w:ascii="Times New Roman" w:hAnsi="Times New Roman" w:cs="Times New Roman"/>
                <w:spacing w:val="-6"/>
                <w:sz w:val="20"/>
                <w:szCs w:val="20"/>
                <w:lang w:val="en-US"/>
              </w:rPr>
              <w:t xml:space="preserve">General safety requirements for vehicles with a high </w:t>
            </w:r>
            <w:r>
              <w:rPr>
                <w:rFonts w:ascii="Times New Roman" w:hAnsi="Times New Roman" w:cs="Times New Roman"/>
                <w:spacing w:val="-6"/>
                <w:sz w:val="20"/>
                <w:szCs w:val="20"/>
                <w:lang w:val="en-US"/>
              </w:rPr>
              <w:t>level</w:t>
            </w:r>
            <w:r w:rsidRPr="007A5AA8">
              <w:rPr>
                <w:rFonts w:ascii="Times New Roman" w:hAnsi="Times New Roman" w:cs="Times New Roman"/>
                <w:spacing w:val="-6"/>
                <w:sz w:val="20"/>
                <w:szCs w:val="20"/>
                <w:lang w:val="en-US"/>
              </w:rPr>
              <w:t xml:space="preserve"> of automation</w:t>
            </w:r>
          </w:p>
        </w:tc>
        <w:tc>
          <w:tcPr>
            <w:tcW w:w="3685" w:type="dxa"/>
            <w:shd w:val="clear" w:color="auto" w:fill="auto"/>
          </w:tcPr>
          <w:p w:rsidR="008E04B4" w:rsidRPr="007A5AA8" w:rsidRDefault="008E04B4" w:rsidP="008E04B4">
            <w:pPr>
              <w:spacing w:after="120" w:line="240" w:lineRule="atLeast"/>
              <w:rPr>
                <w:rFonts w:ascii="Times New Roman" w:hAnsi="Times New Roman" w:cs="Times New Roman"/>
                <w:sz w:val="20"/>
                <w:szCs w:val="20"/>
                <w:lang w:val="en-US"/>
              </w:rPr>
            </w:pPr>
            <w:r w:rsidRPr="007A5AA8">
              <w:rPr>
                <w:rFonts w:ascii="Times New Roman" w:hAnsi="Times New Roman" w:cs="Times New Roman"/>
                <w:sz w:val="20"/>
                <w:szCs w:val="20"/>
                <w:lang w:val="en-US"/>
              </w:rPr>
              <w:t xml:space="preserve">Ensuring the safety of </w:t>
            </w:r>
            <w:r>
              <w:rPr>
                <w:rFonts w:ascii="Times New Roman" w:hAnsi="Times New Roman" w:cs="Times New Roman"/>
                <w:sz w:val="20"/>
                <w:szCs w:val="20"/>
                <w:lang w:val="en-US"/>
              </w:rPr>
              <w:t xml:space="preserve">design and performance of </w:t>
            </w:r>
            <w:r w:rsidRPr="007A5AA8">
              <w:rPr>
                <w:rFonts w:ascii="Times New Roman" w:hAnsi="Times New Roman" w:cs="Times New Roman"/>
                <w:spacing w:val="-6"/>
                <w:sz w:val="20"/>
                <w:szCs w:val="20"/>
                <w:lang w:val="en-US"/>
              </w:rPr>
              <w:t xml:space="preserve">vehicles with a high </w:t>
            </w:r>
            <w:r>
              <w:rPr>
                <w:rFonts w:ascii="Times New Roman" w:hAnsi="Times New Roman" w:cs="Times New Roman"/>
                <w:spacing w:val="-6"/>
                <w:sz w:val="20"/>
                <w:szCs w:val="20"/>
                <w:lang w:val="en-US"/>
              </w:rPr>
              <w:t>level</w:t>
            </w:r>
            <w:r w:rsidRPr="007A5AA8">
              <w:rPr>
                <w:rFonts w:ascii="Times New Roman" w:hAnsi="Times New Roman" w:cs="Times New Roman"/>
                <w:spacing w:val="-6"/>
                <w:sz w:val="20"/>
                <w:szCs w:val="20"/>
                <w:lang w:val="en-US"/>
              </w:rPr>
              <w:t xml:space="preserve"> of automation</w:t>
            </w:r>
          </w:p>
        </w:tc>
        <w:tc>
          <w:tcPr>
            <w:tcW w:w="2268" w:type="dxa"/>
          </w:tcPr>
          <w:p w:rsidR="008E04B4" w:rsidRPr="007A5AA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IWG </w:t>
            </w:r>
            <w:r w:rsidRPr="007D3FC3">
              <w:rPr>
                <w:rFonts w:ascii="Times New Roman" w:hAnsi="Times New Roman" w:cs="Times New Roman"/>
                <w:sz w:val="20"/>
                <w:szCs w:val="20"/>
                <w:lang w:val="en-US"/>
              </w:rPr>
              <w:t>Auto</w:t>
            </w:r>
            <w:r w:rsidRPr="00C43BED">
              <w:rPr>
                <w:rFonts w:ascii="Times New Roman" w:hAnsi="Times New Roman" w:cs="Times New Roman"/>
                <w:sz w:val="20"/>
                <w:szCs w:val="20"/>
                <w:lang w:val="en-US"/>
              </w:rPr>
              <w:t xml:space="preserve"> </w:t>
            </w:r>
            <w:proofErr w:type="spellStart"/>
            <w:r w:rsidRPr="007D3FC3">
              <w:rPr>
                <w:rFonts w:ascii="Times New Roman" w:hAnsi="Times New Roman" w:cs="Times New Roman"/>
                <w:sz w:val="20"/>
                <w:szCs w:val="20"/>
                <w:lang w:val="en-US"/>
              </w:rPr>
              <w:t>Veh</w:t>
            </w:r>
            <w:proofErr w:type="spellEnd"/>
            <w:r>
              <w:rPr>
                <w:rFonts w:ascii="Times New Roman" w:hAnsi="Times New Roman" w:cs="Times New Roman"/>
                <w:sz w:val="20"/>
                <w:szCs w:val="20"/>
                <w:lang w:val="en-US"/>
              </w:rPr>
              <w:t xml:space="preserve"> c</w:t>
            </w:r>
            <w:r w:rsidRPr="00CC7728">
              <w:rPr>
                <w:rFonts w:ascii="Times New Roman" w:hAnsi="Times New Roman" w:cs="Times New Roman"/>
                <w:sz w:val="20"/>
                <w:szCs w:val="20"/>
                <w:lang w:val="en-US"/>
              </w:rPr>
              <w:t xml:space="preserve">urrent </w:t>
            </w:r>
            <w:r>
              <w:rPr>
                <w:rFonts w:ascii="Times New Roman" w:hAnsi="Times New Roman" w:cs="Times New Roman"/>
                <w:sz w:val="20"/>
                <w:szCs w:val="20"/>
                <w:lang w:val="en-US"/>
              </w:rPr>
              <w:t>a</w:t>
            </w:r>
            <w:r w:rsidRPr="00CC7728">
              <w:rPr>
                <w:rFonts w:ascii="Times New Roman" w:hAnsi="Times New Roman" w:cs="Times New Roman"/>
                <w:sz w:val="20"/>
                <w:szCs w:val="20"/>
                <w:lang w:val="en-US"/>
              </w:rPr>
              <w:t>ctivity</w:t>
            </w:r>
          </w:p>
        </w:tc>
      </w:tr>
      <w:tr w:rsidR="008E04B4" w:rsidRPr="007D3FC3" w:rsidTr="008E04B4">
        <w:trPr>
          <w:cantSplit/>
        </w:trPr>
        <w:tc>
          <w:tcPr>
            <w:tcW w:w="1985" w:type="dxa"/>
          </w:tcPr>
          <w:p w:rsidR="008E04B4" w:rsidRPr="007A5AA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Night vision</w:t>
            </w:r>
          </w:p>
        </w:tc>
        <w:tc>
          <w:tcPr>
            <w:tcW w:w="3685" w:type="dxa"/>
            <w:shd w:val="clear" w:color="auto" w:fill="auto"/>
          </w:tcPr>
          <w:p w:rsidR="008E04B4" w:rsidRPr="007A5AA8" w:rsidRDefault="008E04B4" w:rsidP="008E04B4">
            <w:pPr>
              <w:spacing w:after="120" w:line="240" w:lineRule="atLeast"/>
              <w:rPr>
                <w:rFonts w:ascii="Times New Roman" w:hAnsi="Times New Roman" w:cs="Times New Roman"/>
                <w:sz w:val="20"/>
                <w:szCs w:val="20"/>
                <w:lang w:val="en-US"/>
              </w:rPr>
            </w:pPr>
            <w:r w:rsidRPr="007A5AA8">
              <w:rPr>
                <w:rFonts w:ascii="Times New Roman" w:hAnsi="Times New Roman" w:cs="Times New Roman"/>
                <w:sz w:val="20"/>
                <w:szCs w:val="20"/>
                <w:lang w:val="en-US"/>
              </w:rPr>
              <w:t>Providing recognition of traffic participants and road infrastructure at night</w:t>
            </w:r>
            <w:r>
              <w:rPr>
                <w:rFonts w:ascii="Times New Roman" w:hAnsi="Times New Roman" w:cs="Times New Roman"/>
                <w:sz w:val="20"/>
                <w:szCs w:val="20"/>
                <w:lang w:val="en-US"/>
              </w:rPr>
              <w:t xml:space="preserve"> time</w:t>
            </w:r>
            <w:r w:rsidRPr="007A5AA8">
              <w:rPr>
                <w:rFonts w:ascii="Times New Roman" w:hAnsi="Times New Roman" w:cs="Times New Roman"/>
                <w:sz w:val="20"/>
                <w:szCs w:val="20"/>
                <w:lang w:val="en-US"/>
              </w:rPr>
              <w:t xml:space="preserve"> and warning the driver</w:t>
            </w:r>
          </w:p>
        </w:tc>
        <w:tc>
          <w:tcPr>
            <w:tcW w:w="2268" w:type="dxa"/>
          </w:tcPr>
          <w:p w:rsidR="008E04B4" w:rsidRPr="007A5AA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r w:rsidR="008E04B4" w:rsidRPr="007D3FC3" w:rsidTr="008E04B4">
        <w:trPr>
          <w:cantSplit/>
        </w:trPr>
        <w:tc>
          <w:tcPr>
            <w:tcW w:w="1985" w:type="dxa"/>
          </w:tcPr>
          <w:p w:rsidR="008E04B4" w:rsidRPr="007A5AA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Platooning</w:t>
            </w:r>
          </w:p>
        </w:tc>
        <w:tc>
          <w:tcPr>
            <w:tcW w:w="3685" w:type="dxa"/>
            <w:shd w:val="clear" w:color="auto" w:fill="auto"/>
          </w:tcPr>
          <w:p w:rsidR="008E04B4" w:rsidRPr="007D3FC3" w:rsidRDefault="008E04B4" w:rsidP="008E04B4">
            <w:pPr>
              <w:tabs>
                <w:tab w:val="left" w:pos="2325"/>
              </w:tabs>
              <w:spacing w:after="120" w:line="240" w:lineRule="atLeast"/>
              <w:rPr>
                <w:rFonts w:ascii="Times New Roman" w:hAnsi="Times New Roman" w:cs="Times New Roman"/>
                <w:sz w:val="20"/>
                <w:szCs w:val="20"/>
              </w:rPr>
            </w:pPr>
            <w:r w:rsidRPr="007A5AA8">
              <w:rPr>
                <w:rFonts w:ascii="Times New Roman" w:hAnsi="Times New Roman" w:cs="Times New Roman"/>
                <w:sz w:val="20"/>
                <w:szCs w:val="20"/>
                <w:lang w:val="en-US"/>
              </w:rPr>
              <w:t xml:space="preserve">Automatic movement of commercial vehicles following the lead vehicle driven by a human driver. </w:t>
            </w:r>
            <w:proofErr w:type="spellStart"/>
            <w:r w:rsidRPr="007A5AA8">
              <w:rPr>
                <w:rFonts w:ascii="Times New Roman" w:hAnsi="Times New Roman" w:cs="Times New Roman"/>
                <w:sz w:val="20"/>
                <w:szCs w:val="20"/>
              </w:rPr>
              <w:t>May</w:t>
            </w:r>
            <w:proofErr w:type="spellEnd"/>
            <w:r w:rsidRPr="007A5AA8">
              <w:rPr>
                <w:rFonts w:ascii="Times New Roman" w:hAnsi="Times New Roman" w:cs="Times New Roman"/>
                <w:sz w:val="20"/>
                <w:szCs w:val="20"/>
              </w:rPr>
              <w:t xml:space="preserve"> </w:t>
            </w:r>
            <w:proofErr w:type="spellStart"/>
            <w:r w:rsidRPr="007A5AA8">
              <w:rPr>
                <w:rFonts w:ascii="Times New Roman" w:hAnsi="Times New Roman" w:cs="Times New Roman"/>
                <w:sz w:val="20"/>
                <w:szCs w:val="20"/>
              </w:rPr>
              <w:t>involve</w:t>
            </w:r>
            <w:proofErr w:type="spellEnd"/>
            <w:r w:rsidRPr="007A5AA8">
              <w:rPr>
                <w:rFonts w:ascii="Times New Roman" w:hAnsi="Times New Roman" w:cs="Times New Roman"/>
                <w:sz w:val="20"/>
                <w:szCs w:val="20"/>
              </w:rPr>
              <w:t xml:space="preserve"> V2V </w:t>
            </w:r>
            <w:proofErr w:type="spellStart"/>
            <w:r w:rsidRPr="007A5AA8">
              <w:rPr>
                <w:rFonts w:ascii="Times New Roman" w:hAnsi="Times New Roman" w:cs="Times New Roman"/>
                <w:sz w:val="20"/>
                <w:szCs w:val="20"/>
              </w:rPr>
              <w:t>communication</w:t>
            </w:r>
            <w:proofErr w:type="spellEnd"/>
            <w:r w:rsidRPr="007A5AA8">
              <w:rPr>
                <w:rFonts w:ascii="Times New Roman" w:hAnsi="Times New Roman" w:cs="Times New Roman"/>
                <w:sz w:val="20"/>
                <w:szCs w:val="20"/>
              </w:rPr>
              <w:t xml:space="preserve"> </w:t>
            </w:r>
            <w:proofErr w:type="spellStart"/>
            <w:r w:rsidRPr="007A5AA8">
              <w:rPr>
                <w:rFonts w:ascii="Times New Roman" w:hAnsi="Times New Roman" w:cs="Times New Roman"/>
                <w:sz w:val="20"/>
                <w:szCs w:val="20"/>
              </w:rPr>
              <w:t>technology</w:t>
            </w:r>
            <w:proofErr w:type="spellEnd"/>
          </w:p>
        </w:tc>
        <w:tc>
          <w:tcPr>
            <w:tcW w:w="2268" w:type="dxa"/>
          </w:tcPr>
          <w:p w:rsidR="008E04B4" w:rsidRPr="007D3FC3" w:rsidRDefault="008E04B4" w:rsidP="008E04B4">
            <w:pPr>
              <w:spacing w:after="120" w:line="240" w:lineRule="atLeast"/>
              <w:rPr>
                <w:rFonts w:ascii="Times New Roman" w:hAnsi="Times New Roman" w:cs="Times New Roman"/>
                <w:sz w:val="20"/>
                <w:szCs w:val="20"/>
              </w:rPr>
            </w:pPr>
            <w:r>
              <w:rPr>
                <w:rFonts w:ascii="Times New Roman" w:hAnsi="Times New Roman" w:cs="Times New Roman"/>
                <w:sz w:val="20"/>
                <w:szCs w:val="20"/>
                <w:lang w:val="en-US"/>
              </w:rPr>
              <w:t>New topic</w:t>
            </w:r>
          </w:p>
        </w:tc>
      </w:tr>
      <w:tr w:rsidR="008E04B4" w:rsidRPr="007D3FC3" w:rsidTr="008E04B4">
        <w:trPr>
          <w:cantSplit/>
        </w:trPr>
        <w:tc>
          <w:tcPr>
            <w:tcW w:w="1985" w:type="dxa"/>
          </w:tcPr>
          <w:p w:rsidR="008E04B4" w:rsidRPr="004E09E1" w:rsidRDefault="008E04B4" w:rsidP="008E04B4">
            <w:pPr>
              <w:spacing w:after="120" w:line="240" w:lineRule="atLeast"/>
              <w:rPr>
                <w:rFonts w:ascii="Times New Roman" w:hAnsi="Times New Roman" w:cs="Times New Roman"/>
                <w:sz w:val="20"/>
                <w:szCs w:val="20"/>
                <w:lang w:val="en-US"/>
              </w:rPr>
            </w:pPr>
            <w:r w:rsidRPr="004E09E1">
              <w:rPr>
                <w:rFonts w:ascii="Times New Roman" w:hAnsi="Times New Roman" w:cs="Times New Roman"/>
                <w:sz w:val="20"/>
                <w:szCs w:val="20"/>
                <w:lang w:val="en-US"/>
              </w:rPr>
              <w:t>Recognition of alcohol vapors in driver's exhaled air</w:t>
            </w:r>
          </w:p>
        </w:tc>
        <w:tc>
          <w:tcPr>
            <w:tcW w:w="3685" w:type="dxa"/>
            <w:shd w:val="clear" w:color="auto" w:fill="auto"/>
          </w:tcPr>
          <w:p w:rsidR="008E04B4" w:rsidRPr="004E09E1" w:rsidRDefault="008E04B4" w:rsidP="008E04B4">
            <w:pPr>
              <w:spacing w:after="120" w:line="240" w:lineRule="atLeast"/>
              <w:rPr>
                <w:rFonts w:ascii="Times New Roman" w:hAnsi="Times New Roman" w:cs="Times New Roman"/>
                <w:sz w:val="20"/>
                <w:szCs w:val="20"/>
                <w:lang w:val="en-US"/>
              </w:rPr>
            </w:pPr>
            <w:r w:rsidRPr="004E09E1">
              <w:rPr>
                <w:rFonts w:ascii="Times New Roman" w:hAnsi="Times New Roman" w:cs="Times New Roman"/>
                <w:sz w:val="20"/>
                <w:szCs w:val="20"/>
                <w:lang w:val="en-US"/>
              </w:rPr>
              <w:t>Preventing engine start and vehicle control by a drunk driver</w:t>
            </w:r>
          </w:p>
        </w:tc>
        <w:tc>
          <w:tcPr>
            <w:tcW w:w="2268" w:type="dxa"/>
          </w:tcPr>
          <w:p w:rsidR="008E04B4" w:rsidRPr="004E09E1"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r w:rsidR="008E04B4" w:rsidRPr="0048062D" w:rsidTr="008E04B4">
        <w:trPr>
          <w:cantSplit/>
        </w:trPr>
        <w:tc>
          <w:tcPr>
            <w:tcW w:w="1985" w:type="dxa"/>
          </w:tcPr>
          <w:p w:rsidR="008E04B4" w:rsidRPr="00A17337" w:rsidRDefault="008E04B4" w:rsidP="008E04B4">
            <w:pPr>
              <w:spacing w:after="120" w:line="240" w:lineRule="atLeast"/>
              <w:rPr>
                <w:rFonts w:ascii="Times New Roman" w:hAnsi="Times New Roman" w:cs="Times New Roman"/>
                <w:sz w:val="20"/>
                <w:szCs w:val="20"/>
                <w:lang w:val="en-US"/>
              </w:rPr>
            </w:pPr>
            <w:r w:rsidRPr="00A17337">
              <w:rPr>
                <w:rFonts w:ascii="Times New Roman" w:hAnsi="Times New Roman" w:cs="Times New Roman"/>
                <w:sz w:val="20"/>
                <w:szCs w:val="20"/>
                <w:lang w:val="en-US"/>
              </w:rPr>
              <w:t xml:space="preserve">Requirements for testing prototypes of vehicles with a high </w:t>
            </w:r>
            <w:r>
              <w:rPr>
                <w:rFonts w:ascii="Times New Roman" w:hAnsi="Times New Roman" w:cs="Times New Roman"/>
                <w:sz w:val="20"/>
                <w:szCs w:val="20"/>
                <w:lang w:val="en-US"/>
              </w:rPr>
              <w:t>level</w:t>
            </w:r>
            <w:r w:rsidRPr="00A17337">
              <w:rPr>
                <w:rFonts w:ascii="Times New Roman" w:hAnsi="Times New Roman" w:cs="Times New Roman"/>
                <w:sz w:val="20"/>
                <w:szCs w:val="20"/>
                <w:lang w:val="en-US"/>
              </w:rPr>
              <w:t xml:space="preserve"> of automation on public roads</w:t>
            </w:r>
          </w:p>
        </w:tc>
        <w:tc>
          <w:tcPr>
            <w:tcW w:w="3685" w:type="dxa"/>
            <w:shd w:val="clear" w:color="auto" w:fill="auto"/>
          </w:tcPr>
          <w:p w:rsidR="008E04B4" w:rsidRPr="00A17337" w:rsidRDefault="008E04B4" w:rsidP="008E04B4">
            <w:pPr>
              <w:spacing w:after="120" w:line="240" w:lineRule="atLeast"/>
              <w:rPr>
                <w:rFonts w:ascii="Times New Roman" w:hAnsi="Times New Roman" w:cs="Times New Roman"/>
                <w:sz w:val="20"/>
                <w:szCs w:val="20"/>
                <w:lang w:val="en-US"/>
              </w:rPr>
            </w:pPr>
            <w:r w:rsidRPr="00A17337">
              <w:rPr>
                <w:rFonts w:ascii="Times New Roman" w:hAnsi="Times New Roman" w:cs="Times New Roman"/>
                <w:sz w:val="20"/>
                <w:szCs w:val="20"/>
                <w:lang w:val="en-US"/>
              </w:rPr>
              <w:t xml:space="preserve">Ensuring the safety of testing prototypes of vehicles with a high </w:t>
            </w:r>
            <w:r>
              <w:rPr>
                <w:rFonts w:ascii="Times New Roman" w:hAnsi="Times New Roman" w:cs="Times New Roman"/>
                <w:sz w:val="20"/>
                <w:szCs w:val="20"/>
                <w:lang w:val="en-US"/>
              </w:rPr>
              <w:t>level</w:t>
            </w:r>
            <w:r w:rsidRPr="00A17337">
              <w:rPr>
                <w:rFonts w:ascii="Times New Roman" w:hAnsi="Times New Roman" w:cs="Times New Roman"/>
                <w:sz w:val="20"/>
                <w:szCs w:val="20"/>
                <w:lang w:val="en-US"/>
              </w:rPr>
              <w:t xml:space="preserve"> of automation on public roads</w:t>
            </w:r>
          </w:p>
        </w:tc>
        <w:tc>
          <w:tcPr>
            <w:tcW w:w="2268" w:type="dxa"/>
          </w:tcPr>
          <w:p w:rsidR="008E04B4" w:rsidRPr="00A17337"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IWG </w:t>
            </w:r>
            <w:r w:rsidRPr="007D3FC3">
              <w:rPr>
                <w:rFonts w:ascii="Times New Roman" w:hAnsi="Times New Roman" w:cs="Times New Roman"/>
                <w:sz w:val="20"/>
                <w:szCs w:val="20"/>
                <w:lang w:val="en-US"/>
              </w:rPr>
              <w:t>Auto</w:t>
            </w:r>
            <w:r w:rsidRPr="00C43BED">
              <w:rPr>
                <w:rFonts w:ascii="Times New Roman" w:hAnsi="Times New Roman" w:cs="Times New Roman"/>
                <w:sz w:val="20"/>
                <w:szCs w:val="20"/>
                <w:lang w:val="en-US"/>
              </w:rPr>
              <w:t xml:space="preserve"> </w:t>
            </w:r>
            <w:proofErr w:type="spellStart"/>
            <w:r w:rsidRPr="007D3FC3">
              <w:rPr>
                <w:rFonts w:ascii="Times New Roman" w:hAnsi="Times New Roman" w:cs="Times New Roman"/>
                <w:sz w:val="20"/>
                <w:szCs w:val="20"/>
                <w:lang w:val="en-US"/>
              </w:rPr>
              <w:t>Veh</w:t>
            </w:r>
            <w:proofErr w:type="spellEnd"/>
            <w:r>
              <w:rPr>
                <w:rFonts w:ascii="Times New Roman" w:hAnsi="Times New Roman" w:cs="Times New Roman"/>
                <w:sz w:val="20"/>
                <w:szCs w:val="20"/>
                <w:lang w:val="en-US"/>
              </w:rPr>
              <w:t xml:space="preserve"> c</w:t>
            </w:r>
            <w:r w:rsidRPr="00CC7728">
              <w:rPr>
                <w:rFonts w:ascii="Times New Roman" w:hAnsi="Times New Roman" w:cs="Times New Roman"/>
                <w:sz w:val="20"/>
                <w:szCs w:val="20"/>
                <w:lang w:val="en-US"/>
              </w:rPr>
              <w:t xml:space="preserve">urrent </w:t>
            </w:r>
            <w:r>
              <w:rPr>
                <w:rFonts w:ascii="Times New Roman" w:hAnsi="Times New Roman" w:cs="Times New Roman"/>
                <w:sz w:val="20"/>
                <w:szCs w:val="20"/>
                <w:lang w:val="en-US"/>
              </w:rPr>
              <w:t>a</w:t>
            </w:r>
            <w:r w:rsidRPr="00CC7728">
              <w:rPr>
                <w:rFonts w:ascii="Times New Roman" w:hAnsi="Times New Roman" w:cs="Times New Roman"/>
                <w:sz w:val="20"/>
                <w:szCs w:val="20"/>
                <w:lang w:val="en-US"/>
              </w:rPr>
              <w:t>ctivity</w:t>
            </w:r>
          </w:p>
        </w:tc>
      </w:tr>
      <w:tr w:rsidR="008E04B4" w:rsidRPr="0048062D" w:rsidTr="008E04B4">
        <w:trPr>
          <w:cantSplit/>
        </w:trPr>
        <w:tc>
          <w:tcPr>
            <w:tcW w:w="1985" w:type="dxa"/>
          </w:tcPr>
          <w:p w:rsidR="008E04B4" w:rsidRPr="00C43BED"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Roadworthiness of </w:t>
            </w:r>
            <w:r w:rsidRPr="007A5AA8">
              <w:rPr>
                <w:rFonts w:ascii="Times New Roman" w:hAnsi="Times New Roman" w:cs="Times New Roman"/>
                <w:spacing w:val="-6"/>
                <w:sz w:val="20"/>
                <w:szCs w:val="20"/>
                <w:lang w:val="en-US"/>
              </w:rPr>
              <w:t xml:space="preserve">vehicles with a high </w:t>
            </w:r>
            <w:r>
              <w:rPr>
                <w:rFonts w:ascii="Times New Roman" w:hAnsi="Times New Roman" w:cs="Times New Roman"/>
                <w:spacing w:val="-6"/>
                <w:sz w:val="20"/>
                <w:szCs w:val="20"/>
                <w:lang w:val="en-US"/>
              </w:rPr>
              <w:t>level</w:t>
            </w:r>
            <w:r w:rsidRPr="007A5AA8">
              <w:rPr>
                <w:rFonts w:ascii="Times New Roman" w:hAnsi="Times New Roman" w:cs="Times New Roman"/>
                <w:spacing w:val="-6"/>
                <w:sz w:val="20"/>
                <w:szCs w:val="20"/>
                <w:lang w:val="en-US"/>
              </w:rPr>
              <w:t xml:space="preserve"> of automation</w:t>
            </w:r>
          </w:p>
        </w:tc>
        <w:tc>
          <w:tcPr>
            <w:tcW w:w="3685" w:type="dxa"/>
            <w:shd w:val="clear" w:color="auto" w:fill="auto"/>
          </w:tcPr>
          <w:p w:rsidR="008E04B4" w:rsidRPr="00C43BED" w:rsidRDefault="008E04B4" w:rsidP="008E04B4">
            <w:pPr>
              <w:spacing w:after="120" w:line="240" w:lineRule="atLeast"/>
              <w:rPr>
                <w:rFonts w:ascii="Times New Roman" w:hAnsi="Times New Roman" w:cs="Times New Roman"/>
                <w:sz w:val="20"/>
                <w:szCs w:val="20"/>
                <w:lang w:val="en-US"/>
              </w:rPr>
            </w:pPr>
            <w:r w:rsidRPr="007A5AA8">
              <w:rPr>
                <w:rFonts w:ascii="Times New Roman" w:hAnsi="Times New Roman" w:cs="Times New Roman"/>
                <w:sz w:val="20"/>
                <w:szCs w:val="20"/>
                <w:lang w:val="en-US"/>
              </w:rPr>
              <w:t xml:space="preserve">Ensuring the safety </w:t>
            </w:r>
            <w:r>
              <w:rPr>
                <w:rFonts w:ascii="Times New Roman" w:hAnsi="Times New Roman" w:cs="Times New Roman"/>
                <w:sz w:val="20"/>
                <w:szCs w:val="20"/>
                <w:lang w:val="en-US"/>
              </w:rPr>
              <w:t xml:space="preserve">of </w:t>
            </w:r>
            <w:r w:rsidRPr="007A5AA8">
              <w:rPr>
                <w:rFonts w:ascii="Times New Roman" w:hAnsi="Times New Roman" w:cs="Times New Roman"/>
                <w:spacing w:val="-6"/>
                <w:sz w:val="20"/>
                <w:szCs w:val="20"/>
                <w:lang w:val="en-US"/>
              </w:rPr>
              <w:t xml:space="preserve">vehicles with a high </w:t>
            </w:r>
            <w:r>
              <w:rPr>
                <w:rFonts w:ascii="Times New Roman" w:hAnsi="Times New Roman" w:cs="Times New Roman"/>
                <w:spacing w:val="-6"/>
                <w:sz w:val="20"/>
                <w:szCs w:val="20"/>
                <w:lang w:val="en-US"/>
              </w:rPr>
              <w:t>level</w:t>
            </w:r>
            <w:r w:rsidRPr="007A5AA8">
              <w:rPr>
                <w:rFonts w:ascii="Times New Roman" w:hAnsi="Times New Roman" w:cs="Times New Roman"/>
                <w:spacing w:val="-6"/>
                <w:sz w:val="20"/>
                <w:szCs w:val="20"/>
                <w:lang w:val="en-US"/>
              </w:rPr>
              <w:t xml:space="preserve"> of automation</w:t>
            </w:r>
            <w:r>
              <w:rPr>
                <w:rFonts w:ascii="Times New Roman" w:hAnsi="Times New Roman" w:cs="Times New Roman"/>
                <w:spacing w:val="-6"/>
                <w:sz w:val="20"/>
                <w:szCs w:val="20"/>
                <w:lang w:val="en-US"/>
              </w:rPr>
              <w:t xml:space="preserve"> at operation</w:t>
            </w:r>
          </w:p>
        </w:tc>
        <w:tc>
          <w:tcPr>
            <w:tcW w:w="2268" w:type="dxa"/>
          </w:tcPr>
          <w:p w:rsidR="008E04B4" w:rsidRPr="00C43BED"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Should be covered by IWG </w:t>
            </w:r>
            <w:r w:rsidRPr="007D3FC3">
              <w:rPr>
                <w:rFonts w:ascii="Times New Roman" w:hAnsi="Times New Roman" w:cs="Times New Roman"/>
                <w:sz w:val="20"/>
                <w:szCs w:val="20"/>
                <w:lang w:val="en-US"/>
              </w:rPr>
              <w:t>Auto</w:t>
            </w:r>
            <w:r w:rsidRPr="00C43BED">
              <w:rPr>
                <w:rFonts w:ascii="Times New Roman" w:hAnsi="Times New Roman" w:cs="Times New Roman"/>
                <w:sz w:val="20"/>
                <w:szCs w:val="20"/>
                <w:lang w:val="en-US"/>
              </w:rPr>
              <w:t xml:space="preserve"> </w:t>
            </w:r>
            <w:proofErr w:type="spellStart"/>
            <w:r w:rsidRPr="007D3FC3">
              <w:rPr>
                <w:rFonts w:ascii="Times New Roman" w:hAnsi="Times New Roman" w:cs="Times New Roman"/>
                <w:sz w:val="20"/>
                <w:szCs w:val="20"/>
                <w:lang w:val="en-US"/>
              </w:rPr>
              <w:t>Veh</w:t>
            </w:r>
            <w:proofErr w:type="spellEnd"/>
            <w:r>
              <w:rPr>
                <w:rFonts w:ascii="Times New Roman" w:hAnsi="Times New Roman" w:cs="Times New Roman"/>
                <w:sz w:val="20"/>
                <w:szCs w:val="20"/>
                <w:lang w:val="en-US"/>
              </w:rPr>
              <w:t xml:space="preserve"> c</w:t>
            </w:r>
            <w:r w:rsidRPr="00CC7728">
              <w:rPr>
                <w:rFonts w:ascii="Times New Roman" w:hAnsi="Times New Roman" w:cs="Times New Roman"/>
                <w:sz w:val="20"/>
                <w:szCs w:val="20"/>
                <w:lang w:val="en-US"/>
              </w:rPr>
              <w:t xml:space="preserve">urrent </w:t>
            </w:r>
            <w:r>
              <w:rPr>
                <w:rFonts w:ascii="Times New Roman" w:hAnsi="Times New Roman" w:cs="Times New Roman"/>
                <w:sz w:val="20"/>
                <w:szCs w:val="20"/>
                <w:lang w:val="en-US"/>
              </w:rPr>
              <w:t>a</w:t>
            </w:r>
            <w:r w:rsidRPr="00CC7728">
              <w:rPr>
                <w:rFonts w:ascii="Times New Roman" w:hAnsi="Times New Roman" w:cs="Times New Roman"/>
                <w:sz w:val="20"/>
                <w:szCs w:val="20"/>
                <w:lang w:val="en-US"/>
              </w:rPr>
              <w:t>ctivity</w:t>
            </w:r>
          </w:p>
        </w:tc>
      </w:tr>
      <w:tr w:rsidR="008E04B4" w:rsidRPr="0048062D" w:rsidTr="008E04B4">
        <w:trPr>
          <w:cantSplit/>
          <w:trHeight w:val="824"/>
        </w:trPr>
        <w:tc>
          <w:tcPr>
            <w:tcW w:w="1985" w:type="dxa"/>
          </w:tcPr>
          <w:p w:rsidR="008E04B4" w:rsidRPr="004574E9" w:rsidRDefault="008E04B4" w:rsidP="008E04B4">
            <w:pPr>
              <w:keepNext/>
              <w:spacing w:after="120" w:line="240" w:lineRule="atLeast"/>
              <w:outlineLvl w:val="0"/>
              <w:rPr>
                <w:rFonts w:ascii="Times New Roman" w:eastAsia="Times New Roman" w:hAnsi="Times New Roman" w:cs="Times New Roman"/>
                <w:sz w:val="20"/>
                <w:szCs w:val="20"/>
                <w:lang w:val="en-US" w:eastAsia="ru-RU"/>
              </w:rPr>
            </w:pPr>
            <w:r w:rsidRPr="004574E9">
              <w:rPr>
                <w:rFonts w:ascii="Times New Roman" w:eastAsia="Times New Roman" w:hAnsi="Times New Roman" w:cs="Times New Roman"/>
                <w:sz w:val="20"/>
                <w:szCs w:val="20"/>
                <w:lang w:val="en-US" w:eastAsia="ru-RU"/>
              </w:rPr>
              <w:lastRenderedPageBreak/>
              <w:t>Traffic signal and road sign (including wrong way) recognition</w:t>
            </w:r>
          </w:p>
        </w:tc>
        <w:tc>
          <w:tcPr>
            <w:tcW w:w="3685" w:type="dxa"/>
            <w:shd w:val="clear" w:color="auto" w:fill="auto"/>
          </w:tcPr>
          <w:p w:rsidR="008E04B4" w:rsidRPr="004574E9" w:rsidRDefault="008E04B4" w:rsidP="008E04B4">
            <w:pPr>
              <w:keepNext/>
              <w:spacing w:after="120" w:line="240" w:lineRule="atLeast"/>
              <w:outlineLvl w:val="0"/>
              <w:rPr>
                <w:rFonts w:ascii="Times New Roman" w:eastAsia="Times New Roman" w:hAnsi="Times New Roman" w:cs="Times New Roman"/>
                <w:sz w:val="20"/>
                <w:szCs w:val="20"/>
                <w:lang w:val="en-US" w:eastAsia="ru-RU"/>
              </w:rPr>
            </w:pPr>
            <w:r w:rsidRPr="004574E9">
              <w:rPr>
                <w:rFonts w:ascii="Times New Roman" w:eastAsia="Times New Roman" w:hAnsi="Times New Roman" w:cs="Times New Roman"/>
                <w:sz w:val="20"/>
                <w:szCs w:val="20"/>
                <w:lang w:val="en-US" w:eastAsia="ru-RU"/>
              </w:rPr>
              <w:t>Providing information to a diver regarding upcoming traffic signals and road signs. May include the gestures of the traffic controller and recognition of alerting signals of special vehicles (police, ambulance). May involve V2I communication technology</w:t>
            </w:r>
          </w:p>
        </w:tc>
        <w:tc>
          <w:tcPr>
            <w:tcW w:w="2268" w:type="dxa"/>
          </w:tcPr>
          <w:p w:rsidR="008E04B4" w:rsidRPr="004574E9" w:rsidRDefault="008E04B4" w:rsidP="008E04B4">
            <w:pPr>
              <w:keepNext/>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Partly covered by IWG </w:t>
            </w:r>
            <w:r w:rsidRPr="00CC7728">
              <w:rPr>
                <w:rFonts w:ascii="Times New Roman" w:hAnsi="Times New Roman" w:cs="Times New Roman"/>
                <w:sz w:val="20"/>
                <w:szCs w:val="20"/>
                <w:lang w:val="en-US"/>
              </w:rPr>
              <w:t>ACSF</w:t>
            </w:r>
            <w:r>
              <w:rPr>
                <w:rFonts w:ascii="Times New Roman" w:hAnsi="Times New Roman" w:cs="Times New Roman"/>
                <w:sz w:val="20"/>
                <w:szCs w:val="20"/>
                <w:lang w:val="en-US"/>
              </w:rPr>
              <w:t xml:space="preserve"> activity</w:t>
            </w:r>
          </w:p>
        </w:tc>
      </w:tr>
      <w:tr w:rsidR="008E04B4" w:rsidRPr="0048062D" w:rsidTr="008E04B4">
        <w:trPr>
          <w:cantSplit/>
          <w:trHeight w:val="858"/>
        </w:trPr>
        <w:tc>
          <w:tcPr>
            <w:tcW w:w="1985" w:type="dxa"/>
          </w:tcPr>
          <w:p w:rsidR="008E04B4" w:rsidRPr="007D3FC3" w:rsidRDefault="008E04B4" w:rsidP="008E04B4">
            <w:pPr>
              <w:spacing w:after="120" w:line="240" w:lineRule="atLeast"/>
              <w:outlineLvl w:val="0"/>
              <w:rPr>
                <w:rFonts w:ascii="Times New Roman" w:eastAsia="Times New Roman" w:hAnsi="Times New Roman" w:cs="Times New Roman"/>
                <w:sz w:val="20"/>
                <w:szCs w:val="20"/>
                <w:lang w:eastAsia="ru-RU"/>
              </w:rPr>
            </w:pPr>
            <w:proofErr w:type="spellStart"/>
            <w:r w:rsidRPr="00AE7BF0">
              <w:rPr>
                <w:rFonts w:ascii="Times New Roman" w:eastAsia="Times New Roman" w:hAnsi="Times New Roman" w:cs="Times New Roman"/>
                <w:sz w:val="20"/>
                <w:szCs w:val="20"/>
                <w:lang w:eastAsia="ru-RU"/>
              </w:rPr>
              <w:t>Tyre</w:t>
            </w:r>
            <w:proofErr w:type="spellEnd"/>
            <w:r w:rsidRPr="00AE7BF0">
              <w:rPr>
                <w:rFonts w:ascii="Times New Roman" w:eastAsia="Times New Roman" w:hAnsi="Times New Roman" w:cs="Times New Roman"/>
                <w:sz w:val="20"/>
                <w:szCs w:val="20"/>
                <w:lang w:eastAsia="ru-RU"/>
              </w:rPr>
              <w:t xml:space="preserve"> </w:t>
            </w:r>
            <w:proofErr w:type="spellStart"/>
            <w:r w:rsidRPr="00AE7BF0">
              <w:rPr>
                <w:rFonts w:ascii="Times New Roman" w:eastAsia="Times New Roman" w:hAnsi="Times New Roman" w:cs="Times New Roman"/>
                <w:sz w:val="20"/>
                <w:szCs w:val="20"/>
                <w:lang w:eastAsia="ru-RU"/>
              </w:rPr>
              <w:t>pressure</w:t>
            </w:r>
            <w:proofErr w:type="spellEnd"/>
            <w:r w:rsidRPr="00AE7BF0">
              <w:rPr>
                <w:rFonts w:ascii="Times New Roman" w:eastAsia="Times New Roman" w:hAnsi="Times New Roman" w:cs="Times New Roman"/>
                <w:sz w:val="20"/>
                <w:szCs w:val="20"/>
                <w:lang w:eastAsia="ru-RU"/>
              </w:rPr>
              <w:t xml:space="preserve"> </w:t>
            </w:r>
            <w:proofErr w:type="spellStart"/>
            <w:r w:rsidRPr="00AE7BF0">
              <w:rPr>
                <w:rFonts w:ascii="Times New Roman" w:eastAsia="Times New Roman" w:hAnsi="Times New Roman" w:cs="Times New Roman"/>
                <w:sz w:val="20"/>
                <w:szCs w:val="20"/>
                <w:lang w:eastAsia="ru-RU"/>
              </w:rPr>
              <w:t>monitoring</w:t>
            </w:r>
            <w:proofErr w:type="spellEnd"/>
            <w:r w:rsidRPr="00AE7BF0">
              <w:rPr>
                <w:rFonts w:ascii="Times New Roman" w:eastAsia="Times New Roman" w:hAnsi="Times New Roman" w:cs="Times New Roman"/>
                <w:sz w:val="20"/>
                <w:szCs w:val="20"/>
                <w:lang w:eastAsia="ru-RU"/>
              </w:rPr>
              <w:t xml:space="preserve"> </w:t>
            </w:r>
            <w:proofErr w:type="spellStart"/>
            <w:r w:rsidRPr="00AE7BF0">
              <w:rPr>
                <w:rFonts w:ascii="Times New Roman" w:eastAsia="Times New Roman" w:hAnsi="Times New Roman" w:cs="Times New Roman"/>
                <w:sz w:val="20"/>
                <w:szCs w:val="20"/>
                <w:lang w:eastAsia="ru-RU"/>
              </w:rPr>
              <w:t>system</w:t>
            </w:r>
            <w:proofErr w:type="spellEnd"/>
          </w:p>
        </w:tc>
        <w:tc>
          <w:tcPr>
            <w:tcW w:w="3685" w:type="dxa"/>
            <w:shd w:val="clear" w:color="auto" w:fill="auto"/>
          </w:tcPr>
          <w:p w:rsidR="008E04B4" w:rsidRPr="00AE7BF0" w:rsidRDefault="008E04B4" w:rsidP="008E04B4">
            <w:pPr>
              <w:spacing w:after="120" w:line="240" w:lineRule="atLeast"/>
              <w:outlineLvl w:val="0"/>
              <w:rPr>
                <w:rFonts w:ascii="Times New Roman" w:eastAsia="Times New Roman" w:hAnsi="Times New Roman" w:cs="Times New Roman"/>
                <w:sz w:val="20"/>
                <w:szCs w:val="20"/>
                <w:lang w:val="en-US" w:eastAsia="ru-RU"/>
              </w:rPr>
            </w:pPr>
            <w:r w:rsidRPr="00AE7BF0">
              <w:rPr>
                <w:rFonts w:ascii="Times New Roman" w:eastAsia="Times New Roman" w:hAnsi="Times New Roman" w:cs="Times New Roman"/>
                <w:sz w:val="20"/>
                <w:szCs w:val="20"/>
                <w:lang w:val="en-US" w:eastAsia="ru-RU"/>
              </w:rPr>
              <w:t xml:space="preserve">Providing information to a diver regarding low </w:t>
            </w:r>
            <w:proofErr w:type="spellStart"/>
            <w:r w:rsidRPr="00AE7BF0">
              <w:rPr>
                <w:rFonts w:ascii="Times New Roman" w:eastAsia="Times New Roman" w:hAnsi="Times New Roman" w:cs="Times New Roman"/>
                <w:sz w:val="20"/>
                <w:szCs w:val="20"/>
                <w:lang w:val="en-US" w:eastAsia="ru-RU"/>
              </w:rPr>
              <w:t>tyre</w:t>
            </w:r>
            <w:proofErr w:type="spellEnd"/>
            <w:r w:rsidRPr="00AE7BF0">
              <w:rPr>
                <w:rFonts w:ascii="Times New Roman" w:eastAsia="Times New Roman" w:hAnsi="Times New Roman" w:cs="Times New Roman"/>
                <w:sz w:val="20"/>
                <w:szCs w:val="20"/>
                <w:lang w:val="en-US" w:eastAsia="ru-RU"/>
              </w:rPr>
              <w:t xml:space="preserve"> pressure.</w:t>
            </w:r>
          </w:p>
        </w:tc>
        <w:tc>
          <w:tcPr>
            <w:tcW w:w="2268" w:type="dxa"/>
          </w:tcPr>
          <w:p w:rsidR="008E04B4"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Already regulated - UN R 141</w:t>
            </w:r>
            <w:r w:rsidRPr="007D3FC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D3FC3">
              <w:rPr>
                <w:rFonts w:ascii="Times New Roman" w:hAnsi="Times New Roman" w:cs="Times New Roman"/>
                <w:sz w:val="20"/>
                <w:szCs w:val="20"/>
                <w:lang w:val="en-US"/>
              </w:rPr>
              <w:t>M</w:t>
            </w:r>
            <w:r w:rsidRPr="00AE7BF0">
              <w:rPr>
                <w:rFonts w:ascii="Times New Roman" w:hAnsi="Times New Roman" w:cs="Times New Roman"/>
                <w:sz w:val="20"/>
                <w:szCs w:val="20"/>
                <w:vertAlign w:val="subscript"/>
                <w:lang w:val="en-US"/>
              </w:rPr>
              <w:t>1</w:t>
            </w:r>
            <w:r w:rsidRPr="00AE7BF0">
              <w:rPr>
                <w:rFonts w:ascii="Times New Roman" w:hAnsi="Times New Roman" w:cs="Times New Roman"/>
                <w:sz w:val="20"/>
                <w:szCs w:val="20"/>
                <w:lang w:val="en-US"/>
              </w:rPr>
              <w:t>)</w:t>
            </w:r>
          </w:p>
          <w:p w:rsidR="008E04B4" w:rsidRPr="00AE7BF0" w:rsidRDefault="008E04B4" w:rsidP="008E04B4">
            <w:pPr>
              <w:spacing w:after="120" w:line="240" w:lineRule="atLeast"/>
              <w:rPr>
                <w:rFonts w:ascii="Times New Roman" w:eastAsia="Times New Roman" w:hAnsi="Times New Roman" w:cs="Times New Roman"/>
                <w:sz w:val="20"/>
                <w:szCs w:val="20"/>
                <w:lang w:val="en-US" w:eastAsia="ru-RU"/>
              </w:rPr>
            </w:pPr>
            <w:r>
              <w:rPr>
                <w:rFonts w:ascii="Times New Roman" w:hAnsi="Times New Roman" w:cs="Times New Roman"/>
                <w:sz w:val="20"/>
                <w:szCs w:val="20"/>
                <w:lang w:val="en-US"/>
              </w:rPr>
              <w:t xml:space="preserve">New topic </w:t>
            </w:r>
            <w:r>
              <w:rPr>
                <w:rFonts w:ascii="Times New Roman" w:hAnsi="Times New Roman" w:cs="Times New Roman"/>
                <w:sz w:val="20"/>
                <w:szCs w:val="20"/>
                <w:lang w:val="en-US"/>
              </w:rPr>
              <w:br/>
              <w:t>(</w:t>
            </w:r>
            <w:r w:rsidRPr="007D3FC3">
              <w:rPr>
                <w:rFonts w:ascii="Times New Roman" w:hAnsi="Times New Roman" w:cs="Times New Roman"/>
                <w:sz w:val="20"/>
                <w:szCs w:val="20"/>
                <w:lang w:val="en-US"/>
              </w:rPr>
              <w:t>M</w:t>
            </w:r>
            <w:r w:rsidRPr="00AE7BF0">
              <w:rPr>
                <w:rFonts w:ascii="Times New Roman" w:hAnsi="Times New Roman" w:cs="Times New Roman"/>
                <w:sz w:val="20"/>
                <w:szCs w:val="20"/>
                <w:vertAlign w:val="subscript"/>
                <w:lang w:val="en-US"/>
              </w:rPr>
              <w:t>2</w:t>
            </w:r>
            <w:r w:rsidRPr="00AE7BF0">
              <w:rPr>
                <w:rFonts w:ascii="Times New Roman" w:hAnsi="Times New Roman" w:cs="Times New Roman"/>
                <w:sz w:val="20"/>
                <w:szCs w:val="20"/>
                <w:lang w:val="en-US"/>
              </w:rPr>
              <w:t xml:space="preserve">, </w:t>
            </w:r>
            <w:r w:rsidRPr="007D3FC3">
              <w:rPr>
                <w:rFonts w:ascii="Times New Roman" w:hAnsi="Times New Roman" w:cs="Times New Roman"/>
                <w:sz w:val="20"/>
                <w:szCs w:val="20"/>
                <w:lang w:val="en-US"/>
              </w:rPr>
              <w:t>M</w:t>
            </w:r>
            <w:r w:rsidRPr="00AE7BF0">
              <w:rPr>
                <w:rFonts w:ascii="Times New Roman" w:hAnsi="Times New Roman" w:cs="Times New Roman"/>
                <w:sz w:val="20"/>
                <w:szCs w:val="20"/>
                <w:vertAlign w:val="subscript"/>
                <w:lang w:val="en-US"/>
              </w:rPr>
              <w:t>3</w:t>
            </w:r>
            <w:r w:rsidRPr="00AE7BF0">
              <w:rPr>
                <w:rFonts w:ascii="Times New Roman" w:hAnsi="Times New Roman" w:cs="Times New Roman"/>
                <w:sz w:val="20"/>
                <w:szCs w:val="20"/>
                <w:lang w:val="en-US"/>
              </w:rPr>
              <w:t xml:space="preserve">, </w:t>
            </w:r>
            <w:r w:rsidRPr="007D3FC3">
              <w:rPr>
                <w:rFonts w:ascii="Times New Roman" w:hAnsi="Times New Roman" w:cs="Times New Roman"/>
                <w:sz w:val="20"/>
                <w:szCs w:val="20"/>
                <w:lang w:val="en-US"/>
              </w:rPr>
              <w:t>N</w:t>
            </w:r>
            <w:r w:rsidRPr="00AE7BF0">
              <w:rPr>
                <w:rFonts w:ascii="Times New Roman" w:hAnsi="Times New Roman" w:cs="Times New Roman"/>
                <w:sz w:val="20"/>
                <w:szCs w:val="20"/>
                <w:vertAlign w:val="subscript"/>
                <w:lang w:val="en-US"/>
              </w:rPr>
              <w:t>1</w:t>
            </w:r>
            <w:r w:rsidRPr="00AE7BF0">
              <w:rPr>
                <w:rFonts w:ascii="Times New Roman" w:hAnsi="Times New Roman" w:cs="Times New Roman"/>
                <w:sz w:val="20"/>
                <w:szCs w:val="20"/>
                <w:lang w:val="en-US"/>
              </w:rPr>
              <w:t>,</w:t>
            </w:r>
            <w:r w:rsidRPr="00AE7BF0">
              <w:rPr>
                <w:rFonts w:ascii="Times New Roman" w:hAnsi="Times New Roman" w:cs="Times New Roman"/>
                <w:sz w:val="20"/>
                <w:szCs w:val="20"/>
                <w:vertAlign w:val="subscript"/>
                <w:lang w:val="en-US"/>
              </w:rPr>
              <w:t xml:space="preserve"> </w:t>
            </w:r>
            <w:r w:rsidRPr="007D3FC3">
              <w:rPr>
                <w:rFonts w:ascii="Times New Roman" w:hAnsi="Times New Roman" w:cs="Times New Roman"/>
                <w:sz w:val="20"/>
                <w:szCs w:val="20"/>
                <w:lang w:val="en-US"/>
              </w:rPr>
              <w:t>N</w:t>
            </w:r>
            <w:r w:rsidRPr="00AE7BF0">
              <w:rPr>
                <w:rFonts w:ascii="Times New Roman" w:hAnsi="Times New Roman" w:cs="Times New Roman"/>
                <w:sz w:val="20"/>
                <w:szCs w:val="20"/>
                <w:vertAlign w:val="subscript"/>
                <w:lang w:val="en-US"/>
              </w:rPr>
              <w:t>2</w:t>
            </w:r>
            <w:r w:rsidRPr="00AE7BF0">
              <w:rPr>
                <w:rFonts w:ascii="Times New Roman" w:hAnsi="Times New Roman" w:cs="Times New Roman"/>
                <w:sz w:val="20"/>
                <w:szCs w:val="20"/>
                <w:lang w:val="en-US"/>
              </w:rPr>
              <w:t xml:space="preserve">, </w:t>
            </w:r>
            <w:r w:rsidRPr="007D3FC3">
              <w:rPr>
                <w:rFonts w:ascii="Times New Roman" w:hAnsi="Times New Roman" w:cs="Times New Roman"/>
                <w:sz w:val="20"/>
                <w:szCs w:val="20"/>
                <w:lang w:val="en-US"/>
              </w:rPr>
              <w:t>N</w:t>
            </w:r>
            <w:r w:rsidRPr="00AE7BF0">
              <w:rPr>
                <w:rFonts w:ascii="Times New Roman" w:hAnsi="Times New Roman" w:cs="Times New Roman"/>
                <w:sz w:val="20"/>
                <w:szCs w:val="20"/>
                <w:vertAlign w:val="subscript"/>
                <w:lang w:val="en-US"/>
              </w:rPr>
              <w:t>3</w:t>
            </w:r>
            <w:r w:rsidRPr="00AE7BF0">
              <w:rPr>
                <w:rFonts w:ascii="Times New Roman" w:hAnsi="Times New Roman" w:cs="Times New Roman"/>
                <w:sz w:val="20"/>
                <w:szCs w:val="20"/>
                <w:lang w:val="en-US"/>
              </w:rPr>
              <w:t xml:space="preserve">, </w:t>
            </w:r>
            <w:r w:rsidRPr="007D3FC3">
              <w:rPr>
                <w:rFonts w:ascii="Times New Roman" w:hAnsi="Times New Roman" w:cs="Times New Roman"/>
                <w:sz w:val="20"/>
                <w:szCs w:val="20"/>
              </w:rPr>
              <w:t>О</w:t>
            </w:r>
            <w:r w:rsidRPr="00AE7BF0">
              <w:rPr>
                <w:rFonts w:ascii="Times New Roman" w:hAnsi="Times New Roman" w:cs="Times New Roman"/>
                <w:sz w:val="20"/>
                <w:szCs w:val="20"/>
                <w:vertAlign w:val="subscript"/>
                <w:lang w:val="en-US"/>
              </w:rPr>
              <w:t>3</w:t>
            </w:r>
            <w:r w:rsidRPr="00AE7BF0">
              <w:rPr>
                <w:rFonts w:ascii="Times New Roman" w:hAnsi="Times New Roman" w:cs="Times New Roman"/>
                <w:sz w:val="20"/>
                <w:szCs w:val="20"/>
                <w:lang w:val="en-US"/>
              </w:rPr>
              <w:t xml:space="preserve">, </w:t>
            </w:r>
            <w:r w:rsidRPr="007D3FC3">
              <w:rPr>
                <w:rFonts w:ascii="Times New Roman" w:hAnsi="Times New Roman" w:cs="Times New Roman"/>
                <w:sz w:val="20"/>
                <w:szCs w:val="20"/>
              </w:rPr>
              <w:t>О</w:t>
            </w:r>
            <w:r w:rsidRPr="00AE7BF0">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w:t>
            </w:r>
          </w:p>
        </w:tc>
      </w:tr>
      <w:tr w:rsidR="008E04B4" w:rsidRPr="0080233F" w:rsidTr="008E04B4">
        <w:trPr>
          <w:cantSplit/>
          <w:trHeight w:val="858"/>
        </w:trPr>
        <w:tc>
          <w:tcPr>
            <w:tcW w:w="1985" w:type="dxa"/>
          </w:tcPr>
          <w:p w:rsidR="008E04B4" w:rsidRPr="007D3FC3" w:rsidRDefault="008E04B4" w:rsidP="008E04B4">
            <w:pPr>
              <w:spacing w:after="120" w:line="240" w:lineRule="atLeast"/>
              <w:rPr>
                <w:rFonts w:ascii="Times New Roman" w:hAnsi="Times New Roman" w:cs="Times New Roman"/>
                <w:sz w:val="20"/>
                <w:szCs w:val="20"/>
              </w:rPr>
            </w:pPr>
            <w:proofErr w:type="spellStart"/>
            <w:r w:rsidRPr="00682AE6">
              <w:rPr>
                <w:rFonts w:ascii="Times New Roman" w:hAnsi="Times New Roman" w:cs="Times New Roman"/>
                <w:sz w:val="20"/>
                <w:szCs w:val="20"/>
              </w:rPr>
              <w:t>Vehicle</w:t>
            </w:r>
            <w:proofErr w:type="spellEnd"/>
            <w:r w:rsidRPr="00682AE6">
              <w:rPr>
                <w:rFonts w:ascii="Times New Roman" w:hAnsi="Times New Roman" w:cs="Times New Roman"/>
                <w:sz w:val="20"/>
                <w:szCs w:val="20"/>
              </w:rPr>
              <w:t xml:space="preserve"> </w:t>
            </w:r>
            <w:proofErr w:type="spellStart"/>
            <w:r w:rsidRPr="00682AE6">
              <w:rPr>
                <w:rFonts w:ascii="Times New Roman" w:hAnsi="Times New Roman" w:cs="Times New Roman"/>
                <w:sz w:val="20"/>
                <w:szCs w:val="20"/>
              </w:rPr>
              <w:t>automatic</w:t>
            </w:r>
            <w:proofErr w:type="spellEnd"/>
            <w:r w:rsidRPr="00682AE6">
              <w:rPr>
                <w:rFonts w:ascii="Times New Roman" w:hAnsi="Times New Roman" w:cs="Times New Roman"/>
                <w:sz w:val="20"/>
                <w:szCs w:val="20"/>
              </w:rPr>
              <w:t xml:space="preserve"> </w:t>
            </w:r>
            <w:proofErr w:type="spellStart"/>
            <w:r w:rsidRPr="00682AE6">
              <w:rPr>
                <w:rFonts w:ascii="Times New Roman" w:hAnsi="Times New Roman" w:cs="Times New Roman"/>
                <w:sz w:val="20"/>
                <w:szCs w:val="20"/>
              </w:rPr>
              <w:t>identification</w:t>
            </w:r>
            <w:proofErr w:type="spellEnd"/>
          </w:p>
        </w:tc>
        <w:tc>
          <w:tcPr>
            <w:tcW w:w="3685" w:type="dxa"/>
            <w:shd w:val="clear" w:color="auto" w:fill="auto"/>
          </w:tcPr>
          <w:p w:rsidR="008E04B4" w:rsidRPr="00682AE6" w:rsidRDefault="008E04B4" w:rsidP="008E04B4">
            <w:pPr>
              <w:spacing w:after="120" w:line="240" w:lineRule="atLeast"/>
              <w:rPr>
                <w:rFonts w:ascii="Times New Roman" w:hAnsi="Times New Roman" w:cs="Times New Roman"/>
                <w:sz w:val="20"/>
                <w:szCs w:val="20"/>
                <w:lang w:val="en-US"/>
              </w:rPr>
            </w:pPr>
            <w:r w:rsidRPr="00682AE6">
              <w:rPr>
                <w:rFonts w:ascii="Times New Roman" w:hAnsi="Times New Roman" w:cs="Times New Roman"/>
                <w:sz w:val="20"/>
                <w:szCs w:val="20"/>
                <w:lang w:val="en-US"/>
              </w:rPr>
              <w:t>Remote monitoring of vehicle motion and operation parameters</w:t>
            </w:r>
          </w:p>
        </w:tc>
        <w:tc>
          <w:tcPr>
            <w:tcW w:w="2268" w:type="dxa"/>
          </w:tcPr>
          <w:p w:rsidR="008E04B4" w:rsidRPr="00682AE6"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r w:rsidR="008E04B4" w:rsidRPr="0080233F" w:rsidTr="008E04B4">
        <w:trPr>
          <w:cantSplit/>
          <w:trHeight w:val="858"/>
        </w:trPr>
        <w:tc>
          <w:tcPr>
            <w:tcW w:w="1985" w:type="dxa"/>
          </w:tcPr>
          <w:p w:rsidR="008E04B4" w:rsidRPr="00DA5668" w:rsidRDefault="008E04B4" w:rsidP="008E04B4">
            <w:pPr>
              <w:spacing w:after="120" w:line="240" w:lineRule="atLeast"/>
              <w:rPr>
                <w:rFonts w:ascii="Times New Roman" w:hAnsi="Times New Roman" w:cs="Times New Roman"/>
                <w:sz w:val="20"/>
                <w:szCs w:val="20"/>
                <w:lang w:val="en-US"/>
              </w:rPr>
            </w:pPr>
            <w:r w:rsidRPr="00DA5668">
              <w:rPr>
                <w:rFonts w:ascii="Times New Roman" w:hAnsi="Times New Roman" w:cs="Times New Roman"/>
                <w:sz w:val="20"/>
                <w:szCs w:val="20"/>
                <w:lang w:val="en-US"/>
              </w:rPr>
              <w:t>Vehicle dangerous condition alerting system</w:t>
            </w:r>
          </w:p>
        </w:tc>
        <w:tc>
          <w:tcPr>
            <w:tcW w:w="3685" w:type="dxa"/>
            <w:shd w:val="clear" w:color="auto" w:fill="auto"/>
          </w:tcPr>
          <w:p w:rsidR="008E04B4" w:rsidRPr="00DA5668" w:rsidRDefault="008E04B4" w:rsidP="008E04B4">
            <w:pPr>
              <w:spacing w:after="120" w:line="240" w:lineRule="atLeast"/>
              <w:rPr>
                <w:rFonts w:ascii="Times New Roman" w:hAnsi="Times New Roman" w:cs="Times New Roman"/>
                <w:sz w:val="20"/>
                <w:szCs w:val="20"/>
                <w:lang w:val="en-US"/>
              </w:rPr>
            </w:pPr>
            <w:r w:rsidRPr="00DA5668">
              <w:rPr>
                <w:rFonts w:ascii="Times New Roman" w:hAnsi="Times New Roman" w:cs="Times New Roman"/>
                <w:sz w:val="20"/>
                <w:szCs w:val="20"/>
                <w:lang w:val="en-US"/>
              </w:rPr>
              <w:t xml:space="preserve">Detection of excessive concentration of harmful substances in the air of vehicle cabin, dangerous misaligned wheels and hubs, dangerous wear of the </w:t>
            </w:r>
            <w:proofErr w:type="spellStart"/>
            <w:r w:rsidRPr="00DA5668">
              <w:rPr>
                <w:rFonts w:ascii="Times New Roman" w:hAnsi="Times New Roman" w:cs="Times New Roman"/>
                <w:sz w:val="20"/>
                <w:szCs w:val="20"/>
                <w:lang w:val="en-US"/>
              </w:rPr>
              <w:t>tyre</w:t>
            </w:r>
            <w:proofErr w:type="spellEnd"/>
            <w:r w:rsidRPr="00DA5668">
              <w:rPr>
                <w:rFonts w:ascii="Times New Roman" w:hAnsi="Times New Roman" w:cs="Times New Roman"/>
                <w:sz w:val="20"/>
                <w:szCs w:val="20"/>
                <w:lang w:val="en-US"/>
              </w:rPr>
              <w:t xml:space="preserve"> cord, dangerous wear of the suspension and steering, dangerous road surface irregularities</w:t>
            </w:r>
          </w:p>
        </w:tc>
        <w:tc>
          <w:tcPr>
            <w:tcW w:w="2268" w:type="dxa"/>
          </w:tcPr>
          <w:p w:rsidR="008E04B4" w:rsidRPr="00DA566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r w:rsidR="008E04B4" w:rsidRPr="0048062D" w:rsidTr="008E04B4">
        <w:trPr>
          <w:cantSplit/>
          <w:trHeight w:val="858"/>
        </w:trPr>
        <w:tc>
          <w:tcPr>
            <w:tcW w:w="1985" w:type="dxa"/>
          </w:tcPr>
          <w:p w:rsidR="008E04B4" w:rsidRPr="00DA5668" w:rsidRDefault="008E04B4" w:rsidP="008E04B4">
            <w:pPr>
              <w:spacing w:after="120" w:line="240" w:lineRule="atLeast"/>
              <w:rPr>
                <w:rFonts w:ascii="Times New Roman" w:hAnsi="Times New Roman" w:cs="Times New Roman"/>
                <w:sz w:val="20"/>
                <w:szCs w:val="20"/>
                <w:lang w:val="en-US"/>
              </w:rPr>
            </w:pPr>
            <w:r w:rsidRPr="00DA5668">
              <w:rPr>
                <w:rFonts w:ascii="Times New Roman" w:hAnsi="Times New Roman" w:cs="Times New Roman"/>
                <w:sz w:val="20"/>
                <w:szCs w:val="20"/>
                <w:lang w:val="en-US"/>
              </w:rPr>
              <w:t>Vehicle parking assistance system</w:t>
            </w:r>
          </w:p>
        </w:tc>
        <w:tc>
          <w:tcPr>
            <w:tcW w:w="3685" w:type="dxa"/>
            <w:shd w:val="clear" w:color="auto" w:fill="auto"/>
          </w:tcPr>
          <w:p w:rsidR="008E04B4" w:rsidRPr="00DA5668" w:rsidRDefault="008E04B4" w:rsidP="008E04B4">
            <w:pPr>
              <w:spacing w:after="120" w:line="240" w:lineRule="atLeast"/>
              <w:rPr>
                <w:rFonts w:ascii="Times New Roman" w:hAnsi="Times New Roman" w:cs="Times New Roman"/>
                <w:sz w:val="20"/>
                <w:szCs w:val="20"/>
                <w:lang w:val="en-US"/>
              </w:rPr>
            </w:pPr>
            <w:r w:rsidRPr="00DA5668">
              <w:rPr>
                <w:rFonts w:ascii="Times New Roman" w:hAnsi="Times New Roman" w:cs="Times New Roman"/>
                <w:sz w:val="20"/>
                <w:szCs w:val="20"/>
                <w:lang w:val="en-US"/>
              </w:rPr>
              <w:t>Alerting a driver in case of emergency rapprochement with objects when parking a vehicle</w:t>
            </w:r>
          </w:p>
        </w:tc>
        <w:tc>
          <w:tcPr>
            <w:tcW w:w="2268" w:type="dxa"/>
          </w:tcPr>
          <w:p w:rsidR="008E04B4"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 xml:space="preserve">Partly covered by IWG </w:t>
            </w:r>
            <w:r w:rsidRPr="00CC7728">
              <w:rPr>
                <w:rFonts w:ascii="Times New Roman" w:hAnsi="Times New Roman" w:cs="Times New Roman"/>
                <w:sz w:val="20"/>
                <w:szCs w:val="20"/>
                <w:lang w:val="en-US"/>
              </w:rPr>
              <w:t>ACSF</w:t>
            </w:r>
            <w:r>
              <w:rPr>
                <w:rFonts w:ascii="Times New Roman" w:hAnsi="Times New Roman" w:cs="Times New Roman"/>
                <w:sz w:val="20"/>
                <w:szCs w:val="20"/>
                <w:lang w:val="en-US"/>
              </w:rPr>
              <w:t xml:space="preserve"> activity</w:t>
            </w:r>
          </w:p>
        </w:tc>
      </w:tr>
      <w:tr w:rsidR="008E04B4" w:rsidRPr="000C61A8" w:rsidTr="008E04B4">
        <w:trPr>
          <w:cantSplit/>
          <w:trHeight w:val="624"/>
        </w:trPr>
        <w:tc>
          <w:tcPr>
            <w:tcW w:w="1985" w:type="dxa"/>
          </w:tcPr>
          <w:p w:rsidR="008E04B4" w:rsidRPr="000C61A8" w:rsidRDefault="008E04B4" w:rsidP="008E04B4">
            <w:pPr>
              <w:spacing w:after="120" w:line="240" w:lineRule="atLeast"/>
              <w:rPr>
                <w:rFonts w:ascii="Times New Roman" w:hAnsi="Times New Roman" w:cs="Times New Roman"/>
                <w:sz w:val="20"/>
                <w:szCs w:val="20"/>
                <w:lang w:val="en-US"/>
              </w:rPr>
            </w:pPr>
            <w:r w:rsidRPr="000C61A8">
              <w:rPr>
                <w:rFonts w:ascii="Times New Roman" w:hAnsi="Times New Roman" w:cs="Times New Roman"/>
                <w:sz w:val="20"/>
                <w:szCs w:val="20"/>
                <w:lang w:val="en-US"/>
              </w:rPr>
              <w:t xml:space="preserve">Vehicle to vehicle (V2V) and </w:t>
            </w:r>
            <w:r>
              <w:rPr>
                <w:rFonts w:ascii="Times New Roman" w:hAnsi="Times New Roman" w:cs="Times New Roman"/>
                <w:sz w:val="20"/>
                <w:szCs w:val="20"/>
                <w:lang w:val="en-US"/>
              </w:rPr>
              <w:t>v</w:t>
            </w:r>
            <w:r w:rsidRPr="000C61A8">
              <w:rPr>
                <w:rFonts w:ascii="Times New Roman" w:hAnsi="Times New Roman" w:cs="Times New Roman"/>
                <w:sz w:val="20"/>
                <w:szCs w:val="20"/>
                <w:lang w:val="en-US"/>
              </w:rPr>
              <w:t>ehicle to infrastructure (V2I) communications</w:t>
            </w:r>
          </w:p>
        </w:tc>
        <w:tc>
          <w:tcPr>
            <w:tcW w:w="3685" w:type="dxa"/>
            <w:shd w:val="clear" w:color="auto" w:fill="auto"/>
          </w:tcPr>
          <w:p w:rsidR="008E04B4" w:rsidRPr="000C61A8" w:rsidRDefault="008E04B4" w:rsidP="008E04B4">
            <w:pPr>
              <w:spacing w:after="120" w:line="240" w:lineRule="atLeast"/>
              <w:rPr>
                <w:rFonts w:ascii="Times New Roman" w:hAnsi="Times New Roman" w:cs="Times New Roman"/>
                <w:sz w:val="20"/>
                <w:szCs w:val="20"/>
                <w:lang w:val="en-US"/>
              </w:rPr>
            </w:pPr>
            <w:r w:rsidRPr="000C61A8">
              <w:rPr>
                <w:rFonts w:ascii="Times New Roman" w:hAnsi="Times New Roman" w:cs="Times New Roman"/>
                <w:sz w:val="20"/>
                <w:szCs w:val="20"/>
                <w:lang w:val="en-US"/>
              </w:rPr>
              <w:t>Providing for communications between vehicles and between vehicles and infrastructure</w:t>
            </w:r>
          </w:p>
        </w:tc>
        <w:tc>
          <w:tcPr>
            <w:tcW w:w="2268" w:type="dxa"/>
          </w:tcPr>
          <w:p w:rsidR="008E04B4" w:rsidRPr="000C61A8"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r w:rsidR="008E04B4" w:rsidRPr="00682AE6" w:rsidTr="008E04B4">
        <w:trPr>
          <w:cantSplit/>
          <w:trHeight w:val="624"/>
        </w:trPr>
        <w:tc>
          <w:tcPr>
            <w:tcW w:w="1985" w:type="dxa"/>
          </w:tcPr>
          <w:p w:rsidR="008E04B4" w:rsidRPr="00682AE6" w:rsidRDefault="008E04B4" w:rsidP="008E04B4">
            <w:pPr>
              <w:spacing w:after="120" w:line="240" w:lineRule="atLeast"/>
              <w:rPr>
                <w:rFonts w:ascii="Times New Roman" w:hAnsi="Times New Roman" w:cs="Times New Roman"/>
                <w:sz w:val="20"/>
                <w:szCs w:val="20"/>
                <w:lang w:val="en-US"/>
              </w:rPr>
            </w:pPr>
            <w:r w:rsidRPr="00682AE6">
              <w:rPr>
                <w:rFonts w:ascii="Times New Roman" w:hAnsi="Times New Roman" w:cs="Times New Roman"/>
                <w:sz w:val="20"/>
                <w:szCs w:val="20"/>
                <w:lang w:val="en-US"/>
              </w:rPr>
              <w:t>Vulnerable road user safety messages</w:t>
            </w:r>
          </w:p>
        </w:tc>
        <w:tc>
          <w:tcPr>
            <w:tcW w:w="3685" w:type="dxa"/>
            <w:shd w:val="clear" w:color="auto" w:fill="auto"/>
          </w:tcPr>
          <w:p w:rsidR="008E04B4" w:rsidRPr="00682AE6" w:rsidRDefault="008E04B4" w:rsidP="008E04B4">
            <w:pPr>
              <w:spacing w:after="120" w:line="240" w:lineRule="atLeast"/>
              <w:rPr>
                <w:rFonts w:ascii="Times New Roman" w:hAnsi="Times New Roman" w:cs="Times New Roman"/>
                <w:sz w:val="20"/>
                <w:szCs w:val="20"/>
                <w:lang w:val="en-US"/>
              </w:rPr>
            </w:pPr>
            <w:r w:rsidRPr="00682AE6">
              <w:rPr>
                <w:rFonts w:ascii="Times New Roman" w:hAnsi="Times New Roman" w:cs="Times New Roman"/>
                <w:sz w:val="20"/>
                <w:szCs w:val="20"/>
                <w:lang w:val="en-US"/>
              </w:rPr>
              <w:t>Transmission of personal safety messages from devices carried by pedestrians, bicycle riders and public safety personnel, to provide driver and vehicle system awareness and potentially safety alerts to vulnerable road users</w:t>
            </w:r>
          </w:p>
        </w:tc>
        <w:tc>
          <w:tcPr>
            <w:tcW w:w="2268" w:type="dxa"/>
          </w:tcPr>
          <w:p w:rsidR="008E04B4" w:rsidRPr="00682AE6" w:rsidRDefault="008E04B4" w:rsidP="008E04B4">
            <w:pPr>
              <w:spacing w:after="120" w:line="240" w:lineRule="atLeast"/>
              <w:rPr>
                <w:rFonts w:ascii="Times New Roman" w:hAnsi="Times New Roman" w:cs="Times New Roman"/>
                <w:sz w:val="20"/>
                <w:szCs w:val="20"/>
                <w:lang w:val="en-US"/>
              </w:rPr>
            </w:pPr>
            <w:r>
              <w:rPr>
                <w:rFonts w:ascii="Times New Roman" w:hAnsi="Times New Roman" w:cs="Times New Roman"/>
                <w:sz w:val="20"/>
                <w:szCs w:val="20"/>
                <w:lang w:val="en-US"/>
              </w:rPr>
              <w:t>New topic</w:t>
            </w:r>
          </w:p>
        </w:tc>
      </w:tr>
    </w:tbl>
    <w:p w:rsidR="00ED1F6C" w:rsidRPr="00DA5668" w:rsidRDefault="00ED1F6C" w:rsidP="009B4F89">
      <w:pPr>
        <w:spacing w:after="0" w:line="240" w:lineRule="auto"/>
        <w:jc w:val="both"/>
        <w:rPr>
          <w:rFonts w:ascii="Times New Roman" w:hAnsi="Times New Roman" w:cs="Times New Roman"/>
          <w:sz w:val="24"/>
          <w:szCs w:val="24"/>
          <w:lang w:val="en-US"/>
        </w:rPr>
      </w:pPr>
    </w:p>
    <w:sectPr w:rsidR="00ED1F6C" w:rsidRPr="00DA5668" w:rsidSect="007D3FC3">
      <w:footerReference w:type="default" r:id="rId7"/>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5E9" w:rsidRDefault="005405E9" w:rsidP="004172DB">
      <w:pPr>
        <w:spacing w:after="0" w:line="240" w:lineRule="auto"/>
      </w:pPr>
      <w:r>
        <w:separator/>
      </w:r>
    </w:p>
  </w:endnote>
  <w:endnote w:type="continuationSeparator" w:id="0">
    <w:p w:rsidR="005405E9" w:rsidRDefault="005405E9"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0968"/>
      <w:docPartObj>
        <w:docPartGallery w:val="Page Numbers (Bottom of Page)"/>
        <w:docPartUnique/>
      </w:docPartObj>
    </w:sdtPr>
    <w:sdtEndPr>
      <w:rPr>
        <w:rFonts w:ascii="Times New Roman" w:hAnsi="Times New Roman" w:cs="Times New Roman"/>
        <w:b/>
        <w:sz w:val="20"/>
      </w:rPr>
    </w:sdtEndPr>
    <w:sdtContent>
      <w:p w:rsidR="007D3FC3" w:rsidRPr="007D3FC3" w:rsidRDefault="007D3FC3"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Pr="007D3FC3">
          <w:rPr>
            <w:rFonts w:ascii="Times New Roman" w:hAnsi="Times New Roman" w:cs="Times New Roman"/>
            <w:b/>
            <w:sz w:val="20"/>
          </w:rPr>
          <w:t>2</w:t>
        </w:r>
        <w:r w:rsidRPr="007D3FC3">
          <w:rPr>
            <w:rFonts w:ascii="Times New Roman" w:hAnsi="Times New Roman" w:cs="Times New Roman"/>
            <w:b/>
            <w:sz w:val="20"/>
          </w:rPr>
          <w:fldChar w:fldCharType="end"/>
        </w:r>
      </w:p>
    </w:sdtContent>
  </w:sdt>
  <w:p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5E9" w:rsidRDefault="005405E9" w:rsidP="004172DB">
      <w:pPr>
        <w:spacing w:after="0" w:line="240" w:lineRule="auto"/>
      </w:pPr>
      <w:r>
        <w:separator/>
      </w:r>
    </w:p>
  </w:footnote>
  <w:footnote w:type="continuationSeparator" w:id="0">
    <w:p w:rsidR="005405E9" w:rsidRDefault="005405E9"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8"/>
  </w:num>
  <w:num w:numId="5">
    <w:abstractNumId w:val="15"/>
  </w:num>
  <w:num w:numId="6">
    <w:abstractNumId w:val="1"/>
  </w:num>
  <w:num w:numId="7">
    <w:abstractNumId w:val="19"/>
  </w:num>
  <w:num w:numId="8">
    <w:abstractNumId w:val="6"/>
  </w:num>
  <w:num w:numId="9">
    <w:abstractNumId w:val="9"/>
  </w:num>
  <w:num w:numId="10">
    <w:abstractNumId w:val="22"/>
  </w:num>
  <w:num w:numId="11">
    <w:abstractNumId w:val="4"/>
  </w:num>
  <w:num w:numId="12">
    <w:abstractNumId w:val="2"/>
  </w:num>
  <w:num w:numId="13">
    <w:abstractNumId w:val="16"/>
  </w:num>
  <w:num w:numId="14">
    <w:abstractNumId w:val="7"/>
  </w:num>
  <w:num w:numId="15">
    <w:abstractNumId w:val="18"/>
  </w:num>
  <w:num w:numId="16">
    <w:abstractNumId w:val="17"/>
  </w:num>
  <w:num w:numId="17">
    <w:abstractNumId w:val="11"/>
  </w:num>
  <w:num w:numId="18">
    <w:abstractNumId w:val="3"/>
  </w:num>
  <w:num w:numId="19">
    <w:abstractNumId w:val="10"/>
  </w:num>
  <w:num w:numId="20">
    <w:abstractNumId w:val="13"/>
  </w:num>
  <w:num w:numId="21">
    <w:abstractNumId w:val="2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E33"/>
    <w:rsid w:val="000124B9"/>
    <w:rsid w:val="00060598"/>
    <w:rsid w:val="000718FE"/>
    <w:rsid w:val="00090EFA"/>
    <w:rsid w:val="000A3958"/>
    <w:rsid w:val="000A5843"/>
    <w:rsid w:val="000B392E"/>
    <w:rsid w:val="000C61A8"/>
    <w:rsid w:val="000E4D78"/>
    <w:rsid w:val="000F2BB1"/>
    <w:rsid w:val="00102202"/>
    <w:rsid w:val="0015615E"/>
    <w:rsid w:val="00162FC0"/>
    <w:rsid w:val="001640ED"/>
    <w:rsid w:val="001700FC"/>
    <w:rsid w:val="001804C2"/>
    <w:rsid w:val="0018373B"/>
    <w:rsid w:val="001A4721"/>
    <w:rsid w:val="001B5DF0"/>
    <w:rsid w:val="0021325C"/>
    <w:rsid w:val="002210FD"/>
    <w:rsid w:val="00233133"/>
    <w:rsid w:val="002339FE"/>
    <w:rsid w:val="00273A1D"/>
    <w:rsid w:val="002A3A95"/>
    <w:rsid w:val="002A3FFE"/>
    <w:rsid w:val="002B643F"/>
    <w:rsid w:val="00312DB3"/>
    <w:rsid w:val="0032314F"/>
    <w:rsid w:val="0033515A"/>
    <w:rsid w:val="003428AF"/>
    <w:rsid w:val="0039400B"/>
    <w:rsid w:val="00396DEC"/>
    <w:rsid w:val="003A0AF7"/>
    <w:rsid w:val="003D005B"/>
    <w:rsid w:val="003E09C1"/>
    <w:rsid w:val="003E5C47"/>
    <w:rsid w:val="003F00BD"/>
    <w:rsid w:val="003F3D84"/>
    <w:rsid w:val="00410D56"/>
    <w:rsid w:val="004172DB"/>
    <w:rsid w:val="00426517"/>
    <w:rsid w:val="00427538"/>
    <w:rsid w:val="00446C82"/>
    <w:rsid w:val="004574E9"/>
    <w:rsid w:val="0045775A"/>
    <w:rsid w:val="0048062D"/>
    <w:rsid w:val="004B78FD"/>
    <w:rsid w:val="004C0296"/>
    <w:rsid w:val="004C1437"/>
    <w:rsid w:val="004C7AC9"/>
    <w:rsid w:val="004D2610"/>
    <w:rsid w:val="004D79C7"/>
    <w:rsid w:val="004E09E1"/>
    <w:rsid w:val="004E32A1"/>
    <w:rsid w:val="005405E9"/>
    <w:rsid w:val="00581997"/>
    <w:rsid w:val="0058264C"/>
    <w:rsid w:val="00586568"/>
    <w:rsid w:val="005B1A36"/>
    <w:rsid w:val="005D07DA"/>
    <w:rsid w:val="005D338C"/>
    <w:rsid w:val="00602EBD"/>
    <w:rsid w:val="00603CAE"/>
    <w:rsid w:val="0063181A"/>
    <w:rsid w:val="00656F3A"/>
    <w:rsid w:val="00662331"/>
    <w:rsid w:val="00682AE6"/>
    <w:rsid w:val="0069760A"/>
    <w:rsid w:val="006A228F"/>
    <w:rsid w:val="006B6BC4"/>
    <w:rsid w:val="006C0C80"/>
    <w:rsid w:val="006D0E33"/>
    <w:rsid w:val="006D55D6"/>
    <w:rsid w:val="006E196F"/>
    <w:rsid w:val="00731CCB"/>
    <w:rsid w:val="00741EB1"/>
    <w:rsid w:val="00771340"/>
    <w:rsid w:val="0078075B"/>
    <w:rsid w:val="007A5AA8"/>
    <w:rsid w:val="007A7D00"/>
    <w:rsid w:val="007D3FC3"/>
    <w:rsid w:val="007E477B"/>
    <w:rsid w:val="007E62DE"/>
    <w:rsid w:val="0080233F"/>
    <w:rsid w:val="00827C29"/>
    <w:rsid w:val="00841D3D"/>
    <w:rsid w:val="008629EB"/>
    <w:rsid w:val="00863FE1"/>
    <w:rsid w:val="0086418E"/>
    <w:rsid w:val="0087026D"/>
    <w:rsid w:val="008823FF"/>
    <w:rsid w:val="008C4654"/>
    <w:rsid w:val="008C5578"/>
    <w:rsid w:val="008E04B4"/>
    <w:rsid w:val="008E0DC0"/>
    <w:rsid w:val="008E6813"/>
    <w:rsid w:val="00902A76"/>
    <w:rsid w:val="009111CE"/>
    <w:rsid w:val="00911850"/>
    <w:rsid w:val="009330B2"/>
    <w:rsid w:val="00934638"/>
    <w:rsid w:val="00934D54"/>
    <w:rsid w:val="0096209A"/>
    <w:rsid w:val="009B4F89"/>
    <w:rsid w:val="009D7A80"/>
    <w:rsid w:val="009E7157"/>
    <w:rsid w:val="009F00B9"/>
    <w:rsid w:val="00A17337"/>
    <w:rsid w:val="00A943A9"/>
    <w:rsid w:val="00A947F5"/>
    <w:rsid w:val="00AA2F79"/>
    <w:rsid w:val="00AE573B"/>
    <w:rsid w:val="00AE66A6"/>
    <w:rsid w:val="00AE7BF0"/>
    <w:rsid w:val="00B345B5"/>
    <w:rsid w:val="00B8259F"/>
    <w:rsid w:val="00BA4A92"/>
    <w:rsid w:val="00BC2D02"/>
    <w:rsid w:val="00BE76E6"/>
    <w:rsid w:val="00C37F1C"/>
    <w:rsid w:val="00C42ABE"/>
    <w:rsid w:val="00C43BED"/>
    <w:rsid w:val="00C455D7"/>
    <w:rsid w:val="00C5247A"/>
    <w:rsid w:val="00C77A49"/>
    <w:rsid w:val="00CA070D"/>
    <w:rsid w:val="00CA644D"/>
    <w:rsid w:val="00CB5759"/>
    <w:rsid w:val="00CB752E"/>
    <w:rsid w:val="00CC23A1"/>
    <w:rsid w:val="00CC7728"/>
    <w:rsid w:val="00CE77C1"/>
    <w:rsid w:val="00D21A0D"/>
    <w:rsid w:val="00D3299A"/>
    <w:rsid w:val="00D34234"/>
    <w:rsid w:val="00D475EF"/>
    <w:rsid w:val="00D52FBD"/>
    <w:rsid w:val="00D62E24"/>
    <w:rsid w:val="00D647CA"/>
    <w:rsid w:val="00D74797"/>
    <w:rsid w:val="00D76A64"/>
    <w:rsid w:val="00D82725"/>
    <w:rsid w:val="00D9260B"/>
    <w:rsid w:val="00D9529C"/>
    <w:rsid w:val="00DA5668"/>
    <w:rsid w:val="00DB253B"/>
    <w:rsid w:val="00DB4767"/>
    <w:rsid w:val="00DB7553"/>
    <w:rsid w:val="00DC271C"/>
    <w:rsid w:val="00DC4D0F"/>
    <w:rsid w:val="00DE75F3"/>
    <w:rsid w:val="00DF5D96"/>
    <w:rsid w:val="00E06137"/>
    <w:rsid w:val="00E341E9"/>
    <w:rsid w:val="00E36582"/>
    <w:rsid w:val="00E5291B"/>
    <w:rsid w:val="00E6353A"/>
    <w:rsid w:val="00E76410"/>
    <w:rsid w:val="00E86E50"/>
    <w:rsid w:val="00E9442B"/>
    <w:rsid w:val="00E96EE5"/>
    <w:rsid w:val="00EA611D"/>
    <w:rsid w:val="00ED1CBE"/>
    <w:rsid w:val="00ED1F6C"/>
    <w:rsid w:val="00EE1062"/>
    <w:rsid w:val="00F21CB5"/>
    <w:rsid w:val="00F2533B"/>
    <w:rsid w:val="00F5643A"/>
    <w:rsid w:val="00F812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948CF"/>
  <w15:docId w15:val="{ECE4CC22-50FE-493B-A839-31F9B39B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rsid w:val="00CC23A1"/>
    <w:rPr>
      <w:rFonts w:ascii="Times New Roman" w:eastAsia="MS Mincho"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787</Words>
  <Characters>4491</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dc:creator>
  <cp:keywords/>
  <dc:description/>
  <cp:lastModifiedBy>Francois Guichard</cp:lastModifiedBy>
  <cp:revision>4</cp:revision>
  <cp:lastPrinted>2018-07-04T10:19:00Z</cp:lastPrinted>
  <dcterms:created xsi:type="dcterms:W3CDTF">2018-08-30T12:19:00Z</dcterms:created>
  <dcterms:modified xsi:type="dcterms:W3CDTF">2018-08-30T12:40:00Z</dcterms:modified>
</cp:coreProperties>
</file>