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50" w:rsidRPr="00AE4D90" w:rsidRDefault="00922850" w:rsidP="00AE4D90">
      <w:pPr>
        <w:pStyle w:val="SingleTxtG"/>
        <w:ind w:left="0"/>
        <w:jc w:val="left"/>
        <w:rPr>
          <w:rFonts w:ascii="Times New Roman" w:hAnsi="Times New Roman" w:cs="Times New Roman"/>
        </w:rPr>
      </w:pPr>
    </w:p>
    <w:p w:rsidR="00AE4D90" w:rsidRPr="00AE4D90" w:rsidRDefault="00AE4D90" w:rsidP="00AE4D90">
      <w:pPr>
        <w:pStyle w:val="SingleTxtG"/>
        <w:ind w:left="0"/>
        <w:jc w:val="left"/>
        <w:rPr>
          <w:rFonts w:ascii="Times New Roman" w:eastAsia="Times New Roman" w:hAnsi="Times New Roman" w:cs="Times New Roman"/>
          <w:b/>
        </w:rPr>
      </w:pPr>
      <w:r w:rsidRPr="00AE4D90">
        <w:rPr>
          <w:rFonts w:ascii="Times New Roman" w:eastAsia="Times New Roman" w:hAnsi="Times New Roman" w:cs="Times New Roman"/>
          <w:b/>
        </w:rPr>
        <w:t xml:space="preserve">Proposal for </w:t>
      </w:r>
      <w:r w:rsidR="00C1038B">
        <w:rPr>
          <w:rFonts w:ascii="Times New Roman" w:eastAsia="Times New Roman" w:hAnsi="Times New Roman" w:cs="Times New Roman"/>
          <w:b/>
        </w:rPr>
        <w:t>Amendment</w:t>
      </w:r>
      <w:r w:rsidR="001D7ED8" w:rsidRPr="00AE4D90">
        <w:rPr>
          <w:rFonts w:ascii="Times New Roman" w:eastAsia="Times New Roman" w:hAnsi="Times New Roman" w:cs="Times New Roman"/>
          <w:b/>
        </w:rPr>
        <w:t xml:space="preserve"> </w:t>
      </w:r>
      <w:r w:rsidR="00C1038B">
        <w:rPr>
          <w:rFonts w:ascii="Times New Roman" w:eastAsia="Times New Roman" w:hAnsi="Times New Roman" w:cs="Times New Roman"/>
          <w:b/>
        </w:rPr>
        <w:t xml:space="preserve">3 </w:t>
      </w:r>
      <w:r w:rsidR="001D7ED8" w:rsidRPr="00AE4D90">
        <w:rPr>
          <w:rFonts w:ascii="Times New Roman" w:eastAsia="Times New Roman" w:hAnsi="Times New Roman" w:cs="Times New Roman"/>
          <w:b/>
        </w:rPr>
        <w:t xml:space="preserve">to </w:t>
      </w:r>
      <w:r w:rsidR="001A05FF">
        <w:rPr>
          <w:rFonts w:ascii="Times New Roman" w:eastAsia="Times New Roman" w:hAnsi="Times New Roman" w:cs="Times New Roman"/>
          <w:b/>
        </w:rPr>
        <w:t xml:space="preserve">UN </w:t>
      </w:r>
      <w:r w:rsidR="00C1038B">
        <w:rPr>
          <w:rFonts w:ascii="Times New Roman" w:eastAsia="Times New Roman" w:hAnsi="Times New Roman" w:cs="Times New Roman"/>
          <w:b/>
        </w:rPr>
        <w:t xml:space="preserve">GTR No. 9 </w:t>
      </w:r>
      <w:r>
        <w:rPr>
          <w:rFonts w:ascii="Times New Roman" w:eastAsia="Times New Roman" w:hAnsi="Times New Roman" w:cs="Times New Roman"/>
          <w:b/>
        </w:rPr>
        <w:t xml:space="preserve">- </w:t>
      </w:r>
      <w:r w:rsidR="00C1038B">
        <w:rPr>
          <w:rFonts w:ascii="Times New Roman" w:hAnsi="Times New Roman" w:cs="Times New Roman"/>
          <w:b/>
          <w:bCs/>
          <w:sz w:val="24"/>
          <w:szCs w:val="24"/>
          <w:lang w:val="en-US"/>
        </w:rPr>
        <w:t>PEDESTRIAN SAFETY</w:t>
      </w:r>
    </w:p>
    <w:p w:rsidR="001D7ED8" w:rsidRPr="00AE4D90" w:rsidRDefault="001D7ED8" w:rsidP="00AE4D90">
      <w:pPr>
        <w:suppressAutoHyphens/>
        <w:spacing w:after="120" w:line="240" w:lineRule="atLeast"/>
        <w:ind w:right="1134"/>
        <w:jc w:val="both"/>
        <w:rPr>
          <w:rFonts w:ascii="Times New Roman" w:eastAsia="Times New Roman" w:hAnsi="Times New Roman" w:cs="Times New Roman"/>
        </w:rPr>
      </w:pPr>
      <w:r w:rsidRPr="00AE4D90">
        <w:rPr>
          <w:rFonts w:ascii="Times New Roman" w:eastAsia="Times New Roman" w:hAnsi="Times New Roman" w:cs="Times New Roman"/>
        </w:rPr>
        <w:t xml:space="preserve">The text reproduced below </w:t>
      </w:r>
      <w:r w:rsidR="00411929">
        <w:rPr>
          <w:rFonts w:ascii="Times New Roman" w:eastAsia="Times New Roman" w:hAnsi="Times New Roman" w:cs="Times New Roman"/>
        </w:rPr>
        <w:t>has been</w:t>
      </w:r>
      <w:r w:rsidRPr="00AE4D90">
        <w:rPr>
          <w:rFonts w:ascii="Times New Roman" w:eastAsia="Times New Roman" w:hAnsi="Times New Roman" w:cs="Times New Roman"/>
        </w:rPr>
        <w:t xml:space="preserve"> prepared by the expert from </w:t>
      </w:r>
      <w:r w:rsidR="00AE4D90" w:rsidRPr="00AE4D90">
        <w:rPr>
          <w:rFonts w:ascii="Times New Roman" w:eastAsia="Times New Roman" w:hAnsi="Times New Roman" w:cs="Times New Roman"/>
        </w:rPr>
        <w:t xml:space="preserve">Germany </w:t>
      </w:r>
      <w:r w:rsidR="00411929">
        <w:rPr>
          <w:rFonts w:ascii="Times New Roman" w:eastAsia="Times New Roman" w:hAnsi="Times New Roman" w:cs="Times New Roman"/>
        </w:rPr>
        <w:t xml:space="preserve">to amend the </w:t>
      </w:r>
      <w:r w:rsidR="001A05FF">
        <w:rPr>
          <w:rFonts w:ascii="Times New Roman" w:eastAsia="Times New Roman" w:hAnsi="Times New Roman" w:cs="Times New Roman"/>
        </w:rPr>
        <w:t xml:space="preserve">definitions and </w:t>
      </w:r>
      <w:r w:rsidR="00C1038B">
        <w:rPr>
          <w:rFonts w:ascii="Times New Roman" w:eastAsia="Times New Roman" w:hAnsi="Times New Roman" w:cs="Times New Roman"/>
        </w:rPr>
        <w:t>general requirements.</w:t>
      </w:r>
    </w:p>
    <w:p w:rsidR="002928E5" w:rsidRDefault="002853A6" w:rsidP="002853A6">
      <w:pPr>
        <w:rPr>
          <w:rFonts w:ascii="Times New Roman" w:hAnsi="Times New Roman" w:cs="Times New Roman"/>
        </w:rPr>
      </w:pPr>
      <w:r w:rsidRPr="002853A6">
        <w:rPr>
          <w:rFonts w:ascii="Times New Roman" w:hAnsi="Times New Roman" w:cs="Times New Roman"/>
        </w:rPr>
        <w:t>The modifications to the current text of the Regulation are marked in bold for new or strikethrough for deleted characters.</w:t>
      </w:r>
    </w:p>
    <w:p w:rsidR="00617168" w:rsidRPr="002853A6" w:rsidRDefault="00617168" w:rsidP="002853A6">
      <w:pPr>
        <w:rPr>
          <w:rFonts w:ascii="Times New Roman" w:eastAsia="Times New Roman" w:hAnsi="Times New Roman" w:cs="Times New Roman"/>
        </w:rPr>
      </w:pPr>
    </w:p>
    <w:p w:rsidR="004E6B05" w:rsidRDefault="00C1038B" w:rsidP="004E6B05">
      <w:pPr>
        <w:pStyle w:val="ListParagraph"/>
        <w:keepNext/>
        <w:keepLines/>
        <w:numPr>
          <w:ilvl w:val="0"/>
          <w:numId w:val="1"/>
        </w:numPr>
        <w:suppressAutoHyphens/>
        <w:spacing w:before="360" w:after="240" w:line="300" w:lineRule="exact"/>
        <w:ind w:left="284" w:right="1134" w:hanging="5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Proposal</w:t>
      </w:r>
    </w:p>
    <w:p w:rsidR="00EB1FE3" w:rsidRDefault="00EB1FE3" w:rsidP="00EB1FE3">
      <w:pPr>
        <w:keepNext/>
        <w:keepLines/>
        <w:suppressAutoHyphens/>
        <w:spacing w:before="360" w:after="240" w:line="300" w:lineRule="exact"/>
        <w:ind w:right="113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Amendment of the preamble:</w:t>
      </w:r>
    </w:p>
    <w:p w:rsidR="00EB1FE3" w:rsidRPr="000A44B1" w:rsidRDefault="00EB1FE3" w:rsidP="00EB1FE3">
      <w:pPr>
        <w:keepNext/>
        <w:keepLines/>
        <w:suppressAutoHyphens/>
        <w:spacing w:before="360" w:after="240" w:line="300" w:lineRule="exact"/>
        <w:ind w:right="1134"/>
        <w:jc w:val="both"/>
        <w:rPr>
          <w:rFonts w:ascii="Times New Roman" w:eastAsia="Times New Roman" w:hAnsi="Times New Roman" w:cs="Times New Roman"/>
          <w:b/>
        </w:rPr>
      </w:pPr>
      <w:r w:rsidRPr="000A44B1">
        <w:rPr>
          <w:rFonts w:ascii="Times New Roman" w:eastAsia="Times New Roman" w:hAnsi="Times New Roman" w:cs="Times New Roman"/>
          <w:b/>
        </w:rPr>
        <w:t>It was discussed how to consider active suspensions or other syst</w:t>
      </w:r>
      <w:bookmarkStart w:id="0" w:name="_GoBack"/>
      <w:bookmarkEnd w:id="0"/>
      <w:r w:rsidRPr="000A44B1">
        <w:rPr>
          <w:rFonts w:ascii="Times New Roman" w:eastAsia="Times New Roman" w:hAnsi="Times New Roman" w:cs="Times New Roman"/>
          <w:b/>
        </w:rPr>
        <w:t xml:space="preserve">ems changing the vehicle height for pedestrian protection. Conclusion was made that the manufacturer providing such systems </w:t>
      </w:r>
      <w:proofErr w:type="gramStart"/>
      <w:r w:rsidRPr="000A44B1">
        <w:rPr>
          <w:rFonts w:ascii="Times New Roman" w:eastAsia="Times New Roman" w:hAnsi="Times New Roman" w:cs="Times New Roman"/>
          <w:b/>
        </w:rPr>
        <w:t>has to</w:t>
      </w:r>
      <w:proofErr w:type="gramEnd"/>
      <w:r w:rsidRPr="000A44B1">
        <w:rPr>
          <w:rFonts w:ascii="Times New Roman" w:eastAsia="Times New Roman" w:hAnsi="Times New Roman" w:cs="Times New Roman"/>
          <w:b/>
        </w:rPr>
        <w:t xml:space="preserve"> ensure that the protection of pedestrians is given for all possible vehicle heights for and at vehicle speeds between </w:t>
      </w:r>
      <w:r w:rsidR="00B244AD" w:rsidRPr="000A44B1">
        <w:rPr>
          <w:rFonts w:ascii="Times New Roman" w:eastAsia="Times New Roman" w:hAnsi="Times New Roman" w:cs="Times New Roman"/>
          <w:b/>
        </w:rPr>
        <w:t>[25 km/h]</w:t>
      </w:r>
      <w:r w:rsidRPr="000A44B1">
        <w:rPr>
          <w:rFonts w:ascii="Times New Roman" w:eastAsia="Times New Roman" w:hAnsi="Times New Roman" w:cs="Times New Roman"/>
          <w:b/>
        </w:rPr>
        <w:t xml:space="preserve"> and 40 km/h. For this, adjustments of more than [</w:t>
      </w:r>
      <w:r w:rsidR="00B244AD" w:rsidRPr="000A44B1">
        <w:rPr>
          <w:rFonts w:ascii="Times New Roman" w:eastAsia="Times New Roman" w:hAnsi="Times New Roman" w:cs="Times New Roman"/>
          <w:b/>
        </w:rPr>
        <w:t>20</w:t>
      </w:r>
      <w:r w:rsidRPr="000A44B1">
        <w:rPr>
          <w:rFonts w:ascii="Times New Roman" w:eastAsia="Times New Roman" w:hAnsi="Times New Roman" w:cs="Times New Roman"/>
          <w:b/>
        </w:rPr>
        <w:t xml:space="preserve"> mm] shall be considered.</w:t>
      </w:r>
    </w:p>
    <w:p w:rsidR="005519EF" w:rsidRPr="00DE5D79" w:rsidRDefault="005519EF" w:rsidP="00A87D16">
      <w:pPr>
        <w:pStyle w:val="SingleTxtG"/>
        <w:ind w:left="1440"/>
        <w:rPr>
          <w:rFonts w:ascii="Times New Roman" w:hAnsi="Times New Roman" w:cs="Times New Roman"/>
          <w:i/>
        </w:rPr>
      </w:pPr>
    </w:p>
    <w:p w:rsidR="001D7ED8" w:rsidRPr="00AE4D90" w:rsidRDefault="00C1038B" w:rsidP="00D55C97">
      <w:pPr>
        <w:keepNext/>
        <w:keepLines/>
        <w:suppressAutoHyphens/>
        <w:spacing w:before="360" w:after="240" w:line="300" w:lineRule="exact"/>
        <w:ind w:left="284" w:right="1134" w:hanging="5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</w:t>
      </w:r>
      <w:r w:rsidR="001D7ED8" w:rsidRPr="00AE4D90">
        <w:rPr>
          <w:rFonts w:ascii="Times New Roman" w:eastAsia="Times New Roman" w:hAnsi="Times New Roman" w:cs="Times New Roman"/>
          <w:b/>
        </w:rPr>
        <w:t>.</w:t>
      </w:r>
      <w:r w:rsidR="001D7ED8" w:rsidRPr="00AE4D90">
        <w:rPr>
          <w:rFonts w:ascii="Times New Roman" w:eastAsia="Times New Roman" w:hAnsi="Times New Roman" w:cs="Times New Roman"/>
          <w:b/>
        </w:rPr>
        <w:tab/>
        <w:t>Justification</w:t>
      </w:r>
    </w:p>
    <w:p w:rsidR="00B37837" w:rsidRDefault="008C5909" w:rsidP="00BF1516">
      <w:pPr>
        <w:suppressAutoHyphens/>
        <w:spacing w:after="120" w:line="240" w:lineRule="atLeast"/>
        <w:ind w:righ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GTR No. 9</w:t>
      </w:r>
      <w:r w:rsidR="00D17203">
        <w:rPr>
          <w:rFonts w:ascii="Times New Roman" w:eastAsia="Times New Roman" w:hAnsi="Times New Roman" w:cs="Times New Roman"/>
        </w:rPr>
        <w:t xml:space="preserve"> addresses impacts with a pedestrian up to 40 km/h. Therefore, an impact velocity </w:t>
      </w:r>
      <w:r w:rsidR="00D26601">
        <w:rPr>
          <w:rFonts w:ascii="Times New Roman" w:eastAsia="Times New Roman" w:hAnsi="Times New Roman" w:cs="Times New Roman"/>
        </w:rPr>
        <w:t>of 11.1 m/s (</w:t>
      </w:r>
      <w:r w:rsidR="00D17203">
        <w:rPr>
          <w:rFonts w:ascii="Times New Roman" w:eastAsia="Times New Roman" w:hAnsi="Times New Roman" w:cs="Times New Roman"/>
        </w:rPr>
        <w:t>40 km/h</w:t>
      </w:r>
      <w:r w:rsidR="00D26601">
        <w:rPr>
          <w:rFonts w:ascii="Times New Roman" w:eastAsia="Times New Roman" w:hAnsi="Times New Roman" w:cs="Times New Roman"/>
        </w:rPr>
        <w:t>)</w:t>
      </w:r>
      <w:r w:rsidR="00D17203">
        <w:rPr>
          <w:rFonts w:ascii="Times New Roman" w:eastAsia="Times New Roman" w:hAnsi="Times New Roman" w:cs="Times New Roman"/>
        </w:rPr>
        <w:t xml:space="preserve"> has been chosen to address </w:t>
      </w:r>
      <w:r w:rsidR="00C87CE9">
        <w:rPr>
          <w:rFonts w:ascii="Times New Roman" w:eastAsia="Times New Roman" w:hAnsi="Times New Roman" w:cs="Times New Roman"/>
        </w:rPr>
        <w:t>a large amount</w:t>
      </w:r>
      <w:r w:rsidR="00D17203">
        <w:rPr>
          <w:rFonts w:ascii="Times New Roman" w:eastAsia="Times New Roman" w:hAnsi="Times New Roman" w:cs="Times New Roman"/>
        </w:rPr>
        <w:t xml:space="preserve"> of MAIS 1+ pedestrian accidents (see diagram below).</w:t>
      </w:r>
    </w:p>
    <w:p w:rsidR="00D17203" w:rsidRDefault="00A55F44" w:rsidP="00BF1516">
      <w:pPr>
        <w:suppressAutoHyphens/>
        <w:spacing w:after="120" w:line="240" w:lineRule="atLeast"/>
        <w:ind w:right="1134"/>
        <w:rPr>
          <w:rFonts w:ascii="Times New Roman" w:eastAsia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3015615</wp:posOffset>
                </wp:positionV>
                <wp:extent cx="5729605" cy="22606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318" w:rsidRPr="00A55F44" w:rsidRDefault="00EF0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383">
                              <w:rPr>
                                <w:sz w:val="18"/>
                                <w:szCs w:val="18"/>
                              </w:rPr>
                              <w:t xml:space="preserve">Source: Informal Group on Pedestrian Safety – 1st meeting (4-5 September 2002). </w:t>
                            </w:r>
                            <w:r w:rsidRPr="00A55F44">
                              <w:rPr>
                                <w:sz w:val="18"/>
                                <w:szCs w:val="18"/>
                              </w:rPr>
                              <w:t>INF GR / PS / 3. IHRA accident study,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237.45pt;width:451.1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msgwIAAA8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" stroked="f">
                <v:textbox>
                  <w:txbxContent>
                    <w:p w:rsidR="00EF0318" w:rsidRPr="00A55F44" w:rsidRDefault="00EF0318">
                      <w:pPr>
                        <w:rPr>
                          <w:sz w:val="18"/>
                          <w:szCs w:val="18"/>
                        </w:rPr>
                      </w:pPr>
                      <w:r w:rsidRPr="00B80383">
                        <w:rPr>
                          <w:sz w:val="18"/>
                          <w:szCs w:val="18"/>
                        </w:rPr>
                        <w:t xml:space="preserve">Source: Informal Group on Pedestrian Safety – 1st meeting (4-5 September 2002). </w:t>
                      </w:r>
                      <w:r w:rsidRPr="00A55F44">
                        <w:rPr>
                          <w:sz w:val="18"/>
                          <w:szCs w:val="18"/>
                        </w:rPr>
                        <w:t>INF GR / PS / 3. IHRA accident study,</w:t>
                      </w:r>
                    </w:p>
                  </w:txbxContent>
                </v:textbox>
              </v:shape>
            </w:pict>
          </mc:Fallback>
        </mc:AlternateContent>
      </w:r>
      <w:r w:rsidR="00D17203">
        <w:rPr>
          <w:noProof/>
          <w:lang w:eastAsia="en-GB"/>
        </w:rPr>
        <w:drawing>
          <wp:inline distT="0" distB="0" distL="0" distR="0">
            <wp:extent cx="5759450" cy="3295172"/>
            <wp:effectExtent l="0" t="0" r="0" b="635"/>
            <wp:docPr id="24" name="Grafik 24" descr="cid:image003.png@01D38DF0.FCA9A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3.png@01D38DF0.FCA9A4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18" w:rsidRDefault="00EF0318" w:rsidP="00BF1516">
      <w:pPr>
        <w:suppressAutoHyphens/>
        <w:spacing w:after="120" w:line="240" w:lineRule="atLeast"/>
        <w:ind w:right="1134"/>
        <w:rPr>
          <w:rFonts w:ascii="Times New Roman" w:eastAsia="Times New Roman" w:hAnsi="Times New Roman" w:cs="Times New Roman"/>
        </w:rPr>
      </w:pPr>
    </w:p>
    <w:p w:rsidR="00D13667" w:rsidRDefault="00C87CE9" w:rsidP="00BF1516">
      <w:pPr>
        <w:suppressAutoHyphens/>
        <w:spacing w:after="120" w:line="240" w:lineRule="atLeast"/>
        <w:ind w:right="1134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lastRenderedPageBreak/>
        <w:t xml:space="preserve">Since active suspensions are available, it is possible to realise a system, which </w:t>
      </w:r>
      <w:r w:rsidRPr="00C87CE9">
        <w:rPr>
          <w:rFonts w:ascii="Times New Roman" w:hAnsi="Times New Roman" w:cs="Times New Roman"/>
          <w:lang w:val="en-US"/>
        </w:rPr>
        <w:t>could change the vehicle height</w:t>
      </w:r>
      <w:r>
        <w:rPr>
          <w:rFonts w:ascii="Times New Roman" w:hAnsi="Times New Roman" w:cs="Times New Roman"/>
          <w:lang w:val="en-US"/>
        </w:rPr>
        <w:t xml:space="preserve"> while driving </w:t>
      </w:r>
      <w:r w:rsidR="00284C6B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up to a defined driving spee</w:t>
      </w:r>
      <w:r w:rsidR="00350E09">
        <w:rPr>
          <w:rFonts w:ascii="Times New Roman" w:hAnsi="Times New Roman" w:cs="Times New Roman"/>
          <w:lang w:val="en-US"/>
        </w:rPr>
        <w:t>d e.g. up to 3</w:t>
      </w:r>
      <w:r w:rsidR="00A16A78">
        <w:rPr>
          <w:rFonts w:ascii="Times New Roman" w:hAnsi="Times New Roman" w:cs="Times New Roman"/>
          <w:lang w:val="en-US"/>
        </w:rPr>
        <w:t>9</w:t>
      </w:r>
      <w:r w:rsidR="00350E09">
        <w:rPr>
          <w:rFonts w:ascii="Times New Roman" w:hAnsi="Times New Roman" w:cs="Times New Roman"/>
          <w:lang w:val="en-US"/>
        </w:rPr>
        <w:t xml:space="preserve"> km/h</w:t>
      </w:r>
      <w:r w:rsidR="00284C6B">
        <w:rPr>
          <w:rFonts w:ascii="Times New Roman" w:hAnsi="Times New Roman" w:cs="Times New Roman"/>
          <w:lang w:val="en-US"/>
        </w:rPr>
        <w:t>)</w:t>
      </w:r>
      <w:r w:rsidR="00350E09">
        <w:rPr>
          <w:rFonts w:ascii="Times New Roman" w:hAnsi="Times New Roman" w:cs="Times New Roman"/>
          <w:lang w:val="en-US"/>
        </w:rPr>
        <w:t xml:space="preserve">. With such a system it is possible to raise up the </w:t>
      </w:r>
      <w:r w:rsidR="00284C6B">
        <w:rPr>
          <w:rFonts w:ascii="Times New Roman" w:hAnsi="Times New Roman" w:cs="Times New Roman"/>
          <w:lang w:val="en-US"/>
        </w:rPr>
        <w:t xml:space="preserve">suspension </w:t>
      </w:r>
      <w:r w:rsidR="00350E09">
        <w:rPr>
          <w:rFonts w:ascii="Times New Roman" w:hAnsi="Times New Roman" w:cs="Times New Roman"/>
          <w:lang w:val="en-US"/>
        </w:rPr>
        <w:t xml:space="preserve">for driving </w:t>
      </w:r>
      <w:proofErr w:type="spellStart"/>
      <w:r w:rsidR="00350E09">
        <w:rPr>
          <w:rFonts w:ascii="Times New Roman" w:hAnsi="Times New Roman" w:cs="Times New Roman"/>
          <w:lang w:val="en-US"/>
        </w:rPr>
        <w:t>offroad</w:t>
      </w:r>
      <w:proofErr w:type="spellEnd"/>
      <w:r w:rsidR="00350E09">
        <w:rPr>
          <w:rFonts w:ascii="Times New Roman" w:hAnsi="Times New Roman" w:cs="Times New Roman"/>
          <w:lang w:val="en-US"/>
        </w:rPr>
        <w:t xml:space="preserve"> (SUVs mostly) or driving in a car park (sportscars). </w:t>
      </w:r>
      <w:r>
        <w:rPr>
          <w:rFonts w:ascii="Times New Roman" w:hAnsi="Times New Roman" w:cs="Times New Roman"/>
          <w:lang w:val="en-US"/>
        </w:rPr>
        <w:t>In this context, there have been discussions with some manufacturers about the rele</w:t>
      </w:r>
      <w:r w:rsidR="00350E09">
        <w:rPr>
          <w:rFonts w:ascii="Times New Roman" w:hAnsi="Times New Roman" w:cs="Times New Roman"/>
          <w:lang w:val="en-US"/>
        </w:rPr>
        <w:t xml:space="preserve">vance to pedestrian protection. Since the vehicle height has an influence on the </w:t>
      </w:r>
      <w:proofErr w:type="spellStart"/>
      <w:r w:rsidR="00350E09">
        <w:rPr>
          <w:rFonts w:ascii="Times New Roman" w:hAnsi="Times New Roman" w:cs="Times New Roman"/>
          <w:lang w:val="en-US"/>
        </w:rPr>
        <w:t>headform</w:t>
      </w:r>
      <w:proofErr w:type="spellEnd"/>
      <w:r w:rsidR="00350E09">
        <w:rPr>
          <w:rFonts w:ascii="Times New Roman" w:hAnsi="Times New Roman" w:cs="Times New Roman"/>
          <w:lang w:val="en-US"/>
        </w:rPr>
        <w:t xml:space="preserve"> test area (WAD) and </w:t>
      </w:r>
      <w:r w:rsidR="00284C6B">
        <w:rPr>
          <w:rFonts w:ascii="Times New Roman" w:hAnsi="Times New Roman" w:cs="Times New Roman"/>
          <w:lang w:val="en-US"/>
        </w:rPr>
        <w:t xml:space="preserve">on the </w:t>
      </w:r>
      <w:r w:rsidR="00D26601">
        <w:rPr>
          <w:rFonts w:ascii="Times New Roman" w:hAnsi="Times New Roman" w:cs="Times New Roman"/>
          <w:lang w:val="en-US"/>
        </w:rPr>
        <w:t xml:space="preserve">test results </w:t>
      </w:r>
      <w:r w:rsidR="00284C6B">
        <w:rPr>
          <w:rFonts w:ascii="Times New Roman" w:hAnsi="Times New Roman" w:cs="Times New Roman"/>
          <w:lang w:val="en-US"/>
        </w:rPr>
        <w:t xml:space="preserve">for </w:t>
      </w:r>
      <w:proofErr w:type="spellStart"/>
      <w:r w:rsidR="00284C6B">
        <w:rPr>
          <w:rFonts w:ascii="Times New Roman" w:hAnsi="Times New Roman" w:cs="Times New Roman"/>
          <w:lang w:val="en-US"/>
        </w:rPr>
        <w:t>legform</w:t>
      </w:r>
      <w:proofErr w:type="spellEnd"/>
      <w:r w:rsidR="00284C6B">
        <w:rPr>
          <w:rFonts w:ascii="Times New Roman" w:hAnsi="Times New Roman" w:cs="Times New Roman"/>
          <w:lang w:val="en-US"/>
        </w:rPr>
        <w:t xml:space="preserve"> tests, all possible vehicle heights up to a driving speed of </w:t>
      </w:r>
      <w:r w:rsidR="00D26601">
        <w:rPr>
          <w:rFonts w:ascii="Times New Roman" w:hAnsi="Times New Roman" w:cs="Times New Roman"/>
          <w:lang w:val="en-US"/>
        </w:rPr>
        <w:t>11.1 m/s (</w:t>
      </w:r>
      <w:r w:rsidR="00284C6B">
        <w:rPr>
          <w:rFonts w:ascii="Times New Roman" w:hAnsi="Times New Roman" w:cs="Times New Roman"/>
          <w:lang w:val="en-US"/>
        </w:rPr>
        <w:t>40 km/h</w:t>
      </w:r>
      <w:r w:rsidR="00D26601">
        <w:rPr>
          <w:rFonts w:ascii="Times New Roman" w:hAnsi="Times New Roman" w:cs="Times New Roman"/>
          <w:lang w:val="en-US"/>
        </w:rPr>
        <w:t>)</w:t>
      </w:r>
      <w:r w:rsidR="00284C6B">
        <w:rPr>
          <w:rFonts w:ascii="Times New Roman" w:hAnsi="Times New Roman" w:cs="Times New Roman"/>
          <w:lang w:val="en-US"/>
        </w:rPr>
        <w:t xml:space="preserve"> should </w:t>
      </w:r>
      <w:proofErr w:type="gramStart"/>
      <w:r w:rsidR="00284C6B">
        <w:rPr>
          <w:rFonts w:ascii="Times New Roman" w:hAnsi="Times New Roman" w:cs="Times New Roman"/>
          <w:lang w:val="en-US"/>
        </w:rPr>
        <w:t>be considered to be</w:t>
      </w:r>
      <w:proofErr w:type="gramEnd"/>
      <w:r w:rsidR="00284C6B">
        <w:rPr>
          <w:rFonts w:ascii="Times New Roman" w:hAnsi="Times New Roman" w:cs="Times New Roman"/>
          <w:lang w:val="en-US"/>
        </w:rPr>
        <w:t xml:space="preserve"> relevant fo</w:t>
      </w:r>
      <w:r w:rsidR="00D13667">
        <w:rPr>
          <w:rFonts w:ascii="Times New Roman" w:hAnsi="Times New Roman" w:cs="Times New Roman"/>
          <w:lang w:val="en-US"/>
        </w:rPr>
        <w:t xml:space="preserve">r the impact with a pedestrian. </w:t>
      </w:r>
      <w:r w:rsidR="00D32340">
        <w:rPr>
          <w:rFonts w:ascii="Times New Roman" w:hAnsi="Times New Roman" w:cs="Times New Roman"/>
          <w:lang w:val="en-US"/>
        </w:rPr>
        <w:t xml:space="preserve">The proposal is a </w:t>
      </w:r>
      <w:r w:rsidR="00DE74D4">
        <w:rPr>
          <w:rFonts w:ascii="Times New Roman" w:hAnsi="Times New Roman" w:cs="Times New Roman"/>
          <w:lang w:val="en-US"/>
        </w:rPr>
        <w:t>clarification on this issue.</w:t>
      </w:r>
    </w:p>
    <w:p w:rsidR="008C5909" w:rsidRPr="008C5909" w:rsidRDefault="00C77798" w:rsidP="00BF1516">
      <w:pPr>
        <w:suppressAutoHyphens/>
        <w:spacing w:after="120" w:line="240" w:lineRule="atLeast"/>
        <w:ind w:right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</w:t>
      </w:r>
      <w:r w:rsidR="008C5909">
        <w:rPr>
          <w:rFonts w:ascii="Times New Roman" w:hAnsi="Times New Roman" w:cs="Times New Roman"/>
          <w:lang w:val="en-US"/>
        </w:rPr>
        <w:t xml:space="preserve"> proposal is </w:t>
      </w:r>
      <w:r>
        <w:rPr>
          <w:rFonts w:ascii="Times New Roman" w:hAnsi="Times New Roman" w:cs="Times New Roman"/>
          <w:lang w:val="en-US"/>
        </w:rPr>
        <w:t>the basis of</w:t>
      </w:r>
      <w:r w:rsidR="008C5909">
        <w:rPr>
          <w:rFonts w:ascii="Times New Roman" w:hAnsi="Times New Roman" w:cs="Times New Roman"/>
          <w:lang w:val="en-US"/>
        </w:rPr>
        <w:t xml:space="preserve"> the proposal for collective amendments to 00, 01 and 02 series of amendments of UN Regulation No. 127.</w:t>
      </w:r>
    </w:p>
    <w:sectPr w:rsidR="008C5909" w:rsidRPr="008C5909" w:rsidSect="00105803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A8" w:rsidRDefault="00FD6CA8" w:rsidP="001D7ED8">
      <w:r>
        <w:separator/>
      </w:r>
    </w:p>
  </w:endnote>
  <w:endnote w:type="continuationSeparator" w:id="0">
    <w:p w:rsidR="00FD6CA8" w:rsidRDefault="00FD6CA8" w:rsidP="001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872144"/>
      <w:docPartObj>
        <w:docPartGallery w:val="Page Numbers (Bottom of Page)"/>
        <w:docPartUnique/>
      </w:docPartObj>
    </w:sdtPr>
    <w:sdtEndPr/>
    <w:sdtContent>
      <w:p w:rsidR="005070DA" w:rsidRDefault="005070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25" w:rsidRPr="00A84925">
          <w:rPr>
            <w:noProof/>
            <w:lang w:val="de-DE"/>
          </w:rPr>
          <w:t>2</w:t>
        </w:r>
        <w:r>
          <w:fldChar w:fldCharType="end"/>
        </w:r>
      </w:p>
    </w:sdtContent>
  </w:sdt>
  <w:p w:rsidR="005070DA" w:rsidRDefault="0050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A8" w:rsidRDefault="00FD6CA8" w:rsidP="001D7ED8">
      <w:r>
        <w:separator/>
      </w:r>
    </w:p>
  </w:footnote>
  <w:footnote w:type="continuationSeparator" w:id="0">
    <w:p w:rsidR="00FD6CA8" w:rsidRDefault="00FD6CA8" w:rsidP="001D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850" w:rsidRDefault="00922850">
    <w:pPr>
      <w:pStyle w:val="Header"/>
    </w:pPr>
  </w:p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922850" w:rsidRPr="00922850" w:rsidTr="007B5D62">
      <w:tc>
        <w:tcPr>
          <w:tcW w:w="4961" w:type="dxa"/>
          <w:shd w:val="clear" w:color="auto" w:fill="auto"/>
        </w:tcPr>
        <w:p w:rsidR="00922850" w:rsidRPr="00922850" w:rsidRDefault="005070DA" w:rsidP="005070DA">
          <w:pPr>
            <w:pStyle w:val="En-tte1"/>
            <w:tabs>
              <w:tab w:val="clear" w:pos="4677"/>
              <w:tab w:val="clear" w:pos="9355"/>
              <w:tab w:val="left" w:pos="1395"/>
            </w:tabs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ab/>
          </w:r>
        </w:p>
      </w:tc>
      <w:tc>
        <w:tcPr>
          <w:tcW w:w="4960" w:type="dxa"/>
          <w:shd w:val="clear" w:color="auto" w:fill="auto"/>
        </w:tcPr>
        <w:p w:rsidR="00922850" w:rsidRPr="00922850" w:rsidRDefault="00922850" w:rsidP="00922850">
          <w:pPr>
            <w:pStyle w:val="En-tte1"/>
            <w:ind w:left="742"/>
            <w:rPr>
              <w:sz w:val="20"/>
              <w:szCs w:val="20"/>
              <w:lang w:val="nl-BE"/>
            </w:rPr>
          </w:pPr>
        </w:p>
      </w:tc>
    </w:tr>
  </w:tbl>
  <w:p w:rsidR="00922850" w:rsidRDefault="00922850">
    <w:pPr>
      <w:pStyle w:val="Header"/>
    </w:pPr>
  </w:p>
  <w:p w:rsidR="00922850" w:rsidRDefault="00922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105803" w:rsidRPr="00922850" w:rsidTr="00531B72">
      <w:tc>
        <w:tcPr>
          <w:tcW w:w="4961" w:type="dxa"/>
          <w:shd w:val="clear" w:color="auto" w:fill="auto"/>
        </w:tcPr>
        <w:p w:rsidR="00105803" w:rsidRPr="00922850" w:rsidRDefault="00105803" w:rsidP="00531B72">
          <w:pPr>
            <w:pStyle w:val="En-tte1"/>
            <w:rPr>
              <w:sz w:val="20"/>
              <w:szCs w:val="20"/>
              <w:lang w:val="en-GB"/>
            </w:rPr>
          </w:pPr>
          <w:r w:rsidRPr="00922850">
            <w:rPr>
              <w:sz w:val="20"/>
              <w:szCs w:val="20"/>
              <w:lang w:val="en-GB"/>
            </w:rPr>
            <w:t>S</w:t>
          </w:r>
          <w:r w:rsidR="00AE4D90">
            <w:rPr>
              <w:sz w:val="20"/>
              <w:szCs w:val="20"/>
              <w:lang w:val="en-GB"/>
            </w:rPr>
            <w:t>ubmitted by the expert from Germany</w:t>
          </w:r>
        </w:p>
        <w:p w:rsidR="00105803" w:rsidRPr="00922850" w:rsidRDefault="00105803" w:rsidP="00531B72">
          <w:pPr>
            <w:pStyle w:val="En-tte1"/>
            <w:rPr>
              <w:sz w:val="20"/>
              <w:szCs w:val="20"/>
              <w:lang w:val="en-GB"/>
            </w:rPr>
          </w:pPr>
        </w:p>
      </w:tc>
      <w:tc>
        <w:tcPr>
          <w:tcW w:w="4960" w:type="dxa"/>
          <w:shd w:val="clear" w:color="auto" w:fill="auto"/>
        </w:tcPr>
        <w:p w:rsidR="00105803" w:rsidRPr="00922850" w:rsidRDefault="00105803" w:rsidP="00531B72">
          <w:pPr>
            <w:ind w:left="742"/>
            <w:rPr>
              <w:rFonts w:ascii="Times New Roman" w:hAnsi="Times New Roman" w:cs="Times New Roman"/>
              <w:sz w:val="20"/>
              <w:szCs w:val="20"/>
              <w:lang w:val="nl-BE"/>
            </w:rPr>
          </w:pPr>
          <w:proofErr w:type="spellStart"/>
          <w:r w:rsidRPr="00922850">
            <w:rPr>
              <w:rFonts w:ascii="Times New Roman" w:hAnsi="Times New Roman" w:cs="Times New Roman"/>
              <w:sz w:val="20"/>
              <w:szCs w:val="20"/>
              <w:u w:val="single"/>
              <w:lang w:val="nl-BE"/>
            </w:rPr>
            <w:t>Informal</w:t>
          </w:r>
          <w:proofErr w:type="spellEnd"/>
          <w:r w:rsidRPr="00922850">
            <w:rPr>
              <w:rFonts w:ascii="Times New Roman" w:hAnsi="Times New Roman" w:cs="Times New Roman"/>
              <w:sz w:val="20"/>
              <w:szCs w:val="20"/>
              <w:u w:val="single"/>
              <w:lang w:val="nl-BE"/>
            </w:rPr>
            <w:t xml:space="preserve"> document</w:t>
          </w:r>
          <w:r w:rsidRPr="00922850">
            <w:rPr>
              <w:rFonts w:ascii="Times New Roman" w:hAnsi="Times New Roman" w:cs="Times New Roman"/>
              <w:sz w:val="20"/>
              <w:szCs w:val="20"/>
              <w:lang w:val="nl-BE"/>
            </w:rPr>
            <w:t xml:space="preserve"> </w:t>
          </w:r>
          <w:r w:rsidR="00AE4D90">
            <w:rPr>
              <w:rFonts w:ascii="Times New Roman" w:hAnsi="Times New Roman" w:cs="Times New Roman"/>
              <w:b/>
              <w:bCs/>
              <w:sz w:val="20"/>
              <w:szCs w:val="20"/>
              <w:lang w:val="nl-BE"/>
            </w:rPr>
            <w:t>GRSP-6</w:t>
          </w:r>
          <w:r w:rsidR="00852E5D">
            <w:rPr>
              <w:rFonts w:ascii="Times New Roman" w:hAnsi="Times New Roman" w:cs="Times New Roman"/>
              <w:b/>
              <w:bCs/>
              <w:sz w:val="20"/>
              <w:szCs w:val="20"/>
              <w:lang w:val="nl-BE"/>
            </w:rPr>
            <w:t>5</w:t>
          </w:r>
          <w:r w:rsidR="00AE4D90">
            <w:rPr>
              <w:rFonts w:ascii="Times New Roman" w:hAnsi="Times New Roman" w:cs="Times New Roman"/>
              <w:b/>
              <w:bCs/>
              <w:sz w:val="20"/>
              <w:szCs w:val="20"/>
              <w:lang w:val="nl-BE"/>
            </w:rPr>
            <w:t>-</w:t>
          </w:r>
          <w:r w:rsidR="0027502D">
            <w:rPr>
              <w:rFonts w:ascii="Times New Roman" w:hAnsi="Times New Roman" w:cs="Times New Roman"/>
              <w:b/>
              <w:bCs/>
              <w:sz w:val="20"/>
              <w:szCs w:val="20"/>
              <w:lang w:val="nl-BE"/>
            </w:rPr>
            <w:t>17</w:t>
          </w:r>
        </w:p>
        <w:p w:rsidR="00105803" w:rsidRPr="00CC4ABE" w:rsidRDefault="0049000B" w:rsidP="00531B72">
          <w:pPr>
            <w:pStyle w:val="En-tte1"/>
            <w:ind w:left="742"/>
            <w:rPr>
              <w:sz w:val="20"/>
              <w:szCs w:val="20"/>
              <w:lang w:val="nl-BE"/>
            </w:rPr>
          </w:pPr>
          <w:r w:rsidRPr="00CC4ABE">
            <w:rPr>
              <w:sz w:val="20"/>
              <w:szCs w:val="20"/>
              <w:lang w:val="nl-BE"/>
            </w:rPr>
            <w:t>(6</w:t>
          </w:r>
          <w:r w:rsidR="00CC4ABE">
            <w:rPr>
              <w:sz w:val="20"/>
              <w:szCs w:val="20"/>
              <w:lang w:val="nl-BE"/>
            </w:rPr>
            <w:t>5th GRSP, 13-17</w:t>
          </w:r>
          <w:r w:rsidR="00AE4D90" w:rsidRPr="00CC4ABE">
            <w:rPr>
              <w:sz w:val="20"/>
              <w:szCs w:val="20"/>
              <w:lang w:val="nl-BE"/>
            </w:rPr>
            <w:t xml:space="preserve"> </w:t>
          </w:r>
          <w:r w:rsidR="00CC4ABE">
            <w:rPr>
              <w:sz w:val="20"/>
              <w:szCs w:val="20"/>
              <w:lang w:val="nl-BE"/>
            </w:rPr>
            <w:t>May 2019</w:t>
          </w:r>
        </w:p>
        <w:p w:rsidR="00105803" w:rsidRPr="00922850" w:rsidRDefault="00AE4D90" w:rsidP="00E66FE5">
          <w:pPr>
            <w:pStyle w:val="En-tte1"/>
            <w:ind w:left="742"/>
            <w:rPr>
              <w:sz w:val="20"/>
              <w:szCs w:val="20"/>
              <w:lang w:val="nl-BE"/>
            </w:rPr>
          </w:pPr>
          <w:proofErr w:type="gramStart"/>
          <w:r w:rsidRPr="00CC4ABE">
            <w:rPr>
              <w:sz w:val="20"/>
              <w:szCs w:val="20"/>
              <w:lang w:val="nl-BE"/>
            </w:rPr>
            <w:t>agenda</w:t>
          </w:r>
          <w:proofErr w:type="gramEnd"/>
          <w:r w:rsidRPr="00CC4ABE">
            <w:rPr>
              <w:sz w:val="20"/>
              <w:szCs w:val="20"/>
              <w:lang w:val="nl-BE"/>
            </w:rPr>
            <w:t xml:space="preserve"> </w:t>
          </w:r>
          <w:r w:rsidRPr="00CC4ABE">
            <w:rPr>
              <w:color w:val="auto"/>
              <w:sz w:val="20"/>
              <w:szCs w:val="20"/>
              <w:lang w:val="nl-BE"/>
            </w:rPr>
            <w:t>item</w:t>
          </w:r>
          <w:r w:rsidR="002853A6" w:rsidRPr="00CC4ABE">
            <w:rPr>
              <w:color w:val="auto"/>
              <w:sz w:val="20"/>
              <w:szCs w:val="20"/>
              <w:lang w:val="nl-BE"/>
            </w:rPr>
            <w:t xml:space="preserve"> </w:t>
          </w:r>
          <w:r w:rsidR="00E66FE5">
            <w:rPr>
              <w:color w:val="auto"/>
              <w:sz w:val="20"/>
              <w:szCs w:val="20"/>
              <w:lang w:val="nl-BE"/>
            </w:rPr>
            <w:t>3</w:t>
          </w:r>
          <w:r w:rsidR="0027502D">
            <w:rPr>
              <w:color w:val="auto"/>
              <w:sz w:val="20"/>
              <w:szCs w:val="20"/>
              <w:lang w:val="nl-BE"/>
            </w:rPr>
            <w:t>(b)</w:t>
          </w:r>
          <w:r w:rsidR="00105803" w:rsidRPr="00CC4ABE">
            <w:rPr>
              <w:color w:val="auto"/>
              <w:sz w:val="20"/>
              <w:szCs w:val="20"/>
              <w:lang w:val="nl-BE"/>
            </w:rPr>
            <w:t>)</w:t>
          </w:r>
        </w:p>
      </w:tc>
    </w:tr>
  </w:tbl>
  <w:p w:rsidR="00105803" w:rsidRDefault="0010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170"/>
    <w:multiLevelType w:val="hybridMultilevel"/>
    <w:tmpl w:val="5420B6C4"/>
    <w:lvl w:ilvl="0" w:tplc="22D49C9A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B74"/>
    <w:multiLevelType w:val="hybridMultilevel"/>
    <w:tmpl w:val="4AD65BE6"/>
    <w:lvl w:ilvl="0" w:tplc="2E642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CE"/>
    <w:rsid w:val="00000895"/>
    <w:rsid w:val="00052E56"/>
    <w:rsid w:val="00061B71"/>
    <w:rsid w:val="00066C5E"/>
    <w:rsid w:val="000962EB"/>
    <w:rsid w:val="000A44B1"/>
    <w:rsid w:val="000F6057"/>
    <w:rsid w:val="00105803"/>
    <w:rsid w:val="001223E6"/>
    <w:rsid w:val="00162E04"/>
    <w:rsid w:val="001746D2"/>
    <w:rsid w:val="001A05FF"/>
    <w:rsid w:val="001B3812"/>
    <w:rsid w:val="001D7ED8"/>
    <w:rsid w:val="002427B3"/>
    <w:rsid w:val="0027502D"/>
    <w:rsid w:val="00277E3B"/>
    <w:rsid w:val="00284C6B"/>
    <w:rsid w:val="002853A6"/>
    <w:rsid w:val="002928E5"/>
    <w:rsid w:val="002A2E32"/>
    <w:rsid w:val="002B4AFD"/>
    <w:rsid w:val="002B58BF"/>
    <w:rsid w:val="002C77D5"/>
    <w:rsid w:val="002D04C9"/>
    <w:rsid w:val="0030570D"/>
    <w:rsid w:val="00337D3D"/>
    <w:rsid w:val="00350D3B"/>
    <w:rsid w:val="00350E09"/>
    <w:rsid w:val="00366573"/>
    <w:rsid w:val="00385E1B"/>
    <w:rsid w:val="003959DC"/>
    <w:rsid w:val="003F72DE"/>
    <w:rsid w:val="0040053B"/>
    <w:rsid w:val="004020EE"/>
    <w:rsid w:val="00411929"/>
    <w:rsid w:val="00445A61"/>
    <w:rsid w:val="00445F21"/>
    <w:rsid w:val="00452A9C"/>
    <w:rsid w:val="0049000B"/>
    <w:rsid w:val="004D1BA1"/>
    <w:rsid w:val="004E6B05"/>
    <w:rsid w:val="00501312"/>
    <w:rsid w:val="005070DA"/>
    <w:rsid w:val="005118D1"/>
    <w:rsid w:val="005519EF"/>
    <w:rsid w:val="005612B1"/>
    <w:rsid w:val="00595535"/>
    <w:rsid w:val="005C212A"/>
    <w:rsid w:val="00602918"/>
    <w:rsid w:val="00617168"/>
    <w:rsid w:val="006221CA"/>
    <w:rsid w:val="00632FE8"/>
    <w:rsid w:val="006517A3"/>
    <w:rsid w:val="00657561"/>
    <w:rsid w:val="006B0062"/>
    <w:rsid w:val="006B6DE2"/>
    <w:rsid w:val="006C1CDB"/>
    <w:rsid w:val="006E7F22"/>
    <w:rsid w:val="00721DB0"/>
    <w:rsid w:val="0074279C"/>
    <w:rsid w:val="00754833"/>
    <w:rsid w:val="007B57B6"/>
    <w:rsid w:val="007B60C2"/>
    <w:rsid w:val="00817062"/>
    <w:rsid w:val="00822A4D"/>
    <w:rsid w:val="00852E5D"/>
    <w:rsid w:val="00870F2E"/>
    <w:rsid w:val="00871818"/>
    <w:rsid w:val="008B05FA"/>
    <w:rsid w:val="008C5909"/>
    <w:rsid w:val="008F5220"/>
    <w:rsid w:val="00922850"/>
    <w:rsid w:val="00950E4E"/>
    <w:rsid w:val="00961E0B"/>
    <w:rsid w:val="009A7F3F"/>
    <w:rsid w:val="009B049B"/>
    <w:rsid w:val="009D12AA"/>
    <w:rsid w:val="009F1116"/>
    <w:rsid w:val="00A135DC"/>
    <w:rsid w:val="00A16A78"/>
    <w:rsid w:val="00A25D18"/>
    <w:rsid w:val="00A30EB3"/>
    <w:rsid w:val="00A31E8A"/>
    <w:rsid w:val="00A359FF"/>
    <w:rsid w:val="00A55F44"/>
    <w:rsid w:val="00A84925"/>
    <w:rsid w:val="00A87D16"/>
    <w:rsid w:val="00A91CB2"/>
    <w:rsid w:val="00AB5AA6"/>
    <w:rsid w:val="00AE4D90"/>
    <w:rsid w:val="00AF723B"/>
    <w:rsid w:val="00B244AD"/>
    <w:rsid w:val="00B37837"/>
    <w:rsid w:val="00B64289"/>
    <w:rsid w:val="00B75743"/>
    <w:rsid w:val="00B80383"/>
    <w:rsid w:val="00BD18AB"/>
    <w:rsid w:val="00BE6D21"/>
    <w:rsid w:val="00BF1516"/>
    <w:rsid w:val="00C1038B"/>
    <w:rsid w:val="00C11554"/>
    <w:rsid w:val="00C76FF0"/>
    <w:rsid w:val="00C77798"/>
    <w:rsid w:val="00C87CE9"/>
    <w:rsid w:val="00C94E59"/>
    <w:rsid w:val="00CC4ABE"/>
    <w:rsid w:val="00CE141D"/>
    <w:rsid w:val="00D13667"/>
    <w:rsid w:val="00D17203"/>
    <w:rsid w:val="00D17C9C"/>
    <w:rsid w:val="00D26601"/>
    <w:rsid w:val="00D32340"/>
    <w:rsid w:val="00D55C97"/>
    <w:rsid w:val="00D71404"/>
    <w:rsid w:val="00D74E53"/>
    <w:rsid w:val="00D826DE"/>
    <w:rsid w:val="00DD4335"/>
    <w:rsid w:val="00DE5D79"/>
    <w:rsid w:val="00DE6BE8"/>
    <w:rsid w:val="00DE74D4"/>
    <w:rsid w:val="00E362C2"/>
    <w:rsid w:val="00E401CE"/>
    <w:rsid w:val="00E66FE5"/>
    <w:rsid w:val="00EA6F7F"/>
    <w:rsid w:val="00EB1FE3"/>
    <w:rsid w:val="00EB42AE"/>
    <w:rsid w:val="00EE2D68"/>
    <w:rsid w:val="00EF0318"/>
    <w:rsid w:val="00F36190"/>
    <w:rsid w:val="00FB02F3"/>
    <w:rsid w:val="00FC7C76"/>
    <w:rsid w:val="00FD6CA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5DB62"/>
  <w15:docId w15:val="{5BF25AD0-DD40-4BCA-A238-97DC243F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BE8"/>
  </w:style>
  <w:style w:type="paragraph" w:styleId="Heading1">
    <w:name w:val="heading 1"/>
    <w:aliases w:val="Table_G"/>
    <w:basedOn w:val="SingleTxtG"/>
    <w:next w:val="SingleTxtG"/>
    <w:link w:val="Heading1Char"/>
    <w:qFormat/>
    <w:rsid w:val="00721DB0"/>
    <w:p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spacing w:val="-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21DB0"/>
    <w:pPr>
      <w:suppressAutoHyphens/>
      <w:outlineLvl w:val="5"/>
    </w:pPr>
    <w:rPr>
      <w:rFonts w:ascii="Times New Roman" w:eastAsia="Times New Roman" w:hAnsi="Times New Roman" w:cs="Times New Roman"/>
      <w:spacing w:val="-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E8"/>
    <w:pPr>
      <w:ind w:left="720"/>
      <w:contextualSpacing/>
    </w:pPr>
  </w:style>
  <w:style w:type="paragraph" w:customStyle="1" w:styleId="HChG">
    <w:name w:val="_ H _Ch_G"/>
    <w:basedOn w:val="Normal"/>
    <w:next w:val="Normal"/>
    <w:link w:val="HChGChar"/>
    <w:qFormat/>
    <w:rsid w:val="00E401C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E401C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link w:val="SingleTxtG"/>
    <w:rsid w:val="00E401CE"/>
  </w:style>
  <w:style w:type="paragraph" w:customStyle="1" w:styleId="SingleTxtG">
    <w:name w:val="_ Single Txt_G"/>
    <w:basedOn w:val="Normal"/>
    <w:link w:val="SingleTxtGChar"/>
    <w:qFormat/>
    <w:rsid w:val="00E401CE"/>
    <w:pPr>
      <w:suppressAutoHyphens/>
      <w:spacing w:after="120" w:line="240" w:lineRule="atLeast"/>
      <w:ind w:left="1134" w:right="1134"/>
      <w:jc w:val="both"/>
    </w:pPr>
  </w:style>
  <w:style w:type="paragraph" w:customStyle="1" w:styleId="SMG">
    <w:name w:val="__S_M_G"/>
    <w:basedOn w:val="Normal"/>
    <w:next w:val="Normal"/>
    <w:rsid w:val="00DD4335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pacing w:val="-2"/>
      <w:sz w:val="40"/>
      <w:szCs w:val="20"/>
      <w:lang w:eastAsia="en-GB"/>
    </w:rPr>
  </w:style>
  <w:style w:type="paragraph" w:styleId="FootnoteText">
    <w:name w:val="footnote text"/>
    <w:aliases w:val="5_G,PP"/>
    <w:basedOn w:val="Normal"/>
    <w:link w:val="FootnoteTextChar"/>
    <w:unhideWhenUsed/>
    <w:rsid w:val="001D7ED8"/>
    <w:rPr>
      <w:sz w:val="20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semiHidden/>
    <w:rsid w:val="001D7ED8"/>
    <w:rPr>
      <w:sz w:val="20"/>
      <w:szCs w:val="20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1D7ED8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2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850"/>
  </w:style>
  <w:style w:type="paragraph" w:styleId="Footer">
    <w:name w:val="footer"/>
    <w:basedOn w:val="Normal"/>
    <w:link w:val="FooterChar"/>
    <w:uiPriority w:val="99"/>
    <w:unhideWhenUsed/>
    <w:rsid w:val="00922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50"/>
  </w:style>
  <w:style w:type="paragraph" w:customStyle="1" w:styleId="En-tte1">
    <w:name w:val="En-tête1"/>
    <w:basedOn w:val="Normal"/>
    <w:qFormat/>
    <w:rsid w:val="00922850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DC"/>
    <w:rPr>
      <w:b/>
      <w:bCs/>
      <w:sz w:val="20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rsid w:val="00721DB0"/>
    <w:rPr>
      <w:rFonts w:ascii="Times New Roman" w:eastAsia="Times New Roman" w:hAnsi="Times New Roman" w:cs="Times New Roman"/>
      <w:spacing w:val="-2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721DB0"/>
    <w:rPr>
      <w:rFonts w:ascii="Times New Roman" w:eastAsia="Times New Roman" w:hAnsi="Times New Roman" w:cs="Times New Roman"/>
      <w:spacing w:val="-2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1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151A.680E07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03EE-B09C-4F6B-B0DB-F43472F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1546</Characters>
  <Application>Microsoft Office Word</Application>
  <DocSecurity>4</DocSecurity>
  <Lines>90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YvdS (OICA)</dc:creator>
  <cp:lastModifiedBy>Edoardo Gianotti</cp:lastModifiedBy>
  <cp:revision>2</cp:revision>
  <dcterms:created xsi:type="dcterms:W3CDTF">2019-05-10T08:02:00Z</dcterms:created>
  <dcterms:modified xsi:type="dcterms:W3CDTF">2019-05-10T08:02:00Z</dcterms:modified>
</cp:coreProperties>
</file>