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229E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229EF" w:rsidP="006229EF">
            <w:pPr>
              <w:jc w:val="right"/>
            </w:pPr>
            <w:r w:rsidRPr="006229EF">
              <w:rPr>
                <w:sz w:val="40"/>
              </w:rPr>
              <w:t>ECE</w:t>
            </w:r>
            <w:r>
              <w:t>/TRANS/WP.29/GRSG/2018/17</w:t>
            </w:r>
          </w:p>
        </w:tc>
      </w:tr>
      <w:tr w:rsidR="002D5AAC" w:rsidRPr="006229E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229E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229EF" w:rsidRDefault="006229EF" w:rsidP="006229E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July 2018</w:t>
            </w:r>
          </w:p>
          <w:p w:rsidR="006229EF" w:rsidRDefault="006229EF" w:rsidP="006229E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229EF" w:rsidRPr="008D53B6" w:rsidRDefault="006229EF" w:rsidP="006229E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6229EF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229EF" w:rsidRPr="006229EF" w:rsidRDefault="006229EF" w:rsidP="006229EF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6229EF">
        <w:rPr>
          <w:sz w:val="28"/>
          <w:szCs w:val="28"/>
        </w:rPr>
        <w:t>Комитет по внутреннему транспорту</w:t>
      </w:r>
    </w:p>
    <w:p w:rsidR="006229EF" w:rsidRPr="006229EF" w:rsidRDefault="006229EF" w:rsidP="006229EF">
      <w:pPr>
        <w:pStyle w:val="SingleTxtGR"/>
        <w:ind w:left="0"/>
        <w:jc w:val="left"/>
        <w:rPr>
          <w:b/>
          <w:bCs/>
          <w:sz w:val="24"/>
          <w:szCs w:val="24"/>
        </w:rPr>
      </w:pPr>
      <w:r w:rsidRPr="006229EF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6229EF">
        <w:rPr>
          <w:b/>
          <w:bCs/>
          <w:sz w:val="24"/>
          <w:szCs w:val="24"/>
        </w:rPr>
        <w:br/>
        <w:t>в области транспортных средств</w:t>
      </w:r>
    </w:p>
    <w:p w:rsidR="006229EF" w:rsidRPr="006229EF" w:rsidRDefault="006229EF" w:rsidP="006229EF">
      <w:pPr>
        <w:pStyle w:val="SingleTxtGR"/>
        <w:ind w:left="0"/>
        <w:jc w:val="left"/>
        <w:rPr>
          <w:b/>
          <w:bCs/>
        </w:rPr>
      </w:pPr>
      <w:bookmarkStart w:id="1" w:name="OLE_LINK1"/>
      <w:bookmarkStart w:id="2" w:name="OLE_LINK2"/>
      <w:r w:rsidRPr="006229EF">
        <w:rPr>
          <w:b/>
          <w:bCs/>
        </w:rPr>
        <w:t xml:space="preserve">Рабочая группа по общим предписаниям, </w:t>
      </w:r>
      <w:r w:rsidRPr="006229EF">
        <w:rPr>
          <w:b/>
          <w:bCs/>
        </w:rPr>
        <w:br/>
        <w:t>касающимся безопасности</w:t>
      </w:r>
    </w:p>
    <w:bookmarkEnd w:id="1"/>
    <w:bookmarkEnd w:id="2"/>
    <w:p w:rsidR="006229EF" w:rsidRPr="006229EF" w:rsidRDefault="006229EF" w:rsidP="006229EF">
      <w:pPr>
        <w:pStyle w:val="SingleTxtGR"/>
        <w:spacing w:after="0"/>
        <w:ind w:left="0"/>
        <w:jc w:val="left"/>
        <w:rPr>
          <w:b/>
        </w:rPr>
      </w:pPr>
      <w:r w:rsidRPr="006229EF">
        <w:rPr>
          <w:b/>
        </w:rPr>
        <w:t>115-я сессия</w:t>
      </w:r>
    </w:p>
    <w:p w:rsidR="006229EF" w:rsidRPr="006229EF" w:rsidRDefault="006229EF" w:rsidP="006229EF">
      <w:pPr>
        <w:pStyle w:val="SingleTxtGR"/>
        <w:spacing w:after="0"/>
        <w:ind w:left="0"/>
        <w:jc w:val="left"/>
      </w:pPr>
      <w:r w:rsidRPr="006229EF">
        <w:t>Женева, 9</w:t>
      </w:r>
      <w:r>
        <w:rPr>
          <w:lang w:val="en-US"/>
        </w:rPr>
        <w:t>–</w:t>
      </w:r>
      <w:r w:rsidRPr="006229EF">
        <w:t>12 октября 2018 года</w:t>
      </w:r>
    </w:p>
    <w:p w:rsidR="006229EF" w:rsidRPr="006229EF" w:rsidRDefault="006229EF" w:rsidP="006229EF">
      <w:pPr>
        <w:pStyle w:val="SingleTxtGR"/>
        <w:spacing w:after="0"/>
        <w:ind w:left="0"/>
        <w:jc w:val="left"/>
      </w:pPr>
      <w:r w:rsidRPr="006229EF">
        <w:t>Пункт 3 предварительной повестки дня</w:t>
      </w:r>
    </w:p>
    <w:p w:rsidR="006229EF" w:rsidRPr="006229EF" w:rsidRDefault="006229EF" w:rsidP="006229EF">
      <w:pPr>
        <w:pStyle w:val="SingleTxtGR"/>
        <w:spacing w:after="0"/>
        <w:ind w:left="0"/>
        <w:jc w:val="left"/>
        <w:rPr>
          <w:b/>
        </w:rPr>
      </w:pPr>
      <w:r w:rsidRPr="006229EF">
        <w:rPr>
          <w:b/>
        </w:rPr>
        <w:t>Правила № 26 ООН (</w:t>
      </w:r>
      <w:bookmarkStart w:id="3" w:name="OLE_LINK10"/>
      <w:r w:rsidRPr="006229EF">
        <w:rPr>
          <w:b/>
        </w:rPr>
        <w:t xml:space="preserve">наружные выступы </w:t>
      </w:r>
      <w:r w:rsidR="009E6B63">
        <w:rPr>
          <w:b/>
        </w:rPr>
        <w:br/>
      </w:r>
      <w:r w:rsidRPr="006229EF">
        <w:rPr>
          <w:b/>
        </w:rPr>
        <w:t>пассажирских автомобилей</w:t>
      </w:r>
      <w:bookmarkEnd w:id="3"/>
      <w:r w:rsidRPr="006229EF">
        <w:rPr>
          <w:b/>
        </w:rPr>
        <w:t>)</w:t>
      </w:r>
    </w:p>
    <w:p w:rsidR="006229EF" w:rsidRPr="006229EF" w:rsidRDefault="006229EF" w:rsidP="006229EF">
      <w:pPr>
        <w:pStyle w:val="HChGR"/>
      </w:pPr>
      <w:r w:rsidRPr="006229EF">
        <w:tab/>
      </w:r>
      <w:r w:rsidRPr="006229EF">
        <w:tab/>
        <w:t>Предложение по дополнению 4 к поправкам серии</w:t>
      </w:r>
      <w:r>
        <w:rPr>
          <w:lang w:val="en-US"/>
        </w:rPr>
        <w:t> </w:t>
      </w:r>
      <w:r w:rsidRPr="006229EF">
        <w:t>03 к</w:t>
      </w:r>
      <w:r>
        <w:rPr>
          <w:lang w:val="en-US"/>
        </w:rPr>
        <w:t> </w:t>
      </w:r>
      <w:r w:rsidRPr="006229EF">
        <w:t>Правилам № 26 ООН (наружные выступы пассажирских автомобилей)</w:t>
      </w:r>
    </w:p>
    <w:p w:rsidR="006229EF" w:rsidRPr="006229EF" w:rsidRDefault="006229EF" w:rsidP="006229EF">
      <w:pPr>
        <w:pStyle w:val="H1GR"/>
        <w:rPr>
          <w:b w:val="0"/>
          <w:sz w:val="20"/>
          <w:vertAlign w:val="superscript"/>
        </w:rPr>
      </w:pPr>
      <w:r>
        <w:tab/>
      </w:r>
      <w:r>
        <w:tab/>
      </w:r>
      <w:r w:rsidRPr="006229EF">
        <w:t>Представлено экспертом от Франции</w:t>
      </w:r>
      <w:r w:rsidRPr="006229EF">
        <w:rPr>
          <w:b w:val="0"/>
          <w:sz w:val="20"/>
        </w:rPr>
        <w:footnoteReference w:customMarkFollows="1" w:id="1"/>
        <w:t>*</w:t>
      </w:r>
    </w:p>
    <w:p w:rsidR="006229EF" w:rsidRPr="006229EF" w:rsidRDefault="004F4815" w:rsidP="006229EF">
      <w:pPr>
        <w:pStyle w:val="SingleTxtGR"/>
        <w:rPr>
          <w:b/>
          <w:bCs/>
        </w:rPr>
      </w:pPr>
      <w:r>
        <w:tab/>
      </w:r>
      <w:r w:rsidR="006229EF" w:rsidRPr="006229EF">
        <w:t>Воспроизведенный ниже текст был подготовлен экспертом от Франции для разъяснения предписаний Правил №</w:t>
      </w:r>
      <w:r w:rsidR="006229EF">
        <w:rPr>
          <w:lang w:val="en-US"/>
        </w:rPr>
        <w:t> </w:t>
      </w:r>
      <w:r w:rsidR="006229EF" w:rsidRPr="006229EF">
        <w:t>26 ООН, касающихся стеклоочистителей. Изменения к нынешнему тексту Правил № 26 ООН выделены жирным шрифтом.</w:t>
      </w:r>
    </w:p>
    <w:p w:rsidR="006229EF" w:rsidRPr="006229EF" w:rsidRDefault="006229EF" w:rsidP="00A564B4">
      <w:pPr>
        <w:pStyle w:val="HChGR"/>
      </w:pPr>
      <w:r w:rsidRPr="006229EF">
        <w:br w:type="page"/>
      </w:r>
      <w:r w:rsidR="00A564B4">
        <w:lastRenderedPageBreak/>
        <w:tab/>
      </w:r>
      <w:r w:rsidRPr="006229EF">
        <w:rPr>
          <w:lang w:val="en-GB"/>
        </w:rPr>
        <w:t>I</w:t>
      </w:r>
      <w:r w:rsidRPr="006229EF">
        <w:t>.</w:t>
      </w:r>
      <w:r w:rsidRPr="006229EF">
        <w:tab/>
        <w:t>Предложение</w:t>
      </w:r>
    </w:p>
    <w:p w:rsidR="006229EF" w:rsidRPr="006229EF" w:rsidRDefault="006229EF" w:rsidP="006229EF">
      <w:pPr>
        <w:pStyle w:val="SingleTxtGR"/>
      </w:pPr>
      <w:r w:rsidRPr="006229EF">
        <w:rPr>
          <w:i/>
        </w:rPr>
        <w:t>Пункты 6.4</w:t>
      </w:r>
      <w:r w:rsidR="00A564B4" w:rsidRPr="00A564B4">
        <w:rPr>
          <w:i/>
        </w:rPr>
        <w:t>–</w:t>
      </w:r>
      <w:r w:rsidRPr="006229EF">
        <w:rPr>
          <w:i/>
        </w:rPr>
        <w:t>6.4.2</w:t>
      </w:r>
      <w:r w:rsidRPr="006229EF">
        <w:t xml:space="preserve"> изменить следующим образом (включив новый рис. 0):</w:t>
      </w:r>
    </w:p>
    <w:p w:rsidR="006229EF" w:rsidRPr="006229EF" w:rsidRDefault="006229EF" w:rsidP="00A564B4">
      <w:pPr>
        <w:pStyle w:val="SingleTxtGR"/>
        <w:tabs>
          <w:tab w:val="clear" w:pos="1701"/>
        </w:tabs>
      </w:pPr>
      <w:r w:rsidRPr="006229EF">
        <w:t>«6.4</w:t>
      </w:r>
      <w:r w:rsidRPr="006229EF">
        <w:tab/>
        <w:t>Стеклоочистители</w:t>
      </w:r>
    </w:p>
    <w:p w:rsidR="006229EF" w:rsidRPr="006229EF" w:rsidRDefault="006229EF" w:rsidP="00A564B4">
      <w:pPr>
        <w:pStyle w:val="SingleTxtGR"/>
        <w:tabs>
          <w:tab w:val="clear" w:pos="1701"/>
        </w:tabs>
        <w:ind w:left="2268" w:hanging="1134"/>
      </w:pPr>
      <w:r w:rsidRPr="006229EF">
        <w:t>6.4.1</w:t>
      </w:r>
      <w:r w:rsidRPr="006229EF">
        <w:tab/>
        <w:t xml:space="preserve">Крепление щеток стеклоочистителя должно быть таким, чтобы рычаг щеткодержателя </w:t>
      </w:r>
      <w:r w:rsidRPr="006229EF">
        <w:rPr>
          <w:b/>
          <w:bCs/>
        </w:rPr>
        <w:t>(обозначенный цифрами 3 на рис. 0 ниже)</w:t>
      </w:r>
      <w:r w:rsidRPr="006229EF">
        <w:t xml:space="preserve"> прикрывался защитным элементом, имеющим радиус кривизны, отвечающий требованиям пункта 5.4 выше, и минимальную поверхность не менее 150 мм</w:t>
      </w:r>
      <w:r w:rsidRPr="006229EF">
        <w:rPr>
          <w:vertAlign w:val="superscript"/>
        </w:rPr>
        <w:t>2</w:t>
      </w:r>
      <w:r w:rsidRPr="006229EF">
        <w:t>. В случае закругленных покрытий их минимальная выступающая площадь должна составлять 150 мм</w:t>
      </w:r>
      <w:r w:rsidRPr="006229EF">
        <w:rPr>
          <w:vertAlign w:val="superscript"/>
        </w:rPr>
        <w:t>2</w:t>
      </w:r>
      <w:r w:rsidRPr="006229EF">
        <w:t>, замеренная на расстоянии не более 6,5 мм от наиболее выступающей точки. Эти требования должны соблюдаться также в отношении стеклоочистителей задних окон и фар.</w:t>
      </w:r>
    </w:p>
    <w:p w:rsidR="006229EF" w:rsidRPr="006229EF" w:rsidRDefault="006229EF" w:rsidP="00A564B4">
      <w:pPr>
        <w:pStyle w:val="SingleTxtGR"/>
        <w:tabs>
          <w:tab w:val="clear" w:pos="1701"/>
        </w:tabs>
        <w:ind w:left="2268" w:hanging="1134"/>
      </w:pPr>
      <w:r w:rsidRPr="006229EF">
        <w:t>6.4.2</w:t>
      </w:r>
      <w:r w:rsidRPr="006229EF">
        <w:tab/>
        <w:t xml:space="preserve">Положения пункта 5.4 не применяются в отношении щеток </w:t>
      </w:r>
      <w:r w:rsidRPr="006229EF">
        <w:rPr>
          <w:b/>
          <w:bCs/>
        </w:rPr>
        <w:t>(цифра 1 на рис. 0 ниже)</w:t>
      </w:r>
      <w:r w:rsidRPr="006229EF">
        <w:t xml:space="preserve"> или любых опорных деталей </w:t>
      </w:r>
      <w:r w:rsidRPr="006229EF">
        <w:rPr>
          <w:b/>
          <w:bCs/>
        </w:rPr>
        <w:t>(цифры 2 на рис. 0 ниже)</w:t>
      </w:r>
      <w:r w:rsidRPr="006229EF">
        <w:t>. Однако эти элементы не должны иметь острых углов и остроконечных или режущих частей.</w:t>
      </w:r>
    </w:p>
    <w:p w:rsidR="006229EF" w:rsidRPr="00DF5BBE" w:rsidRDefault="006229EF" w:rsidP="00DF5BBE">
      <w:pPr>
        <w:pStyle w:val="SingleTxtGR"/>
        <w:jc w:val="left"/>
        <w:rPr>
          <w:b/>
        </w:rPr>
      </w:pPr>
      <w:r w:rsidRPr="006229EF">
        <w:t>Рис</w:t>
      </w:r>
      <w:r w:rsidRPr="00DF5BBE">
        <w:t>. 0</w:t>
      </w:r>
      <w:r w:rsidR="00DF5BBE" w:rsidRPr="00DF5BBE">
        <w:br/>
      </w:r>
      <w:r w:rsidRPr="006229EF">
        <w:rPr>
          <w:b/>
        </w:rPr>
        <w:t>Примерное распределение элементов</w:t>
      </w:r>
    </w:p>
    <w:p w:rsidR="006229EF" w:rsidRPr="00DF5BBE" w:rsidRDefault="006229EF" w:rsidP="006229EF">
      <w:pPr>
        <w:pStyle w:val="SingleTxtGR"/>
      </w:pPr>
      <w:r w:rsidRPr="006229EF">
        <w:rPr>
          <w:noProof/>
        </w:rPr>
        <w:drawing>
          <wp:inline distT="0" distB="0" distL="0" distR="0" wp14:anchorId="0049F947" wp14:editId="30ECCEE4">
            <wp:extent cx="4879075" cy="1590573"/>
            <wp:effectExtent l="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628" r="3121"/>
                    <a:stretch/>
                  </pic:blipFill>
                  <pic:spPr bwMode="auto">
                    <a:xfrm>
                      <a:off x="0" y="0"/>
                      <a:ext cx="4873853" cy="1588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29EF" w:rsidRPr="00DF5BBE" w:rsidRDefault="006229EF" w:rsidP="00A564B4">
      <w:pPr>
        <w:pStyle w:val="SingleTxtGR"/>
        <w:jc w:val="right"/>
      </w:pPr>
      <w:r w:rsidRPr="006229EF">
        <w:t>»</w:t>
      </w:r>
    </w:p>
    <w:p w:rsidR="006229EF" w:rsidRPr="00DF5BBE" w:rsidRDefault="006229EF" w:rsidP="00A564B4">
      <w:pPr>
        <w:pStyle w:val="HChGR"/>
      </w:pPr>
      <w:r w:rsidRPr="00DF5BBE">
        <w:tab/>
      </w:r>
      <w:r w:rsidRPr="006229EF">
        <w:rPr>
          <w:lang w:val="en-GB"/>
        </w:rPr>
        <w:t>II</w:t>
      </w:r>
      <w:r w:rsidRPr="00DF5BBE">
        <w:t>.</w:t>
      </w:r>
      <w:r w:rsidRPr="00DF5BBE">
        <w:tab/>
      </w:r>
      <w:r w:rsidRPr="006229EF">
        <w:t>Обоснование</w:t>
      </w:r>
    </w:p>
    <w:p w:rsidR="006229EF" w:rsidRDefault="006229EF" w:rsidP="006229EF">
      <w:pPr>
        <w:pStyle w:val="SingleTxtGR"/>
      </w:pPr>
      <w:r w:rsidRPr="00DF5BBE">
        <w:tab/>
      </w:r>
      <w:r w:rsidRPr="006229EF">
        <w:t>Представляется, что во избежание недопонимания требования, применимого к элементам стеклоочистителя, уместно привести простой общий рисунок с указанием соответствующих зон, что позволит наиболее оптимальным образом применять надлежащие положения.</w:t>
      </w:r>
    </w:p>
    <w:p w:rsidR="00E12C5F" w:rsidRPr="008D53B6" w:rsidRDefault="006229EF" w:rsidP="006229EF">
      <w:pPr>
        <w:pStyle w:val="SingleTxtGR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6229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5AE" w:rsidRPr="00A312BC" w:rsidRDefault="001245AE" w:rsidP="00A312BC"/>
  </w:endnote>
  <w:endnote w:type="continuationSeparator" w:id="0">
    <w:p w:rsidR="001245AE" w:rsidRPr="00A312BC" w:rsidRDefault="001245A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9EF" w:rsidRPr="006229EF" w:rsidRDefault="006229EF">
    <w:pPr>
      <w:pStyle w:val="Footer"/>
    </w:pPr>
    <w:r w:rsidRPr="006229EF">
      <w:rPr>
        <w:b/>
        <w:sz w:val="18"/>
      </w:rPr>
      <w:fldChar w:fldCharType="begin"/>
    </w:r>
    <w:r w:rsidRPr="006229EF">
      <w:rPr>
        <w:b/>
        <w:sz w:val="18"/>
      </w:rPr>
      <w:instrText xml:space="preserve"> PAGE  \* MERGEFORMAT </w:instrText>
    </w:r>
    <w:r w:rsidRPr="006229EF">
      <w:rPr>
        <w:b/>
        <w:sz w:val="18"/>
      </w:rPr>
      <w:fldChar w:fldCharType="separate"/>
    </w:r>
    <w:r w:rsidR="00F52D36">
      <w:rPr>
        <w:b/>
        <w:noProof/>
        <w:sz w:val="18"/>
      </w:rPr>
      <w:t>2</w:t>
    </w:r>
    <w:r w:rsidRPr="006229EF">
      <w:rPr>
        <w:b/>
        <w:sz w:val="18"/>
      </w:rPr>
      <w:fldChar w:fldCharType="end"/>
    </w:r>
    <w:r>
      <w:rPr>
        <w:b/>
        <w:sz w:val="18"/>
      </w:rPr>
      <w:tab/>
    </w:r>
    <w:r>
      <w:t>GE.18-12070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9EF" w:rsidRPr="006229EF" w:rsidRDefault="006229EF" w:rsidP="006229EF">
    <w:pPr>
      <w:pStyle w:val="Footer"/>
      <w:tabs>
        <w:tab w:val="clear" w:pos="9639"/>
        <w:tab w:val="right" w:pos="9638"/>
      </w:tabs>
      <w:rPr>
        <w:b/>
        <w:sz w:val="18"/>
      </w:rPr>
    </w:pPr>
    <w:r>
      <w:t>GE.18-12070</w:t>
    </w:r>
    <w:r>
      <w:tab/>
    </w:r>
    <w:r w:rsidRPr="006229EF">
      <w:rPr>
        <w:b/>
        <w:sz w:val="18"/>
      </w:rPr>
      <w:fldChar w:fldCharType="begin"/>
    </w:r>
    <w:r w:rsidRPr="006229EF">
      <w:rPr>
        <w:b/>
        <w:sz w:val="18"/>
      </w:rPr>
      <w:instrText xml:space="preserve"> PAGE  \* MERGEFORMAT </w:instrText>
    </w:r>
    <w:r w:rsidRPr="006229E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229E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6229EF" w:rsidRDefault="006229EF" w:rsidP="006229E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18-12070  (R)</w:t>
    </w:r>
    <w:r>
      <w:rPr>
        <w:lang w:val="en-US"/>
      </w:rPr>
      <w:t xml:space="preserve">  310718  310718</w:t>
    </w:r>
    <w:r>
      <w:br/>
    </w:r>
    <w:r w:rsidRPr="006229EF">
      <w:rPr>
        <w:rFonts w:ascii="C39T30Lfz" w:hAnsi="C39T30Lfz"/>
        <w:kern w:val="14"/>
        <w:sz w:val="56"/>
      </w:rPr>
      <w:t></w:t>
    </w:r>
    <w:r w:rsidRPr="006229EF">
      <w:rPr>
        <w:rFonts w:ascii="C39T30Lfz" w:hAnsi="C39T30Lfz"/>
        <w:kern w:val="14"/>
        <w:sz w:val="56"/>
      </w:rPr>
      <w:t></w:t>
    </w:r>
    <w:r w:rsidRPr="006229EF">
      <w:rPr>
        <w:rFonts w:ascii="C39T30Lfz" w:hAnsi="C39T30Lfz"/>
        <w:kern w:val="14"/>
        <w:sz w:val="56"/>
      </w:rPr>
      <w:t></w:t>
    </w:r>
    <w:r w:rsidRPr="006229EF">
      <w:rPr>
        <w:rFonts w:ascii="C39T30Lfz" w:hAnsi="C39T30Lfz"/>
        <w:kern w:val="14"/>
        <w:sz w:val="56"/>
      </w:rPr>
      <w:t></w:t>
    </w:r>
    <w:r w:rsidRPr="006229EF">
      <w:rPr>
        <w:rFonts w:ascii="C39T30Lfz" w:hAnsi="C39T30Lfz"/>
        <w:kern w:val="14"/>
        <w:sz w:val="56"/>
      </w:rPr>
      <w:t></w:t>
    </w:r>
    <w:r w:rsidRPr="006229EF">
      <w:rPr>
        <w:rFonts w:ascii="C39T30Lfz" w:hAnsi="C39T30Lfz"/>
        <w:kern w:val="14"/>
        <w:sz w:val="56"/>
      </w:rPr>
      <w:t></w:t>
    </w:r>
    <w:r w:rsidRPr="006229EF">
      <w:rPr>
        <w:rFonts w:ascii="C39T30Lfz" w:hAnsi="C39T30Lfz"/>
        <w:kern w:val="14"/>
        <w:sz w:val="56"/>
      </w:rPr>
      <w:t></w:t>
    </w:r>
    <w:r w:rsidRPr="006229EF">
      <w:rPr>
        <w:rFonts w:ascii="C39T30Lfz" w:hAnsi="C39T30Lfz"/>
        <w:kern w:val="14"/>
        <w:sz w:val="56"/>
      </w:rPr>
      <w:t></w:t>
    </w:r>
    <w:r w:rsidRPr="006229EF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18/1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8/1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5AE" w:rsidRPr="001075E9" w:rsidRDefault="001245A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245AE" w:rsidRDefault="001245A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229EF" w:rsidRPr="005F15D1" w:rsidRDefault="006229EF" w:rsidP="006229EF">
      <w:pPr>
        <w:pStyle w:val="FootnoteText"/>
      </w:pPr>
      <w:r>
        <w:tab/>
      </w:r>
      <w:r w:rsidRPr="006229EF">
        <w:rPr>
          <w:rStyle w:val="FootnoteReference"/>
          <w:sz w:val="20"/>
          <w:vertAlign w:val="baseline"/>
        </w:rPr>
        <w:t>*</w:t>
      </w:r>
      <w:r w:rsidRPr="005F15D1">
        <w:tab/>
        <w:t>В соответствии с программой работы Комитета по внутреннему транспорту на 2014–2018</w:t>
      </w:r>
      <w:r>
        <w:rPr>
          <w:lang w:val="en-US"/>
        </w:rPr>
        <w:t> </w:t>
      </w:r>
      <w:r w:rsidRPr="005F15D1">
        <w:t>годы (</w:t>
      </w:r>
      <w:r>
        <w:t>ECE</w:t>
      </w:r>
      <w:r w:rsidRPr="005F15D1">
        <w:t>/</w:t>
      </w:r>
      <w:r>
        <w:t>TRANS</w:t>
      </w:r>
      <w:r w:rsidRPr="005F15D1">
        <w:t xml:space="preserve">/240, пункт 105, и </w:t>
      </w:r>
      <w:r>
        <w:t>ECE</w:t>
      </w:r>
      <w:r w:rsidRPr="005F15D1">
        <w:t>/</w:t>
      </w:r>
      <w:r>
        <w:t>TRANS</w:t>
      </w:r>
      <w:r w:rsidRPr="005F15D1">
        <w:t xml:space="preserve">/2014/26, направление работы 02.4) Всемирный форум будет разрабатывать, согласовывать и обновлять правила </w:t>
      </w:r>
      <w:r>
        <w:t xml:space="preserve">ООН </w:t>
      </w:r>
      <w:r w:rsidRPr="005F15D1">
        <w:t>в целях улучшения характеристик транспортных средств</w:t>
      </w:r>
      <w:r>
        <w:t xml:space="preserve">. </w:t>
      </w:r>
      <w:r w:rsidRPr="003D6CDD"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9EF" w:rsidRPr="006229EF" w:rsidRDefault="001E099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52D36">
      <w:t>ECE/TRANS/WP.29/GRSG/2018/17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9EF" w:rsidRPr="006229EF" w:rsidRDefault="001E0995" w:rsidP="006229E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52D36">
      <w:t>ECE/TRANS/WP.29/GRSG/2018/17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9EF" w:rsidRDefault="006229EF" w:rsidP="006229E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5AE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245AE"/>
    <w:rsid w:val="0014152F"/>
    <w:rsid w:val="00180183"/>
    <w:rsid w:val="0018024D"/>
    <w:rsid w:val="0018649F"/>
    <w:rsid w:val="00196389"/>
    <w:rsid w:val="001B3EF6"/>
    <w:rsid w:val="001C7A89"/>
    <w:rsid w:val="001E0995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06EA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4F4815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229EF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1763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931F1"/>
    <w:rsid w:val="009A24AC"/>
    <w:rsid w:val="009C59D7"/>
    <w:rsid w:val="009C6FE6"/>
    <w:rsid w:val="009D7E7D"/>
    <w:rsid w:val="009E6B63"/>
    <w:rsid w:val="00A14DA8"/>
    <w:rsid w:val="00A312BC"/>
    <w:rsid w:val="00A564B4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5BBE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52D36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1401C55-965C-4AD1-8232-181FE7F0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6229E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ECE/TRANS/WP.29/GRSG/2018/17</vt:lpstr>
      <vt:lpstr>ECE/TRANS/WP.29/GRSG/2018/17</vt:lpstr>
      <vt:lpstr>A/</vt:lpstr>
    </vt:vector>
  </TitlesOfParts>
  <Company>DCM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ECE/TRANS/WP.29/GRSG/2018/17</dc:title>
  <dc:subject/>
  <dc:creator>Olga OVTCHINNIKOVA</dc:creator>
  <cp:keywords/>
  <cp:lastModifiedBy>Secretariat</cp:lastModifiedBy>
  <cp:revision>2</cp:revision>
  <cp:lastPrinted>2018-07-31T12:06:00Z</cp:lastPrinted>
  <dcterms:created xsi:type="dcterms:W3CDTF">2018-08-28T12:53:00Z</dcterms:created>
  <dcterms:modified xsi:type="dcterms:W3CDTF">2018-08-28T12:53:00Z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