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A28B0" w14:textId="6A6528FE" w:rsidR="00E326D2" w:rsidRDefault="00E326D2" w:rsidP="00E326D2">
      <w:pPr>
        <w:pStyle w:val="TOC1"/>
        <w:tabs>
          <w:tab w:val="left" w:pos="600"/>
        </w:tabs>
        <w:jc w:val="center"/>
        <w:rPr>
          <w:rFonts w:cs="Arial"/>
          <w:sz w:val="18"/>
          <w:szCs w:val="18"/>
        </w:rPr>
      </w:pPr>
      <w:bookmarkStart w:id="0" w:name="_GoBack"/>
      <w:bookmarkEnd w:id="0"/>
      <w:r w:rsidRPr="00E326D2">
        <w:rPr>
          <w:rFonts w:cs="Arial"/>
          <w:sz w:val="18"/>
          <w:szCs w:val="18"/>
          <w:lang w:eastAsia="en-GB"/>
        </w:rPr>
        <mc:AlternateContent>
          <mc:Choice Requires="wps">
            <w:drawing>
              <wp:anchor distT="45720" distB="45720" distL="114300" distR="114300" simplePos="0" relativeHeight="251659264" behindDoc="0" locked="0" layoutInCell="1" allowOverlap="1" wp14:anchorId="45E27A34" wp14:editId="792850DE">
                <wp:simplePos x="0" y="0"/>
                <wp:positionH relativeFrom="column">
                  <wp:posOffset>350186</wp:posOffset>
                </wp:positionH>
                <wp:positionV relativeFrom="paragraph">
                  <wp:posOffset>5368056</wp:posOffset>
                </wp:positionV>
                <wp:extent cx="27139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1404620"/>
                        </a:xfrm>
                        <a:prstGeom prst="rect">
                          <a:avLst/>
                        </a:prstGeom>
                        <a:noFill/>
                        <a:ln w="9525">
                          <a:noFill/>
                          <a:miter lim="800000"/>
                          <a:headEnd/>
                          <a:tailEnd/>
                        </a:ln>
                      </wps:spPr>
                      <wps:txbx>
                        <w:txbxContent>
                          <w:p w14:paraId="59C4D305" w14:textId="285754BC" w:rsidR="006D00F6" w:rsidRPr="00E326D2" w:rsidRDefault="006D00F6">
                            <w:pPr>
                              <w:rPr>
                                <w:rFonts w:ascii="Arial" w:hAnsi="Arial" w:cs="Arial"/>
                                <w:b/>
                                <w:color w:val="FFFFFF" w:themeColor="background1"/>
                                <w:sz w:val="56"/>
                                <w:szCs w:val="56"/>
                                <w:lang w:val="en-US"/>
                              </w:rPr>
                            </w:pPr>
                            <w:r w:rsidRPr="00E326D2">
                              <w:rPr>
                                <w:rFonts w:ascii="Arial" w:hAnsi="Arial" w:cs="Arial"/>
                                <w:b/>
                                <w:color w:val="FFFFFF" w:themeColor="background1"/>
                                <w:sz w:val="56"/>
                                <w:szCs w:val="56"/>
                                <w:lang w:val="en-US"/>
                              </w:rPr>
                              <w:t xml:space="preserve">TPMS Fitment and </w:t>
                            </w:r>
                            <w:proofErr w:type="spellStart"/>
                            <w:r>
                              <w:rPr>
                                <w:rFonts w:ascii="Arial" w:hAnsi="Arial" w:cs="Arial"/>
                                <w:b/>
                                <w:color w:val="FFFFFF" w:themeColor="background1"/>
                                <w:sz w:val="56"/>
                                <w:szCs w:val="56"/>
                                <w:lang w:val="en-US"/>
                              </w:rPr>
                              <w:t>Tyre</w:t>
                            </w:r>
                            <w:proofErr w:type="spellEnd"/>
                            <w:r w:rsidRPr="00E326D2">
                              <w:rPr>
                                <w:rFonts w:ascii="Arial" w:hAnsi="Arial" w:cs="Arial"/>
                                <w:b/>
                                <w:color w:val="FFFFFF" w:themeColor="background1"/>
                                <w:sz w:val="56"/>
                                <w:szCs w:val="56"/>
                                <w:lang w:val="en-US"/>
                              </w:rPr>
                              <w:t xml:space="preserve"> Inflation Pressures </w:t>
                            </w:r>
                          </w:p>
                          <w:p w14:paraId="2D53B0BD" w14:textId="77777777" w:rsidR="006D00F6" w:rsidRPr="00E326D2" w:rsidRDefault="006D00F6">
                            <w:pPr>
                              <w:rPr>
                                <w:rFonts w:ascii="Arial" w:hAnsi="Arial" w:cs="Arial"/>
                                <w:b/>
                                <w:color w:val="FFFFFF" w:themeColor="background1"/>
                                <w:sz w:val="56"/>
                                <w:szCs w:val="56"/>
                                <w:lang w:val="en-US"/>
                              </w:rPr>
                            </w:pPr>
                          </w:p>
                          <w:p w14:paraId="30ACA5E6" w14:textId="6EE048BF" w:rsidR="006D00F6" w:rsidRPr="00E326D2" w:rsidRDefault="006D00F6">
                            <w:pPr>
                              <w:rPr>
                                <w:rFonts w:ascii="Arial" w:hAnsi="Arial" w:cs="Arial"/>
                                <w:b/>
                                <w:color w:val="FFFFFF" w:themeColor="background1"/>
                                <w:sz w:val="56"/>
                                <w:szCs w:val="56"/>
                                <w:lang w:val="sv-SE"/>
                              </w:rPr>
                            </w:pPr>
                            <w:r w:rsidRPr="00E326D2">
                              <w:rPr>
                                <w:rFonts w:ascii="Arial" w:hAnsi="Arial" w:cs="Arial"/>
                                <w:b/>
                                <w:color w:val="FFFFFF" w:themeColor="background1"/>
                                <w:sz w:val="56"/>
                                <w:szCs w:val="56"/>
                                <w:lang w:val="sv-SE"/>
                              </w:rPr>
                              <w:t>Field Study</w:t>
                            </w:r>
                          </w:p>
                          <w:p w14:paraId="7EB0051E" w14:textId="41C15486" w:rsidR="006D00F6" w:rsidRPr="00E326D2" w:rsidRDefault="006D00F6">
                            <w:pPr>
                              <w:rPr>
                                <w:rFonts w:ascii="Arial" w:hAnsi="Arial" w:cs="Arial"/>
                                <w:b/>
                                <w:color w:val="FFFFFF" w:themeColor="background1"/>
                                <w:sz w:val="56"/>
                                <w:szCs w:val="56"/>
                                <w:lang w:val="sv-SE"/>
                              </w:rPr>
                            </w:pPr>
                            <w:r w:rsidRPr="00E326D2">
                              <w:rPr>
                                <w:rFonts w:ascii="Arial" w:hAnsi="Arial" w:cs="Arial"/>
                                <w:b/>
                                <w:color w:val="FFFFFF" w:themeColor="background1"/>
                                <w:sz w:val="56"/>
                                <w:szCs w:val="56"/>
                                <w:lang w:val="sv-SE"/>
                              </w:rPr>
                              <w:t>EU 2016/2017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E27A34" id="_x0000_t202" coordsize="21600,21600" o:spt="202" path="m,l,21600r21600,l21600,xe">
                <v:stroke joinstyle="miter"/>
                <v:path gradientshapeok="t" o:connecttype="rect"/>
              </v:shapetype>
              <v:shape id="Text Box 2" o:spid="_x0000_s1026" type="#_x0000_t202" style="position:absolute;left:0;text-align:left;margin-left:27.55pt;margin-top:422.7pt;width:21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" filled="f" stroked="f">
                <v:textbox style="mso-fit-shape-to-text:t">
                  <w:txbxContent>
                    <w:p w14:paraId="59C4D305" w14:textId="285754BC" w:rsidR="006D00F6" w:rsidRPr="00E326D2" w:rsidRDefault="006D00F6">
                      <w:pPr>
                        <w:rPr>
                          <w:rFonts w:ascii="Arial" w:hAnsi="Arial" w:cs="Arial"/>
                          <w:b/>
                          <w:color w:val="FFFFFF" w:themeColor="background1"/>
                          <w:sz w:val="56"/>
                          <w:szCs w:val="56"/>
                          <w:lang w:val="en-US"/>
                        </w:rPr>
                      </w:pPr>
                      <w:r w:rsidRPr="00E326D2">
                        <w:rPr>
                          <w:rFonts w:ascii="Arial" w:hAnsi="Arial" w:cs="Arial"/>
                          <w:b/>
                          <w:color w:val="FFFFFF" w:themeColor="background1"/>
                          <w:sz w:val="56"/>
                          <w:szCs w:val="56"/>
                          <w:lang w:val="en-US"/>
                        </w:rPr>
                        <w:t xml:space="preserve">TPMS Fitment and </w:t>
                      </w:r>
                      <w:proofErr w:type="spellStart"/>
                      <w:r>
                        <w:rPr>
                          <w:rFonts w:ascii="Arial" w:hAnsi="Arial" w:cs="Arial"/>
                          <w:b/>
                          <w:color w:val="FFFFFF" w:themeColor="background1"/>
                          <w:sz w:val="56"/>
                          <w:szCs w:val="56"/>
                          <w:lang w:val="en-US"/>
                        </w:rPr>
                        <w:t>Tyre</w:t>
                      </w:r>
                      <w:proofErr w:type="spellEnd"/>
                      <w:r w:rsidRPr="00E326D2">
                        <w:rPr>
                          <w:rFonts w:ascii="Arial" w:hAnsi="Arial" w:cs="Arial"/>
                          <w:b/>
                          <w:color w:val="FFFFFF" w:themeColor="background1"/>
                          <w:sz w:val="56"/>
                          <w:szCs w:val="56"/>
                          <w:lang w:val="en-US"/>
                        </w:rPr>
                        <w:t xml:space="preserve"> Inflation Pressures </w:t>
                      </w:r>
                    </w:p>
                    <w:p w14:paraId="2D53B0BD" w14:textId="77777777" w:rsidR="006D00F6" w:rsidRPr="00E326D2" w:rsidRDefault="006D00F6">
                      <w:pPr>
                        <w:rPr>
                          <w:rFonts w:ascii="Arial" w:hAnsi="Arial" w:cs="Arial"/>
                          <w:b/>
                          <w:color w:val="FFFFFF" w:themeColor="background1"/>
                          <w:sz w:val="56"/>
                          <w:szCs w:val="56"/>
                          <w:lang w:val="en-US"/>
                        </w:rPr>
                      </w:pPr>
                    </w:p>
                    <w:p w14:paraId="30ACA5E6" w14:textId="6EE048BF" w:rsidR="006D00F6" w:rsidRPr="00E326D2" w:rsidRDefault="006D00F6">
                      <w:pPr>
                        <w:rPr>
                          <w:rFonts w:ascii="Arial" w:hAnsi="Arial" w:cs="Arial"/>
                          <w:b/>
                          <w:color w:val="FFFFFF" w:themeColor="background1"/>
                          <w:sz w:val="56"/>
                          <w:szCs w:val="56"/>
                          <w:lang w:val="sv-SE"/>
                        </w:rPr>
                      </w:pPr>
                      <w:r w:rsidRPr="00E326D2">
                        <w:rPr>
                          <w:rFonts w:ascii="Arial" w:hAnsi="Arial" w:cs="Arial"/>
                          <w:b/>
                          <w:color w:val="FFFFFF" w:themeColor="background1"/>
                          <w:sz w:val="56"/>
                          <w:szCs w:val="56"/>
                          <w:lang w:val="sv-SE"/>
                        </w:rPr>
                        <w:t>Field Study</w:t>
                      </w:r>
                    </w:p>
                    <w:p w14:paraId="7EB0051E" w14:textId="41C15486" w:rsidR="006D00F6" w:rsidRPr="00E326D2" w:rsidRDefault="006D00F6">
                      <w:pPr>
                        <w:rPr>
                          <w:rFonts w:ascii="Arial" w:hAnsi="Arial" w:cs="Arial"/>
                          <w:b/>
                          <w:color w:val="FFFFFF" w:themeColor="background1"/>
                          <w:sz w:val="56"/>
                          <w:szCs w:val="56"/>
                          <w:lang w:val="sv-SE"/>
                        </w:rPr>
                      </w:pPr>
                      <w:r w:rsidRPr="00E326D2">
                        <w:rPr>
                          <w:rFonts w:ascii="Arial" w:hAnsi="Arial" w:cs="Arial"/>
                          <w:b/>
                          <w:color w:val="FFFFFF" w:themeColor="background1"/>
                          <w:sz w:val="56"/>
                          <w:szCs w:val="56"/>
                          <w:lang w:val="sv-SE"/>
                        </w:rPr>
                        <w:t>EU 2016/2017</w:t>
                      </w:r>
                    </w:p>
                  </w:txbxContent>
                </v:textbox>
                <w10:wrap type="square"/>
              </v:shape>
            </w:pict>
          </mc:Fallback>
        </mc:AlternateContent>
      </w:r>
      <w:r w:rsidR="005C05C3" w:rsidRPr="00B7095C">
        <w:rPr>
          <w:sz w:val="16"/>
          <w:lang w:eastAsia="en-GB"/>
        </w:rPr>
        <w:drawing>
          <wp:inline distT="0" distB="0" distL="0" distR="0" wp14:anchorId="07D78A73" wp14:editId="6B5D346E">
            <wp:extent cx="6136005" cy="8579795"/>
            <wp:effectExtent l="0" t="0" r="0" b="0"/>
            <wp:docPr id="8"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37460" cy="8581830"/>
                    </a:xfrm>
                    <a:prstGeom prst="rect">
                      <a:avLst/>
                    </a:prstGeom>
                  </pic:spPr>
                </pic:pic>
              </a:graphicData>
            </a:graphic>
          </wp:inline>
        </w:drawing>
      </w:r>
    </w:p>
    <w:p w14:paraId="135060A3" w14:textId="71B15106" w:rsidR="00E326D2" w:rsidRDefault="00E326D2">
      <w:pPr>
        <w:rPr>
          <w:rFonts w:ascii="Arial" w:hAnsi="Arial" w:cs="Arial"/>
          <w:b/>
          <w:noProof/>
          <w:sz w:val="18"/>
          <w:szCs w:val="18"/>
        </w:rPr>
      </w:pPr>
    </w:p>
    <w:p w14:paraId="1402C0DF" w14:textId="2A8C15FB" w:rsidR="00077CDC" w:rsidRDefault="00D15E3A">
      <w:pPr>
        <w:pStyle w:val="TOC1"/>
        <w:tabs>
          <w:tab w:val="left" w:pos="600"/>
        </w:tabs>
        <w:rPr>
          <w:rFonts w:asciiTheme="minorHAnsi" w:eastAsiaTheme="minorEastAsia" w:hAnsiTheme="minorHAnsi" w:cstheme="minorBidi"/>
          <w:b w:val="0"/>
          <w:szCs w:val="22"/>
          <w:lang w:val="sv-SE" w:eastAsia="sv-SE"/>
        </w:rPr>
      </w:pPr>
      <w:r w:rsidRPr="009914C4">
        <w:rPr>
          <w:rFonts w:cs="Arial"/>
          <w:sz w:val="18"/>
          <w:szCs w:val="18"/>
        </w:rPr>
        <w:fldChar w:fldCharType="begin"/>
      </w:r>
      <w:r w:rsidRPr="009914C4">
        <w:rPr>
          <w:rFonts w:cs="Arial"/>
          <w:sz w:val="18"/>
          <w:szCs w:val="18"/>
        </w:rPr>
        <w:instrText xml:space="preserve"> TOC \o "1-3" \h \z \u </w:instrText>
      </w:r>
      <w:r w:rsidRPr="009914C4">
        <w:rPr>
          <w:rFonts w:cs="Arial"/>
          <w:sz w:val="18"/>
          <w:szCs w:val="18"/>
        </w:rPr>
        <w:fldChar w:fldCharType="separate"/>
      </w:r>
      <w:hyperlink w:anchor="_Toc492650201" w:history="1">
        <w:r w:rsidR="00077CDC" w:rsidRPr="00B47BF4">
          <w:rPr>
            <w:rStyle w:val="Hyperlink"/>
            <w:lang w:val="sv-SE"/>
          </w:rPr>
          <w:t>1.</w:t>
        </w:r>
        <w:r w:rsidR="00077CDC">
          <w:rPr>
            <w:rFonts w:asciiTheme="minorHAnsi" w:eastAsiaTheme="minorEastAsia" w:hAnsiTheme="minorHAnsi" w:cstheme="minorBidi"/>
            <w:b w:val="0"/>
            <w:szCs w:val="22"/>
            <w:lang w:val="sv-SE" w:eastAsia="sv-SE"/>
          </w:rPr>
          <w:tab/>
        </w:r>
        <w:r w:rsidR="00077CDC" w:rsidRPr="00B47BF4">
          <w:rPr>
            <w:rStyle w:val="Hyperlink"/>
            <w:lang w:val="sv-SE"/>
          </w:rPr>
          <w:t>Executive Summary</w:t>
        </w:r>
        <w:r w:rsidR="00077CDC">
          <w:rPr>
            <w:webHidden/>
          </w:rPr>
          <w:tab/>
        </w:r>
        <w:r w:rsidR="00077CDC">
          <w:rPr>
            <w:webHidden/>
          </w:rPr>
          <w:fldChar w:fldCharType="begin"/>
        </w:r>
        <w:r w:rsidR="00077CDC">
          <w:rPr>
            <w:webHidden/>
          </w:rPr>
          <w:instrText xml:space="preserve"> PAGEREF _Toc492650201 \h </w:instrText>
        </w:r>
        <w:r w:rsidR="00077CDC">
          <w:rPr>
            <w:webHidden/>
          </w:rPr>
        </w:r>
        <w:r w:rsidR="00077CDC">
          <w:rPr>
            <w:webHidden/>
          </w:rPr>
          <w:fldChar w:fldCharType="separate"/>
        </w:r>
        <w:r w:rsidR="00407161">
          <w:rPr>
            <w:webHidden/>
          </w:rPr>
          <w:t>4</w:t>
        </w:r>
        <w:r w:rsidR="00077CDC">
          <w:rPr>
            <w:webHidden/>
          </w:rPr>
          <w:fldChar w:fldCharType="end"/>
        </w:r>
      </w:hyperlink>
    </w:p>
    <w:p w14:paraId="48ADEDB3" w14:textId="79D51321" w:rsidR="00077CDC" w:rsidRDefault="00407161">
      <w:pPr>
        <w:pStyle w:val="TOC1"/>
        <w:tabs>
          <w:tab w:val="left" w:pos="600"/>
        </w:tabs>
        <w:rPr>
          <w:rFonts w:asciiTheme="minorHAnsi" w:eastAsiaTheme="minorEastAsia" w:hAnsiTheme="minorHAnsi" w:cstheme="minorBidi"/>
          <w:b w:val="0"/>
          <w:szCs w:val="22"/>
          <w:lang w:val="sv-SE" w:eastAsia="sv-SE"/>
        </w:rPr>
      </w:pPr>
      <w:hyperlink w:anchor="_Toc492650202" w:history="1">
        <w:r w:rsidR="00077CDC" w:rsidRPr="00B47BF4">
          <w:rPr>
            <w:rStyle w:val="Hyperlink"/>
            <w:lang w:val="en-US"/>
          </w:rPr>
          <w:t>2.</w:t>
        </w:r>
        <w:r w:rsidR="00077CDC">
          <w:rPr>
            <w:rFonts w:asciiTheme="minorHAnsi" w:eastAsiaTheme="minorEastAsia" w:hAnsiTheme="minorHAnsi" w:cstheme="minorBidi"/>
            <w:b w:val="0"/>
            <w:szCs w:val="22"/>
            <w:lang w:val="sv-SE" w:eastAsia="sv-SE"/>
          </w:rPr>
          <w:tab/>
        </w:r>
        <w:r w:rsidR="00077CDC" w:rsidRPr="00B47BF4">
          <w:rPr>
            <w:rStyle w:val="Hyperlink"/>
            <w:lang w:val="en-US"/>
          </w:rPr>
          <w:t>Background</w:t>
        </w:r>
        <w:r w:rsidR="00077CDC">
          <w:rPr>
            <w:webHidden/>
          </w:rPr>
          <w:tab/>
        </w:r>
        <w:r w:rsidR="00077CDC">
          <w:rPr>
            <w:webHidden/>
          </w:rPr>
          <w:fldChar w:fldCharType="begin"/>
        </w:r>
        <w:r w:rsidR="00077CDC">
          <w:rPr>
            <w:webHidden/>
          </w:rPr>
          <w:instrText xml:space="preserve"> PAGEREF _Toc492650202 \h </w:instrText>
        </w:r>
        <w:r w:rsidR="00077CDC">
          <w:rPr>
            <w:webHidden/>
          </w:rPr>
        </w:r>
        <w:r w:rsidR="00077CDC">
          <w:rPr>
            <w:webHidden/>
          </w:rPr>
          <w:fldChar w:fldCharType="separate"/>
        </w:r>
        <w:r>
          <w:rPr>
            <w:webHidden/>
          </w:rPr>
          <w:t>5</w:t>
        </w:r>
        <w:r w:rsidR="00077CDC">
          <w:rPr>
            <w:webHidden/>
          </w:rPr>
          <w:fldChar w:fldCharType="end"/>
        </w:r>
      </w:hyperlink>
    </w:p>
    <w:p w14:paraId="5384B8D4" w14:textId="3D6AEEE6" w:rsidR="00077CDC" w:rsidRDefault="00407161">
      <w:pPr>
        <w:pStyle w:val="TOC1"/>
        <w:tabs>
          <w:tab w:val="left" w:pos="600"/>
        </w:tabs>
        <w:rPr>
          <w:rFonts w:asciiTheme="minorHAnsi" w:eastAsiaTheme="minorEastAsia" w:hAnsiTheme="minorHAnsi" w:cstheme="minorBidi"/>
          <w:b w:val="0"/>
          <w:szCs w:val="22"/>
          <w:lang w:val="sv-SE" w:eastAsia="sv-SE"/>
        </w:rPr>
      </w:pPr>
      <w:hyperlink w:anchor="_Toc492650203" w:history="1">
        <w:r w:rsidR="00077CDC" w:rsidRPr="00B47BF4">
          <w:rPr>
            <w:rStyle w:val="Hyperlink"/>
            <w:lang w:val="en-US"/>
          </w:rPr>
          <w:t>3.</w:t>
        </w:r>
        <w:r w:rsidR="00077CDC">
          <w:rPr>
            <w:rFonts w:asciiTheme="minorHAnsi" w:eastAsiaTheme="minorEastAsia" w:hAnsiTheme="minorHAnsi" w:cstheme="minorBidi"/>
            <w:b w:val="0"/>
            <w:szCs w:val="22"/>
            <w:lang w:val="sv-SE" w:eastAsia="sv-SE"/>
          </w:rPr>
          <w:tab/>
        </w:r>
        <w:r w:rsidR="00077CDC" w:rsidRPr="00B47BF4">
          <w:rPr>
            <w:rStyle w:val="Hyperlink"/>
            <w:lang w:val="en-US"/>
          </w:rPr>
          <w:t>Purpose of the Study</w:t>
        </w:r>
        <w:r w:rsidR="00077CDC">
          <w:rPr>
            <w:webHidden/>
          </w:rPr>
          <w:tab/>
        </w:r>
        <w:r w:rsidR="00077CDC">
          <w:rPr>
            <w:webHidden/>
          </w:rPr>
          <w:fldChar w:fldCharType="begin"/>
        </w:r>
        <w:r w:rsidR="00077CDC">
          <w:rPr>
            <w:webHidden/>
          </w:rPr>
          <w:instrText xml:space="preserve"> PAGEREF _Toc492650203 \h </w:instrText>
        </w:r>
        <w:r w:rsidR="00077CDC">
          <w:rPr>
            <w:webHidden/>
          </w:rPr>
        </w:r>
        <w:r w:rsidR="00077CDC">
          <w:rPr>
            <w:webHidden/>
          </w:rPr>
          <w:fldChar w:fldCharType="separate"/>
        </w:r>
        <w:r>
          <w:rPr>
            <w:webHidden/>
          </w:rPr>
          <w:t>6</w:t>
        </w:r>
        <w:r w:rsidR="00077CDC">
          <w:rPr>
            <w:webHidden/>
          </w:rPr>
          <w:fldChar w:fldCharType="end"/>
        </w:r>
      </w:hyperlink>
    </w:p>
    <w:p w14:paraId="25B37DD3" w14:textId="3BE0D7AD" w:rsidR="00077CDC" w:rsidRDefault="00407161">
      <w:pPr>
        <w:pStyle w:val="TOC1"/>
        <w:tabs>
          <w:tab w:val="left" w:pos="600"/>
        </w:tabs>
        <w:rPr>
          <w:rFonts w:asciiTheme="minorHAnsi" w:eastAsiaTheme="minorEastAsia" w:hAnsiTheme="minorHAnsi" w:cstheme="minorBidi"/>
          <w:b w:val="0"/>
          <w:szCs w:val="22"/>
          <w:lang w:val="sv-SE" w:eastAsia="sv-SE"/>
        </w:rPr>
      </w:pPr>
      <w:hyperlink w:anchor="_Toc492650204" w:history="1">
        <w:r w:rsidR="00077CDC" w:rsidRPr="00B47BF4">
          <w:rPr>
            <w:rStyle w:val="Hyperlink"/>
            <w:lang w:val="en-US"/>
          </w:rPr>
          <w:t>4.</w:t>
        </w:r>
        <w:r w:rsidR="00077CDC">
          <w:rPr>
            <w:rFonts w:asciiTheme="minorHAnsi" w:eastAsiaTheme="minorEastAsia" w:hAnsiTheme="minorHAnsi" w:cstheme="minorBidi"/>
            <w:b w:val="0"/>
            <w:szCs w:val="22"/>
            <w:lang w:val="sv-SE" w:eastAsia="sv-SE"/>
          </w:rPr>
          <w:tab/>
        </w:r>
        <w:r w:rsidR="00077CDC" w:rsidRPr="00B47BF4">
          <w:rPr>
            <w:rStyle w:val="Hyperlink"/>
            <w:lang w:val="en-US"/>
          </w:rPr>
          <w:t>Approach</w:t>
        </w:r>
        <w:r w:rsidR="00077CDC">
          <w:rPr>
            <w:webHidden/>
          </w:rPr>
          <w:tab/>
        </w:r>
        <w:r w:rsidR="00077CDC">
          <w:rPr>
            <w:webHidden/>
          </w:rPr>
          <w:fldChar w:fldCharType="begin"/>
        </w:r>
        <w:r w:rsidR="00077CDC">
          <w:rPr>
            <w:webHidden/>
          </w:rPr>
          <w:instrText xml:space="preserve"> PAGEREF _Toc492650204 \h </w:instrText>
        </w:r>
        <w:r w:rsidR="00077CDC">
          <w:rPr>
            <w:webHidden/>
          </w:rPr>
        </w:r>
        <w:r w:rsidR="00077CDC">
          <w:rPr>
            <w:webHidden/>
          </w:rPr>
          <w:fldChar w:fldCharType="separate"/>
        </w:r>
        <w:r>
          <w:rPr>
            <w:webHidden/>
          </w:rPr>
          <w:t>6</w:t>
        </w:r>
        <w:r w:rsidR="00077CDC">
          <w:rPr>
            <w:webHidden/>
          </w:rPr>
          <w:fldChar w:fldCharType="end"/>
        </w:r>
      </w:hyperlink>
    </w:p>
    <w:p w14:paraId="71EED533" w14:textId="25F32274" w:rsidR="00077CDC" w:rsidRDefault="00407161">
      <w:pPr>
        <w:pStyle w:val="TOC2"/>
        <w:tabs>
          <w:tab w:val="left" w:pos="800"/>
        </w:tabs>
        <w:rPr>
          <w:rFonts w:asciiTheme="minorHAnsi" w:eastAsiaTheme="minorEastAsia" w:hAnsiTheme="minorHAnsi" w:cstheme="minorBidi"/>
          <w:szCs w:val="22"/>
          <w:lang w:val="sv-SE" w:eastAsia="sv-SE"/>
        </w:rPr>
      </w:pPr>
      <w:hyperlink w:anchor="_Toc492650205" w:history="1">
        <w:r w:rsidR="00077CDC" w:rsidRPr="00B47BF4">
          <w:rPr>
            <w:rStyle w:val="Hyperlink"/>
            <w:lang w:val="en-US"/>
          </w:rPr>
          <w:t>4.1</w:t>
        </w:r>
        <w:r w:rsidR="00077CDC">
          <w:rPr>
            <w:rFonts w:asciiTheme="minorHAnsi" w:eastAsiaTheme="minorEastAsia" w:hAnsiTheme="minorHAnsi" w:cstheme="minorBidi"/>
            <w:szCs w:val="22"/>
            <w:lang w:val="sv-SE" w:eastAsia="sv-SE"/>
          </w:rPr>
          <w:tab/>
        </w:r>
        <w:r w:rsidR="00C46B71">
          <w:rPr>
            <w:rStyle w:val="Hyperlink"/>
            <w:lang w:val="en-US"/>
          </w:rPr>
          <w:t>Tyre</w:t>
        </w:r>
        <w:r w:rsidR="00077CDC" w:rsidRPr="00B47BF4">
          <w:rPr>
            <w:rStyle w:val="Hyperlink"/>
            <w:lang w:val="en-US"/>
          </w:rPr>
          <w:t xml:space="preserve"> temperature</w:t>
        </w:r>
        <w:r w:rsidR="00077CDC">
          <w:rPr>
            <w:webHidden/>
          </w:rPr>
          <w:tab/>
        </w:r>
        <w:r w:rsidR="00077CDC">
          <w:rPr>
            <w:webHidden/>
          </w:rPr>
          <w:fldChar w:fldCharType="begin"/>
        </w:r>
        <w:r w:rsidR="00077CDC">
          <w:rPr>
            <w:webHidden/>
          </w:rPr>
          <w:instrText xml:space="preserve"> PAGEREF _Toc492650205 \h </w:instrText>
        </w:r>
        <w:r w:rsidR="00077CDC">
          <w:rPr>
            <w:webHidden/>
          </w:rPr>
        </w:r>
        <w:r w:rsidR="00077CDC">
          <w:rPr>
            <w:webHidden/>
          </w:rPr>
          <w:fldChar w:fldCharType="separate"/>
        </w:r>
        <w:r>
          <w:rPr>
            <w:webHidden/>
          </w:rPr>
          <w:t>6</w:t>
        </w:r>
        <w:r w:rsidR="00077CDC">
          <w:rPr>
            <w:webHidden/>
          </w:rPr>
          <w:fldChar w:fldCharType="end"/>
        </w:r>
      </w:hyperlink>
    </w:p>
    <w:p w14:paraId="727605A7" w14:textId="1B4E971A" w:rsidR="00077CDC" w:rsidRDefault="00407161">
      <w:pPr>
        <w:pStyle w:val="TOC2"/>
        <w:tabs>
          <w:tab w:val="left" w:pos="800"/>
        </w:tabs>
        <w:rPr>
          <w:rFonts w:asciiTheme="minorHAnsi" w:eastAsiaTheme="minorEastAsia" w:hAnsiTheme="minorHAnsi" w:cstheme="minorBidi"/>
          <w:szCs w:val="22"/>
          <w:lang w:val="sv-SE" w:eastAsia="sv-SE"/>
        </w:rPr>
      </w:pPr>
      <w:hyperlink w:anchor="_Toc492650206" w:history="1">
        <w:r w:rsidR="00077CDC" w:rsidRPr="00B47BF4">
          <w:rPr>
            <w:rStyle w:val="Hyperlink"/>
            <w:lang w:val="en-US"/>
          </w:rPr>
          <w:t>4.2</w:t>
        </w:r>
        <w:r w:rsidR="00077CDC">
          <w:rPr>
            <w:rFonts w:asciiTheme="minorHAnsi" w:eastAsiaTheme="minorEastAsia" w:hAnsiTheme="minorHAnsi" w:cstheme="minorBidi"/>
            <w:szCs w:val="22"/>
            <w:lang w:val="sv-SE" w:eastAsia="sv-SE"/>
          </w:rPr>
          <w:tab/>
        </w:r>
        <w:r w:rsidR="00077CDC" w:rsidRPr="00B47BF4">
          <w:rPr>
            <w:rStyle w:val="Hyperlink"/>
            <w:lang w:val="en-US"/>
          </w:rPr>
          <w:t>Load state</w:t>
        </w:r>
        <w:r w:rsidR="00077CDC">
          <w:rPr>
            <w:webHidden/>
          </w:rPr>
          <w:tab/>
        </w:r>
        <w:r w:rsidR="00077CDC">
          <w:rPr>
            <w:webHidden/>
          </w:rPr>
          <w:fldChar w:fldCharType="begin"/>
        </w:r>
        <w:r w:rsidR="00077CDC">
          <w:rPr>
            <w:webHidden/>
          </w:rPr>
          <w:instrText xml:space="preserve"> PAGEREF _Toc492650206 \h </w:instrText>
        </w:r>
        <w:r w:rsidR="00077CDC">
          <w:rPr>
            <w:webHidden/>
          </w:rPr>
        </w:r>
        <w:r w:rsidR="00077CDC">
          <w:rPr>
            <w:webHidden/>
          </w:rPr>
          <w:fldChar w:fldCharType="separate"/>
        </w:r>
        <w:r>
          <w:rPr>
            <w:webHidden/>
          </w:rPr>
          <w:t>7</w:t>
        </w:r>
        <w:r w:rsidR="00077CDC">
          <w:rPr>
            <w:webHidden/>
          </w:rPr>
          <w:fldChar w:fldCharType="end"/>
        </w:r>
      </w:hyperlink>
    </w:p>
    <w:p w14:paraId="34C3C8E3" w14:textId="060275E5" w:rsidR="00077CDC" w:rsidRDefault="00407161">
      <w:pPr>
        <w:pStyle w:val="TOC2"/>
        <w:tabs>
          <w:tab w:val="left" w:pos="800"/>
        </w:tabs>
        <w:rPr>
          <w:rFonts w:asciiTheme="minorHAnsi" w:eastAsiaTheme="minorEastAsia" w:hAnsiTheme="minorHAnsi" w:cstheme="minorBidi"/>
          <w:szCs w:val="22"/>
          <w:lang w:val="sv-SE" w:eastAsia="sv-SE"/>
        </w:rPr>
      </w:pPr>
      <w:hyperlink w:anchor="_Toc492650207" w:history="1">
        <w:r w:rsidR="00077CDC" w:rsidRPr="00B47BF4">
          <w:rPr>
            <w:rStyle w:val="Hyperlink"/>
            <w:lang w:val="en-US"/>
          </w:rPr>
          <w:t>4.3</w:t>
        </w:r>
        <w:r w:rsidR="00077CDC">
          <w:rPr>
            <w:rFonts w:asciiTheme="minorHAnsi" w:eastAsiaTheme="minorEastAsia" w:hAnsiTheme="minorHAnsi" w:cstheme="minorBidi"/>
            <w:szCs w:val="22"/>
            <w:lang w:val="sv-SE" w:eastAsia="sv-SE"/>
          </w:rPr>
          <w:tab/>
        </w:r>
        <w:r w:rsidR="00077CDC" w:rsidRPr="00B47BF4">
          <w:rPr>
            <w:rStyle w:val="Hyperlink"/>
            <w:lang w:val="en-US"/>
          </w:rPr>
          <w:t>Locations</w:t>
        </w:r>
        <w:r w:rsidR="00077CDC">
          <w:rPr>
            <w:webHidden/>
          </w:rPr>
          <w:tab/>
        </w:r>
        <w:r w:rsidR="00077CDC">
          <w:rPr>
            <w:webHidden/>
          </w:rPr>
          <w:fldChar w:fldCharType="begin"/>
        </w:r>
        <w:r w:rsidR="00077CDC">
          <w:rPr>
            <w:webHidden/>
          </w:rPr>
          <w:instrText xml:space="preserve"> PAGEREF _Toc492650207 \h </w:instrText>
        </w:r>
        <w:r w:rsidR="00077CDC">
          <w:rPr>
            <w:webHidden/>
          </w:rPr>
        </w:r>
        <w:r w:rsidR="00077CDC">
          <w:rPr>
            <w:webHidden/>
          </w:rPr>
          <w:fldChar w:fldCharType="separate"/>
        </w:r>
        <w:r>
          <w:rPr>
            <w:webHidden/>
          </w:rPr>
          <w:t>8</w:t>
        </w:r>
        <w:r w:rsidR="00077CDC">
          <w:rPr>
            <w:webHidden/>
          </w:rPr>
          <w:fldChar w:fldCharType="end"/>
        </w:r>
      </w:hyperlink>
    </w:p>
    <w:p w14:paraId="55FE719F" w14:textId="46982005" w:rsidR="00077CDC" w:rsidRDefault="00407161">
      <w:pPr>
        <w:pStyle w:val="TOC2"/>
        <w:tabs>
          <w:tab w:val="left" w:pos="800"/>
        </w:tabs>
        <w:rPr>
          <w:rFonts w:asciiTheme="minorHAnsi" w:eastAsiaTheme="minorEastAsia" w:hAnsiTheme="minorHAnsi" w:cstheme="minorBidi"/>
          <w:szCs w:val="22"/>
          <w:lang w:val="sv-SE" w:eastAsia="sv-SE"/>
        </w:rPr>
      </w:pPr>
      <w:hyperlink w:anchor="_Toc492650208" w:history="1">
        <w:r w:rsidR="00077CDC" w:rsidRPr="00B47BF4">
          <w:rPr>
            <w:rStyle w:val="Hyperlink"/>
            <w:lang w:val="en-US"/>
          </w:rPr>
          <w:t>4.4</w:t>
        </w:r>
        <w:r w:rsidR="00077CDC">
          <w:rPr>
            <w:rFonts w:asciiTheme="minorHAnsi" w:eastAsiaTheme="minorEastAsia" w:hAnsiTheme="minorHAnsi" w:cstheme="minorBidi"/>
            <w:szCs w:val="22"/>
            <w:lang w:val="sv-SE" w:eastAsia="sv-SE"/>
          </w:rPr>
          <w:tab/>
        </w:r>
        <w:r w:rsidR="00077CDC" w:rsidRPr="00B47BF4">
          <w:rPr>
            <w:rStyle w:val="Hyperlink"/>
            <w:lang w:val="en-US"/>
          </w:rPr>
          <w:t>Equipment</w:t>
        </w:r>
        <w:r w:rsidR="00077CDC">
          <w:rPr>
            <w:webHidden/>
          </w:rPr>
          <w:tab/>
        </w:r>
        <w:r w:rsidR="00077CDC">
          <w:rPr>
            <w:webHidden/>
          </w:rPr>
          <w:fldChar w:fldCharType="begin"/>
        </w:r>
        <w:r w:rsidR="00077CDC">
          <w:rPr>
            <w:webHidden/>
          </w:rPr>
          <w:instrText xml:space="preserve"> PAGEREF _Toc492650208 \h </w:instrText>
        </w:r>
        <w:r w:rsidR="00077CDC">
          <w:rPr>
            <w:webHidden/>
          </w:rPr>
        </w:r>
        <w:r w:rsidR="00077CDC">
          <w:rPr>
            <w:webHidden/>
          </w:rPr>
          <w:fldChar w:fldCharType="separate"/>
        </w:r>
        <w:r>
          <w:rPr>
            <w:webHidden/>
          </w:rPr>
          <w:t>8</w:t>
        </w:r>
        <w:r w:rsidR="00077CDC">
          <w:rPr>
            <w:webHidden/>
          </w:rPr>
          <w:fldChar w:fldCharType="end"/>
        </w:r>
      </w:hyperlink>
    </w:p>
    <w:p w14:paraId="1D59D3B4" w14:textId="1264A21E" w:rsidR="00077CDC" w:rsidRDefault="00407161">
      <w:pPr>
        <w:pStyle w:val="TOC3"/>
        <w:tabs>
          <w:tab w:val="left" w:pos="1200"/>
        </w:tabs>
        <w:rPr>
          <w:rFonts w:asciiTheme="minorHAnsi" w:eastAsiaTheme="minorEastAsia" w:hAnsiTheme="minorHAnsi" w:cstheme="minorBidi"/>
          <w:szCs w:val="22"/>
          <w:lang w:val="sv-SE" w:eastAsia="sv-SE"/>
        </w:rPr>
      </w:pPr>
      <w:hyperlink w:anchor="_Toc492650209" w:history="1">
        <w:r w:rsidR="00077CDC" w:rsidRPr="00B47BF4">
          <w:rPr>
            <w:rStyle w:val="Hyperlink"/>
            <w:lang w:val="en-US"/>
          </w:rPr>
          <w:t>4.4.1</w:t>
        </w:r>
        <w:r w:rsidR="00077CDC">
          <w:rPr>
            <w:rFonts w:asciiTheme="minorHAnsi" w:eastAsiaTheme="minorEastAsia" w:hAnsiTheme="minorHAnsi" w:cstheme="minorBidi"/>
            <w:szCs w:val="22"/>
            <w:lang w:val="sv-SE" w:eastAsia="sv-SE"/>
          </w:rPr>
          <w:tab/>
        </w:r>
        <w:r w:rsidR="00077CDC" w:rsidRPr="00B47BF4">
          <w:rPr>
            <w:rStyle w:val="Hyperlink"/>
            <w:lang w:val="en-US"/>
          </w:rPr>
          <w:t>Pressure gauges</w:t>
        </w:r>
        <w:r w:rsidR="00077CDC">
          <w:rPr>
            <w:webHidden/>
          </w:rPr>
          <w:tab/>
        </w:r>
        <w:r w:rsidR="00077CDC">
          <w:rPr>
            <w:webHidden/>
          </w:rPr>
          <w:fldChar w:fldCharType="begin"/>
        </w:r>
        <w:r w:rsidR="00077CDC">
          <w:rPr>
            <w:webHidden/>
          </w:rPr>
          <w:instrText xml:space="preserve"> PAGEREF _Toc492650209 \h </w:instrText>
        </w:r>
        <w:r w:rsidR="00077CDC">
          <w:rPr>
            <w:webHidden/>
          </w:rPr>
        </w:r>
        <w:r w:rsidR="00077CDC">
          <w:rPr>
            <w:webHidden/>
          </w:rPr>
          <w:fldChar w:fldCharType="separate"/>
        </w:r>
        <w:r>
          <w:rPr>
            <w:webHidden/>
          </w:rPr>
          <w:t>8</w:t>
        </w:r>
        <w:r w:rsidR="00077CDC">
          <w:rPr>
            <w:webHidden/>
          </w:rPr>
          <w:fldChar w:fldCharType="end"/>
        </w:r>
      </w:hyperlink>
    </w:p>
    <w:p w14:paraId="1A1B6C4C" w14:textId="1A913776" w:rsidR="00077CDC" w:rsidRDefault="00407161">
      <w:pPr>
        <w:pStyle w:val="TOC3"/>
        <w:tabs>
          <w:tab w:val="left" w:pos="1200"/>
        </w:tabs>
        <w:rPr>
          <w:rFonts w:asciiTheme="minorHAnsi" w:eastAsiaTheme="minorEastAsia" w:hAnsiTheme="minorHAnsi" w:cstheme="minorBidi"/>
          <w:szCs w:val="22"/>
          <w:lang w:val="sv-SE" w:eastAsia="sv-SE"/>
        </w:rPr>
      </w:pPr>
      <w:hyperlink w:anchor="_Toc492650210" w:history="1">
        <w:r w:rsidR="00077CDC" w:rsidRPr="00B47BF4">
          <w:rPr>
            <w:rStyle w:val="Hyperlink"/>
            <w:lang w:val="en-US"/>
          </w:rPr>
          <w:t>4.4.2</w:t>
        </w:r>
        <w:r w:rsidR="00077CDC">
          <w:rPr>
            <w:rFonts w:asciiTheme="minorHAnsi" w:eastAsiaTheme="minorEastAsia" w:hAnsiTheme="minorHAnsi" w:cstheme="minorBidi"/>
            <w:szCs w:val="22"/>
            <w:lang w:val="sv-SE" w:eastAsia="sv-SE"/>
          </w:rPr>
          <w:tab/>
        </w:r>
        <w:r w:rsidR="00077CDC" w:rsidRPr="00B47BF4">
          <w:rPr>
            <w:rStyle w:val="Hyperlink"/>
            <w:lang w:val="en-US"/>
          </w:rPr>
          <w:t>Thermometers</w:t>
        </w:r>
        <w:r w:rsidR="00077CDC">
          <w:rPr>
            <w:webHidden/>
          </w:rPr>
          <w:tab/>
        </w:r>
        <w:r w:rsidR="00077CDC">
          <w:rPr>
            <w:webHidden/>
          </w:rPr>
          <w:fldChar w:fldCharType="begin"/>
        </w:r>
        <w:r w:rsidR="00077CDC">
          <w:rPr>
            <w:webHidden/>
          </w:rPr>
          <w:instrText xml:space="preserve"> PAGEREF _Toc492650210 \h </w:instrText>
        </w:r>
        <w:r w:rsidR="00077CDC">
          <w:rPr>
            <w:webHidden/>
          </w:rPr>
        </w:r>
        <w:r w:rsidR="00077CDC">
          <w:rPr>
            <w:webHidden/>
          </w:rPr>
          <w:fldChar w:fldCharType="separate"/>
        </w:r>
        <w:r>
          <w:rPr>
            <w:webHidden/>
          </w:rPr>
          <w:t>8</w:t>
        </w:r>
        <w:r w:rsidR="00077CDC">
          <w:rPr>
            <w:webHidden/>
          </w:rPr>
          <w:fldChar w:fldCharType="end"/>
        </w:r>
      </w:hyperlink>
    </w:p>
    <w:p w14:paraId="29165329" w14:textId="132940D1" w:rsidR="00077CDC" w:rsidRDefault="00407161">
      <w:pPr>
        <w:pStyle w:val="TOC2"/>
        <w:tabs>
          <w:tab w:val="left" w:pos="800"/>
        </w:tabs>
        <w:rPr>
          <w:rFonts w:asciiTheme="minorHAnsi" w:eastAsiaTheme="minorEastAsia" w:hAnsiTheme="minorHAnsi" w:cstheme="minorBidi"/>
          <w:szCs w:val="22"/>
          <w:lang w:val="sv-SE" w:eastAsia="sv-SE"/>
        </w:rPr>
      </w:pPr>
      <w:hyperlink w:anchor="_Toc492650211" w:history="1">
        <w:r w:rsidR="00077CDC" w:rsidRPr="00B47BF4">
          <w:rPr>
            <w:rStyle w:val="Hyperlink"/>
            <w:lang w:val="en-US"/>
          </w:rPr>
          <w:t>4.5</w:t>
        </w:r>
        <w:r w:rsidR="00077CDC">
          <w:rPr>
            <w:rFonts w:asciiTheme="minorHAnsi" w:eastAsiaTheme="minorEastAsia" w:hAnsiTheme="minorHAnsi" w:cstheme="minorBidi"/>
            <w:szCs w:val="22"/>
            <w:lang w:val="sv-SE" w:eastAsia="sv-SE"/>
          </w:rPr>
          <w:tab/>
        </w:r>
        <w:r w:rsidR="00077CDC" w:rsidRPr="00B47BF4">
          <w:rPr>
            <w:rStyle w:val="Hyperlink"/>
            <w:lang w:val="en-US"/>
          </w:rPr>
          <w:t>Vehicle data</w:t>
        </w:r>
        <w:r w:rsidR="00077CDC">
          <w:rPr>
            <w:webHidden/>
          </w:rPr>
          <w:tab/>
        </w:r>
        <w:r w:rsidR="00077CDC">
          <w:rPr>
            <w:webHidden/>
          </w:rPr>
          <w:fldChar w:fldCharType="begin"/>
        </w:r>
        <w:r w:rsidR="00077CDC">
          <w:rPr>
            <w:webHidden/>
          </w:rPr>
          <w:instrText xml:space="preserve"> PAGEREF _Toc492650211 \h </w:instrText>
        </w:r>
        <w:r w:rsidR="00077CDC">
          <w:rPr>
            <w:webHidden/>
          </w:rPr>
        </w:r>
        <w:r w:rsidR="00077CDC">
          <w:rPr>
            <w:webHidden/>
          </w:rPr>
          <w:fldChar w:fldCharType="separate"/>
        </w:r>
        <w:r>
          <w:rPr>
            <w:webHidden/>
          </w:rPr>
          <w:t>8</w:t>
        </w:r>
        <w:r w:rsidR="00077CDC">
          <w:rPr>
            <w:webHidden/>
          </w:rPr>
          <w:fldChar w:fldCharType="end"/>
        </w:r>
      </w:hyperlink>
    </w:p>
    <w:p w14:paraId="58812489" w14:textId="41789DBB" w:rsidR="00077CDC" w:rsidRDefault="00407161">
      <w:pPr>
        <w:pStyle w:val="TOC2"/>
        <w:tabs>
          <w:tab w:val="left" w:pos="800"/>
        </w:tabs>
        <w:rPr>
          <w:rFonts w:asciiTheme="minorHAnsi" w:eastAsiaTheme="minorEastAsia" w:hAnsiTheme="minorHAnsi" w:cstheme="minorBidi"/>
          <w:szCs w:val="22"/>
          <w:lang w:val="sv-SE" w:eastAsia="sv-SE"/>
        </w:rPr>
      </w:pPr>
      <w:hyperlink w:anchor="_Toc492650212" w:history="1">
        <w:r w:rsidR="00077CDC" w:rsidRPr="00B47BF4">
          <w:rPr>
            <w:rStyle w:val="Hyperlink"/>
            <w:lang w:val="en-US"/>
          </w:rPr>
          <w:t>4.6</w:t>
        </w:r>
        <w:r w:rsidR="00077CDC">
          <w:rPr>
            <w:rFonts w:asciiTheme="minorHAnsi" w:eastAsiaTheme="minorEastAsia" w:hAnsiTheme="minorHAnsi" w:cstheme="minorBidi"/>
            <w:szCs w:val="22"/>
            <w:lang w:val="sv-SE" w:eastAsia="sv-SE"/>
          </w:rPr>
          <w:tab/>
        </w:r>
        <w:r w:rsidR="00077CDC" w:rsidRPr="00B47BF4">
          <w:rPr>
            <w:rStyle w:val="Hyperlink"/>
            <w:lang w:val="en-US"/>
          </w:rPr>
          <w:t>TPMS fitment</w:t>
        </w:r>
        <w:r w:rsidR="00077CDC">
          <w:rPr>
            <w:webHidden/>
          </w:rPr>
          <w:tab/>
        </w:r>
        <w:r w:rsidR="00077CDC">
          <w:rPr>
            <w:webHidden/>
          </w:rPr>
          <w:fldChar w:fldCharType="begin"/>
        </w:r>
        <w:r w:rsidR="00077CDC">
          <w:rPr>
            <w:webHidden/>
          </w:rPr>
          <w:instrText xml:space="preserve"> PAGEREF _Toc492650212 \h </w:instrText>
        </w:r>
        <w:r w:rsidR="00077CDC">
          <w:rPr>
            <w:webHidden/>
          </w:rPr>
        </w:r>
        <w:r w:rsidR="00077CDC">
          <w:rPr>
            <w:webHidden/>
          </w:rPr>
          <w:fldChar w:fldCharType="separate"/>
        </w:r>
        <w:r>
          <w:rPr>
            <w:webHidden/>
          </w:rPr>
          <w:t>8</w:t>
        </w:r>
        <w:r w:rsidR="00077CDC">
          <w:rPr>
            <w:webHidden/>
          </w:rPr>
          <w:fldChar w:fldCharType="end"/>
        </w:r>
      </w:hyperlink>
    </w:p>
    <w:p w14:paraId="6D637109" w14:textId="1EBFDC5E" w:rsidR="00077CDC" w:rsidRDefault="00407161">
      <w:pPr>
        <w:pStyle w:val="TOC1"/>
        <w:tabs>
          <w:tab w:val="left" w:pos="600"/>
        </w:tabs>
        <w:rPr>
          <w:rFonts w:asciiTheme="minorHAnsi" w:eastAsiaTheme="minorEastAsia" w:hAnsiTheme="minorHAnsi" w:cstheme="minorBidi"/>
          <w:b w:val="0"/>
          <w:szCs w:val="22"/>
          <w:lang w:val="sv-SE" w:eastAsia="sv-SE"/>
        </w:rPr>
      </w:pPr>
      <w:hyperlink w:anchor="_Toc492650213" w:history="1">
        <w:r w:rsidR="00077CDC" w:rsidRPr="00B47BF4">
          <w:rPr>
            <w:rStyle w:val="Hyperlink"/>
            <w:lang w:val="en-US"/>
          </w:rPr>
          <w:t>5.</w:t>
        </w:r>
        <w:r w:rsidR="00077CDC">
          <w:rPr>
            <w:rFonts w:asciiTheme="minorHAnsi" w:eastAsiaTheme="minorEastAsia" w:hAnsiTheme="minorHAnsi" w:cstheme="minorBidi"/>
            <w:b w:val="0"/>
            <w:szCs w:val="22"/>
            <w:lang w:val="sv-SE" w:eastAsia="sv-SE"/>
          </w:rPr>
          <w:tab/>
        </w:r>
        <w:r w:rsidR="00077CDC" w:rsidRPr="00B47BF4">
          <w:rPr>
            <w:rStyle w:val="Hyperlink"/>
            <w:lang w:val="en-US"/>
          </w:rPr>
          <w:t>Statistics</w:t>
        </w:r>
        <w:r w:rsidR="00077CDC">
          <w:rPr>
            <w:webHidden/>
          </w:rPr>
          <w:tab/>
        </w:r>
        <w:r w:rsidR="00077CDC">
          <w:rPr>
            <w:webHidden/>
          </w:rPr>
          <w:fldChar w:fldCharType="begin"/>
        </w:r>
        <w:r w:rsidR="00077CDC">
          <w:rPr>
            <w:webHidden/>
          </w:rPr>
          <w:instrText xml:space="preserve"> PAGEREF _Toc492650213 \h </w:instrText>
        </w:r>
        <w:r w:rsidR="00077CDC">
          <w:rPr>
            <w:webHidden/>
          </w:rPr>
        </w:r>
        <w:r w:rsidR="00077CDC">
          <w:rPr>
            <w:webHidden/>
          </w:rPr>
          <w:fldChar w:fldCharType="separate"/>
        </w:r>
        <w:r>
          <w:rPr>
            <w:webHidden/>
          </w:rPr>
          <w:t>8</w:t>
        </w:r>
        <w:r w:rsidR="00077CDC">
          <w:rPr>
            <w:webHidden/>
          </w:rPr>
          <w:fldChar w:fldCharType="end"/>
        </w:r>
      </w:hyperlink>
    </w:p>
    <w:p w14:paraId="1AF45B3C" w14:textId="5B2A53C7" w:rsidR="00077CDC" w:rsidRDefault="00407161">
      <w:pPr>
        <w:pStyle w:val="TOC2"/>
        <w:tabs>
          <w:tab w:val="left" w:pos="800"/>
        </w:tabs>
        <w:rPr>
          <w:rFonts w:asciiTheme="minorHAnsi" w:eastAsiaTheme="minorEastAsia" w:hAnsiTheme="minorHAnsi" w:cstheme="minorBidi"/>
          <w:szCs w:val="22"/>
          <w:lang w:val="sv-SE" w:eastAsia="sv-SE"/>
        </w:rPr>
      </w:pPr>
      <w:hyperlink w:anchor="_Toc492650214" w:history="1">
        <w:r w:rsidR="00077CDC" w:rsidRPr="00B47BF4">
          <w:rPr>
            <w:rStyle w:val="Hyperlink"/>
            <w:lang w:val="en-US"/>
          </w:rPr>
          <w:t>5.1</w:t>
        </w:r>
        <w:r w:rsidR="00077CDC">
          <w:rPr>
            <w:rFonts w:asciiTheme="minorHAnsi" w:eastAsiaTheme="minorEastAsia" w:hAnsiTheme="minorHAnsi" w:cstheme="minorBidi"/>
            <w:szCs w:val="22"/>
            <w:lang w:val="sv-SE" w:eastAsia="sv-SE"/>
          </w:rPr>
          <w:tab/>
        </w:r>
        <w:r w:rsidR="00077CDC" w:rsidRPr="00B47BF4">
          <w:rPr>
            <w:rStyle w:val="Hyperlink"/>
            <w:lang w:val="en-US"/>
          </w:rPr>
          <w:t>Study design: Sample sizes</w:t>
        </w:r>
        <w:r w:rsidR="00077CDC">
          <w:rPr>
            <w:webHidden/>
          </w:rPr>
          <w:tab/>
        </w:r>
        <w:r w:rsidR="00077CDC">
          <w:rPr>
            <w:webHidden/>
          </w:rPr>
          <w:fldChar w:fldCharType="begin"/>
        </w:r>
        <w:r w:rsidR="00077CDC">
          <w:rPr>
            <w:webHidden/>
          </w:rPr>
          <w:instrText xml:space="preserve"> PAGEREF _Toc492650214 \h </w:instrText>
        </w:r>
        <w:r w:rsidR="00077CDC">
          <w:rPr>
            <w:webHidden/>
          </w:rPr>
        </w:r>
        <w:r w:rsidR="00077CDC">
          <w:rPr>
            <w:webHidden/>
          </w:rPr>
          <w:fldChar w:fldCharType="separate"/>
        </w:r>
        <w:r>
          <w:rPr>
            <w:webHidden/>
          </w:rPr>
          <w:t>8</w:t>
        </w:r>
        <w:r w:rsidR="00077CDC">
          <w:rPr>
            <w:webHidden/>
          </w:rPr>
          <w:fldChar w:fldCharType="end"/>
        </w:r>
      </w:hyperlink>
    </w:p>
    <w:p w14:paraId="2B5CD51B" w14:textId="1425DCC7" w:rsidR="00077CDC" w:rsidRDefault="00407161">
      <w:pPr>
        <w:pStyle w:val="TOC2"/>
        <w:tabs>
          <w:tab w:val="left" w:pos="800"/>
        </w:tabs>
        <w:rPr>
          <w:rFonts w:asciiTheme="minorHAnsi" w:eastAsiaTheme="minorEastAsia" w:hAnsiTheme="minorHAnsi" w:cstheme="minorBidi"/>
          <w:szCs w:val="22"/>
          <w:lang w:val="sv-SE" w:eastAsia="sv-SE"/>
        </w:rPr>
      </w:pPr>
      <w:hyperlink w:anchor="_Toc492650215" w:history="1">
        <w:r w:rsidR="00077CDC" w:rsidRPr="00B47BF4">
          <w:rPr>
            <w:rStyle w:val="Hyperlink"/>
            <w:lang w:val="en-US"/>
          </w:rPr>
          <w:t>5.2</w:t>
        </w:r>
        <w:r w:rsidR="00077CDC">
          <w:rPr>
            <w:rFonts w:asciiTheme="minorHAnsi" w:eastAsiaTheme="minorEastAsia" w:hAnsiTheme="minorHAnsi" w:cstheme="minorBidi"/>
            <w:szCs w:val="22"/>
            <w:lang w:val="sv-SE" w:eastAsia="sv-SE"/>
          </w:rPr>
          <w:tab/>
        </w:r>
        <w:r w:rsidR="00077CDC" w:rsidRPr="00B47BF4">
          <w:rPr>
            <w:rStyle w:val="Hyperlink"/>
            <w:lang w:val="en-US"/>
          </w:rPr>
          <w:t>Standard deviations, sample sizes and resolutions</w:t>
        </w:r>
        <w:r w:rsidR="00077CDC">
          <w:rPr>
            <w:webHidden/>
          </w:rPr>
          <w:tab/>
        </w:r>
        <w:r w:rsidR="00077CDC">
          <w:rPr>
            <w:webHidden/>
          </w:rPr>
          <w:fldChar w:fldCharType="begin"/>
        </w:r>
        <w:r w:rsidR="00077CDC">
          <w:rPr>
            <w:webHidden/>
          </w:rPr>
          <w:instrText xml:space="preserve"> PAGEREF _Toc492650215 \h </w:instrText>
        </w:r>
        <w:r w:rsidR="00077CDC">
          <w:rPr>
            <w:webHidden/>
          </w:rPr>
        </w:r>
        <w:r w:rsidR="00077CDC">
          <w:rPr>
            <w:webHidden/>
          </w:rPr>
          <w:fldChar w:fldCharType="separate"/>
        </w:r>
        <w:r>
          <w:rPr>
            <w:webHidden/>
          </w:rPr>
          <w:t>9</w:t>
        </w:r>
        <w:r w:rsidR="00077CDC">
          <w:rPr>
            <w:webHidden/>
          </w:rPr>
          <w:fldChar w:fldCharType="end"/>
        </w:r>
      </w:hyperlink>
    </w:p>
    <w:p w14:paraId="23682B27" w14:textId="35E49430" w:rsidR="00077CDC" w:rsidRDefault="00407161">
      <w:pPr>
        <w:pStyle w:val="TOC1"/>
        <w:tabs>
          <w:tab w:val="left" w:pos="600"/>
        </w:tabs>
        <w:rPr>
          <w:rFonts w:asciiTheme="minorHAnsi" w:eastAsiaTheme="minorEastAsia" w:hAnsiTheme="minorHAnsi" w:cstheme="minorBidi"/>
          <w:b w:val="0"/>
          <w:szCs w:val="22"/>
          <w:lang w:val="sv-SE" w:eastAsia="sv-SE"/>
        </w:rPr>
      </w:pPr>
      <w:hyperlink w:anchor="_Toc492650216" w:history="1">
        <w:r w:rsidR="00077CDC" w:rsidRPr="00B47BF4">
          <w:rPr>
            <w:rStyle w:val="Hyperlink"/>
            <w:lang w:val="en-US"/>
          </w:rPr>
          <w:t>6.</w:t>
        </w:r>
        <w:r w:rsidR="00077CDC">
          <w:rPr>
            <w:rFonts w:asciiTheme="minorHAnsi" w:eastAsiaTheme="minorEastAsia" w:hAnsiTheme="minorHAnsi" w:cstheme="minorBidi"/>
            <w:b w:val="0"/>
            <w:szCs w:val="22"/>
            <w:lang w:val="sv-SE" w:eastAsia="sv-SE"/>
          </w:rPr>
          <w:tab/>
        </w:r>
        <w:r w:rsidR="00077CDC" w:rsidRPr="00B47BF4">
          <w:rPr>
            <w:rStyle w:val="Hyperlink"/>
            <w:lang w:val="en-US"/>
          </w:rPr>
          <w:t>Proceedings</w:t>
        </w:r>
        <w:r w:rsidR="00077CDC">
          <w:rPr>
            <w:webHidden/>
          </w:rPr>
          <w:tab/>
        </w:r>
        <w:r w:rsidR="00077CDC">
          <w:rPr>
            <w:webHidden/>
          </w:rPr>
          <w:fldChar w:fldCharType="begin"/>
        </w:r>
        <w:r w:rsidR="00077CDC">
          <w:rPr>
            <w:webHidden/>
          </w:rPr>
          <w:instrText xml:space="preserve"> PAGEREF _Toc492650216 \h </w:instrText>
        </w:r>
        <w:r w:rsidR="00077CDC">
          <w:rPr>
            <w:webHidden/>
          </w:rPr>
        </w:r>
        <w:r w:rsidR="00077CDC">
          <w:rPr>
            <w:webHidden/>
          </w:rPr>
          <w:fldChar w:fldCharType="separate"/>
        </w:r>
        <w:r>
          <w:rPr>
            <w:webHidden/>
          </w:rPr>
          <w:t>10</w:t>
        </w:r>
        <w:r w:rsidR="00077CDC">
          <w:rPr>
            <w:webHidden/>
          </w:rPr>
          <w:fldChar w:fldCharType="end"/>
        </w:r>
      </w:hyperlink>
    </w:p>
    <w:p w14:paraId="6E4C2F70" w14:textId="64C6F61D" w:rsidR="00077CDC" w:rsidRDefault="00407161">
      <w:pPr>
        <w:pStyle w:val="TOC2"/>
        <w:tabs>
          <w:tab w:val="left" w:pos="800"/>
        </w:tabs>
        <w:rPr>
          <w:rFonts w:asciiTheme="minorHAnsi" w:eastAsiaTheme="minorEastAsia" w:hAnsiTheme="minorHAnsi" w:cstheme="minorBidi"/>
          <w:szCs w:val="22"/>
          <w:lang w:val="sv-SE" w:eastAsia="sv-SE"/>
        </w:rPr>
      </w:pPr>
      <w:hyperlink w:anchor="_Toc492650217" w:history="1">
        <w:r w:rsidR="00077CDC" w:rsidRPr="00B47BF4">
          <w:rPr>
            <w:rStyle w:val="Hyperlink"/>
            <w:lang w:val="en-US"/>
          </w:rPr>
          <w:t>6.1</w:t>
        </w:r>
        <w:r w:rsidR="00077CDC">
          <w:rPr>
            <w:rFonts w:asciiTheme="minorHAnsi" w:eastAsiaTheme="minorEastAsia" w:hAnsiTheme="minorHAnsi" w:cstheme="minorBidi"/>
            <w:szCs w:val="22"/>
            <w:lang w:val="sv-SE" w:eastAsia="sv-SE"/>
          </w:rPr>
          <w:tab/>
        </w:r>
        <w:r w:rsidR="00077CDC" w:rsidRPr="00B47BF4">
          <w:rPr>
            <w:rStyle w:val="Hyperlink"/>
            <w:lang w:val="en-US"/>
          </w:rPr>
          <w:t>Staff education</w:t>
        </w:r>
        <w:r w:rsidR="00077CDC">
          <w:rPr>
            <w:webHidden/>
          </w:rPr>
          <w:tab/>
        </w:r>
        <w:r w:rsidR="00077CDC">
          <w:rPr>
            <w:webHidden/>
          </w:rPr>
          <w:fldChar w:fldCharType="begin"/>
        </w:r>
        <w:r w:rsidR="00077CDC">
          <w:rPr>
            <w:webHidden/>
          </w:rPr>
          <w:instrText xml:space="preserve"> PAGEREF _Toc492650217 \h </w:instrText>
        </w:r>
        <w:r w:rsidR="00077CDC">
          <w:rPr>
            <w:webHidden/>
          </w:rPr>
        </w:r>
        <w:r w:rsidR="00077CDC">
          <w:rPr>
            <w:webHidden/>
          </w:rPr>
          <w:fldChar w:fldCharType="separate"/>
        </w:r>
        <w:r>
          <w:rPr>
            <w:webHidden/>
          </w:rPr>
          <w:t>10</w:t>
        </w:r>
        <w:r w:rsidR="00077CDC">
          <w:rPr>
            <w:webHidden/>
          </w:rPr>
          <w:fldChar w:fldCharType="end"/>
        </w:r>
      </w:hyperlink>
    </w:p>
    <w:p w14:paraId="7BC4C555" w14:textId="10D4286A" w:rsidR="00077CDC" w:rsidRDefault="00407161">
      <w:pPr>
        <w:pStyle w:val="TOC2"/>
        <w:tabs>
          <w:tab w:val="left" w:pos="800"/>
        </w:tabs>
        <w:rPr>
          <w:rFonts w:asciiTheme="minorHAnsi" w:eastAsiaTheme="minorEastAsia" w:hAnsiTheme="minorHAnsi" w:cstheme="minorBidi"/>
          <w:szCs w:val="22"/>
          <w:lang w:val="sv-SE" w:eastAsia="sv-SE"/>
        </w:rPr>
      </w:pPr>
      <w:hyperlink w:anchor="_Toc492650218" w:history="1">
        <w:r w:rsidR="00077CDC" w:rsidRPr="00B47BF4">
          <w:rPr>
            <w:rStyle w:val="Hyperlink"/>
            <w:lang w:val="en-US"/>
          </w:rPr>
          <w:t>6.2</w:t>
        </w:r>
        <w:r w:rsidR="00077CDC">
          <w:rPr>
            <w:rFonts w:asciiTheme="minorHAnsi" w:eastAsiaTheme="minorEastAsia" w:hAnsiTheme="minorHAnsi" w:cstheme="minorBidi"/>
            <w:szCs w:val="22"/>
            <w:lang w:val="sv-SE" w:eastAsia="sv-SE"/>
          </w:rPr>
          <w:tab/>
        </w:r>
        <w:r w:rsidR="00077CDC" w:rsidRPr="00B47BF4">
          <w:rPr>
            <w:rStyle w:val="Hyperlink"/>
            <w:lang w:val="en-US"/>
          </w:rPr>
          <w:t>Locations</w:t>
        </w:r>
        <w:r w:rsidR="00077CDC">
          <w:rPr>
            <w:webHidden/>
          </w:rPr>
          <w:tab/>
        </w:r>
        <w:r w:rsidR="00077CDC">
          <w:rPr>
            <w:webHidden/>
          </w:rPr>
          <w:fldChar w:fldCharType="begin"/>
        </w:r>
        <w:r w:rsidR="00077CDC">
          <w:rPr>
            <w:webHidden/>
          </w:rPr>
          <w:instrText xml:space="preserve"> PAGEREF _Toc492650218 \h </w:instrText>
        </w:r>
        <w:r w:rsidR="00077CDC">
          <w:rPr>
            <w:webHidden/>
          </w:rPr>
        </w:r>
        <w:r w:rsidR="00077CDC">
          <w:rPr>
            <w:webHidden/>
          </w:rPr>
          <w:fldChar w:fldCharType="separate"/>
        </w:r>
        <w:r>
          <w:rPr>
            <w:webHidden/>
          </w:rPr>
          <w:t>10</w:t>
        </w:r>
        <w:r w:rsidR="00077CDC">
          <w:rPr>
            <w:webHidden/>
          </w:rPr>
          <w:fldChar w:fldCharType="end"/>
        </w:r>
      </w:hyperlink>
    </w:p>
    <w:p w14:paraId="46D35294" w14:textId="6304BBC2" w:rsidR="00077CDC" w:rsidRDefault="00407161">
      <w:pPr>
        <w:pStyle w:val="TOC3"/>
        <w:tabs>
          <w:tab w:val="left" w:pos="1200"/>
        </w:tabs>
        <w:rPr>
          <w:rFonts w:asciiTheme="minorHAnsi" w:eastAsiaTheme="minorEastAsia" w:hAnsiTheme="minorHAnsi" w:cstheme="minorBidi"/>
          <w:szCs w:val="22"/>
          <w:lang w:val="sv-SE" w:eastAsia="sv-SE"/>
        </w:rPr>
      </w:pPr>
      <w:hyperlink w:anchor="_Toc492650219" w:history="1">
        <w:r w:rsidR="00077CDC" w:rsidRPr="00B47BF4">
          <w:rPr>
            <w:rStyle w:val="Hyperlink"/>
            <w:lang w:val="en-US"/>
          </w:rPr>
          <w:t>6.2.1</w:t>
        </w:r>
        <w:r w:rsidR="00077CDC">
          <w:rPr>
            <w:rFonts w:asciiTheme="minorHAnsi" w:eastAsiaTheme="minorEastAsia" w:hAnsiTheme="minorHAnsi" w:cstheme="minorBidi"/>
            <w:szCs w:val="22"/>
            <w:lang w:val="sv-SE" w:eastAsia="sv-SE"/>
          </w:rPr>
          <w:tab/>
        </w:r>
        <w:r w:rsidR="00077CDC" w:rsidRPr="00B47BF4">
          <w:rPr>
            <w:rStyle w:val="Hyperlink"/>
            <w:lang w:val="en-US"/>
          </w:rPr>
          <w:t>Sweden</w:t>
        </w:r>
        <w:r w:rsidR="00077CDC">
          <w:rPr>
            <w:webHidden/>
          </w:rPr>
          <w:tab/>
        </w:r>
        <w:r w:rsidR="00077CDC">
          <w:rPr>
            <w:webHidden/>
          </w:rPr>
          <w:fldChar w:fldCharType="begin"/>
        </w:r>
        <w:r w:rsidR="00077CDC">
          <w:rPr>
            <w:webHidden/>
          </w:rPr>
          <w:instrText xml:space="preserve"> PAGEREF _Toc492650219 \h </w:instrText>
        </w:r>
        <w:r w:rsidR="00077CDC">
          <w:rPr>
            <w:webHidden/>
          </w:rPr>
        </w:r>
        <w:r w:rsidR="00077CDC">
          <w:rPr>
            <w:webHidden/>
          </w:rPr>
          <w:fldChar w:fldCharType="separate"/>
        </w:r>
        <w:r>
          <w:rPr>
            <w:webHidden/>
          </w:rPr>
          <w:t>10</w:t>
        </w:r>
        <w:r w:rsidR="00077CDC">
          <w:rPr>
            <w:webHidden/>
          </w:rPr>
          <w:fldChar w:fldCharType="end"/>
        </w:r>
      </w:hyperlink>
    </w:p>
    <w:p w14:paraId="3413C59E" w14:textId="7993A55F" w:rsidR="00077CDC" w:rsidRDefault="00407161">
      <w:pPr>
        <w:pStyle w:val="TOC3"/>
        <w:tabs>
          <w:tab w:val="left" w:pos="1200"/>
        </w:tabs>
        <w:rPr>
          <w:rFonts w:asciiTheme="minorHAnsi" w:eastAsiaTheme="minorEastAsia" w:hAnsiTheme="minorHAnsi" w:cstheme="minorBidi"/>
          <w:szCs w:val="22"/>
          <w:lang w:val="sv-SE" w:eastAsia="sv-SE"/>
        </w:rPr>
      </w:pPr>
      <w:hyperlink w:anchor="_Toc492650220" w:history="1">
        <w:r w:rsidR="00077CDC" w:rsidRPr="00B47BF4">
          <w:rPr>
            <w:rStyle w:val="Hyperlink"/>
            <w:lang w:val="en-US"/>
          </w:rPr>
          <w:t>6.2.2</w:t>
        </w:r>
        <w:r w:rsidR="00077CDC">
          <w:rPr>
            <w:rFonts w:asciiTheme="minorHAnsi" w:eastAsiaTheme="minorEastAsia" w:hAnsiTheme="minorHAnsi" w:cstheme="minorBidi"/>
            <w:szCs w:val="22"/>
            <w:lang w:val="sv-SE" w:eastAsia="sv-SE"/>
          </w:rPr>
          <w:tab/>
        </w:r>
        <w:r w:rsidR="00077CDC" w:rsidRPr="00B47BF4">
          <w:rPr>
            <w:rStyle w:val="Hyperlink"/>
            <w:lang w:val="en-US"/>
          </w:rPr>
          <w:t>Germany</w:t>
        </w:r>
        <w:r w:rsidR="00077CDC">
          <w:rPr>
            <w:webHidden/>
          </w:rPr>
          <w:tab/>
        </w:r>
        <w:r w:rsidR="00077CDC">
          <w:rPr>
            <w:webHidden/>
          </w:rPr>
          <w:fldChar w:fldCharType="begin"/>
        </w:r>
        <w:r w:rsidR="00077CDC">
          <w:rPr>
            <w:webHidden/>
          </w:rPr>
          <w:instrText xml:space="preserve"> PAGEREF _Toc492650220 \h </w:instrText>
        </w:r>
        <w:r w:rsidR="00077CDC">
          <w:rPr>
            <w:webHidden/>
          </w:rPr>
        </w:r>
        <w:r w:rsidR="00077CDC">
          <w:rPr>
            <w:webHidden/>
          </w:rPr>
          <w:fldChar w:fldCharType="separate"/>
        </w:r>
        <w:r>
          <w:rPr>
            <w:webHidden/>
          </w:rPr>
          <w:t>10</w:t>
        </w:r>
        <w:r w:rsidR="00077CDC">
          <w:rPr>
            <w:webHidden/>
          </w:rPr>
          <w:fldChar w:fldCharType="end"/>
        </w:r>
      </w:hyperlink>
    </w:p>
    <w:p w14:paraId="75910DAB" w14:textId="0F0EBEAD" w:rsidR="00077CDC" w:rsidRDefault="00407161">
      <w:pPr>
        <w:pStyle w:val="TOC3"/>
        <w:tabs>
          <w:tab w:val="left" w:pos="1200"/>
        </w:tabs>
        <w:rPr>
          <w:rFonts w:asciiTheme="minorHAnsi" w:eastAsiaTheme="minorEastAsia" w:hAnsiTheme="minorHAnsi" w:cstheme="minorBidi"/>
          <w:szCs w:val="22"/>
          <w:lang w:val="sv-SE" w:eastAsia="sv-SE"/>
        </w:rPr>
      </w:pPr>
      <w:hyperlink w:anchor="_Toc492650221" w:history="1">
        <w:r w:rsidR="00077CDC" w:rsidRPr="00B47BF4">
          <w:rPr>
            <w:rStyle w:val="Hyperlink"/>
            <w:lang w:val="en-US"/>
          </w:rPr>
          <w:t>6.2.3</w:t>
        </w:r>
        <w:r w:rsidR="00077CDC">
          <w:rPr>
            <w:rFonts w:asciiTheme="minorHAnsi" w:eastAsiaTheme="minorEastAsia" w:hAnsiTheme="minorHAnsi" w:cstheme="minorBidi"/>
            <w:szCs w:val="22"/>
            <w:lang w:val="sv-SE" w:eastAsia="sv-SE"/>
          </w:rPr>
          <w:tab/>
        </w:r>
        <w:r w:rsidR="00077CDC" w:rsidRPr="00B47BF4">
          <w:rPr>
            <w:rStyle w:val="Hyperlink"/>
            <w:lang w:val="en-US"/>
          </w:rPr>
          <w:t>Spain</w:t>
        </w:r>
        <w:r w:rsidR="00077CDC">
          <w:rPr>
            <w:webHidden/>
          </w:rPr>
          <w:tab/>
        </w:r>
        <w:r w:rsidR="00077CDC">
          <w:rPr>
            <w:webHidden/>
          </w:rPr>
          <w:fldChar w:fldCharType="begin"/>
        </w:r>
        <w:r w:rsidR="00077CDC">
          <w:rPr>
            <w:webHidden/>
          </w:rPr>
          <w:instrText xml:space="preserve"> PAGEREF _Toc492650221 \h </w:instrText>
        </w:r>
        <w:r w:rsidR="00077CDC">
          <w:rPr>
            <w:webHidden/>
          </w:rPr>
        </w:r>
        <w:r w:rsidR="00077CDC">
          <w:rPr>
            <w:webHidden/>
          </w:rPr>
          <w:fldChar w:fldCharType="separate"/>
        </w:r>
        <w:r>
          <w:rPr>
            <w:webHidden/>
          </w:rPr>
          <w:t>10</w:t>
        </w:r>
        <w:r w:rsidR="00077CDC">
          <w:rPr>
            <w:webHidden/>
          </w:rPr>
          <w:fldChar w:fldCharType="end"/>
        </w:r>
      </w:hyperlink>
    </w:p>
    <w:p w14:paraId="58C66011" w14:textId="2D751066" w:rsidR="00077CDC" w:rsidRDefault="00407161">
      <w:pPr>
        <w:pStyle w:val="TOC2"/>
        <w:tabs>
          <w:tab w:val="left" w:pos="800"/>
        </w:tabs>
        <w:rPr>
          <w:rFonts w:asciiTheme="minorHAnsi" w:eastAsiaTheme="minorEastAsia" w:hAnsiTheme="minorHAnsi" w:cstheme="minorBidi"/>
          <w:szCs w:val="22"/>
          <w:lang w:val="sv-SE" w:eastAsia="sv-SE"/>
        </w:rPr>
      </w:pPr>
      <w:hyperlink w:anchor="_Toc492650222" w:history="1">
        <w:r w:rsidR="00077CDC" w:rsidRPr="00B47BF4">
          <w:rPr>
            <w:rStyle w:val="Hyperlink"/>
            <w:lang w:val="en-US"/>
          </w:rPr>
          <w:t>6.3</w:t>
        </w:r>
        <w:r w:rsidR="00077CDC">
          <w:rPr>
            <w:rFonts w:asciiTheme="minorHAnsi" w:eastAsiaTheme="minorEastAsia" w:hAnsiTheme="minorHAnsi" w:cstheme="minorBidi"/>
            <w:szCs w:val="22"/>
            <w:lang w:val="sv-SE" w:eastAsia="sv-SE"/>
          </w:rPr>
          <w:tab/>
        </w:r>
        <w:r w:rsidR="00077CDC" w:rsidRPr="00B47BF4">
          <w:rPr>
            <w:rStyle w:val="Hyperlink"/>
            <w:lang w:val="en-US"/>
          </w:rPr>
          <w:t>Data collection on location</w:t>
        </w:r>
        <w:r w:rsidR="00077CDC">
          <w:rPr>
            <w:webHidden/>
          </w:rPr>
          <w:tab/>
        </w:r>
        <w:r w:rsidR="00077CDC">
          <w:rPr>
            <w:webHidden/>
          </w:rPr>
          <w:fldChar w:fldCharType="begin"/>
        </w:r>
        <w:r w:rsidR="00077CDC">
          <w:rPr>
            <w:webHidden/>
          </w:rPr>
          <w:instrText xml:space="preserve"> PAGEREF _Toc492650222 \h </w:instrText>
        </w:r>
        <w:r w:rsidR="00077CDC">
          <w:rPr>
            <w:webHidden/>
          </w:rPr>
        </w:r>
        <w:r w:rsidR="00077CDC">
          <w:rPr>
            <w:webHidden/>
          </w:rPr>
          <w:fldChar w:fldCharType="separate"/>
        </w:r>
        <w:r>
          <w:rPr>
            <w:webHidden/>
          </w:rPr>
          <w:t>11</w:t>
        </w:r>
        <w:r w:rsidR="00077CDC">
          <w:rPr>
            <w:webHidden/>
          </w:rPr>
          <w:fldChar w:fldCharType="end"/>
        </w:r>
      </w:hyperlink>
    </w:p>
    <w:p w14:paraId="4D604B42" w14:textId="2E83747F" w:rsidR="00077CDC" w:rsidRDefault="00407161">
      <w:pPr>
        <w:pStyle w:val="TOC2"/>
        <w:tabs>
          <w:tab w:val="left" w:pos="800"/>
        </w:tabs>
        <w:rPr>
          <w:rFonts w:asciiTheme="minorHAnsi" w:eastAsiaTheme="minorEastAsia" w:hAnsiTheme="minorHAnsi" w:cstheme="minorBidi"/>
          <w:szCs w:val="22"/>
          <w:lang w:val="sv-SE" w:eastAsia="sv-SE"/>
        </w:rPr>
      </w:pPr>
      <w:hyperlink w:anchor="_Toc492650223" w:history="1">
        <w:r w:rsidR="00077CDC" w:rsidRPr="00B47BF4">
          <w:rPr>
            <w:rStyle w:val="Hyperlink"/>
            <w:lang w:val="en-US"/>
          </w:rPr>
          <w:t>6.4</w:t>
        </w:r>
        <w:r w:rsidR="00077CDC">
          <w:rPr>
            <w:rFonts w:asciiTheme="minorHAnsi" w:eastAsiaTheme="minorEastAsia" w:hAnsiTheme="minorHAnsi" w:cstheme="minorBidi"/>
            <w:szCs w:val="22"/>
            <w:lang w:val="sv-SE" w:eastAsia="sv-SE"/>
          </w:rPr>
          <w:tab/>
        </w:r>
        <w:r w:rsidR="00077CDC" w:rsidRPr="00B47BF4">
          <w:rPr>
            <w:rStyle w:val="Hyperlink"/>
            <w:lang w:val="en-US"/>
          </w:rPr>
          <w:t>Exclusion of vehicles</w:t>
        </w:r>
        <w:r w:rsidR="00077CDC">
          <w:rPr>
            <w:webHidden/>
          </w:rPr>
          <w:tab/>
        </w:r>
        <w:r w:rsidR="00077CDC">
          <w:rPr>
            <w:webHidden/>
          </w:rPr>
          <w:fldChar w:fldCharType="begin"/>
        </w:r>
        <w:r w:rsidR="00077CDC">
          <w:rPr>
            <w:webHidden/>
          </w:rPr>
          <w:instrText xml:space="preserve"> PAGEREF _Toc492650223 \h </w:instrText>
        </w:r>
        <w:r w:rsidR="00077CDC">
          <w:rPr>
            <w:webHidden/>
          </w:rPr>
        </w:r>
        <w:r w:rsidR="00077CDC">
          <w:rPr>
            <w:webHidden/>
          </w:rPr>
          <w:fldChar w:fldCharType="separate"/>
        </w:r>
        <w:r>
          <w:rPr>
            <w:webHidden/>
          </w:rPr>
          <w:t>11</w:t>
        </w:r>
        <w:r w:rsidR="00077CDC">
          <w:rPr>
            <w:webHidden/>
          </w:rPr>
          <w:fldChar w:fldCharType="end"/>
        </w:r>
      </w:hyperlink>
    </w:p>
    <w:p w14:paraId="02341014" w14:textId="4B2A45FB" w:rsidR="00077CDC" w:rsidRDefault="00407161">
      <w:pPr>
        <w:pStyle w:val="TOC2"/>
        <w:tabs>
          <w:tab w:val="left" w:pos="800"/>
        </w:tabs>
        <w:rPr>
          <w:rFonts w:asciiTheme="minorHAnsi" w:eastAsiaTheme="minorEastAsia" w:hAnsiTheme="minorHAnsi" w:cstheme="minorBidi"/>
          <w:szCs w:val="22"/>
          <w:lang w:val="sv-SE" w:eastAsia="sv-SE"/>
        </w:rPr>
      </w:pPr>
      <w:hyperlink w:anchor="_Toc492650224" w:history="1">
        <w:r w:rsidR="00077CDC" w:rsidRPr="00B47BF4">
          <w:rPr>
            <w:rStyle w:val="Hyperlink"/>
            <w:lang w:val="en-US"/>
          </w:rPr>
          <w:t>6.5</w:t>
        </w:r>
        <w:r w:rsidR="00077CDC">
          <w:rPr>
            <w:rFonts w:asciiTheme="minorHAnsi" w:eastAsiaTheme="minorEastAsia" w:hAnsiTheme="minorHAnsi" w:cstheme="minorBidi"/>
            <w:szCs w:val="22"/>
            <w:lang w:val="sv-SE" w:eastAsia="sv-SE"/>
          </w:rPr>
          <w:tab/>
        </w:r>
        <w:r w:rsidR="00077CDC" w:rsidRPr="00B47BF4">
          <w:rPr>
            <w:rStyle w:val="Hyperlink"/>
            <w:lang w:val="en-US"/>
          </w:rPr>
          <w:t>Data check</w:t>
        </w:r>
        <w:r w:rsidR="00077CDC">
          <w:rPr>
            <w:webHidden/>
          </w:rPr>
          <w:tab/>
        </w:r>
        <w:r w:rsidR="00077CDC">
          <w:rPr>
            <w:webHidden/>
          </w:rPr>
          <w:fldChar w:fldCharType="begin"/>
        </w:r>
        <w:r w:rsidR="00077CDC">
          <w:rPr>
            <w:webHidden/>
          </w:rPr>
          <w:instrText xml:space="preserve"> PAGEREF _Toc492650224 \h </w:instrText>
        </w:r>
        <w:r w:rsidR="00077CDC">
          <w:rPr>
            <w:webHidden/>
          </w:rPr>
        </w:r>
        <w:r w:rsidR="00077CDC">
          <w:rPr>
            <w:webHidden/>
          </w:rPr>
          <w:fldChar w:fldCharType="separate"/>
        </w:r>
        <w:r>
          <w:rPr>
            <w:webHidden/>
          </w:rPr>
          <w:t>11</w:t>
        </w:r>
        <w:r w:rsidR="00077CDC">
          <w:rPr>
            <w:webHidden/>
          </w:rPr>
          <w:fldChar w:fldCharType="end"/>
        </w:r>
      </w:hyperlink>
    </w:p>
    <w:p w14:paraId="22596E5D" w14:textId="2DD7E3BC" w:rsidR="00077CDC" w:rsidRDefault="00407161">
      <w:pPr>
        <w:pStyle w:val="TOC1"/>
        <w:tabs>
          <w:tab w:val="left" w:pos="600"/>
        </w:tabs>
        <w:rPr>
          <w:rFonts w:asciiTheme="minorHAnsi" w:eastAsiaTheme="minorEastAsia" w:hAnsiTheme="minorHAnsi" w:cstheme="minorBidi"/>
          <w:b w:val="0"/>
          <w:szCs w:val="22"/>
          <w:lang w:val="sv-SE" w:eastAsia="sv-SE"/>
        </w:rPr>
      </w:pPr>
      <w:hyperlink w:anchor="_Toc492650225" w:history="1">
        <w:r w:rsidR="00077CDC" w:rsidRPr="00B47BF4">
          <w:rPr>
            <w:rStyle w:val="Hyperlink"/>
            <w:lang w:val="en-US"/>
          </w:rPr>
          <w:t>7.</w:t>
        </w:r>
        <w:r w:rsidR="00077CDC">
          <w:rPr>
            <w:rFonts w:asciiTheme="minorHAnsi" w:eastAsiaTheme="minorEastAsia" w:hAnsiTheme="minorHAnsi" w:cstheme="minorBidi"/>
            <w:b w:val="0"/>
            <w:szCs w:val="22"/>
            <w:lang w:val="sv-SE" w:eastAsia="sv-SE"/>
          </w:rPr>
          <w:tab/>
        </w:r>
        <w:r w:rsidR="00077CDC" w:rsidRPr="00B47BF4">
          <w:rPr>
            <w:rStyle w:val="Hyperlink"/>
            <w:lang w:val="en-US"/>
          </w:rPr>
          <w:t>Results</w:t>
        </w:r>
        <w:r w:rsidR="00077CDC">
          <w:rPr>
            <w:webHidden/>
          </w:rPr>
          <w:tab/>
        </w:r>
        <w:r w:rsidR="00077CDC">
          <w:rPr>
            <w:webHidden/>
          </w:rPr>
          <w:fldChar w:fldCharType="begin"/>
        </w:r>
        <w:r w:rsidR="00077CDC">
          <w:rPr>
            <w:webHidden/>
          </w:rPr>
          <w:instrText xml:space="preserve"> PAGEREF _Toc492650225 \h </w:instrText>
        </w:r>
        <w:r w:rsidR="00077CDC">
          <w:rPr>
            <w:webHidden/>
          </w:rPr>
        </w:r>
        <w:r w:rsidR="00077CDC">
          <w:rPr>
            <w:webHidden/>
          </w:rPr>
          <w:fldChar w:fldCharType="separate"/>
        </w:r>
        <w:r>
          <w:rPr>
            <w:webHidden/>
          </w:rPr>
          <w:t>11</w:t>
        </w:r>
        <w:r w:rsidR="00077CDC">
          <w:rPr>
            <w:webHidden/>
          </w:rPr>
          <w:fldChar w:fldCharType="end"/>
        </w:r>
      </w:hyperlink>
    </w:p>
    <w:p w14:paraId="5BEBA7DF" w14:textId="496C2DA2" w:rsidR="00077CDC" w:rsidRDefault="00407161">
      <w:pPr>
        <w:pStyle w:val="TOC2"/>
        <w:tabs>
          <w:tab w:val="left" w:pos="800"/>
        </w:tabs>
        <w:rPr>
          <w:rFonts w:asciiTheme="minorHAnsi" w:eastAsiaTheme="minorEastAsia" w:hAnsiTheme="minorHAnsi" w:cstheme="minorBidi"/>
          <w:szCs w:val="22"/>
          <w:lang w:val="sv-SE" w:eastAsia="sv-SE"/>
        </w:rPr>
      </w:pPr>
      <w:hyperlink w:anchor="_Toc492650226" w:history="1">
        <w:r w:rsidR="00077CDC" w:rsidRPr="00B47BF4">
          <w:rPr>
            <w:rStyle w:val="Hyperlink"/>
            <w:lang w:val="en-US"/>
          </w:rPr>
          <w:t>7.1</w:t>
        </w:r>
        <w:r w:rsidR="00077CDC">
          <w:rPr>
            <w:rFonts w:asciiTheme="minorHAnsi" w:eastAsiaTheme="minorEastAsia" w:hAnsiTheme="minorHAnsi" w:cstheme="minorBidi"/>
            <w:szCs w:val="22"/>
            <w:lang w:val="sv-SE" w:eastAsia="sv-SE"/>
          </w:rPr>
          <w:tab/>
        </w:r>
        <w:r w:rsidR="00077CDC" w:rsidRPr="00B47BF4">
          <w:rPr>
            <w:rStyle w:val="Hyperlink"/>
            <w:lang w:val="en-US"/>
          </w:rPr>
          <w:t>Data structure</w:t>
        </w:r>
        <w:r w:rsidR="00077CDC">
          <w:rPr>
            <w:webHidden/>
          </w:rPr>
          <w:tab/>
        </w:r>
        <w:r w:rsidR="00077CDC">
          <w:rPr>
            <w:webHidden/>
          </w:rPr>
          <w:fldChar w:fldCharType="begin"/>
        </w:r>
        <w:r w:rsidR="00077CDC">
          <w:rPr>
            <w:webHidden/>
          </w:rPr>
          <w:instrText xml:space="preserve"> PAGEREF _Toc492650226 \h </w:instrText>
        </w:r>
        <w:r w:rsidR="00077CDC">
          <w:rPr>
            <w:webHidden/>
          </w:rPr>
        </w:r>
        <w:r w:rsidR="00077CDC">
          <w:rPr>
            <w:webHidden/>
          </w:rPr>
          <w:fldChar w:fldCharType="separate"/>
        </w:r>
        <w:r>
          <w:rPr>
            <w:webHidden/>
          </w:rPr>
          <w:t>11</w:t>
        </w:r>
        <w:r w:rsidR="00077CDC">
          <w:rPr>
            <w:webHidden/>
          </w:rPr>
          <w:fldChar w:fldCharType="end"/>
        </w:r>
      </w:hyperlink>
    </w:p>
    <w:p w14:paraId="7A940ECB" w14:textId="12C5735F" w:rsidR="00077CDC" w:rsidRDefault="00407161">
      <w:pPr>
        <w:pStyle w:val="TOC2"/>
        <w:tabs>
          <w:tab w:val="left" w:pos="800"/>
        </w:tabs>
        <w:rPr>
          <w:rFonts w:asciiTheme="minorHAnsi" w:eastAsiaTheme="minorEastAsia" w:hAnsiTheme="minorHAnsi" w:cstheme="minorBidi"/>
          <w:szCs w:val="22"/>
          <w:lang w:val="sv-SE" w:eastAsia="sv-SE"/>
        </w:rPr>
      </w:pPr>
      <w:hyperlink w:anchor="_Toc492650227" w:history="1">
        <w:r w:rsidR="00077CDC" w:rsidRPr="00B47BF4">
          <w:rPr>
            <w:rStyle w:val="Hyperlink"/>
            <w:lang w:val="en-US"/>
          </w:rPr>
          <w:t>7.2</w:t>
        </w:r>
        <w:r w:rsidR="00077CDC">
          <w:rPr>
            <w:rFonts w:asciiTheme="minorHAnsi" w:eastAsiaTheme="minorEastAsia" w:hAnsiTheme="minorHAnsi" w:cstheme="minorBidi"/>
            <w:szCs w:val="22"/>
            <w:lang w:val="sv-SE" w:eastAsia="sv-SE"/>
          </w:rPr>
          <w:tab/>
        </w:r>
        <w:r w:rsidR="00077CDC" w:rsidRPr="00B47BF4">
          <w:rPr>
            <w:rStyle w:val="Hyperlink"/>
            <w:lang w:val="en-US"/>
          </w:rPr>
          <w:t xml:space="preserve">Vehicle age and </w:t>
        </w:r>
        <w:r w:rsidR="00C46B71">
          <w:rPr>
            <w:rStyle w:val="Hyperlink"/>
            <w:lang w:val="en-US"/>
          </w:rPr>
          <w:t>Tyre</w:t>
        </w:r>
        <w:r w:rsidR="00077CDC" w:rsidRPr="00B47BF4">
          <w:rPr>
            <w:rStyle w:val="Hyperlink"/>
            <w:lang w:val="en-US"/>
          </w:rPr>
          <w:t xml:space="preserve"> pressure maintenance</w:t>
        </w:r>
        <w:r w:rsidR="00077CDC">
          <w:rPr>
            <w:webHidden/>
          </w:rPr>
          <w:tab/>
        </w:r>
        <w:r w:rsidR="00077CDC">
          <w:rPr>
            <w:webHidden/>
          </w:rPr>
          <w:fldChar w:fldCharType="begin"/>
        </w:r>
        <w:r w:rsidR="00077CDC">
          <w:rPr>
            <w:webHidden/>
          </w:rPr>
          <w:instrText xml:space="preserve"> PAGEREF _Toc492650227 \h </w:instrText>
        </w:r>
        <w:r w:rsidR="00077CDC">
          <w:rPr>
            <w:webHidden/>
          </w:rPr>
        </w:r>
        <w:r w:rsidR="00077CDC">
          <w:rPr>
            <w:webHidden/>
          </w:rPr>
          <w:fldChar w:fldCharType="separate"/>
        </w:r>
        <w:r>
          <w:rPr>
            <w:webHidden/>
          </w:rPr>
          <w:t>12</w:t>
        </w:r>
        <w:r w:rsidR="00077CDC">
          <w:rPr>
            <w:webHidden/>
          </w:rPr>
          <w:fldChar w:fldCharType="end"/>
        </w:r>
      </w:hyperlink>
    </w:p>
    <w:p w14:paraId="1D087A75" w14:textId="41C5EC35" w:rsidR="00077CDC" w:rsidRDefault="00407161">
      <w:pPr>
        <w:pStyle w:val="TOC2"/>
        <w:tabs>
          <w:tab w:val="left" w:pos="800"/>
        </w:tabs>
        <w:rPr>
          <w:rFonts w:asciiTheme="minorHAnsi" w:eastAsiaTheme="minorEastAsia" w:hAnsiTheme="minorHAnsi" w:cstheme="minorBidi"/>
          <w:szCs w:val="22"/>
          <w:lang w:val="sv-SE" w:eastAsia="sv-SE"/>
        </w:rPr>
      </w:pPr>
      <w:hyperlink w:anchor="_Toc492650228" w:history="1">
        <w:r w:rsidR="00077CDC" w:rsidRPr="00B47BF4">
          <w:rPr>
            <w:rStyle w:val="Hyperlink"/>
            <w:lang w:val="en-US"/>
          </w:rPr>
          <w:t>7.3</w:t>
        </w:r>
        <w:r w:rsidR="00077CDC">
          <w:rPr>
            <w:rFonts w:asciiTheme="minorHAnsi" w:eastAsiaTheme="minorEastAsia" w:hAnsiTheme="minorHAnsi" w:cstheme="minorBidi"/>
            <w:szCs w:val="22"/>
            <w:lang w:val="sv-SE" w:eastAsia="sv-SE"/>
          </w:rPr>
          <w:tab/>
        </w:r>
        <w:r w:rsidR="00077CDC" w:rsidRPr="00B47BF4">
          <w:rPr>
            <w:rStyle w:val="Hyperlink"/>
            <w:lang w:val="en-US"/>
          </w:rPr>
          <w:t>Average inflation pressures: CO</w:t>
        </w:r>
        <w:r w:rsidR="00077CDC" w:rsidRPr="00B47BF4">
          <w:rPr>
            <w:rStyle w:val="Hyperlink"/>
            <w:vertAlign w:val="subscript"/>
            <w:lang w:val="en-US"/>
          </w:rPr>
          <w:t>2</w:t>
        </w:r>
        <w:r w:rsidR="00077CDC" w:rsidRPr="00B47BF4">
          <w:rPr>
            <w:rStyle w:val="Hyperlink"/>
            <w:lang w:val="en-US"/>
          </w:rPr>
          <w:t>-saving</w:t>
        </w:r>
        <w:r w:rsidR="00077CDC">
          <w:rPr>
            <w:webHidden/>
          </w:rPr>
          <w:tab/>
        </w:r>
        <w:r w:rsidR="00077CDC">
          <w:rPr>
            <w:webHidden/>
          </w:rPr>
          <w:fldChar w:fldCharType="begin"/>
        </w:r>
        <w:r w:rsidR="00077CDC">
          <w:rPr>
            <w:webHidden/>
          </w:rPr>
          <w:instrText xml:space="preserve"> PAGEREF _Toc492650228 \h </w:instrText>
        </w:r>
        <w:r w:rsidR="00077CDC">
          <w:rPr>
            <w:webHidden/>
          </w:rPr>
        </w:r>
        <w:r w:rsidR="00077CDC">
          <w:rPr>
            <w:webHidden/>
          </w:rPr>
          <w:fldChar w:fldCharType="separate"/>
        </w:r>
        <w:r>
          <w:rPr>
            <w:webHidden/>
          </w:rPr>
          <w:t>12</w:t>
        </w:r>
        <w:r w:rsidR="00077CDC">
          <w:rPr>
            <w:webHidden/>
          </w:rPr>
          <w:fldChar w:fldCharType="end"/>
        </w:r>
      </w:hyperlink>
    </w:p>
    <w:p w14:paraId="694EA5F4" w14:textId="5C435957" w:rsidR="00077CDC" w:rsidRDefault="00407161">
      <w:pPr>
        <w:pStyle w:val="TOC2"/>
        <w:tabs>
          <w:tab w:val="left" w:pos="800"/>
        </w:tabs>
        <w:rPr>
          <w:rFonts w:asciiTheme="minorHAnsi" w:eastAsiaTheme="minorEastAsia" w:hAnsiTheme="minorHAnsi" w:cstheme="minorBidi"/>
          <w:szCs w:val="22"/>
          <w:lang w:val="sv-SE" w:eastAsia="sv-SE"/>
        </w:rPr>
      </w:pPr>
      <w:hyperlink w:anchor="_Toc492650229" w:history="1">
        <w:r w:rsidR="00077CDC" w:rsidRPr="00B47BF4">
          <w:rPr>
            <w:rStyle w:val="Hyperlink"/>
            <w:lang w:val="en-US"/>
          </w:rPr>
          <w:t>7.4</w:t>
        </w:r>
        <w:r w:rsidR="00077CDC">
          <w:rPr>
            <w:rFonts w:asciiTheme="minorHAnsi" w:eastAsiaTheme="minorEastAsia" w:hAnsiTheme="minorHAnsi" w:cstheme="minorBidi"/>
            <w:szCs w:val="22"/>
            <w:lang w:val="sv-SE" w:eastAsia="sv-SE"/>
          </w:rPr>
          <w:tab/>
        </w:r>
        <w:r w:rsidR="00077CDC" w:rsidRPr="00B47BF4">
          <w:rPr>
            <w:rStyle w:val="Hyperlink"/>
            <w:lang w:val="en-US"/>
          </w:rPr>
          <w:t>Pressure distribution: Road safety</w:t>
        </w:r>
        <w:r w:rsidR="00077CDC">
          <w:rPr>
            <w:webHidden/>
          </w:rPr>
          <w:tab/>
        </w:r>
        <w:r w:rsidR="00077CDC">
          <w:rPr>
            <w:webHidden/>
          </w:rPr>
          <w:fldChar w:fldCharType="begin"/>
        </w:r>
        <w:r w:rsidR="00077CDC">
          <w:rPr>
            <w:webHidden/>
          </w:rPr>
          <w:instrText xml:space="preserve"> PAGEREF _Toc492650229 \h </w:instrText>
        </w:r>
        <w:r w:rsidR="00077CDC">
          <w:rPr>
            <w:webHidden/>
          </w:rPr>
        </w:r>
        <w:r w:rsidR="00077CDC">
          <w:rPr>
            <w:webHidden/>
          </w:rPr>
          <w:fldChar w:fldCharType="separate"/>
        </w:r>
        <w:r>
          <w:rPr>
            <w:webHidden/>
          </w:rPr>
          <w:t>13</w:t>
        </w:r>
        <w:r w:rsidR="00077CDC">
          <w:rPr>
            <w:webHidden/>
          </w:rPr>
          <w:fldChar w:fldCharType="end"/>
        </w:r>
      </w:hyperlink>
    </w:p>
    <w:p w14:paraId="09417E7A" w14:textId="60B286B3" w:rsidR="00077CDC" w:rsidRDefault="00407161">
      <w:pPr>
        <w:pStyle w:val="TOC2"/>
        <w:tabs>
          <w:tab w:val="left" w:pos="800"/>
        </w:tabs>
        <w:rPr>
          <w:rStyle w:val="Hyperlink"/>
        </w:rPr>
      </w:pPr>
      <w:hyperlink w:anchor="_Toc492650230" w:history="1">
        <w:r w:rsidR="00077CDC" w:rsidRPr="00B47BF4">
          <w:rPr>
            <w:rStyle w:val="Hyperlink"/>
            <w:lang w:val="en-US"/>
          </w:rPr>
          <w:t>7.5</w:t>
        </w:r>
        <w:r w:rsidR="00077CDC">
          <w:rPr>
            <w:rFonts w:asciiTheme="minorHAnsi" w:eastAsiaTheme="minorEastAsia" w:hAnsiTheme="minorHAnsi" w:cstheme="minorBidi"/>
            <w:szCs w:val="22"/>
            <w:lang w:val="sv-SE" w:eastAsia="sv-SE"/>
          </w:rPr>
          <w:tab/>
        </w:r>
        <w:r w:rsidR="00077CDC" w:rsidRPr="00B47BF4">
          <w:rPr>
            <w:rStyle w:val="Hyperlink"/>
            <w:lang w:val="en-US"/>
          </w:rPr>
          <w:t>Dangerous under-inflation and TPMS reset function</w:t>
        </w:r>
        <w:r w:rsidR="00077CDC">
          <w:rPr>
            <w:webHidden/>
          </w:rPr>
          <w:tab/>
        </w:r>
        <w:r w:rsidR="00077CDC">
          <w:rPr>
            <w:webHidden/>
          </w:rPr>
          <w:fldChar w:fldCharType="begin"/>
        </w:r>
        <w:r w:rsidR="00077CDC">
          <w:rPr>
            <w:webHidden/>
          </w:rPr>
          <w:instrText xml:space="preserve"> PAGEREF _Toc492650230 \h </w:instrText>
        </w:r>
        <w:r w:rsidR="00077CDC">
          <w:rPr>
            <w:webHidden/>
          </w:rPr>
        </w:r>
        <w:r w:rsidR="00077CDC">
          <w:rPr>
            <w:webHidden/>
          </w:rPr>
          <w:fldChar w:fldCharType="separate"/>
        </w:r>
        <w:r>
          <w:rPr>
            <w:webHidden/>
          </w:rPr>
          <w:t>14</w:t>
        </w:r>
        <w:r w:rsidR="00077CDC">
          <w:rPr>
            <w:webHidden/>
          </w:rPr>
          <w:fldChar w:fldCharType="end"/>
        </w:r>
      </w:hyperlink>
    </w:p>
    <w:p w14:paraId="1FB5944B" w14:textId="77777777" w:rsidR="00077CDC" w:rsidRDefault="00077CDC">
      <w:pPr>
        <w:rPr>
          <w:rStyle w:val="Hyperlink"/>
          <w:rFonts w:ascii="Arial" w:hAnsi="Arial"/>
          <w:noProof/>
        </w:rPr>
      </w:pPr>
      <w:r>
        <w:rPr>
          <w:rStyle w:val="Hyperlink"/>
        </w:rPr>
        <w:br w:type="page"/>
      </w:r>
    </w:p>
    <w:p w14:paraId="58D809C0" w14:textId="77777777" w:rsidR="00077CDC" w:rsidRDefault="00077CDC">
      <w:pPr>
        <w:pStyle w:val="TOC2"/>
        <w:tabs>
          <w:tab w:val="left" w:pos="800"/>
        </w:tabs>
        <w:rPr>
          <w:rFonts w:asciiTheme="minorHAnsi" w:eastAsiaTheme="minorEastAsia" w:hAnsiTheme="minorHAnsi" w:cstheme="minorBidi"/>
          <w:szCs w:val="22"/>
          <w:lang w:val="sv-SE" w:eastAsia="sv-SE"/>
        </w:rPr>
      </w:pPr>
    </w:p>
    <w:p w14:paraId="309DB2F6" w14:textId="1018FE3C" w:rsidR="00077CDC" w:rsidRDefault="00407161">
      <w:pPr>
        <w:pStyle w:val="TOC1"/>
        <w:tabs>
          <w:tab w:val="left" w:pos="600"/>
        </w:tabs>
        <w:rPr>
          <w:rFonts w:asciiTheme="minorHAnsi" w:eastAsiaTheme="minorEastAsia" w:hAnsiTheme="minorHAnsi" w:cstheme="minorBidi"/>
          <w:b w:val="0"/>
          <w:szCs w:val="22"/>
          <w:lang w:val="sv-SE" w:eastAsia="sv-SE"/>
        </w:rPr>
      </w:pPr>
      <w:hyperlink w:anchor="_Toc492650231" w:history="1">
        <w:r w:rsidR="00077CDC" w:rsidRPr="00B47BF4">
          <w:rPr>
            <w:rStyle w:val="Hyperlink"/>
            <w:lang w:val="en-US"/>
          </w:rPr>
          <w:t>8.</w:t>
        </w:r>
        <w:r w:rsidR="00077CDC">
          <w:rPr>
            <w:rFonts w:asciiTheme="minorHAnsi" w:eastAsiaTheme="minorEastAsia" w:hAnsiTheme="minorHAnsi" w:cstheme="minorBidi"/>
            <w:b w:val="0"/>
            <w:szCs w:val="22"/>
            <w:lang w:val="sv-SE" w:eastAsia="sv-SE"/>
          </w:rPr>
          <w:tab/>
        </w:r>
        <w:r w:rsidR="00077CDC" w:rsidRPr="00B47BF4">
          <w:rPr>
            <w:rStyle w:val="Hyperlink"/>
            <w:lang w:val="en-US"/>
          </w:rPr>
          <w:t>Certification</w:t>
        </w:r>
        <w:r w:rsidR="00077CDC">
          <w:rPr>
            <w:webHidden/>
          </w:rPr>
          <w:tab/>
        </w:r>
        <w:r w:rsidR="00077CDC">
          <w:rPr>
            <w:webHidden/>
          </w:rPr>
          <w:fldChar w:fldCharType="begin"/>
        </w:r>
        <w:r w:rsidR="00077CDC">
          <w:rPr>
            <w:webHidden/>
          </w:rPr>
          <w:instrText xml:space="preserve"> PAGEREF _Toc492650231 \h </w:instrText>
        </w:r>
        <w:r w:rsidR="00077CDC">
          <w:rPr>
            <w:webHidden/>
          </w:rPr>
        </w:r>
        <w:r w:rsidR="00077CDC">
          <w:rPr>
            <w:webHidden/>
          </w:rPr>
          <w:fldChar w:fldCharType="separate"/>
        </w:r>
        <w:r>
          <w:rPr>
            <w:webHidden/>
          </w:rPr>
          <w:t>14</w:t>
        </w:r>
        <w:r w:rsidR="00077CDC">
          <w:rPr>
            <w:webHidden/>
          </w:rPr>
          <w:fldChar w:fldCharType="end"/>
        </w:r>
      </w:hyperlink>
    </w:p>
    <w:p w14:paraId="2CE75A64" w14:textId="46E4E1C0" w:rsidR="00077CDC" w:rsidRDefault="00407161">
      <w:pPr>
        <w:pStyle w:val="TOC2"/>
        <w:tabs>
          <w:tab w:val="left" w:pos="800"/>
        </w:tabs>
        <w:rPr>
          <w:rFonts w:asciiTheme="minorHAnsi" w:eastAsiaTheme="minorEastAsia" w:hAnsiTheme="minorHAnsi" w:cstheme="minorBidi"/>
          <w:szCs w:val="22"/>
          <w:lang w:val="sv-SE" w:eastAsia="sv-SE"/>
        </w:rPr>
      </w:pPr>
      <w:hyperlink w:anchor="_Toc492650232" w:history="1">
        <w:r w:rsidR="00077CDC" w:rsidRPr="00B47BF4">
          <w:rPr>
            <w:rStyle w:val="Hyperlink"/>
            <w:lang w:val="en-US"/>
          </w:rPr>
          <w:t>8.1</w:t>
        </w:r>
        <w:r w:rsidR="00077CDC">
          <w:rPr>
            <w:rFonts w:asciiTheme="minorHAnsi" w:eastAsiaTheme="minorEastAsia" w:hAnsiTheme="minorHAnsi" w:cstheme="minorBidi"/>
            <w:szCs w:val="22"/>
            <w:lang w:val="sv-SE" w:eastAsia="sv-SE"/>
          </w:rPr>
          <w:tab/>
        </w:r>
        <w:r w:rsidR="00077CDC" w:rsidRPr="00B47BF4">
          <w:rPr>
            <w:rStyle w:val="Hyperlink"/>
            <w:lang w:val="en-US"/>
          </w:rPr>
          <w:t>Linköping, Sweden: TÜV Nord Sweden AB</w:t>
        </w:r>
        <w:r w:rsidR="00077CDC">
          <w:rPr>
            <w:webHidden/>
          </w:rPr>
          <w:tab/>
        </w:r>
        <w:r w:rsidR="00077CDC">
          <w:rPr>
            <w:webHidden/>
          </w:rPr>
          <w:fldChar w:fldCharType="begin"/>
        </w:r>
        <w:r w:rsidR="00077CDC">
          <w:rPr>
            <w:webHidden/>
          </w:rPr>
          <w:instrText xml:space="preserve"> PAGEREF _Toc492650232 \h </w:instrText>
        </w:r>
        <w:r w:rsidR="00077CDC">
          <w:rPr>
            <w:webHidden/>
          </w:rPr>
        </w:r>
        <w:r w:rsidR="00077CDC">
          <w:rPr>
            <w:webHidden/>
          </w:rPr>
          <w:fldChar w:fldCharType="separate"/>
        </w:r>
        <w:r>
          <w:rPr>
            <w:webHidden/>
          </w:rPr>
          <w:t>14</w:t>
        </w:r>
        <w:r w:rsidR="00077CDC">
          <w:rPr>
            <w:webHidden/>
          </w:rPr>
          <w:fldChar w:fldCharType="end"/>
        </w:r>
      </w:hyperlink>
    </w:p>
    <w:p w14:paraId="42836BB2" w14:textId="2C657F3B" w:rsidR="00077CDC" w:rsidRDefault="00407161">
      <w:pPr>
        <w:pStyle w:val="TOC2"/>
        <w:tabs>
          <w:tab w:val="left" w:pos="800"/>
        </w:tabs>
        <w:rPr>
          <w:rFonts w:asciiTheme="minorHAnsi" w:eastAsiaTheme="minorEastAsia" w:hAnsiTheme="minorHAnsi" w:cstheme="minorBidi"/>
          <w:szCs w:val="22"/>
          <w:lang w:val="sv-SE" w:eastAsia="sv-SE"/>
        </w:rPr>
      </w:pPr>
      <w:hyperlink w:anchor="_Toc492650233" w:history="1">
        <w:r w:rsidR="00077CDC" w:rsidRPr="00B47BF4">
          <w:rPr>
            <w:rStyle w:val="Hyperlink"/>
            <w:lang w:val="en-US"/>
          </w:rPr>
          <w:t>8.2</w:t>
        </w:r>
        <w:r w:rsidR="00077CDC">
          <w:rPr>
            <w:rFonts w:asciiTheme="minorHAnsi" w:eastAsiaTheme="minorEastAsia" w:hAnsiTheme="minorHAnsi" w:cstheme="minorBidi"/>
            <w:szCs w:val="22"/>
            <w:lang w:val="sv-SE" w:eastAsia="sv-SE"/>
          </w:rPr>
          <w:tab/>
        </w:r>
        <w:r w:rsidR="00077CDC" w:rsidRPr="00B47BF4">
          <w:rPr>
            <w:rStyle w:val="Hyperlink"/>
            <w:lang w:val="en-US"/>
          </w:rPr>
          <w:t xml:space="preserve">Hanau, Germany: </w:t>
        </w:r>
        <w:r w:rsidR="00077CDC" w:rsidRPr="00B47BF4">
          <w:rPr>
            <w:rStyle w:val="Hyperlink"/>
          </w:rPr>
          <w:t xml:space="preserve"> </w:t>
        </w:r>
        <w:r w:rsidR="00077CDC" w:rsidRPr="00B47BF4">
          <w:rPr>
            <w:rStyle w:val="Hyperlink"/>
            <w:lang w:val="en-US"/>
          </w:rPr>
          <w:t>DEKRA Assurance Services GmbH</w:t>
        </w:r>
        <w:r w:rsidR="00077CDC">
          <w:rPr>
            <w:webHidden/>
          </w:rPr>
          <w:tab/>
        </w:r>
        <w:r w:rsidR="00077CDC">
          <w:rPr>
            <w:webHidden/>
          </w:rPr>
          <w:fldChar w:fldCharType="begin"/>
        </w:r>
        <w:r w:rsidR="00077CDC">
          <w:rPr>
            <w:webHidden/>
          </w:rPr>
          <w:instrText xml:space="preserve"> PAGEREF _Toc492650233 \h </w:instrText>
        </w:r>
        <w:r w:rsidR="00077CDC">
          <w:rPr>
            <w:webHidden/>
          </w:rPr>
        </w:r>
        <w:r w:rsidR="00077CDC">
          <w:rPr>
            <w:webHidden/>
          </w:rPr>
          <w:fldChar w:fldCharType="separate"/>
        </w:r>
        <w:r>
          <w:rPr>
            <w:webHidden/>
          </w:rPr>
          <w:t>14</w:t>
        </w:r>
        <w:r w:rsidR="00077CDC">
          <w:rPr>
            <w:webHidden/>
          </w:rPr>
          <w:fldChar w:fldCharType="end"/>
        </w:r>
      </w:hyperlink>
    </w:p>
    <w:p w14:paraId="46C75C70" w14:textId="35A6D39F" w:rsidR="00077CDC" w:rsidRDefault="00407161">
      <w:pPr>
        <w:pStyle w:val="TOC2"/>
        <w:tabs>
          <w:tab w:val="left" w:pos="800"/>
        </w:tabs>
        <w:rPr>
          <w:rFonts w:asciiTheme="minorHAnsi" w:eastAsiaTheme="minorEastAsia" w:hAnsiTheme="minorHAnsi" w:cstheme="minorBidi"/>
          <w:szCs w:val="22"/>
          <w:lang w:val="sv-SE" w:eastAsia="sv-SE"/>
        </w:rPr>
      </w:pPr>
      <w:hyperlink w:anchor="_Toc492650234" w:history="1">
        <w:r w:rsidR="00077CDC" w:rsidRPr="00B47BF4">
          <w:rPr>
            <w:rStyle w:val="Hyperlink"/>
            <w:lang w:val="en-US"/>
          </w:rPr>
          <w:t>8.3</w:t>
        </w:r>
        <w:r w:rsidR="00077CDC">
          <w:rPr>
            <w:rFonts w:asciiTheme="minorHAnsi" w:eastAsiaTheme="minorEastAsia" w:hAnsiTheme="minorHAnsi" w:cstheme="minorBidi"/>
            <w:szCs w:val="22"/>
            <w:lang w:val="sv-SE" w:eastAsia="sv-SE"/>
          </w:rPr>
          <w:tab/>
        </w:r>
        <w:r w:rsidR="00077CDC" w:rsidRPr="00B47BF4">
          <w:rPr>
            <w:rStyle w:val="Hyperlink"/>
            <w:lang w:val="en-US"/>
          </w:rPr>
          <w:t>Madrid, Spain: TÜV Süd</w:t>
        </w:r>
        <w:r w:rsidR="00077CDC">
          <w:rPr>
            <w:webHidden/>
          </w:rPr>
          <w:tab/>
        </w:r>
        <w:r w:rsidR="00077CDC">
          <w:rPr>
            <w:webHidden/>
          </w:rPr>
          <w:fldChar w:fldCharType="begin"/>
        </w:r>
        <w:r w:rsidR="00077CDC">
          <w:rPr>
            <w:webHidden/>
          </w:rPr>
          <w:instrText xml:space="preserve"> PAGEREF _Toc492650234 \h </w:instrText>
        </w:r>
        <w:r w:rsidR="00077CDC">
          <w:rPr>
            <w:webHidden/>
          </w:rPr>
        </w:r>
        <w:r w:rsidR="00077CDC">
          <w:rPr>
            <w:webHidden/>
          </w:rPr>
          <w:fldChar w:fldCharType="separate"/>
        </w:r>
        <w:r>
          <w:rPr>
            <w:webHidden/>
          </w:rPr>
          <w:t>15</w:t>
        </w:r>
        <w:r w:rsidR="00077CDC">
          <w:rPr>
            <w:webHidden/>
          </w:rPr>
          <w:fldChar w:fldCharType="end"/>
        </w:r>
      </w:hyperlink>
    </w:p>
    <w:p w14:paraId="6932072E" w14:textId="1C8ED029" w:rsidR="00077CDC" w:rsidRDefault="00407161">
      <w:pPr>
        <w:pStyle w:val="TOC1"/>
        <w:tabs>
          <w:tab w:val="left" w:pos="600"/>
        </w:tabs>
        <w:rPr>
          <w:rFonts w:asciiTheme="minorHAnsi" w:eastAsiaTheme="minorEastAsia" w:hAnsiTheme="minorHAnsi" w:cstheme="minorBidi"/>
          <w:b w:val="0"/>
          <w:szCs w:val="22"/>
          <w:lang w:val="sv-SE" w:eastAsia="sv-SE"/>
        </w:rPr>
      </w:pPr>
      <w:hyperlink w:anchor="_Toc492650235" w:history="1">
        <w:r w:rsidR="00077CDC" w:rsidRPr="00B47BF4">
          <w:rPr>
            <w:rStyle w:val="Hyperlink"/>
            <w:lang w:val="en-US"/>
          </w:rPr>
          <w:t>9.</w:t>
        </w:r>
        <w:r w:rsidR="00077CDC">
          <w:rPr>
            <w:rFonts w:asciiTheme="minorHAnsi" w:eastAsiaTheme="minorEastAsia" w:hAnsiTheme="minorHAnsi" w:cstheme="minorBidi"/>
            <w:b w:val="0"/>
            <w:szCs w:val="22"/>
            <w:lang w:val="sv-SE" w:eastAsia="sv-SE"/>
          </w:rPr>
          <w:tab/>
        </w:r>
        <w:r w:rsidR="00077CDC" w:rsidRPr="00B47BF4">
          <w:rPr>
            <w:rStyle w:val="Hyperlink"/>
            <w:lang w:val="en-US"/>
          </w:rPr>
          <w:t>“Open source” and further steps</w:t>
        </w:r>
        <w:r w:rsidR="00077CDC">
          <w:rPr>
            <w:webHidden/>
          </w:rPr>
          <w:tab/>
        </w:r>
        <w:r w:rsidR="00077CDC">
          <w:rPr>
            <w:webHidden/>
          </w:rPr>
          <w:fldChar w:fldCharType="begin"/>
        </w:r>
        <w:r w:rsidR="00077CDC">
          <w:rPr>
            <w:webHidden/>
          </w:rPr>
          <w:instrText xml:space="preserve"> PAGEREF _Toc492650235 \h </w:instrText>
        </w:r>
        <w:r w:rsidR="00077CDC">
          <w:rPr>
            <w:webHidden/>
          </w:rPr>
        </w:r>
        <w:r w:rsidR="00077CDC">
          <w:rPr>
            <w:webHidden/>
          </w:rPr>
          <w:fldChar w:fldCharType="separate"/>
        </w:r>
        <w:r>
          <w:rPr>
            <w:webHidden/>
          </w:rPr>
          <w:t>15</w:t>
        </w:r>
        <w:r w:rsidR="00077CDC">
          <w:rPr>
            <w:webHidden/>
          </w:rPr>
          <w:fldChar w:fldCharType="end"/>
        </w:r>
      </w:hyperlink>
    </w:p>
    <w:p w14:paraId="3F4A6F64" w14:textId="48B4D62F" w:rsidR="00077CDC" w:rsidRDefault="00407161">
      <w:pPr>
        <w:pStyle w:val="TOC1"/>
        <w:tabs>
          <w:tab w:val="left" w:pos="600"/>
        </w:tabs>
        <w:rPr>
          <w:rFonts w:asciiTheme="minorHAnsi" w:eastAsiaTheme="minorEastAsia" w:hAnsiTheme="minorHAnsi" w:cstheme="minorBidi"/>
          <w:b w:val="0"/>
          <w:szCs w:val="22"/>
          <w:lang w:val="sv-SE" w:eastAsia="sv-SE"/>
        </w:rPr>
      </w:pPr>
      <w:hyperlink w:anchor="_Toc492650236" w:history="1">
        <w:r w:rsidR="00077CDC" w:rsidRPr="00B47BF4">
          <w:rPr>
            <w:rStyle w:val="Hyperlink"/>
            <w:lang w:val="en-US"/>
          </w:rPr>
          <w:t>10.</w:t>
        </w:r>
        <w:r w:rsidR="00077CDC">
          <w:rPr>
            <w:rFonts w:asciiTheme="minorHAnsi" w:eastAsiaTheme="minorEastAsia" w:hAnsiTheme="minorHAnsi" w:cstheme="minorBidi"/>
            <w:b w:val="0"/>
            <w:szCs w:val="22"/>
            <w:lang w:val="sv-SE" w:eastAsia="sv-SE"/>
          </w:rPr>
          <w:tab/>
        </w:r>
        <w:r w:rsidR="00077CDC" w:rsidRPr="00B47BF4">
          <w:rPr>
            <w:rStyle w:val="Hyperlink"/>
            <w:lang w:val="en-US"/>
          </w:rPr>
          <w:t>References</w:t>
        </w:r>
        <w:r w:rsidR="00077CDC">
          <w:rPr>
            <w:webHidden/>
          </w:rPr>
          <w:tab/>
        </w:r>
        <w:r w:rsidR="00077CDC">
          <w:rPr>
            <w:webHidden/>
          </w:rPr>
          <w:fldChar w:fldCharType="begin"/>
        </w:r>
        <w:r w:rsidR="00077CDC">
          <w:rPr>
            <w:webHidden/>
          </w:rPr>
          <w:instrText xml:space="preserve"> PAGEREF _Toc492650236 \h </w:instrText>
        </w:r>
        <w:r w:rsidR="00077CDC">
          <w:rPr>
            <w:webHidden/>
          </w:rPr>
        </w:r>
        <w:r w:rsidR="00077CDC">
          <w:rPr>
            <w:webHidden/>
          </w:rPr>
          <w:fldChar w:fldCharType="separate"/>
        </w:r>
        <w:r>
          <w:rPr>
            <w:webHidden/>
          </w:rPr>
          <w:t>15</w:t>
        </w:r>
        <w:r w:rsidR="00077CDC">
          <w:rPr>
            <w:webHidden/>
          </w:rPr>
          <w:fldChar w:fldCharType="end"/>
        </w:r>
      </w:hyperlink>
    </w:p>
    <w:p w14:paraId="25A01696" w14:textId="272A7D75" w:rsidR="00077CDC" w:rsidRDefault="00407161">
      <w:pPr>
        <w:pStyle w:val="TOC1"/>
        <w:tabs>
          <w:tab w:val="left" w:pos="600"/>
        </w:tabs>
        <w:rPr>
          <w:rFonts w:asciiTheme="minorHAnsi" w:eastAsiaTheme="minorEastAsia" w:hAnsiTheme="minorHAnsi" w:cstheme="minorBidi"/>
          <w:b w:val="0"/>
          <w:szCs w:val="22"/>
          <w:lang w:val="sv-SE" w:eastAsia="sv-SE"/>
        </w:rPr>
      </w:pPr>
      <w:hyperlink w:anchor="_Toc492650237" w:history="1">
        <w:r w:rsidR="00077CDC" w:rsidRPr="00B47BF4">
          <w:rPr>
            <w:rStyle w:val="Hyperlink"/>
            <w:lang w:val="en-US"/>
          </w:rPr>
          <w:t>11.</w:t>
        </w:r>
        <w:r w:rsidR="00077CDC">
          <w:rPr>
            <w:rFonts w:asciiTheme="minorHAnsi" w:eastAsiaTheme="minorEastAsia" w:hAnsiTheme="minorHAnsi" w:cstheme="minorBidi"/>
            <w:b w:val="0"/>
            <w:szCs w:val="22"/>
            <w:lang w:val="sv-SE" w:eastAsia="sv-SE"/>
          </w:rPr>
          <w:tab/>
        </w:r>
        <w:r w:rsidR="00077CDC" w:rsidRPr="00B47BF4">
          <w:rPr>
            <w:rStyle w:val="Hyperlink"/>
            <w:lang w:val="en-US"/>
          </w:rPr>
          <w:t>Appendices:</w:t>
        </w:r>
        <w:r w:rsidR="00077CDC">
          <w:rPr>
            <w:webHidden/>
          </w:rPr>
          <w:tab/>
        </w:r>
        <w:r w:rsidR="00077CDC">
          <w:rPr>
            <w:webHidden/>
          </w:rPr>
          <w:fldChar w:fldCharType="begin"/>
        </w:r>
        <w:r w:rsidR="00077CDC">
          <w:rPr>
            <w:webHidden/>
          </w:rPr>
          <w:instrText xml:space="preserve"> PAGEREF _Toc492650237 \h </w:instrText>
        </w:r>
        <w:r w:rsidR="00077CDC">
          <w:rPr>
            <w:webHidden/>
          </w:rPr>
        </w:r>
        <w:r w:rsidR="00077CDC">
          <w:rPr>
            <w:webHidden/>
          </w:rPr>
          <w:fldChar w:fldCharType="separate"/>
        </w:r>
        <w:r>
          <w:rPr>
            <w:webHidden/>
          </w:rPr>
          <w:t>15</w:t>
        </w:r>
        <w:r w:rsidR="00077CDC">
          <w:rPr>
            <w:webHidden/>
          </w:rPr>
          <w:fldChar w:fldCharType="end"/>
        </w:r>
      </w:hyperlink>
    </w:p>
    <w:p w14:paraId="71C18923" w14:textId="5793F12F" w:rsidR="005F072A" w:rsidRDefault="00D15E3A">
      <w:pPr>
        <w:rPr>
          <w:rFonts w:ascii="Arial" w:hAnsi="Arial" w:cs="Arial"/>
          <w:sz w:val="18"/>
          <w:szCs w:val="18"/>
        </w:rPr>
      </w:pPr>
      <w:r w:rsidRPr="009914C4">
        <w:rPr>
          <w:rFonts w:ascii="Arial" w:hAnsi="Arial" w:cs="Arial"/>
          <w:sz w:val="18"/>
          <w:szCs w:val="18"/>
        </w:rPr>
        <w:fldChar w:fldCharType="end"/>
      </w:r>
    </w:p>
    <w:p w14:paraId="619887A4" w14:textId="77777777" w:rsidR="005F072A" w:rsidRDefault="005F072A">
      <w:pPr>
        <w:rPr>
          <w:rFonts w:ascii="Arial" w:hAnsi="Arial" w:cs="Arial"/>
          <w:sz w:val="18"/>
          <w:szCs w:val="18"/>
        </w:rPr>
      </w:pPr>
      <w:r>
        <w:rPr>
          <w:rFonts w:ascii="Arial" w:hAnsi="Arial" w:cs="Arial"/>
          <w:sz w:val="18"/>
          <w:szCs w:val="18"/>
        </w:rPr>
        <w:br w:type="page"/>
      </w:r>
    </w:p>
    <w:p w14:paraId="3BDAE51A" w14:textId="77777777" w:rsidR="00BA1FDC" w:rsidRPr="005C05C3" w:rsidRDefault="00BA1FDC"/>
    <w:p w14:paraId="28B6F3E2" w14:textId="1B651135" w:rsidR="00A24B06" w:rsidRDefault="00A24B06" w:rsidP="00781031">
      <w:pPr>
        <w:pStyle w:val="Heading1"/>
        <w:rPr>
          <w:lang w:val="sv-SE"/>
        </w:rPr>
      </w:pPr>
      <w:bookmarkStart w:id="1" w:name="_Toc491875701"/>
      <w:bookmarkStart w:id="2" w:name="_Toc492650201"/>
      <w:r>
        <w:rPr>
          <w:lang w:val="sv-SE"/>
        </w:rPr>
        <w:t>Executive Summary</w:t>
      </w:r>
      <w:bookmarkEnd w:id="1"/>
      <w:bookmarkEnd w:id="2"/>
    </w:p>
    <w:p w14:paraId="3FE67AA8" w14:textId="77777777" w:rsidR="00272E57" w:rsidRDefault="00272E57" w:rsidP="00A24B06">
      <w:pPr>
        <w:rPr>
          <w:rFonts w:ascii="Arial" w:hAnsi="Arial" w:cs="Arial"/>
          <w:lang w:val="en-US"/>
        </w:rPr>
      </w:pPr>
    </w:p>
    <w:p w14:paraId="07FC45B1" w14:textId="23CEF0BE" w:rsidR="00D058B1" w:rsidRDefault="00A24B06" w:rsidP="00A24B06">
      <w:pPr>
        <w:rPr>
          <w:rFonts w:ascii="Arial" w:hAnsi="Arial" w:cs="Arial"/>
          <w:lang w:val="en-US"/>
        </w:rPr>
      </w:pPr>
      <w:r w:rsidRPr="00A24B06">
        <w:rPr>
          <w:rFonts w:ascii="Arial" w:hAnsi="Arial" w:cs="Arial"/>
          <w:lang w:val="en-US"/>
        </w:rPr>
        <w:t xml:space="preserve">A field study on </w:t>
      </w:r>
      <w:proofErr w:type="spellStart"/>
      <w:r w:rsidR="008252FB">
        <w:rPr>
          <w:rFonts w:ascii="Arial" w:hAnsi="Arial" w:cs="Arial"/>
          <w:lang w:val="en-US"/>
        </w:rPr>
        <w:t>t</w:t>
      </w:r>
      <w:r w:rsidR="00C46B71">
        <w:rPr>
          <w:rFonts w:ascii="Arial" w:hAnsi="Arial" w:cs="Arial"/>
          <w:lang w:val="en-US"/>
        </w:rPr>
        <w:t>yre</w:t>
      </w:r>
      <w:proofErr w:type="spellEnd"/>
      <w:r w:rsidRPr="00A24B06">
        <w:rPr>
          <w:rFonts w:ascii="Arial" w:hAnsi="Arial" w:cs="Arial"/>
          <w:lang w:val="en-US"/>
        </w:rPr>
        <w:t xml:space="preserve"> inflation pressure</w:t>
      </w:r>
      <w:r w:rsidR="00082CC2">
        <w:rPr>
          <w:rFonts w:ascii="Arial" w:hAnsi="Arial" w:cs="Arial"/>
          <w:lang w:val="en-US"/>
        </w:rPr>
        <w:t>s</w:t>
      </w:r>
      <w:r w:rsidRPr="00A24B06">
        <w:rPr>
          <w:rFonts w:ascii="Arial" w:hAnsi="Arial" w:cs="Arial"/>
          <w:lang w:val="en-US"/>
        </w:rPr>
        <w:t xml:space="preserve"> and TPMS fitment </w:t>
      </w:r>
      <w:r w:rsidR="008252FB">
        <w:rPr>
          <w:rFonts w:ascii="Arial" w:hAnsi="Arial" w:cs="Arial"/>
          <w:lang w:val="en-US"/>
        </w:rPr>
        <w:t xml:space="preserve">on passenger cars </w:t>
      </w:r>
      <w:r w:rsidRPr="00A24B06">
        <w:rPr>
          <w:rFonts w:ascii="Arial" w:hAnsi="Arial" w:cs="Arial"/>
          <w:lang w:val="en-US"/>
        </w:rPr>
        <w:t>has been carried out in Swe</w:t>
      </w:r>
      <w:r w:rsidR="004E52D4">
        <w:rPr>
          <w:rFonts w:ascii="Arial" w:hAnsi="Arial" w:cs="Arial"/>
          <w:lang w:val="en-US"/>
        </w:rPr>
        <w:t>den, Germany and Spain between November</w:t>
      </w:r>
      <w:r w:rsidRPr="00A24B06">
        <w:rPr>
          <w:rFonts w:ascii="Arial" w:hAnsi="Arial" w:cs="Arial"/>
          <w:lang w:val="en-US"/>
        </w:rPr>
        <w:t xml:space="preserve"> </w:t>
      </w:r>
      <w:r>
        <w:rPr>
          <w:rFonts w:ascii="Arial" w:hAnsi="Arial" w:cs="Arial"/>
          <w:lang w:val="en-US"/>
        </w:rPr>
        <w:t xml:space="preserve">2016 </w:t>
      </w:r>
      <w:r w:rsidR="006C57BE">
        <w:rPr>
          <w:rFonts w:ascii="Arial" w:hAnsi="Arial" w:cs="Arial"/>
          <w:lang w:val="en-US"/>
        </w:rPr>
        <w:t>and August 2017.</w:t>
      </w:r>
      <w:r w:rsidR="00C46B71">
        <w:rPr>
          <w:rFonts w:ascii="Arial" w:hAnsi="Arial" w:cs="Arial"/>
          <w:lang w:val="en-US"/>
        </w:rPr>
        <w:t xml:space="preserve"> The study was initiated by NIRA Dynamics AB and </w:t>
      </w:r>
      <w:proofErr w:type="spellStart"/>
      <w:r w:rsidR="00C46B71">
        <w:rPr>
          <w:rFonts w:ascii="Arial" w:hAnsi="Arial" w:cs="Arial"/>
          <w:lang w:val="en-US"/>
        </w:rPr>
        <w:t>Dunloptech</w:t>
      </w:r>
      <w:proofErr w:type="spellEnd"/>
      <w:r w:rsidR="00C46B71">
        <w:rPr>
          <w:rFonts w:ascii="Arial" w:hAnsi="Arial" w:cs="Arial"/>
          <w:lang w:val="en-US"/>
        </w:rPr>
        <w:t xml:space="preserve"> GmbH, both known as suppliers for indirect </w:t>
      </w:r>
      <w:proofErr w:type="spellStart"/>
      <w:r w:rsidR="00C46B71">
        <w:rPr>
          <w:rFonts w:ascii="Arial" w:hAnsi="Arial" w:cs="Arial"/>
          <w:lang w:val="en-US"/>
        </w:rPr>
        <w:t>Tyre</w:t>
      </w:r>
      <w:proofErr w:type="spellEnd"/>
      <w:r w:rsidR="00C46B71">
        <w:rPr>
          <w:rFonts w:ascii="Arial" w:hAnsi="Arial" w:cs="Arial"/>
          <w:lang w:val="en-US"/>
        </w:rPr>
        <w:t xml:space="preserve"> Pressure Monitoring Systems.</w:t>
      </w:r>
      <w:r w:rsidR="006C57BE">
        <w:rPr>
          <w:rFonts w:ascii="Arial" w:hAnsi="Arial" w:cs="Arial"/>
          <w:lang w:val="en-US"/>
        </w:rPr>
        <w:t xml:space="preserve"> A total of 1470</w:t>
      </w:r>
      <w:r>
        <w:rPr>
          <w:rFonts w:ascii="Arial" w:hAnsi="Arial" w:cs="Arial"/>
          <w:lang w:val="en-US"/>
        </w:rPr>
        <w:t xml:space="preserve"> randomly selected cars have been checked mainly at filling statio</w:t>
      </w:r>
      <w:r w:rsidR="0049189D">
        <w:rPr>
          <w:rFonts w:ascii="Arial" w:hAnsi="Arial" w:cs="Arial"/>
          <w:lang w:val="en-US"/>
        </w:rPr>
        <w:t>ns and shopping malls</w:t>
      </w:r>
      <w:r w:rsidR="00C87490">
        <w:rPr>
          <w:rFonts w:ascii="Arial" w:hAnsi="Arial" w:cs="Arial"/>
          <w:lang w:val="en-US"/>
        </w:rPr>
        <w:t>.</w:t>
      </w:r>
      <w:r w:rsidR="00D058B1" w:rsidRPr="00D058B1">
        <w:rPr>
          <w:rFonts w:ascii="Arial" w:hAnsi="Arial" w:cs="Arial"/>
          <w:lang w:val="en-US"/>
        </w:rPr>
        <w:t xml:space="preserve"> </w:t>
      </w:r>
      <w:r w:rsidR="008252FB">
        <w:rPr>
          <w:rFonts w:ascii="Arial" w:hAnsi="Arial" w:cs="Arial"/>
          <w:lang w:val="en-US"/>
        </w:rPr>
        <w:t xml:space="preserve">While in the beginning the </w:t>
      </w:r>
      <w:proofErr w:type="gramStart"/>
      <w:r w:rsidR="008252FB">
        <w:rPr>
          <w:rFonts w:ascii="Arial" w:hAnsi="Arial" w:cs="Arial"/>
          <w:lang w:val="en-US"/>
        </w:rPr>
        <w:t>data</w:t>
      </w:r>
      <w:proofErr w:type="gramEnd"/>
      <w:r w:rsidR="008252FB">
        <w:rPr>
          <w:rFonts w:ascii="Arial" w:hAnsi="Arial" w:cs="Arial"/>
          <w:lang w:val="en-US"/>
        </w:rPr>
        <w:t xml:space="preserve"> collection was conducted by the companies themselves, already at an early stage of the study technical services (TÜV Nord and DEKRA) had been involved to certify the data collection. Furthermore, the entire data collection in Spain was conducted by TÜV Süd. </w:t>
      </w:r>
    </w:p>
    <w:p w14:paraId="740A55CA" w14:textId="77777777" w:rsidR="00D058B1" w:rsidRDefault="00D058B1" w:rsidP="00A24B06">
      <w:pPr>
        <w:rPr>
          <w:rFonts w:ascii="Arial" w:hAnsi="Arial" w:cs="Arial"/>
          <w:lang w:val="en-US"/>
        </w:rPr>
      </w:pPr>
    </w:p>
    <w:p w14:paraId="4B8A12F4" w14:textId="3716B112" w:rsidR="00272E57" w:rsidRDefault="00D058B1" w:rsidP="00A24B06">
      <w:pPr>
        <w:rPr>
          <w:rFonts w:ascii="Arial" w:hAnsi="Arial" w:cs="Arial"/>
          <w:lang w:val="en-US"/>
        </w:rPr>
      </w:pPr>
      <w:r>
        <w:rPr>
          <w:rFonts w:ascii="Arial" w:hAnsi="Arial" w:cs="Arial"/>
          <w:lang w:val="en-US"/>
        </w:rPr>
        <w:t xml:space="preserve">The study was the first of its kind worldwide covering all types of TPMS and </w:t>
      </w:r>
      <w:proofErr w:type="gramStart"/>
      <w:r>
        <w:rPr>
          <w:rFonts w:ascii="Arial" w:hAnsi="Arial" w:cs="Arial"/>
          <w:lang w:val="en-US"/>
        </w:rPr>
        <w:t>taking into account</w:t>
      </w:r>
      <w:proofErr w:type="gramEnd"/>
      <w:r>
        <w:rPr>
          <w:rFonts w:ascii="Arial" w:hAnsi="Arial" w:cs="Arial"/>
          <w:lang w:val="en-US"/>
        </w:rPr>
        <w:t xml:space="preserve"> the specific </w:t>
      </w:r>
      <w:proofErr w:type="spellStart"/>
      <w:r w:rsidR="008252FB">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inflation pressure recommendation</w:t>
      </w:r>
      <w:r w:rsidR="00E11C04">
        <w:rPr>
          <w:rFonts w:ascii="Arial" w:hAnsi="Arial" w:cs="Arial"/>
          <w:lang w:val="en-US"/>
        </w:rPr>
        <w:t>s</w:t>
      </w:r>
      <w:r>
        <w:rPr>
          <w:rFonts w:ascii="Arial" w:hAnsi="Arial" w:cs="Arial"/>
          <w:lang w:val="en-US"/>
        </w:rPr>
        <w:t xml:space="preserve"> for cold </w:t>
      </w:r>
      <w:proofErr w:type="spellStart"/>
      <w:r w:rsidR="009928FE">
        <w:rPr>
          <w:rFonts w:ascii="Arial" w:hAnsi="Arial" w:cs="Arial"/>
          <w:lang w:val="en-US"/>
        </w:rPr>
        <w:t>t</w:t>
      </w:r>
      <w:r w:rsidR="00C46B71">
        <w:rPr>
          <w:rFonts w:ascii="Arial" w:hAnsi="Arial" w:cs="Arial"/>
          <w:lang w:val="en-US"/>
        </w:rPr>
        <w:t>yre</w:t>
      </w:r>
      <w:r>
        <w:rPr>
          <w:rFonts w:ascii="Arial" w:hAnsi="Arial" w:cs="Arial"/>
          <w:lang w:val="en-US"/>
        </w:rPr>
        <w:t>s</w:t>
      </w:r>
      <w:proofErr w:type="spellEnd"/>
      <w:r>
        <w:rPr>
          <w:rFonts w:ascii="Arial" w:hAnsi="Arial" w:cs="Arial"/>
          <w:lang w:val="en-US"/>
        </w:rPr>
        <w:t xml:space="preserve"> as well as the </w:t>
      </w:r>
      <w:r w:rsidR="009928FE">
        <w:rPr>
          <w:rFonts w:ascii="Arial" w:hAnsi="Arial" w:cs="Arial"/>
          <w:lang w:val="en-US"/>
        </w:rPr>
        <w:t xml:space="preserve">actual </w:t>
      </w:r>
      <w:proofErr w:type="spellStart"/>
      <w:r w:rsidR="009928FE">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temperature</w:t>
      </w:r>
      <w:r w:rsidR="00E11C04">
        <w:rPr>
          <w:rFonts w:ascii="Arial" w:hAnsi="Arial" w:cs="Arial"/>
          <w:lang w:val="en-US"/>
        </w:rPr>
        <w:t>s</w:t>
      </w:r>
      <w:r w:rsidR="009928FE">
        <w:rPr>
          <w:rFonts w:ascii="Arial" w:hAnsi="Arial" w:cs="Arial"/>
          <w:lang w:val="en-US"/>
        </w:rPr>
        <w:t xml:space="preserve"> at the time of measurement</w:t>
      </w:r>
      <w:r>
        <w:rPr>
          <w:rFonts w:ascii="Arial" w:hAnsi="Arial" w:cs="Arial"/>
          <w:lang w:val="en-US"/>
        </w:rPr>
        <w:t>.</w:t>
      </w:r>
    </w:p>
    <w:p w14:paraId="0B05FC20" w14:textId="77777777" w:rsidR="00806707" w:rsidRDefault="00806707" w:rsidP="00A24B06">
      <w:pPr>
        <w:rPr>
          <w:rFonts w:ascii="Arial" w:hAnsi="Arial" w:cs="Arial"/>
          <w:lang w:val="en-US"/>
        </w:rPr>
      </w:pPr>
    </w:p>
    <w:p w14:paraId="7FA61729" w14:textId="77777777" w:rsidR="00806707" w:rsidRPr="00F27E69" w:rsidRDefault="00806707" w:rsidP="00A24B06">
      <w:pPr>
        <w:rPr>
          <w:rFonts w:ascii="Arial" w:hAnsi="Arial" w:cs="Arial"/>
          <w:b/>
          <w:lang w:val="en-US"/>
        </w:rPr>
      </w:pPr>
      <w:r w:rsidRPr="00F27E69">
        <w:rPr>
          <w:rFonts w:ascii="Arial" w:hAnsi="Arial" w:cs="Arial"/>
          <w:b/>
          <w:lang w:val="en-US"/>
        </w:rPr>
        <w:t>Key findings:</w:t>
      </w:r>
    </w:p>
    <w:p w14:paraId="21D3814C" w14:textId="77777777" w:rsidR="00272E57" w:rsidRDefault="00272E57" w:rsidP="00A24B06">
      <w:pPr>
        <w:rPr>
          <w:rFonts w:ascii="Arial" w:hAnsi="Arial" w:cs="Arial"/>
          <w:lang w:val="en-US"/>
        </w:rPr>
      </w:pPr>
    </w:p>
    <w:p w14:paraId="4A140EC2" w14:textId="7C93C658" w:rsidR="00272E57" w:rsidRPr="00272E57" w:rsidRDefault="00A24B06" w:rsidP="00272E57">
      <w:pPr>
        <w:pStyle w:val="ListParagraph"/>
        <w:numPr>
          <w:ilvl w:val="0"/>
          <w:numId w:val="3"/>
        </w:numPr>
        <w:rPr>
          <w:rFonts w:ascii="Arial" w:hAnsi="Arial" w:cs="Arial"/>
          <w:lang w:val="en-US"/>
        </w:rPr>
      </w:pPr>
      <w:r w:rsidRPr="00272E57">
        <w:rPr>
          <w:rFonts w:ascii="Arial" w:hAnsi="Arial" w:cs="Arial"/>
          <w:lang w:val="en-US"/>
        </w:rPr>
        <w:t>TPMS fitment increases the a</w:t>
      </w:r>
      <w:r w:rsidR="006C57BE">
        <w:rPr>
          <w:rFonts w:ascii="Arial" w:hAnsi="Arial" w:cs="Arial"/>
          <w:lang w:val="en-US"/>
        </w:rPr>
        <w:t>verage inflation pressure by at least</w:t>
      </w:r>
      <w:r w:rsidRPr="00272E57">
        <w:rPr>
          <w:rFonts w:ascii="Arial" w:hAnsi="Arial" w:cs="Arial"/>
          <w:lang w:val="en-US"/>
        </w:rPr>
        <w:t xml:space="preserve"> 3% and reduces the likelihood of </w:t>
      </w:r>
      <w:proofErr w:type="spellStart"/>
      <w:r w:rsidR="009928FE">
        <w:rPr>
          <w:rFonts w:ascii="Arial" w:hAnsi="Arial" w:cs="Arial"/>
          <w:lang w:val="en-US"/>
        </w:rPr>
        <w:t>t</w:t>
      </w:r>
      <w:r w:rsidR="00C46B71">
        <w:rPr>
          <w:rFonts w:ascii="Arial" w:hAnsi="Arial" w:cs="Arial"/>
          <w:lang w:val="en-US"/>
        </w:rPr>
        <w:t>yre</w:t>
      </w:r>
      <w:r w:rsidRPr="00272E57">
        <w:rPr>
          <w:rFonts w:ascii="Arial" w:hAnsi="Arial" w:cs="Arial"/>
          <w:lang w:val="en-US"/>
        </w:rPr>
        <w:t>s</w:t>
      </w:r>
      <w:proofErr w:type="spellEnd"/>
      <w:r w:rsidRPr="00272E57">
        <w:rPr>
          <w:rFonts w:ascii="Arial" w:hAnsi="Arial" w:cs="Arial"/>
          <w:lang w:val="en-US"/>
        </w:rPr>
        <w:t xml:space="preserve"> being operated </w:t>
      </w:r>
      <w:r w:rsidR="00345AD6" w:rsidRPr="00272E57">
        <w:rPr>
          <w:rFonts w:ascii="Arial" w:hAnsi="Arial" w:cs="Arial"/>
          <w:lang w:val="en-US"/>
        </w:rPr>
        <w:t xml:space="preserve">severely underinflated by </w:t>
      </w:r>
      <w:r w:rsidR="006C57BE">
        <w:rPr>
          <w:rFonts w:ascii="Arial" w:hAnsi="Arial" w:cs="Arial"/>
          <w:lang w:val="en-US"/>
        </w:rPr>
        <w:t xml:space="preserve">more than </w:t>
      </w:r>
      <w:r w:rsidR="00345AD6" w:rsidRPr="00272E57">
        <w:rPr>
          <w:rFonts w:ascii="Arial" w:hAnsi="Arial" w:cs="Arial"/>
          <w:lang w:val="en-US"/>
        </w:rPr>
        <w:t>75</w:t>
      </w:r>
      <w:r w:rsidR="0049189D" w:rsidRPr="00272E57">
        <w:rPr>
          <w:rFonts w:ascii="Arial" w:hAnsi="Arial" w:cs="Arial"/>
          <w:lang w:val="en-US"/>
        </w:rPr>
        <w:t xml:space="preserve">%. </w:t>
      </w:r>
    </w:p>
    <w:p w14:paraId="7E87139F" w14:textId="77777777" w:rsidR="00272E57" w:rsidRDefault="00272E57" w:rsidP="00A24B06">
      <w:pPr>
        <w:rPr>
          <w:rFonts w:ascii="Arial" w:hAnsi="Arial" w:cs="Arial"/>
          <w:lang w:val="en-US"/>
        </w:rPr>
      </w:pPr>
    </w:p>
    <w:p w14:paraId="1F08B13A" w14:textId="77777777" w:rsidR="00272E57" w:rsidRPr="00272E57" w:rsidRDefault="00A24B06" w:rsidP="00272E57">
      <w:pPr>
        <w:pStyle w:val="ListParagraph"/>
        <w:numPr>
          <w:ilvl w:val="0"/>
          <w:numId w:val="3"/>
        </w:numPr>
        <w:rPr>
          <w:rFonts w:ascii="Arial" w:hAnsi="Arial" w:cs="Arial"/>
          <w:lang w:val="en-US"/>
        </w:rPr>
      </w:pPr>
      <w:proofErr w:type="spellStart"/>
      <w:r w:rsidRPr="00272E57">
        <w:rPr>
          <w:rFonts w:ascii="Arial" w:hAnsi="Arial" w:cs="Arial"/>
          <w:lang w:val="en-US"/>
        </w:rPr>
        <w:t>dTPMS</w:t>
      </w:r>
      <w:proofErr w:type="spellEnd"/>
      <w:r w:rsidRPr="00272E57">
        <w:rPr>
          <w:rFonts w:ascii="Arial" w:hAnsi="Arial" w:cs="Arial"/>
          <w:lang w:val="en-US"/>
        </w:rPr>
        <w:t xml:space="preserve"> </w:t>
      </w:r>
      <w:r w:rsidR="002A42E3" w:rsidRPr="00272E57">
        <w:rPr>
          <w:rFonts w:ascii="Arial" w:hAnsi="Arial" w:cs="Arial"/>
          <w:lang w:val="en-US"/>
        </w:rPr>
        <w:t xml:space="preserve">and </w:t>
      </w:r>
      <w:proofErr w:type="spellStart"/>
      <w:r w:rsidR="002A42E3" w:rsidRPr="00272E57">
        <w:rPr>
          <w:rFonts w:ascii="Arial" w:hAnsi="Arial" w:cs="Arial"/>
          <w:lang w:val="en-US"/>
        </w:rPr>
        <w:t>iTPMS</w:t>
      </w:r>
      <w:proofErr w:type="spellEnd"/>
      <w:r w:rsidR="002A42E3" w:rsidRPr="00272E57">
        <w:rPr>
          <w:rFonts w:ascii="Arial" w:hAnsi="Arial" w:cs="Arial"/>
          <w:lang w:val="en-US"/>
        </w:rPr>
        <w:t xml:space="preserve"> are equally effective. </w:t>
      </w:r>
    </w:p>
    <w:p w14:paraId="2B83B84B" w14:textId="77777777" w:rsidR="00272E57" w:rsidRDefault="00272E57" w:rsidP="00A24B06">
      <w:pPr>
        <w:rPr>
          <w:rFonts w:ascii="Arial" w:hAnsi="Arial" w:cs="Arial"/>
          <w:lang w:val="en-US"/>
        </w:rPr>
      </w:pPr>
    </w:p>
    <w:p w14:paraId="7741CDE4" w14:textId="168C18E3" w:rsidR="00A24B06" w:rsidRDefault="00172D2A" w:rsidP="00272E57">
      <w:pPr>
        <w:pStyle w:val="ListParagraph"/>
        <w:numPr>
          <w:ilvl w:val="0"/>
          <w:numId w:val="3"/>
        </w:numPr>
        <w:rPr>
          <w:rFonts w:ascii="Arial" w:hAnsi="Arial" w:cs="Arial"/>
          <w:lang w:val="en-US"/>
        </w:rPr>
      </w:pPr>
      <w:r>
        <w:t>When vehicles with pressure of 150 kPa or below have been observed, the vehicle was not equipped with TPMS or, for TPMS equipped vehicles, a pressure warning was issued</w:t>
      </w:r>
      <w:r w:rsidR="002A42E3" w:rsidRPr="00272E57">
        <w:rPr>
          <w:rFonts w:ascii="Arial" w:hAnsi="Arial" w:cs="Arial"/>
          <w:lang w:val="en-US"/>
        </w:rPr>
        <w:t>.</w:t>
      </w:r>
    </w:p>
    <w:p w14:paraId="328489F5" w14:textId="77777777" w:rsidR="00272E57" w:rsidRPr="00272E57" w:rsidRDefault="00272E57" w:rsidP="00272E57">
      <w:pPr>
        <w:pStyle w:val="ListParagraph"/>
        <w:rPr>
          <w:rFonts w:ascii="Arial" w:hAnsi="Arial" w:cs="Arial"/>
          <w:lang w:val="en-US"/>
        </w:rPr>
      </w:pPr>
    </w:p>
    <w:p w14:paraId="21AD45A9" w14:textId="77777777" w:rsidR="00272E57" w:rsidRDefault="00272E57">
      <w:pPr>
        <w:rPr>
          <w:rFonts w:ascii="Arial" w:hAnsi="Arial" w:cs="Arial"/>
          <w:lang w:val="en-US"/>
        </w:rPr>
      </w:pPr>
      <w:r>
        <w:rPr>
          <w:rFonts w:ascii="Arial" w:hAnsi="Arial" w:cs="Arial"/>
          <w:lang w:val="en-US"/>
        </w:rPr>
        <w:br w:type="page"/>
      </w:r>
    </w:p>
    <w:p w14:paraId="780C1315" w14:textId="4ABC9626" w:rsidR="00781031" w:rsidRPr="00A24B06" w:rsidRDefault="00781031" w:rsidP="00781031">
      <w:pPr>
        <w:pStyle w:val="Heading1"/>
        <w:rPr>
          <w:lang w:val="en-US"/>
        </w:rPr>
      </w:pPr>
      <w:bookmarkStart w:id="3" w:name="_Toc491875702"/>
      <w:bookmarkStart w:id="4" w:name="_Toc492650202"/>
      <w:r w:rsidRPr="00A24B06">
        <w:rPr>
          <w:lang w:val="en-US"/>
        </w:rPr>
        <w:lastRenderedPageBreak/>
        <w:t>Background</w:t>
      </w:r>
      <w:bookmarkEnd w:id="3"/>
      <w:bookmarkEnd w:id="4"/>
    </w:p>
    <w:p w14:paraId="0244FD07" w14:textId="77777777" w:rsidR="001B5258" w:rsidRPr="00A24B06" w:rsidRDefault="001B5258" w:rsidP="001B5258">
      <w:pPr>
        <w:rPr>
          <w:rFonts w:ascii="Arial" w:hAnsi="Arial" w:cs="Arial"/>
          <w:lang w:val="en-US"/>
        </w:rPr>
      </w:pPr>
    </w:p>
    <w:p w14:paraId="2BAB9457" w14:textId="5C28E6CB" w:rsidR="00781031" w:rsidRDefault="00781031" w:rsidP="001B5258">
      <w:pPr>
        <w:rPr>
          <w:rFonts w:ascii="Arial" w:hAnsi="Arial" w:cs="Arial"/>
          <w:lang w:val="en-US"/>
        </w:rPr>
      </w:pPr>
      <w:r>
        <w:rPr>
          <w:rFonts w:ascii="Arial" w:hAnsi="Arial" w:cs="Arial"/>
          <w:lang w:val="en-US"/>
        </w:rPr>
        <w:t xml:space="preserve">A </w:t>
      </w:r>
      <w:proofErr w:type="spellStart"/>
      <w:r w:rsidR="00C46B71">
        <w:rPr>
          <w:rFonts w:ascii="Arial" w:hAnsi="Arial" w:cs="Arial"/>
          <w:lang w:val="en-US"/>
        </w:rPr>
        <w:t>Tyre</w:t>
      </w:r>
      <w:proofErr w:type="spellEnd"/>
      <w:r>
        <w:rPr>
          <w:rFonts w:ascii="Arial" w:hAnsi="Arial" w:cs="Arial"/>
          <w:lang w:val="en-US"/>
        </w:rPr>
        <w:t xml:space="preserve"> Pressure Monitoring System (TPMS) is defined as </w:t>
      </w:r>
    </w:p>
    <w:p w14:paraId="70669A2F" w14:textId="77777777" w:rsidR="00781031" w:rsidRDefault="00781031" w:rsidP="001B5258">
      <w:pPr>
        <w:rPr>
          <w:rFonts w:ascii="Arial" w:hAnsi="Arial" w:cs="Arial"/>
          <w:lang w:val="en-US"/>
        </w:rPr>
      </w:pPr>
    </w:p>
    <w:p w14:paraId="2B35DFFB" w14:textId="25AE1DD5" w:rsidR="00781031" w:rsidRPr="00781031" w:rsidRDefault="00781031" w:rsidP="001B5258">
      <w:pPr>
        <w:rPr>
          <w:rFonts w:ascii="Arial" w:hAnsi="Arial" w:cs="Arial"/>
          <w:lang w:val="en-US"/>
        </w:rPr>
      </w:pPr>
      <w:r>
        <w:rPr>
          <w:rFonts w:ascii="Arial" w:hAnsi="Arial" w:cs="Arial"/>
          <w:lang w:val="en-US"/>
        </w:rPr>
        <w:t>“…</w:t>
      </w:r>
      <w:r w:rsidRPr="00781031">
        <w:rPr>
          <w:rFonts w:ascii="Arial" w:hAnsi="Arial" w:cs="Arial"/>
          <w:lang w:val="en-US"/>
        </w:rPr>
        <w:t xml:space="preserve">a system fitted on a vehicle, able to perform a function to evaluate the inflation pressure of the </w:t>
      </w:r>
      <w:proofErr w:type="spellStart"/>
      <w:r w:rsidRPr="00781031">
        <w:rPr>
          <w:rFonts w:ascii="Arial" w:hAnsi="Arial" w:cs="Arial"/>
          <w:lang w:val="en-US"/>
        </w:rPr>
        <w:t>tyres</w:t>
      </w:r>
      <w:proofErr w:type="spellEnd"/>
      <w:r w:rsidRPr="00781031">
        <w:rPr>
          <w:rFonts w:ascii="Arial" w:hAnsi="Arial" w:cs="Arial"/>
          <w:lang w:val="en-US"/>
        </w:rPr>
        <w:t xml:space="preserve"> or the variation of this inflation pressure over time and to transmit corresponding information to the user while the vehicle is running;”</w:t>
      </w:r>
      <w:r w:rsidR="00B61325">
        <w:rPr>
          <w:rFonts w:ascii="Arial" w:hAnsi="Arial" w:cs="Arial"/>
          <w:lang w:val="en-US"/>
        </w:rPr>
        <w:t xml:space="preserve"> </w:t>
      </w:r>
      <w:r w:rsidR="00B61325" w:rsidRPr="00B61325">
        <w:rPr>
          <w:rFonts w:ascii="Arial" w:hAnsi="Arial" w:cs="Arial"/>
          <w:b/>
          <w:lang w:val="en-US"/>
        </w:rPr>
        <w:t>[1]</w:t>
      </w:r>
    </w:p>
    <w:p w14:paraId="0CA31960" w14:textId="77777777" w:rsidR="00781031" w:rsidRDefault="00781031" w:rsidP="001B5258">
      <w:pPr>
        <w:rPr>
          <w:rFonts w:ascii="Arial" w:hAnsi="Arial" w:cs="Arial"/>
          <w:lang w:val="en-US"/>
        </w:rPr>
      </w:pPr>
    </w:p>
    <w:p w14:paraId="1DDC7B4E" w14:textId="438CD08A" w:rsidR="00304AB8" w:rsidRDefault="006D00F6" w:rsidP="001B5258">
      <w:pPr>
        <w:rPr>
          <w:rFonts w:ascii="Arial" w:hAnsi="Arial" w:cs="Arial"/>
          <w:lang w:val="en-US"/>
        </w:rPr>
      </w:pPr>
      <w:r>
        <w:rPr>
          <w:rFonts w:ascii="Arial" w:hAnsi="Arial" w:cs="Arial"/>
          <w:lang w:val="en-US"/>
        </w:rPr>
        <w:t xml:space="preserve">In the European </w:t>
      </w:r>
      <w:proofErr w:type="gramStart"/>
      <w:r>
        <w:rPr>
          <w:rFonts w:ascii="Arial" w:hAnsi="Arial" w:cs="Arial"/>
          <w:lang w:val="en-US"/>
        </w:rPr>
        <w:t>Union</w:t>
      </w:r>
      <w:proofErr w:type="gramEnd"/>
      <w:r>
        <w:rPr>
          <w:rFonts w:ascii="Arial" w:hAnsi="Arial" w:cs="Arial"/>
          <w:lang w:val="en-US"/>
        </w:rPr>
        <w:t xml:space="preserve"> the mandatory fitment of </w:t>
      </w:r>
      <w:proofErr w:type="spellStart"/>
      <w:r>
        <w:rPr>
          <w:rFonts w:ascii="Arial" w:hAnsi="Arial" w:cs="Arial"/>
          <w:lang w:val="en-US"/>
        </w:rPr>
        <w:t>Tyre</w:t>
      </w:r>
      <w:proofErr w:type="spellEnd"/>
      <w:r>
        <w:rPr>
          <w:rFonts w:ascii="Arial" w:hAnsi="Arial" w:cs="Arial"/>
          <w:lang w:val="en-US"/>
        </w:rPr>
        <w:t xml:space="preserve"> Pressure Monitoring Systems (TPMS) for vehicle</w:t>
      </w:r>
      <w:r w:rsidR="001348A7">
        <w:rPr>
          <w:rFonts w:ascii="Arial" w:hAnsi="Arial" w:cs="Arial"/>
          <w:lang w:val="en-US"/>
        </w:rPr>
        <w:t xml:space="preserve">s of </w:t>
      </w:r>
      <w:r>
        <w:rPr>
          <w:rFonts w:ascii="Arial" w:hAnsi="Arial" w:cs="Arial"/>
          <w:lang w:val="en-US"/>
        </w:rPr>
        <w:t>categor</w:t>
      </w:r>
      <w:r w:rsidR="001348A7">
        <w:rPr>
          <w:rFonts w:ascii="Arial" w:hAnsi="Arial" w:cs="Arial"/>
          <w:lang w:val="en-US"/>
        </w:rPr>
        <w:t>y</w:t>
      </w:r>
      <w:r>
        <w:rPr>
          <w:rFonts w:ascii="Arial" w:hAnsi="Arial" w:cs="Arial"/>
          <w:lang w:val="en-US"/>
        </w:rPr>
        <w:t xml:space="preserve"> M1 (passenger cars) </w:t>
      </w:r>
      <w:r w:rsidR="001348A7">
        <w:rPr>
          <w:rFonts w:ascii="Arial" w:hAnsi="Arial" w:cs="Arial"/>
          <w:lang w:val="en-US"/>
        </w:rPr>
        <w:t>is</w:t>
      </w:r>
      <w:r>
        <w:rPr>
          <w:rFonts w:ascii="Arial" w:hAnsi="Arial" w:cs="Arial"/>
          <w:lang w:val="en-US"/>
        </w:rPr>
        <w:t xml:space="preserve"> required by the General Safety Regulation R(EC) No. 661/2009 </w:t>
      </w:r>
      <w:r w:rsidR="00694329">
        <w:rPr>
          <w:rFonts w:ascii="Arial" w:hAnsi="Arial" w:cs="Arial"/>
          <w:lang w:val="en-US"/>
        </w:rPr>
        <w:t>Since</w:t>
      </w:r>
      <w:r w:rsidR="009928FE">
        <w:rPr>
          <w:rFonts w:ascii="Arial" w:hAnsi="Arial" w:cs="Arial"/>
          <w:lang w:val="en-US"/>
        </w:rPr>
        <w:t xml:space="preserve"> </w:t>
      </w:r>
      <w:r w:rsidR="001348A7">
        <w:rPr>
          <w:rFonts w:ascii="Arial" w:hAnsi="Arial" w:cs="Arial"/>
          <w:lang w:val="en-US"/>
        </w:rPr>
        <w:t xml:space="preserve">1 </w:t>
      </w:r>
      <w:r w:rsidR="009928FE">
        <w:rPr>
          <w:rFonts w:ascii="Arial" w:hAnsi="Arial" w:cs="Arial"/>
          <w:lang w:val="en-US"/>
        </w:rPr>
        <w:t>November 2012</w:t>
      </w:r>
      <w:r w:rsidR="00E01425">
        <w:rPr>
          <w:rFonts w:ascii="Arial" w:hAnsi="Arial" w:cs="Arial"/>
          <w:lang w:val="en-US"/>
        </w:rPr>
        <w:t xml:space="preserve"> all new types of passenger cars </w:t>
      </w:r>
      <w:r w:rsidR="001348A7">
        <w:rPr>
          <w:rFonts w:ascii="Arial" w:hAnsi="Arial" w:cs="Arial"/>
          <w:lang w:val="en-US"/>
        </w:rPr>
        <w:t xml:space="preserve">and </w:t>
      </w:r>
      <w:r>
        <w:rPr>
          <w:rFonts w:ascii="Arial" w:hAnsi="Arial" w:cs="Arial"/>
          <w:lang w:val="en-US"/>
        </w:rPr>
        <w:t xml:space="preserve">since </w:t>
      </w:r>
      <w:r w:rsidR="001348A7">
        <w:rPr>
          <w:rFonts w:ascii="Arial" w:hAnsi="Arial" w:cs="Arial"/>
          <w:lang w:val="en-US"/>
        </w:rPr>
        <w:t xml:space="preserve">1 </w:t>
      </w:r>
      <w:r>
        <w:rPr>
          <w:rFonts w:ascii="Arial" w:hAnsi="Arial" w:cs="Arial"/>
          <w:lang w:val="en-US"/>
        </w:rPr>
        <w:t xml:space="preserve">November 2014 </w:t>
      </w:r>
      <w:r w:rsidR="00694329">
        <w:rPr>
          <w:rFonts w:ascii="Arial" w:hAnsi="Arial" w:cs="Arial"/>
          <w:lang w:val="en-US"/>
        </w:rPr>
        <w:t xml:space="preserve">all </w:t>
      </w:r>
      <w:r>
        <w:rPr>
          <w:rFonts w:ascii="Arial" w:hAnsi="Arial" w:cs="Arial"/>
          <w:lang w:val="en-US"/>
        </w:rPr>
        <w:t>passenger cars</w:t>
      </w:r>
      <w:r w:rsidR="00694329">
        <w:rPr>
          <w:rFonts w:ascii="Arial" w:hAnsi="Arial" w:cs="Arial"/>
          <w:lang w:val="en-US"/>
        </w:rPr>
        <w:t xml:space="preserve"> being registered for the first time</w:t>
      </w:r>
      <w:r w:rsidR="001348A7">
        <w:rPr>
          <w:rFonts w:ascii="Arial" w:hAnsi="Arial" w:cs="Arial"/>
          <w:lang w:val="en-US"/>
        </w:rPr>
        <w:t xml:space="preserve"> have to be equipped with </w:t>
      </w:r>
      <w:proofErr w:type="spellStart"/>
      <w:r w:rsidR="00EE2375">
        <w:rPr>
          <w:rFonts w:ascii="Arial" w:hAnsi="Arial" w:cs="Arial"/>
          <w:lang w:val="en-US"/>
        </w:rPr>
        <w:t>Tyre</w:t>
      </w:r>
      <w:proofErr w:type="spellEnd"/>
      <w:r w:rsidR="00EE2375">
        <w:rPr>
          <w:rFonts w:ascii="Arial" w:hAnsi="Arial" w:cs="Arial"/>
          <w:lang w:val="en-US"/>
        </w:rPr>
        <w:t xml:space="preserve"> Pressure Monitoring Systems</w:t>
      </w:r>
      <w:r w:rsidR="001348A7">
        <w:rPr>
          <w:rFonts w:ascii="Arial" w:hAnsi="Arial" w:cs="Arial"/>
          <w:lang w:val="en-US"/>
        </w:rPr>
        <w:t xml:space="preserve"> complying with UN Regulation No. 64.</w:t>
      </w:r>
      <w:r w:rsidR="00EE2375">
        <w:rPr>
          <w:rFonts w:ascii="Arial" w:hAnsi="Arial" w:cs="Arial"/>
          <w:lang w:val="en-US"/>
        </w:rPr>
        <w:t xml:space="preserve"> </w:t>
      </w:r>
      <w:r w:rsidR="00EE2375">
        <w:rPr>
          <w:rFonts w:ascii="Arial" w:hAnsi="Arial" w:cs="Arial"/>
          <w:lang w:val="en-US"/>
        </w:rPr>
        <w:br/>
        <w:t xml:space="preserve">In addition to the European Union other contracting parties to the United Nations Economic Commission for Europe (UN ECE) 1958 Agreement signed and apply this Regulation, either by mandating TPMS complying to UN Regulation No. 64 or as “if-fitted” requirement. Signatories include countries </w:t>
      </w:r>
      <w:r w:rsidR="00304AB8">
        <w:rPr>
          <w:rFonts w:ascii="Arial" w:hAnsi="Arial" w:cs="Arial"/>
          <w:lang w:val="en-US"/>
        </w:rPr>
        <w:t>such as Japan, the Russian Federation, Turkey, Malaysia, Georgia and Egypt.</w:t>
      </w:r>
    </w:p>
    <w:p w14:paraId="130C800D" w14:textId="77777777" w:rsidR="00304AB8" w:rsidRDefault="00304AB8" w:rsidP="001B5258">
      <w:pPr>
        <w:rPr>
          <w:rFonts w:ascii="Arial" w:hAnsi="Arial" w:cs="Arial"/>
          <w:lang w:val="en-US"/>
        </w:rPr>
      </w:pPr>
    </w:p>
    <w:p w14:paraId="4A45BCA8" w14:textId="5B40161E" w:rsidR="001348A7" w:rsidRDefault="00304AB8" w:rsidP="001B5258">
      <w:pPr>
        <w:rPr>
          <w:rFonts w:ascii="Arial" w:hAnsi="Arial" w:cs="Arial"/>
          <w:lang w:val="en-US"/>
        </w:rPr>
      </w:pPr>
      <w:r>
        <w:rPr>
          <w:rFonts w:ascii="Arial" w:hAnsi="Arial" w:cs="Arial"/>
          <w:lang w:val="en-US"/>
        </w:rPr>
        <w:t>In June 2016 UN ECE’s World Forum for Harmonization of Vehicle Regulations (WP.29) adopted a new Regulation on TPMS</w:t>
      </w:r>
      <w:r w:rsidR="00EE2375">
        <w:rPr>
          <w:rFonts w:ascii="Arial" w:hAnsi="Arial" w:cs="Arial"/>
          <w:lang w:val="en-US"/>
        </w:rPr>
        <w:t xml:space="preserve"> </w:t>
      </w:r>
      <w:r>
        <w:rPr>
          <w:rFonts w:ascii="Arial" w:hAnsi="Arial" w:cs="Arial"/>
          <w:lang w:val="en-US"/>
        </w:rPr>
        <w:t xml:space="preserve">which entered into force on 22 January 2017, since a split of UN Regulation No. 64 became necessary in view of the upcoming United Nations International Whole Vehicle Type Approval (I-WVTA) process. Therefore, the new UN Regulation No. 141 is to </w:t>
      </w:r>
      <w:proofErr w:type="gramStart"/>
      <w:r>
        <w:rPr>
          <w:rFonts w:ascii="Arial" w:hAnsi="Arial" w:cs="Arial"/>
          <w:lang w:val="en-US"/>
        </w:rPr>
        <w:t>be seen as</w:t>
      </w:r>
      <w:proofErr w:type="gramEnd"/>
      <w:r>
        <w:rPr>
          <w:rFonts w:ascii="Arial" w:hAnsi="Arial" w:cs="Arial"/>
          <w:lang w:val="en-US"/>
        </w:rPr>
        <w:t xml:space="preserve"> a stand-alone regulation on </w:t>
      </w:r>
      <w:proofErr w:type="spellStart"/>
      <w:r>
        <w:rPr>
          <w:rFonts w:ascii="Arial" w:hAnsi="Arial" w:cs="Arial"/>
          <w:lang w:val="en-US"/>
        </w:rPr>
        <w:t>Tyre</w:t>
      </w:r>
      <w:proofErr w:type="spellEnd"/>
      <w:r>
        <w:rPr>
          <w:rFonts w:ascii="Arial" w:hAnsi="Arial" w:cs="Arial"/>
          <w:lang w:val="en-US"/>
        </w:rPr>
        <w:t xml:space="preserve"> Pressure Monitoring Systems</w:t>
      </w:r>
      <w:r w:rsidR="00B503BD">
        <w:rPr>
          <w:rFonts w:ascii="Arial" w:hAnsi="Arial" w:cs="Arial"/>
          <w:lang w:val="en-US"/>
        </w:rPr>
        <w:t xml:space="preserve"> and will replace in the future the existing UN Regulation No. 64</w:t>
      </w:r>
      <w:r>
        <w:rPr>
          <w:rFonts w:ascii="Arial" w:hAnsi="Arial" w:cs="Arial"/>
          <w:lang w:val="en-US"/>
        </w:rPr>
        <w:t xml:space="preserve">. While the majority of </w:t>
      </w:r>
      <w:r w:rsidR="00B503BD">
        <w:rPr>
          <w:rFonts w:ascii="Arial" w:hAnsi="Arial" w:cs="Arial"/>
          <w:lang w:val="en-US"/>
        </w:rPr>
        <w:t xml:space="preserve">the TPMS </w:t>
      </w:r>
      <w:r>
        <w:rPr>
          <w:rFonts w:ascii="Arial" w:hAnsi="Arial" w:cs="Arial"/>
          <w:lang w:val="en-US"/>
        </w:rPr>
        <w:t xml:space="preserve">content was taken </w:t>
      </w:r>
      <w:r w:rsidR="00B503BD">
        <w:rPr>
          <w:rFonts w:ascii="Arial" w:hAnsi="Arial" w:cs="Arial"/>
          <w:lang w:val="en-US"/>
        </w:rPr>
        <w:t xml:space="preserve">from UN Regulation No. 64 to the new UN Regulation No. 141 without changes, some amendments had been made. Such changes included a clarification that TPMS should work not only under test conditions, but over a wide range of environmental conditions. </w:t>
      </w:r>
    </w:p>
    <w:p w14:paraId="2D77A64C" w14:textId="77777777" w:rsidR="001348A7" w:rsidRDefault="001348A7" w:rsidP="001B5258">
      <w:pPr>
        <w:rPr>
          <w:rFonts w:ascii="Arial" w:hAnsi="Arial" w:cs="Arial"/>
          <w:lang w:val="en-US"/>
        </w:rPr>
      </w:pPr>
    </w:p>
    <w:p w14:paraId="3AC6EA7A" w14:textId="0D7D0027" w:rsidR="00FF0CD5" w:rsidRDefault="00B503BD" w:rsidP="001B5258">
      <w:pPr>
        <w:rPr>
          <w:rFonts w:ascii="Arial" w:hAnsi="Arial" w:cs="Arial"/>
          <w:lang w:val="en-US"/>
        </w:rPr>
      </w:pPr>
      <w:r>
        <w:rPr>
          <w:rFonts w:ascii="Arial" w:hAnsi="Arial" w:cs="Arial"/>
          <w:lang w:val="en-US"/>
        </w:rPr>
        <w:t>Still, the two main issues addressed by TPMS Regulation are benefits for road safety and the reduction of CO</w:t>
      </w:r>
      <w:r w:rsidRPr="00172D2A">
        <w:rPr>
          <w:rFonts w:ascii="Arial" w:hAnsi="Arial" w:cs="Arial"/>
          <w:vertAlign w:val="subscript"/>
          <w:lang w:val="en-US"/>
        </w:rPr>
        <w:t>2</w:t>
      </w:r>
      <w:r>
        <w:rPr>
          <w:rFonts w:ascii="Arial" w:hAnsi="Arial" w:cs="Arial"/>
          <w:lang w:val="en-US"/>
        </w:rPr>
        <w:t xml:space="preserve"> emission.</w:t>
      </w:r>
    </w:p>
    <w:p w14:paraId="4C19EB38" w14:textId="77777777" w:rsidR="00B503BD" w:rsidRDefault="00B503BD" w:rsidP="001B5258">
      <w:pPr>
        <w:rPr>
          <w:rFonts w:ascii="Arial" w:hAnsi="Arial" w:cs="Arial"/>
          <w:lang w:val="en-US"/>
        </w:rPr>
      </w:pPr>
    </w:p>
    <w:p w14:paraId="79EE172D" w14:textId="77777777" w:rsidR="00B503BD" w:rsidRDefault="00B503BD" w:rsidP="001B5258">
      <w:pPr>
        <w:rPr>
          <w:rFonts w:ascii="Arial" w:hAnsi="Arial" w:cs="Arial"/>
          <w:lang w:val="en-US"/>
        </w:rPr>
      </w:pPr>
    </w:p>
    <w:p w14:paraId="7C1E2B93" w14:textId="0F7B9E87" w:rsidR="00FF0CD5" w:rsidRDefault="00FF0CD5" w:rsidP="001B5258">
      <w:pPr>
        <w:rPr>
          <w:rFonts w:ascii="Arial" w:hAnsi="Arial" w:cs="Arial"/>
          <w:lang w:val="en-US"/>
        </w:rPr>
      </w:pPr>
      <w:r>
        <w:rPr>
          <w:rFonts w:ascii="Arial" w:hAnsi="Arial" w:cs="Arial"/>
          <w:lang w:val="en-US"/>
        </w:rPr>
        <w:t>Currently, there are two competing TPMS technologies</w:t>
      </w:r>
      <w:r w:rsidR="00B503BD">
        <w:rPr>
          <w:rFonts w:ascii="Arial" w:hAnsi="Arial" w:cs="Arial"/>
          <w:lang w:val="en-US"/>
        </w:rPr>
        <w:t xml:space="preserve"> in place, both complying to the UN Regulations and delivering the </w:t>
      </w:r>
      <w:r w:rsidR="0015584D">
        <w:rPr>
          <w:rFonts w:ascii="Arial" w:hAnsi="Arial" w:cs="Arial"/>
          <w:lang w:val="en-US"/>
        </w:rPr>
        <w:t>required performance:</w:t>
      </w:r>
    </w:p>
    <w:p w14:paraId="2C7A9DC4" w14:textId="77777777" w:rsidR="00FF0CD5" w:rsidRDefault="00FF0CD5" w:rsidP="001B5258">
      <w:pPr>
        <w:rPr>
          <w:rFonts w:ascii="Arial" w:hAnsi="Arial" w:cs="Arial"/>
          <w:lang w:val="en-US"/>
        </w:rPr>
      </w:pPr>
    </w:p>
    <w:p w14:paraId="77032950" w14:textId="77777777" w:rsidR="00FF0CD5" w:rsidRPr="00247549" w:rsidRDefault="00FF0CD5" w:rsidP="001B5258">
      <w:pPr>
        <w:rPr>
          <w:rFonts w:ascii="Arial" w:hAnsi="Arial" w:cs="Arial"/>
          <w:b/>
          <w:lang w:val="en-US"/>
        </w:rPr>
      </w:pPr>
      <w:proofErr w:type="spellStart"/>
      <w:r w:rsidRPr="00247549">
        <w:rPr>
          <w:rFonts w:ascii="Arial" w:hAnsi="Arial" w:cs="Arial"/>
          <w:b/>
          <w:lang w:val="en-US"/>
        </w:rPr>
        <w:t>iTPMS</w:t>
      </w:r>
      <w:proofErr w:type="spellEnd"/>
      <w:r w:rsidRPr="00247549">
        <w:rPr>
          <w:rFonts w:ascii="Arial" w:hAnsi="Arial" w:cs="Arial"/>
          <w:b/>
          <w:lang w:val="en-US"/>
        </w:rPr>
        <w:t>:</w:t>
      </w:r>
    </w:p>
    <w:p w14:paraId="4F54DC58" w14:textId="77777777" w:rsidR="00FF0CD5" w:rsidRDefault="00FF0CD5" w:rsidP="001B5258">
      <w:pPr>
        <w:rPr>
          <w:rFonts w:ascii="Arial" w:hAnsi="Arial" w:cs="Arial"/>
          <w:lang w:val="en-US"/>
        </w:rPr>
      </w:pPr>
    </w:p>
    <w:p w14:paraId="05960698" w14:textId="147D6A07" w:rsidR="00FF0CD5" w:rsidRDefault="00781031" w:rsidP="001B5258">
      <w:pPr>
        <w:rPr>
          <w:rFonts w:ascii="Arial" w:hAnsi="Arial" w:cs="Arial"/>
          <w:lang w:val="en-US"/>
        </w:rPr>
      </w:pPr>
      <w:r>
        <w:rPr>
          <w:rFonts w:ascii="Arial" w:hAnsi="Arial" w:cs="Arial"/>
          <w:lang w:val="en-US"/>
        </w:rPr>
        <w:t>Indirectly measuring, s</w:t>
      </w:r>
      <w:r w:rsidR="00FF0CD5">
        <w:rPr>
          <w:rFonts w:ascii="Arial" w:hAnsi="Arial" w:cs="Arial"/>
          <w:lang w:val="en-US"/>
        </w:rPr>
        <w:t>oftware-based systems</w:t>
      </w:r>
      <w:r w:rsidR="00F828FE">
        <w:rPr>
          <w:rFonts w:ascii="Arial" w:hAnsi="Arial" w:cs="Arial"/>
          <w:lang w:val="en-US"/>
        </w:rPr>
        <w:t>,</w:t>
      </w:r>
      <w:r w:rsidR="00FF0CD5">
        <w:rPr>
          <w:rFonts w:ascii="Arial" w:hAnsi="Arial" w:cs="Arial"/>
          <w:lang w:val="en-US"/>
        </w:rPr>
        <w:t xml:space="preserve"> which by evaluating and combining existing sensor signals like wheel speeds, accelerometers, driveline data</w:t>
      </w:r>
      <w:r w:rsidR="00F828FE">
        <w:rPr>
          <w:rFonts w:ascii="Arial" w:hAnsi="Arial" w:cs="Arial"/>
          <w:lang w:val="en-US"/>
        </w:rPr>
        <w:t>,</w:t>
      </w:r>
      <w:r w:rsidR="00FF0CD5">
        <w:rPr>
          <w:rFonts w:ascii="Arial" w:hAnsi="Arial" w:cs="Arial"/>
          <w:lang w:val="en-US"/>
        </w:rPr>
        <w:t xml:space="preserve"> etc. estimate and monitor the </w:t>
      </w:r>
      <w:proofErr w:type="spellStart"/>
      <w:r w:rsidR="00777A32">
        <w:rPr>
          <w:rFonts w:ascii="Arial" w:hAnsi="Arial" w:cs="Arial"/>
          <w:lang w:val="en-US"/>
        </w:rPr>
        <w:t>t</w:t>
      </w:r>
      <w:r w:rsidR="00C46B71">
        <w:rPr>
          <w:rFonts w:ascii="Arial" w:hAnsi="Arial" w:cs="Arial"/>
          <w:lang w:val="en-US"/>
        </w:rPr>
        <w:t>yre</w:t>
      </w:r>
      <w:proofErr w:type="spellEnd"/>
      <w:r w:rsidR="00FF0CD5">
        <w:rPr>
          <w:rFonts w:ascii="Arial" w:hAnsi="Arial" w:cs="Arial"/>
          <w:lang w:val="en-US"/>
        </w:rPr>
        <w:t xml:space="preserve"> pressure without physical pressure sensors in the wheels.</w:t>
      </w:r>
    </w:p>
    <w:p w14:paraId="6787BAE6" w14:textId="77777777" w:rsidR="00781031" w:rsidRPr="00247549" w:rsidRDefault="00781031" w:rsidP="001B5258">
      <w:pPr>
        <w:rPr>
          <w:rFonts w:ascii="Arial" w:hAnsi="Arial" w:cs="Arial"/>
          <w:b/>
          <w:lang w:val="en-US"/>
        </w:rPr>
      </w:pPr>
    </w:p>
    <w:p w14:paraId="5D1A06E9" w14:textId="77777777" w:rsidR="00781031" w:rsidRPr="00247549" w:rsidRDefault="00781031" w:rsidP="001B5258">
      <w:pPr>
        <w:rPr>
          <w:rFonts w:ascii="Arial" w:hAnsi="Arial" w:cs="Arial"/>
          <w:b/>
          <w:lang w:val="en-US"/>
        </w:rPr>
      </w:pPr>
      <w:proofErr w:type="spellStart"/>
      <w:r w:rsidRPr="00247549">
        <w:rPr>
          <w:rFonts w:ascii="Arial" w:hAnsi="Arial" w:cs="Arial"/>
          <w:b/>
          <w:lang w:val="en-US"/>
        </w:rPr>
        <w:t>dTPMS</w:t>
      </w:r>
      <w:proofErr w:type="spellEnd"/>
      <w:r w:rsidRPr="00247549">
        <w:rPr>
          <w:rFonts w:ascii="Arial" w:hAnsi="Arial" w:cs="Arial"/>
          <w:b/>
          <w:lang w:val="en-US"/>
        </w:rPr>
        <w:t>:</w:t>
      </w:r>
    </w:p>
    <w:p w14:paraId="4A87EE10" w14:textId="77777777" w:rsidR="00781031" w:rsidRDefault="00781031" w:rsidP="001B5258">
      <w:pPr>
        <w:rPr>
          <w:rFonts w:ascii="Arial" w:hAnsi="Arial" w:cs="Arial"/>
          <w:lang w:val="en-US"/>
        </w:rPr>
      </w:pPr>
    </w:p>
    <w:p w14:paraId="5BC4B859" w14:textId="77777777" w:rsidR="00781031" w:rsidRDefault="00781031" w:rsidP="001B5258">
      <w:pPr>
        <w:rPr>
          <w:rFonts w:ascii="Arial" w:hAnsi="Arial" w:cs="Arial"/>
          <w:lang w:val="en-US"/>
        </w:rPr>
      </w:pPr>
      <w:r>
        <w:rPr>
          <w:rFonts w:ascii="Arial" w:hAnsi="Arial" w:cs="Arial"/>
          <w:lang w:val="en-US"/>
        </w:rPr>
        <w:t>Directly measuring, hardware-based systems. In each wheel, most often on the inside of the valve, there is a battery-driven pressure sensor which transfers pressure information to a central control unit.</w:t>
      </w:r>
    </w:p>
    <w:p w14:paraId="24E114B0" w14:textId="2A593EE0" w:rsidR="00247549" w:rsidRDefault="00247549">
      <w:pPr>
        <w:rPr>
          <w:rFonts w:ascii="Arial" w:hAnsi="Arial" w:cs="Arial"/>
          <w:lang w:val="en-US"/>
        </w:rPr>
      </w:pPr>
    </w:p>
    <w:p w14:paraId="4FE0B0DE" w14:textId="77777777" w:rsidR="00B503BD" w:rsidRDefault="00B503BD">
      <w:pPr>
        <w:rPr>
          <w:rFonts w:ascii="Arial" w:hAnsi="Arial" w:cs="Arial"/>
          <w:lang w:val="en-US"/>
        </w:rPr>
      </w:pPr>
    </w:p>
    <w:p w14:paraId="69E35C0E" w14:textId="77777777" w:rsidR="00247549" w:rsidRDefault="00247549" w:rsidP="001B5258">
      <w:pPr>
        <w:rPr>
          <w:rFonts w:ascii="Arial" w:hAnsi="Arial" w:cs="Arial"/>
          <w:lang w:val="en-US"/>
        </w:rPr>
      </w:pPr>
    </w:p>
    <w:p w14:paraId="524F8729" w14:textId="77777777" w:rsidR="00247549" w:rsidRDefault="00247549" w:rsidP="00247549">
      <w:pPr>
        <w:pStyle w:val="Heading1"/>
        <w:rPr>
          <w:lang w:val="en-US"/>
        </w:rPr>
      </w:pPr>
      <w:bookmarkStart w:id="5" w:name="_Toc491875703"/>
      <w:bookmarkStart w:id="6" w:name="_Toc492650203"/>
      <w:r>
        <w:rPr>
          <w:lang w:val="en-US"/>
        </w:rPr>
        <w:lastRenderedPageBreak/>
        <w:t>Purpose of the Study</w:t>
      </w:r>
      <w:bookmarkEnd w:id="5"/>
      <w:bookmarkEnd w:id="6"/>
    </w:p>
    <w:p w14:paraId="50011652" w14:textId="77777777" w:rsidR="00C4219D" w:rsidRDefault="00C4219D" w:rsidP="00C4219D">
      <w:pPr>
        <w:rPr>
          <w:rFonts w:ascii="Arial" w:hAnsi="Arial" w:cs="Arial"/>
          <w:lang w:val="en-US"/>
        </w:rPr>
      </w:pPr>
    </w:p>
    <w:p w14:paraId="54C22D3E" w14:textId="175A498B" w:rsidR="00C4219D" w:rsidRDefault="00C4219D" w:rsidP="00C4219D">
      <w:pPr>
        <w:rPr>
          <w:rFonts w:ascii="Arial" w:hAnsi="Arial" w:cs="Arial"/>
          <w:lang w:val="en-US"/>
        </w:rPr>
      </w:pPr>
      <w:r>
        <w:rPr>
          <w:rFonts w:ascii="Arial" w:hAnsi="Arial" w:cs="Arial"/>
          <w:lang w:val="en-US"/>
        </w:rPr>
        <w:t xml:space="preserve">Since the mandatory introduction of TPMS, there have been discussions about the two competing technologies and their advantages and disadvantages, but most of these discussions were based on </w:t>
      </w:r>
      <w:r w:rsidR="00D92720">
        <w:rPr>
          <w:rFonts w:ascii="Arial" w:hAnsi="Arial" w:cs="Arial"/>
          <w:lang w:val="en-US"/>
        </w:rPr>
        <w:t xml:space="preserve">constructed scenarios often with roots in the knowledge of </w:t>
      </w:r>
      <w:r>
        <w:rPr>
          <w:rFonts w:ascii="Arial" w:hAnsi="Arial" w:cs="Arial"/>
          <w:lang w:val="en-US"/>
        </w:rPr>
        <w:t xml:space="preserve">technical details </w:t>
      </w:r>
      <w:r w:rsidR="00D92720">
        <w:rPr>
          <w:rFonts w:ascii="Arial" w:hAnsi="Arial" w:cs="Arial"/>
          <w:lang w:val="en-US"/>
        </w:rPr>
        <w:t>with little or no relation to user relevant scenarios and empirical findings</w:t>
      </w:r>
      <w:r>
        <w:rPr>
          <w:rFonts w:ascii="Arial" w:hAnsi="Arial" w:cs="Arial"/>
          <w:lang w:val="en-US"/>
        </w:rPr>
        <w:t>.</w:t>
      </w:r>
    </w:p>
    <w:p w14:paraId="384E7B1E" w14:textId="77777777" w:rsidR="00C4219D" w:rsidRDefault="00C4219D" w:rsidP="00247549">
      <w:pPr>
        <w:pStyle w:val="Default"/>
        <w:rPr>
          <w:rFonts w:ascii="Arial" w:hAnsi="Arial" w:cs="Arial"/>
          <w:color w:val="auto"/>
          <w:sz w:val="22"/>
          <w:szCs w:val="20"/>
          <w:lang w:val="en-US" w:eastAsia="en-US"/>
        </w:rPr>
      </w:pPr>
    </w:p>
    <w:p w14:paraId="35D5EE56" w14:textId="3CCDD0EC" w:rsidR="00247549" w:rsidRDefault="00247549" w:rsidP="00247549">
      <w:pPr>
        <w:pStyle w:val="Default"/>
        <w:rPr>
          <w:rFonts w:ascii="Arial" w:hAnsi="Arial" w:cs="Arial"/>
          <w:color w:val="auto"/>
          <w:sz w:val="22"/>
          <w:szCs w:val="20"/>
          <w:lang w:val="en-US" w:eastAsia="en-US"/>
        </w:rPr>
      </w:pPr>
      <w:r>
        <w:rPr>
          <w:rFonts w:ascii="Arial" w:hAnsi="Arial" w:cs="Arial"/>
          <w:color w:val="auto"/>
          <w:sz w:val="22"/>
          <w:szCs w:val="20"/>
          <w:lang w:val="en-US" w:eastAsia="en-US"/>
        </w:rPr>
        <w:t xml:space="preserve">The ultimate purpose of a TPMS can only be that the driver who receives an inflation pressure warning from the TPMS takes adequate corrective actions like driving carefully, stopping the vehicle safely and checking the </w:t>
      </w:r>
      <w:proofErr w:type="spellStart"/>
      <w:r w:rsidR="00777A32">
        <w:rPr>
          <w:rFonts w:ascii="Arial" w:hAnsi="Arial" w:cs="Arial"/>
          <w:color w:val="auto"/>
          <w:sz w:val="22"/>
          <w:szCs w:val="20"/>
          <w:lang w:val="en-US" w:eastAsia="en-US"/>
        </w:rPr>
        <w:t>t</w:t>
      </w:r>
      <w:r w:rsidR="00C46B71">
        <w:rPr>
          <w:rFonts w:ascii="Arial" w:hAnsi="Arial" w:cs="Arial"/>
          <w:color w:val="auto"/>
          <w:sz w:val="22"/>
          <w:szCs w:val="20"/>
          <w:lang w:val="en-US" w:eastAsia="en-US"/>
        </w:rPr>
        <w:t>yre</w:t>
      </w:r>
      <w:r>
        <w:rPr>
          <w:rFonts w:ascii="Arial" w:hAnsi="Arial" w:cs="Arial"/>
          <w:color w:val="auto"/>
          <w:sz w:val="22"/>
          <w:szCs w:val="20"/>
          <w:lang w:val="en-US" w:eastAsia="en-US"/>
        </w:rPr>
        <w:t>s</w:t>
      </w:r>
      <w:proofErr w:type="spellEnd"/>
      <w:r>
        <w:rPr>
          <w:rFonts w:ascii="Arial" w:hAnsi="Arial" w:cs="Arial"/>
          <w:color w:val="auto"/>
          <w:sz w:val="22"/>
          <w:szCs w:val="20"/>
          <w:lang w:val="en-US" w:eastAsia="en-US"/>
        </w:rPr>
        <w:t xml:space="preserve">, changing a wheel or filling up pressure. </w:t>
      </w:r>
    </w:p>
    <w:p w14:paraId="6B253B2C" w14:textId="77777777" w:rsidR="00247549" w:rsidRDefault="00247549" w:rsidP="00247549">
      <w:pPr>
        <w:pStyle w:val="Default"/>
        <w:rPr>
          <w:rFonts w:ascii="Arial" w:hAnsi="Arial" w:cs="Arial"/>
          <w:color w:val="auto"/>
          <w:sz w:val="22"/>
          <w:szCs w:val="20"/>
          <w:lang w:val="en-US" w:eastAsia="en-US"/>
        </w:rPr>
      </w:pPr>
    </w:p>
    <w:p w14:paraId="0E5BF056" w14:textId="6E756556" w:rsidR="00247549" w:rsidRDefault="00D92720" w:rsidP="00247549">
      <w:pPr>
        <w:pStyle w:val="Default"/>
        <w:rPr>
          <w:rFonts w:ascii="Arial" w:hAnsi="Arial" w:cs="Arial"/>
          <w:color w:val="auto"/>
          <w:sz w:val="22"/>
          <w:szCs w:val="20"/>
          <w:lang w:val="en-US" w:eastAsia="en-US"/>
        </w:rPr>
      </w:pPr>
      <w:r>
        <w:rPr>
          <w:rFonts w:ascii="Arial" w:hAnsi="Arial" w:cs="Arial"/>
          <w:color w:val="auto"/>
          <w:sz w:val="22"/>
          <w:szCs w:val="20"/>
          <w:lang w:val="en-US" w:eastAsia="en-US"/>
        </w:rPr>
        <w:t xml:space="preserve">This leads to the conclusion that </w:t>
      </w:r>
      <w:r w:rsidR="00D94206">
        <w:rPr>
          <w:rFonts w:ascii="Arial" w:hAnsi="Arial" w:cs="Arial"/>
          <w:color w:val="auto"/>
          <w:sz w:val="22"/>
          <w:szCs w:val="20"/>
          <w:lang w:val="en-US" w:eastAsia="en-US"/>
        </w:rPr>
        <w:t>t</w:t>
      </w:r>
      <w:r w:rsidR="00247549">
        <w:rPr>
          <w:rFonts w:ascii="Arial" w:hAnsi="Arial" w:cs="Arial"/>
          <w:color w:val="auto"/>
          <w:sz w:val="22"/>
          <w:szCs w:val="20"/>
          <w:lang w:val="en-US" w:eastAsia="en-US"/>
        </w:rPr>
        <w:t xml:space="preserve">he effectiveness of TPMS </w:t>
      </w:r>
      <w:r>
        <w:rPr>
          <w:rFonts w:ascii="Arial" w:hAnsi="Arial" w:cs="Arial"/>
          <w:color w:val="auto"/>
          <w:sz w:val="22"/>
          <w:szCs w:val="20"/>
          <w:lang w:val="en-US" w:eastAsia="en-US"/>
        </w:rPr>
        <w:t>can</w:t>
      </w:r>
      <w:r w:rsidR="00C4219D">
        <w:rPr>
          <w:rFonts w:ascii="Arial" w:hAnsi="Arial" w:cs="Arial"/>
          <w:color w:val="auto"/>
          <w:sz w:val="22"/>
          <w:szCs w:val="20"/>
          <w:lang w:val="en-US" w:eastAsia="en-US"/>
        </w:rPr>
        <w:t xml:space="preserve"> </w:t>
      </w:r>
      <w:r w:rsidR="00247549">
        <w:rPr>
          <w:rFonts w:ascii="Arial" w:hAnsi="Arial" w:cs="Arial"/>
          <w:color w:val="auto"/>
          <w:sz w:val="22"/>
          <w:szCs w:val="20"/>
          <w:lang w:val="en-US" w:eastAsia="en-US"/>
        </w:rPr>
        <w:t xml:space="preserve">be objectively measured </w:t>
      </w:r>
      <w:r>
        <w:rPr>
          <w:rFonts w:ascii="Arial" w:hAnsi="Arial" w:cs="Arial"/>
          <w:color w:val="auto"/>
          <w:sz w:val="22"/>
          <w:szCs w:val="20"/>
          <w:lang w:val="en-US" w:eastAsia="en-US"/>
        </w:rPr>
        <w:t xml:space="preserve">only </w:t>
      </w:r>
      <w:r w:rsidR="00247549">
        <w:rPr>
          <w:rFonts w:ascii="Arial" w:hAnsi="Arial" w:cs="Arial"/>
          <w:color w:val="auto"/>
          <w:sz w:val="22"/>
          <w:szCs w:val="20"/>
          <w:lang w:val="en-US" w:eastAsia="en-US"/>
        </w:rPr>
        <w:t>by studying the inflation pressures of vehicles without TPMS and comparing them with vehicles equipped with TPMS</w:t>
      </w:r>
      <w:r w:rsidR="00D94206">
        <w:rPr>
          <w:rFonts w:ascii="Arial" w:hAnsi="Arial" w:cs="Arial"/>
          <w:color w:val="auto"/>
          <w:sz w:val="22"/>
          <w:szCs w:val="20"/>
          <w:lang w:val="en-US" w:eastAsia="en-US"/>
        </w:rPr>
        <w:t xml:space="preserve"> in the same market and run under comparable conditions</w:t>
      </w:r>
      <w:r w:rsidR="00247549">
        <w:rPr>
          <w:rFonts w:ascii="Arial" w:hAnsi="Arial" w:cs="Arial"/>
          <w:color w:val="auto"/>
          <w:sz w:val="22"/>
          <w:szCs w:val="20"/>
          <w:lang w:val="en-US" w:eastAsia="en-US"/>
        </w:rPr>
        <w:t xml:space="preserve">. Furthermore, </w:t>
      </w:r>
      <w:r>
        <w:rPr>
          <w:rFonts w:ascii="Arial" w:hAnsi="Arial" w:cs="Arial"/>
          <w:color w:val="auto"/>
          <w:sz w:val="22"/>
          <w:szCs w:val="20"/>
          <w:lang w:val="en-US" w:eastAsia="en-US"/>
        </w:rPr>
        <w:t xml:space="preserve">in this scenario </w:t>
      </w:r>
      <w:r w:rsidR="00247549">
        <w:rPr>
          <w:rFonts w:ascii="Arial" w:hAnsi="Arial" w:cs="Arial"/>
          <w:color w:val="auto"/>
          <w:sz w:val="22"/>
          <w:szCs w:val="20"/>
          <w:lang w:val="en-US" w:eastAsia="en-US"/>
        </w:rPr>
        <w:t xml:space="preserve">the effectiveness of </w:t>
      </w:r>
      <w:proofErr w:type="spellStart"/>
      <w:r w:rsidR="00247549">
        <w:rPr>
          <w:rFonts w:ascii="Arial" w:hAnsi="Arial" w:cs="Arial"/>
          <w:color w:val="auto"/>
          <w:sz w:val="22"/>
          <w:szCs w:val="20"/>
          <w:lang w:val="en-US" w:eastAsia="en-US"/>
        </w:rPr>
        <w:t>iTPMS</w:t>
      </w:r>
      <w:proofErr w:type="spellEnd"/>
      <w:r w:rsidR="00247549">
        <w:rPr>
          <w:rFonts w:ascii="Arial" w:hAnsi="Arial" w:cs="Arial"/>
          <w:color w:val="auto"/>
          <w:sz w:val="22"/>
          <w:szCs w:val="20"/>
          <w:lang w:val="en-US" w:eastAsia="en-US"/>
        </w:rPr>
        <w:t xml:space="preserve"> and </w:t>
      </w:r>
      <w:proofErr w:type="spellStart"/>
      <w:r w:rsidR="00247549">
        <w:rPr>
          <w:rFonts w:ascii="Arial" w:hAnsi="Arial" w:cs="Arial"/>
          <w:color w:val="auto"/>
          <w:sz w:val="22"/>
          <w:szCs w:val="20"/>
          <w:lang w:val="en-US" w:eastAsia="en-US"/>
        </w:rPr>
        <w:t>dTPMS</w:t>
      </w:r>
      <w:proofErr w:type="spellEnd"/>
      <w:r w:rsidR="00247549">
        <w:rPr>
          <w:rFonts w:ascii="Arial" w:hAnsi="Arial" w:cs="Arial"/>
          <w:color w:val="auto"/>
          <w:sz w:val="22"/>
          <w:szCs w:val="20"/>
          <w:lang w:val="en-US" w:eastAsia="en-US"/>
        </w:rPr>
        <w:t xml:space="preserve"> can be compared with each other.</w:t>
      </w:r>
    </w:p>
    <w:p w14:paraId="781FD5B3" w14:textId="77777777" w:rsidR="00247549" w:rsidRPr="00781031" w:rsidRDefault="00247549" w:rsidP="00247549">
      <w:pPr>
        <w:pStyle w:val="Default"/>
        <w:rPr>
          <w:rFonts w:ascii="Arial" w:hAnsi="Arial" w:cs="Arial"/>
          <w:color w:val="auto"/>
          <w:sz w:val="22"/>
          <w:szCs w:val="20"/>
          <w:lang w:val="en-US" w:eastAsia="en-US"/>
        </w:rPr>
      </w:pPr>
    </w:p>
    <w:p w14:paraId="785638A6" w14:textId="196B56AF" w:rsidR="00247549" w:rsidRDefault="00247549" w:rsidP="00247549">
      <w:pPr>
        <w:rPr>
          <w:rFonts w:ascii="Arial" w:hAnsi="Arial" w:cs="Arial"/>
          <w:lang w:val="en-US"/>
        </w:rPr>
      </w:pPr>
      <w:r>
        <w:rPr>
          <w:rFonts w:ascii="Arial" w:hAnsi="Arial" w:cs="Arial"/>
          <w:lang w:val="en-US"/>
        </w:rPr>
        <w:t xml:space="preserve">This is for the first time possible in a large market like the EU where all three </w:t>
      </w:r>
      <w:r w:rsidR="00C46FBF">
        <w:rPr>
          <w:rFonts w:ascii="Arial" w:hAnsi="Arial" w:cs="Arial"/>
          <w:lang w:val="en-US"/>
        </w:rPr>
        <w:t xml:space="preserve">variants </w:t>
      </w:r>
      <w:r>
        <w:rPr>
          <w:rFonts w:ascii="Arial" w:hAnsi="Arial" w:cs="Arial"/>
          <w:lang w:val="en-US"/>
        </w:rPr>
        <w:t>of vehicles can be found on the streets simultaneously</w:t>
      </w:r>
      <w:r w:rsidR="00C46FBF">
        <w:rPr>
          <w:rFonts w:ascii="Arial" w:hAnsi="Arial" w:cs="Arial"/>
          <w:lang w:val="en-US"/>
        </w:rPr>
        <w:t xml:space="preserve"> (no TPMS fitment, </w:t>
      </w:r>
      <w:proofErr w:type="spellStart"/>
      <w:r w:rsidR="00C46FBF">
        <w:rPr>
          <w:rFonts w:ascii="Arial" w:hAnsi="Arial" w:cs="Arial"/>
          <w:lang w:val="en-US"/>
        </w:rPr>
        <w:t>iTPMS</w:t>
      </w:r>
      <w:proofErr w:type="spellEnd"/>
      <w:r w:rsidR="00C46FBF">
        <w:rPr>
          <w:rFonts w:ascii="Arial" w:hAnsi="Arial" w:cs="Arial"/>
          <w:lang w:val="en-US"/>
        </w:rPr>
        <w:t xml:space="preserve"> or </w:t>
      </w:r>
      <w:proofErr w:type="spellStart"/>
      <w:r w:rsidR="00C46FBF">
        <w:rPr>
          <w:rFonts w:ascii="Arial" w:hAnsi="Arial" w:cs="Arial"/>
          <w:lang w:val="en-US"/>
        </w:rPr>
        <w:t>dTPMS</w:t>
      </w:r>
      <w:proofErr w:type="spellEnd"/>
      <w:r w:rsidR="00C46FBF">
        <w:rPr>
          <w:rFonts w:ascii="Arial" w:hAnsi="Arial" w:cs="Arial"/>
          <w:lang w:val="en-US"/>
        </w:rPr>
        <w:t xml:space="preserve"> respectively)</w:t>
      </w:r>
      <w:r>
        <w:rPr>
          <w:rFonts w:ascii="Arial" w:hAnsi="Arial" w:cs="Arial"/>
          <w:lang w:val="en-US"/>
        </w:rPr>
        <w:t>.</w:t>
      </w:r>
    </w:p>
    <w:p w14:paraId="1EC825A1" w14:textId="77777777" w:rsidR="00D94206" w:rsidRDefault="00D94206" w:rsidP="00247549">
      <w:pPr>
        <w:rPr>
          <w:rFonts w:ascii="Arial" w:hAnsi="Arial" w:cs="Arial"/>
          <w:lang w:val="en-US"/>
        </w:rPr>
      </w:pPr>
    </w:p>
    <w:p w14:paraId="7F58458F" w14:textId="45E942F4" w:rsidR="00D94206" w:rsidRDefault="00D94206" w:rsidP="00247549">
      <w:pPr>
        <w:rPr>
          <w:rFonts w:ascii="Arial" w:hAnsi="Arial" w:cs="Arial"/>
          <w:lang w:val="en-US"/>
        </w:rPr>
      </w:pPr>
      <w:r>
        <w:rPr>
          <w:rFonts w:ascii="Arial" w:hAnsi="Arial" w:cs="Arial"/>
          <w:lang w:val="en-US"/>
        </w:rPr>
        <w:t xml:space="preserve">The present study </w:t>
      </w:r>
      <w:r w:rsidR="00D92720">
        <w:rPr>
          <w:rFonts w:ascii="Arial" w:hAnsi="Arial" w:cs="Arial"/>
          <w:lang w:val="en-US"/>
        </w:rPr>
        <w:t xml:space="preserve">will </w:t>
      </w:r>
      <w:r>
        <w:rPr>
          <w:rFonts w:ascii="Arial" w:hAnsi="Arial" w:cs="Arial"/>
          <w:lang w:val="en-US"/>
        </w:rPr>
        <w:t>hence contribute to a constructive and fact-based discussion about the effects of the existing TPMS regulation and potential motivations and approaches for its review.</w:t>
      </w:r>
    </w:p>
    <w:p w14:paraId="7871885D" w14:textId="77777777" w:rsidR="008E1905" w:rsidRDefault="008E1905" w:rsidP="008E1905">
      <w:pPr>
        <w:pStyle w:val="Heading1"/>
        <w:rPr>
          <w:lang w:val="en-US"/>
        </w:rPr>
      </w:pPr>
      <w:bookmarkStart w:id="7" w:name="_Toc491875704"/>
      <w:bookmarkStart w:id="8" w:name="_Toc492650204"/>
      <w:r>
        <w:rPr>
          <w:lang w:val="en-US"/>
        </w:rPr>
        <w:t>Approach</w:t>
      </w:r>
      <w:bookmarkEnd w:id="7"/>
      <w:bookmarkEnd w:id="8"/>
    </w:p>
    <w:p w14:paraId="36895D15" w14:textId="77777777" w:rsidR="00E03DEA" w:rsidRPr="00E03DEA" w:rsidRDefault="00E03DEA" w:rsidP="00E03DEA">
      <w:pPr>
        <w:rPr>
          <w:lang w:val="en-US"/>
        </w:rPr>
      </w:pPr>
    </w:p>
    <w:p w14:paraId="63AC5338" w14:textId="01194530" w:rsidR="00E03DEA" w:rsidRDefault="00E03DEA" w:rsidP="00E03DEA">
      <w:pPr>
        <w:rPr>
          <w:rFonts w:ascii="Arial" w:hAnsi="Arial" w:cs="Arial"/>
          <w:lang w:val="en-US"/>
        </w:rPr>
      </w:pPr>
      <w:r>
        <w:rPr>
          <w:rFonts w:ascii="Arial" w:hAnsi="Arial" w:cs="Arial"/>
          <w:lang w:val="en-US"/>
        </w:rPr>
        <w:t xml:space="preserve">A TPMS shall issue a warning as soon the inflation pressure in one or several of the </w:t>
      </w:r>
      <w:proofErr w:type="spellStart"/>
      <w:r w:rsidR="00777A32">
        <w:rPr>
          <w:rFonts w:ascii="Arial" w:hAnsi="Arial" w:cs="Arial"/>
          <w:lang w:val="en-US"/>
        </w:rPr>
        <w:t>t</w:t>
      </w:r>
      <w:r w:rsidR="00C46B71">
        <w:rPr>
          <w:rFonts w:ascii="Arial" w:hAnsi="Arial" w:cs="Arial"/>
          <w:lang w:val="en-US"/>
        </w:rPr>
        <w:t>yre</w:t>
      </w:r>
      <w:r>
        <w:rPr>
          <w:rFonts w:ascii="Arial" w:hAnsi="Arial" w:cs="Arial"/>
          <w:lang w:val="en-US"/>
        </w:rPr>
        <w:t>s</w:t>
      </w:r>
      <w:proofErr w:type="spellEnd"/>
      <w:r>
        <w:rPr>
          <w:rFonts w:ascii="Arial" w:hAnsi="Arial" w:cs="Arial"/>
          <w:lang w:val="en-US"/>
        </w:rPr>
        <w:t xml:space="preserve"> is below a certain threshold relative to the recommended pressure.</w:t>
      </w:r>
      <w:r w:rsidR="00A74160">
        <w:rPr>
          <w:rFonts w:ascii="Arial" w:hAnsi="Arial" w:cs="Arial"/>
          <w:lang w:val="en-US"/>
        </w:rPr>
        <w:t xml:space="preserve"> </w:t>
      </w:r>
      <w:r>
        <w:rPr>
          <w:rFonts w:ascii="Arial" w:hAnsi="Arial" w:cs="Arial"/>
          <w:lang w:val="en-US"/>
        </w:rPr>
        <w:t xml:space="preserve">For TPMS compliant to </w:t>
      </w:r>
      <w:r w:rsidR="00C46FBF">
        <w:rPr>
          <w:rFonts w:ascii="Arial" w:hAnsi="Arial" w:cs="Arial"/>
          <w:lang w:val="en-US"/>
        </w:rPr>
        <w:t>R64 (</w:t>
      </w:r>
      <w:r>
        <w:rPr>
          <w:rFonts w:ascii="Arial" w:hAnsi="Arial" w:cs="Arial"/>
          <w:lang w:val="en-US"/>
        </w:rPr>
        <w:t>R141</w:t>
      </w:r>
      <w:r w:rsidR="00C46FBF">
        <w:rPr>
          <w:rFonts w:ascii="Arial" w:hAnsi="Arial" w:cs="Arial"/>
          <w:lang w:val="en-US"/>
        </w:rPr>
        <w:t xml:space="preserve"> as follow up regulation)</w:t>
      </w:r>
      <w:r>
        <w:rPr>
          <w:rFonts w:ascii="Arial" w:hAnsi="Arial" w:cs="Arial"/>
          <w:lang w:val="en-US"/>
        </w:rPr>
        <w:t xml:space="preserve">, this </w:t>
      </w:r>
      <w:r w:rsidR="00A65C7F">
        <w:rPr>
          <w:rFonts w:ascii="Arial" w:hAnsi="Arial" w:cs="Arial"/>
          <w:lang w:val="en-US"/>
        </w:rPr>
        <w:t>warning threshold is 20% below the recommended pressure</w:t>
      </w:r>
      <w:r w:rsidR="00730A10">
        <w:rPr>
          <w:rFonts w:ascii="Arial" w:hAnsi="Arial" w:cs="Arial"/>
          <w:lang w:val="en-US"/>
        </w:rPr>
        <w:t xml:space="preserve">, </w:t>
      </w:r>
      <w:r>
        <w:rPr>
          <w:rFonts w:ascii="Arial" w:hAnsi="Arial" w:cs="Arial"/>
          <w:lang w:val="en-US"/>
        </w:rPr>
        <w:t xml:space="preserve">see the original regulation </w:t>
      </w:r>
      <w:r w:rsidR="00730A10">
        <w:rPr>
          <w:rFonts w:ascii="Arial" w:hAnsi="Arial" w:cs="Arial"/>
          <w:lang w:val="en-US"/>
        </w:rPr>
        <w:t>for more details</w:t>
      </w:r>
      <w:r>
        <w:rPr>
          <w:rFonts w:ascii="Arial" w:hAnsi="Arial" w:cs="Arial"/>
          <w:lang w:val="en-US"/>
        </w:rPr>
        <w:t>.</w:t>
      </w:r>
      <w:r w:rsidR="00A74160">
        <w:rPr>
          <w:rFonts w:ascii="Arial" w:hAnsi="Arial" w:cs="Arial"/>
          <w:lang w:val="en-US"/>
        </w:rPr>
        <w:t xml:space="preserve"> </w:t>
      </w:r>
      <w:r w:rsidR="00A65C7F">
        <w:rPr>
          <w:rFonts w:ascii="Arial" w:hAnsi="Arial" w:cs="Arial"/>
          <w:lang w:val="en-US"/>
        </w:rPr>
        <w:t xml:space="preserve">The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pressure </w:t>
      </w:r>
      <w:r w:rsidR="00A65C7F">
        <w:rPr>
          <w:rFonts w:ascii="Arial" w:hAnsi="Arial" w:cs="Arial"/>
          <w:lang w:val="en-US"/>
        </w:rPr>
        <w:t xml:space="preserve">recommendation </w:t>
      </w:r>
      <w:r>
        <w:rPr>
          <w:rFonts w:ascii="Arial" w:hAnsi="Arial" w:cs="Arial"/>
          <w:lang w:val="en-US"/>
        </w:rPr>
        <w:t>can differ mainly depending on the following factors:</w:t>
      </w:r>
    </w:p>
    <w:p w14:paraId="6501749E" w14:textId="77777777" w:rsidR="00E03DEA" w:rsidRDefault="00E03DEA" w:rsidP="00E03DEA">
      <w:pPr>
        <w:rPr>
          <w:rFonts w:ascii="Arial" w:hAnsi="Arial" w:cs="Arial"/>
          <w:lang w:val="en-US"/>
        </w:rPr>
      </w:pPr>
    </w:p>
    <w:p w14:paraId="03E3B31C" w14:textId="417FE248" w:rsidR="00E03DEA" w:rsidRDefault="00C46B71" w:rsidP="00E03DEA">
      <w:pPr>
        <w:pStyle w:val="ListParagraph"/>
        <w:numPr>
          <w:ilvl w:val="0"/>
          <w:numId w:val="2"/>
        </w:numPr>
        <w:rPr>
          <w:rFonts w:ascii="Arial" w:hAnsi="Arial" w:cs="Arial"/>
          <w:lang w:val="en-US"/>
        </w:rPr>
      </w:pPr>
      <w:proofErr w:type="spellStart"/>
      <w:r>
        <w:rPr>
          <w:rFonts w:ascii="Arial" w:hAnsi="Arial" w:cs="Arial"/>
          <w:lang w:val="en-US"/>
        </w:rPr>
        <w:t>Tyre</w:t>
      </w:r>
      <w:proofErr w:type="spellEnd"/>
      <w:r w:rsidR="00E03DEA">
        <w:rPr>
          <w:rFonts w:ascii="Arial" w:hAnsi="Arial" w:cs="Arial"/>
          <w:lang w:val="en-US"/>
        </w:rPr>
        <w:t xml:space="preserve"> dimension and type</w:t>
      </w:r>
    </w:p>
    <w:p w14:paraId="515AE741" w14:textId="77777777" w:rsidR="00E03DEA" w:rsidRDefault="00E03DEA" w:rsidP="00E03DEA">
      <w:pPr>
        <w:pStyle w:val="ListParagraph"/>
        <w:numPr>
          <w:ilvl w:val="0"/>
          <w:numId w:val="2"/>
        </w:numPr>
        <w:rPr>
          <w:rFonts w:ascii="Arial" w:hAnsi="Arial" w:cs="Arial"/>
          <w:lang w:val="en-US"/>
        </w:rPr>
      </w:pPr>
      <w:r>
        <w:rPr>
          <w:rFonts w:ascii="Arial" w:hAnsi="Arial" w:cs="Arial"/>
          <w:lang w:val="en-US"/>
        </w:rPr>
        <w:t>Position on the vehicle (front or rear axle)</w:t>
      </w:r>
    </w:p>
    <w:p w14:paraId="2766774A" w14:textId="77777777" w:rsidR="00E03DEA" w:rsidRDefault="00E03DEA" w:rsidP="00E03DEA">
      <w:pPr>
        <w:pStyle w:val="ListParagraph"/>
        <w:numPr>
          <w:ilvl w:val="0"/>
          <w:numId w:val="2"/>
        </w:numPr>
        <w:rPr>
          <w:rFonts w:ascii="Arial" w:hAnsi="Arial" w:cs="Arial"/>
          <w:lang w:val="en-US"/>
        </w:rPr>
      </w:pPr>
      <w:r>
        <w:rPr>
          <w:rFonts w:ascii="Arial" w:hAnsi="Arial" w:cs="Arial"/>
          <w:lang w:val="en-US"/>
        </w:rPr>
        <w:t>Load state of the vehicle</w:t>
      </w:r>
    </w:p>
    <w:p w14:paraId="20FB2116" w14:textId="77777777" w:rsidR="008E1905" w:rsidRDefault="00E03DEA" w:rsidP="008E1905">
      <w:pPr>
        <w:pStyle w:val="ListParagraph"/>
        <w:numPr>
          <w:ilvl w:val="0"/>
          <w:numId w:val="2"/>
        </w:numPr>
        <w:rPr>
          <w:rFonts w:ascii="Arial" w:hAnsi="Arial" w:cs="Arial"/>
          <w:lang w:val="en-US"/>
        </w:rPr>
      </w:pPr>
      <w:r>
        <w:rPr>
          <w:rFonts w:ascii="Arial" w:hAnsi="Arial" w:cs="Arial"/>
          <w:lang w:val="en-US"/>
        </w:rPr>
        <w:t>Expected driving speed range</w:t>
      </w:r>
    </w:p>
    <w:p w14:paraId="5D30FC3E" w14:textId="77777777" w:rsidR="00E03DEA" w:rsidRDefault="00E03DEA" w:rsidP="00E03DEA">
      <w:pPr>
        <w:rPr>
          <w:rFonts w:ascii="Arial" w:hAnsi="Arial" w:cs="Arial"/>
          <w:lang w:val="en-US"/>
        </w:rPr>
      </w:pPr>
    </w:p>
    <w:p w14:paraId="3B49B9A7" w14:textId="6218C590" w:rsidR="00A65C7F" w:rsidRDefault="00E03DEA" w:rsidP="00E03DEA">
      <w:pPr>
        <w:rPr>
          <w:rFonts w:ascii="Arial" w:hAnsi="Arial" w:cs="Arial"/>
          <w:lang w:val="en-US"/>
        </w:rPr>
      </w:pPr>
      <w:r>
        <w:rPr>
          <w:rFonts w:ascii="Arial" w:hAnsi="Arial" w:cs="Arial"/>
          <w:lang w:val="en-US"/>
        </w:rPr>
        <w:t xml:space="preserve">Without </w:t>
      </w:r>
      <w:r w:rsidR="00A65C7F">
        <w:rPr>
          <w:rFonts w:ascii="Arial" w:hAnsi="Arial" w:cs="Arial"/>
          <w:lang w:val="en-US"/>
        </w:rPr>
        <w:t xml:space="preserve">properly </w:t>
      </w:r>
      <w:r>
        <w:rPr>
          <w:rFonts w:ascii="Arial" w:hAnsi="Arial" w:cs="Arial"/>
          <w:lang w:val="en-US"/>
        </w:rPr>
        <w:t>dete</w:t>
      </w:r>
      <w:r w:rsidR="00A65C7F">
        <w:rPr>
          <w:rFonts w:ascii="Arial" w:hAnsi="Arial" w:cs="Arial"/>
          <w:lang w:val="en-US"/>
        </w:rPr>
        <w:t xml:space="preserve">rmining these factors, a correct </w:t>
      </w:r>
      <w:r>
        <w:rPr>
          <w:rFonts w:ascii="Arial" w:hAnsi="Arial" w:cs="Arial"/>
          <w:lang w:val="en-US"/>
        </w:rPr>
        <w:t>determin</w:t>
      </w:r>
      <w:r w:rsidR="00A65C7F">
        <w:rPr>
          <w:rFonts w:ascii="Arial" w:hAnsi="Arial" w:cs="Arial"/>
          <w:lang w:val="en-US"/>
        </w:rPr>
        <w:t>ation of the</w:t>
      </w:r>
      <w:r>
        <w:rPr>
          <w:rFonts w:ascii="Arial" w:hAnsi="Arial" w:cs="Arial"/>
          <w:lang w:val="en-US"/>
        </w:rPr>
        <w:t xml:space="preserve">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i</w:t>
      </w:r>
      <w:r w:rsidR="00A65C7F">
        <w:rPr>
          <w:rFonts w:ascii="Arial" w:hAnsi="Arial" w:cs="Arial"/>
          <w:lang w:val="en-US"/>
        </w:rPr>
        <w:t>nflation pressure recommendation</w:t>
      </w:r>
      <w:r>
        <w:rPr>
          <w:rFonts w:ascii="Arial" w:hAnsi="Arial" w:cs="Arial"/>
          <w:lang w:val="en-US"/>
        </w:rPr>
        <w:t xml:space="preserve"> is not possible. This leads then t</w:t>
      </w:r>
      <w:r w:rsidR="00A65C7F">
        <w:rPr>
          <w:rFonts w:ascii="Arial" w:hAnsi="Arial" w:cs="Arial"/>
          <w:lang w:val="en-US"/>
        </w:rPr>
        <w:t>o the situation that the</w:t>
      </w:r>
      <w:r>
        <w:rPr>
          <w:rFonts w:ascii="Arial" w:hAnsi="Arial" w:cs="Arial"/>
          <w:lang w:val="en-US"/>
        </w:rPr>
        <w:t xml:space="preserve"> </w:t>
      </w:r>
      <w:r w:rsidR="00A65C7F">
        <w:rPr>
          <w:rFonts w:ascii="Arial" w:hAnsi="Arial" w:cs="Arial"/>
          <w:lang w:val="en-US"/>
        </w:rPr>
        <w:t xml:space="preserve">current </w:t>
      </w:r>
      <w:r>
        <w:rPr>
          <w:rFonts w:ascii="Arial" w:hAnsi="Arial" w:cs="Arial"/>
          <w:lang w:val="en-US"/>
        </w:rPr>
        <w:t>under</w:t>
      </w:r>
      <w:r w:rsidR="00A65C7F">
        <w:rPr>
          <w:rFonts w:ascii="Arial" w:hAnsi="Arial" w:cs="Arial"/>
          <w:lang w:val="en-US"/>
        </w:rPr>
        <w:t>/over</w:t>
      </w:r>
      <w:r w:rsidR="00A74160">
        <w:rPr>
          <w:rFonts w:ascii="Arial" w:hAnsi="Arial" w:cs="Arial"/>
          <w:lang w:val="en-US"/>
        </w:rPr>
        <w:t xml:space="preserve"> </w:t>
      </w:r>
      <w:r>
        <w:rPr>
          <w:rFonts w:ascii="Arial" w:hAnsi="Arial" w:cs="Arial"/>
          <w:lang w:val="en-US"/>
        </w:rPr>
        <w:t xml:space="preserve">inflation </w:t>
      </w:r>
      <w:r w:rsidR="00A65C7F">
        <w:rPr>
          <w:rFonts w:ascii="Arial" w:hAnsi="Arial" w:cs="Arial"/>
          <w:lang w:val="en-US"/>
        </w:rPr>
        <w:t xml:space="preserve">status </w:t>
      </w:r>
      <w:r>
        <w:rPr>
          <w:rFonts w:ascii="Arial" w:hAnsi="Arial" w:cs="Arial"/>
          <w:lang w:val="en-US"/>
        </w:rPr>
        <w:t>cannot be determined either.</w:t>
      </w:r>
    </w:p>
    <w:p w14:paraId="1664216C" w14:textId="6B600FB5" w:rsidR="00E03DEA" w:rsidRDefault="00C46B71" w:rsidP="00E03DEA">
      <w:pPr>
        <w:pStyle w:val="Heading2"/>
        <w:rPr>
          <w:lang w:val="en-US"/>
        </w:rPr>
      </w:pPr>
      <w:bookmarkStart w:id="9" w:name="_Toc491875705"/>
      <w:bookmarkStart w:id="10" w:name="_Toc492650205"/>
      <w:r>
        <w:rPr>
          <w:lang w:val="en-US"/>
        </w:rPr>
        <w:t>Tyre</w:t>
      </w:r>
      <w:r w:rsidR="00E03DEA">
        <w:rPr>
          <w:lang w:val="en-US"/>
        </w:rPr>
        <w:t xml:space="preserve"> temperature</w:t>
      </w:r>
      <w:bookmarkEnd w:id="9"/>
      <w:bookmarkEnd w:id="10"/>
    </w:p>
    <w:p w14:paraId="1A62F957" w14:textId="560DB2FD" w:rsidR="008E1905" w:rsidRDefault="008E1905" w:rsidP="008E1905">
      <w:pPr>
        <w:rPr>
          <w:rFonts w:ascii="Arial" w:hAnsi="Arial" w:cs="Arial"/>
          <w:lang w:val="en-US"/>
        </w:rPr>
      </w:pPr>
      <w:r>
        <w:rPr>
          <w:rFonts w:ascii="Arial" w:hAnsi="Arial" w:cs="Arial"/>
          <w:lang w:val="en-US"/>
        </w:rPr>
        <w:t xml:space="preserve">As </w:t>
      </w:r>
      <w:proofErr w:type="spellStart"/>
      <w:r w:rsidR="00777A32">
        <w:rPr>
          <w:rFonts w:ascii="Arial" w:hAnsi="Arial" w:cs="Arial"/>
          <w:lang w:val="en-US"/>
        </w:rPr>
        <w:t>t</w:t>
      </w:r>
      <w:r w:rsidR="00C46B71">
        <w:rPr>
          <w:rFonts w:ascii="Arial" w:hAnsi="Arial" w:cs="Arial"/>
          <w:lang w:val="en-US"/>
        </w:rPr>
        <w:t>yre</w:t>
      </w:r>
      <w:r>
        <w:rPr>
          <w:rFonts w:ascii="Arial" w:hAnsi="Arial" w:cs="Arial"/>
          <w:lang w:val="en-US"/>
        </w:rPr>
        <w:t>s</w:t>
      </w:r>
      <w:proofErr w:type="spellEnd"/>
      <w:r>
        <w:rPr>
          <w:rFonts w:ascii="Arial" w:hAnsi="Arial" w:cs="Arial"/>
          <w:lang w:val="en-US"/>
        </w:rPr>
        <w:t xml:space="preserve"> warm up during driving - </w:t>
      </w:r>
      <w:r w:rsidR="003D71B5">
        <w:rPr>
          <w:rFonts w:ascii="Arial" w:hAnsi="Arial" w:cs="Arial"/>
          <w:lang w:val="en-US"/>
        </w:rPr>
        <w:t>which increases</w:t>
      </w:r>
      <w:r>
        <w:rPr>
          <w:rFonts w:ascii="Arial" w:hAnsi="Arial" w:cs="Arial"/>
          <w:lang w:val="en-US"/>
        </w:rPr>
        <w:t xml:space="preserve"> the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pressure - and the amount of warm-up is depending on many varying factors, the recommended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pressure is always given for cold </w:t>
      </w:r>
      <w:proofErr w:type="spellStart"/>
      <w:r w:rsidR="00777A32">
        <w:rPr>
          <w:rFonts w:ascii="Arial" w:hAnsi="Arial" w:cs="Arial"/>
          <w:lang w:val="en-US"/>
        </w:rPr>
        <w:t>t</w:t>
      </w:r>
      <w:r w:rsidR="00C46B71">
        <w:rPr>
          <w:rFonts w:ascii="Arial" w:hAnsi="Arial" w:cs="Arial"/>
          <w:lang w:val="en-US"/>
        </w:rPr>
        <w:t>yre</w:t>
      </w:r>
      <w:r>
        <w:rPr>
          <w:rFonts w:ascii="Arial" w:hAnsi="Arial" w:cs="Arial"/>
          <w:lang w:val="en-US"/>
        </w:rPr>
        <w:t>s</w:t>
      </w:r>
      <w:proofErr w:type="spellEnd"/>
      <w:r>
        <w:rPr>
          <w:rFonts w:ascii="Arial" w:hAnsi="Arial" w:cs="Arial"/>
          <w:lang w:val="en-US"/>
        </w:rPr>
        <w:t>. This means</w:t>
      </w:r>
      <w:r w:rsidR="003D71B5">
        <w:rPr>
          <w:rFonts w:ascii="Arial" w:hAnsi="Arial" w:cs="Arial"/>
          <w:lang w:val="en-US"/>
        </w:rPr>
        <w:t xml:space="preserve"> that </w:t>
      </w:r>
      <w:proofErr w:type="spellStart"/>
      <w:r w:rsidR="00777A32">
        <w:rPr>
          <w:rFonts w:ascii="Arial" w:hAnsi="Arial" w:cs="Arial"/>
          <w:lang w:val="en-US"/>
        </w:rPr>
        <w:t>t</w:t>
      </w:r>
      <w:r w:rsidR="00C46B71">
        <w:rPr>
          <w:rFonts w:ascii="Arial" w:hAnsi="Arial" w:cs="Arial"/>
          <w:lang w:val="en-US"/>
        </w:rPr>
        <w:t>yre</w:t>
      </w:r>
      <w:r w:rsidR="003D71B5">
        <w:rPr>
          <w:rFonts w:ascii="Arial" w:hAnsi="Arial" w:cs="Arial"/>
          <w:lang w:val="en-US"/>
        </w:rPr>
        <w:t>s</w:t>
      </w:r>
      <w:proofErr w:type="spellEnd"/>
      <w:r>
        <w:rPr>
          <w:rFonts w:ascii="Arial" w:hAnsi="Arial" w:cs="Arial"/>
          <w:lang w:val="en-US"/>
        </w:rPr>
        <w:t xml:space="preserve"> shall be at ambient temperature when adjusting the</w:t>
      </w:r>
      <w:r w:rsidR="003D71B5">
        <w:rPr>
          <w:rFonts w:ascii="Arial" w:hAnsi="Arial" w:cs="Arial"/>
          <w:lang w:val="en-US"/>
        </w:rPr>
        <w:t>ir</w:t>
      </w:r>
      <w:r>
        <w:rPr>
          <w:rFonts w:ascii="Arial" w:hAnsi="Arial" w:cs="Arial"/>
          <w:lang w:val="en-US"/>
        </w:rPr>
        <w:t xml:space="preserve"> pressure.</w:t>
      </w:r>
    </w:p>
    <w:p w14:paraId="62042E8F" w14:textId="77777777" w:rsidR="008E1905" w:rsidRDefault="008E1905" w:rsidP="008E1905">
      <w:pPr>
        <w:rPr>
          <w:rFonts w:ascii="Arial" w:hAnsi="Arial" w:cs="Arial"/>
          <w:lang w:val="en-US"/>
        </w:rPr>
      </w:pPr>
    </w:p>
    <w:p w14:paraId="557B0761" w14:textId="7FF0D957" w:rsidR="008E1905" w:rsidRDefault="008E1905" w:rsidP="008E1905">
      <w:pPr>
        <w:rPr>
          <w:rFonts w:ascii="Arial" w:hAnsi="Arial" w:cs="Arial"/>
          <w:lang w:val="en-US"/>
        </w:rPr>
      </w:pPr>
      <w:r>
        <w:rPr>
          <w:rFonts w:ascii="Arial" w:hAnsi="Arial" w:cs="Arial"/>
          <w:lang w:val="en-US"/>
        </w:rPr>
        <w:t xml:space="preserve">To measure whether a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is underinflated or not, one needs to compare the recommended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pressure for the current situation with the actual cold pressure. T</w:t>
      </w:r>
      <w:r w:rsidR="00511F9C">
        <w:rPr>
          <w:rFonts w:ascii="Arial" w:hAnsi="Arial" w:cs="Arial"/>
          <w:lang w:val="en-US"/>
        </w:rPr>
        <w:t xml:space="preserve">his is reliably </w:t>
      </w:r>
      <w:r>
        <w:rPr>
          <w:rFonts w:ascii="Arial" w:hAnsi="Arial" w:cs="Arial"/>
          <w:lang w:val="en-US"/>
        </w:rPr>
        <w:t>possible</w:t>
      </w:r>
      <w:r w:rsidR="00511F9C">
        <w:rPr>
          <w:rFonts w:ascii="Arial" w:hAnsi="Arial" w:cs="Arial"/>
          <w:lang w:val="en-US"/>
        </w:rPr>
        <w:t xml:space="preserve"> only after the vehicle has been standing still at least for one hour and been protected from sunlight and other heating or cooling influences. For a field study, where large numbers of vehicles need to be checked</w:t>
      </w:r>
      <w:r w:rsidR="00300CBD">
        <w:rPr>
          <w:rFonts w:ascii="Arial" w:hAnsi="Arial" w:cs="Arial"/>
          <w:lang w:val="en-US"/>
        </w:rPr>
        <w:t xml:space="preserve"> in short time</w:t>
      </w:r>
      <w:r w:rsidR="00511F9C">
        <w:rPr>
          <w:rFonts w:ascii="Arial" w:hAnsi="Arial" w:cs="Arial"/>
          <w:lang w:val="en-US"/>
        </w:rPr>
        <w:t>, this is a major difficulty.</w:t>
      </w:r>
    </w:p>
    <w:p w14:paraId="6BD6EF80" w14:textId="77777777" w:rsidR="00511F9C" w:rsidRDefault="00511F9C" w:rsidP="008E1905">
      <w:pPr>
        <w:rPr>
          <w:rFonts w:ascii="Arial" w:hAnsi="Arial" w:cs="Arial"/>
          <w:lang w:val="en-US"/>
        </w:rPr>
      </w:pPr>
    </w:p>
    <w:p w14:paraId="2FAEE47B" w14:textId="7E93C25B" w:rsidR="00E03DEA" w:rsidRDefault="00511F9C">
      <w:pPr>
        <w:rPr>
          <w:rFonts w:ascii="Arial" w:hAnsi="Arial" w:cs="Arial"/>
          <w:lang w:val="en-US"/>
        </w:rPr>
      </w:pPr>
      <w:r>
        <w:rPr>
          <w:rFonts w:ascii="Arial" w:hAnsi="Arial" w:cs="Arial"/>
          <w:lang w:val="en-US"/>
        </w:rPr>
        <w:lastRenderedPageBreak/>
        <w:t xml:space="preserve">Earlier studies have tried to solve this for example by assuming a constant offset of 30 kPa between warm and cold </w:t>
      </w:r>
      <w:proofErr w:type="spellStart"/>
      <w:r w:rsidR="00777A32">
        <w:rPr>
          <w:rFonts w:ascii="Arial" w:hAnsi="Arial" w:cs="Arial"/>
          <w:lang w:val="en-US"/>
        </w:rPr>
        <w:t>tyre</w:t>
      </w:r>
      <w:r>
        <w:rPr>
          <w:rFonts w:ascii="Arial" w:hAnsi="Arial" w:cs="Arial"/>
          <w:lang w:val="en-US"/>
        </w:rPr>
        <w:t>s</w:t>
      </w:r>
      <w:proofErr w:type="spellEnd"/>
      <w:r>
        <w:rPr>
          <w:rFonts w:ascii="Arial" w:hAnsi="Arial" w:cs="Arial"/>
          <w:lang w:val="en-US"/>
        </w:rPr>
        <w:t xml:space="preserve">. This can be appropriate for very coarse measurements of </w:t>
      </w:r>
      <w:proofErr w:type="spellStart"/>
      <w:r w:rsidR="00777A32">
        <w:rPr>
          <w:rFonts w:ascii="Arial" w:hAnsi="Arial" w:cs="Arial"/>
          <w:lang w:val="en-US"/>
        </w:rPr>
        <w:t>tyre</w:t>
      </w:r>
      <w:proofErr w:type="spellEnd"/>
      <w:r>
        <w:rPr>
          <w:rFonts w:ascii="Arial" w:hAnsi="Arial" w:cs="Arial"/>
          <w:lang w:val="en-US"/>
        </w:rPr>
        <w:t xml:space="preserve"> pressure, but for the investigation of small differences of the magnitude of 1% or smaller, this is not sufficient.</w:t>
      </w:r>
    </w:p>
    <w:p w14:paraId="63801A93" w14:textId="77777777" w:rsidR="00300CBD" w:rsidRDefault="00300CBD">
      <w:pPr>
        <w:rPr>
          <w:rFonts w:ascii="Arial" w:hAnsi="Arial" w:cs="Arial"/>
          <w:lang w:val="en-US"/>
        </w:rPr>
      </w:pPr>
    </w:p>
    <w:p w14:paraId="448855B7" w14:textId="05941BFE" w:rsidR="00300CBD" w:rsidRDefault="00300CBD" w:rsidP="00300CBD">
      <w:pPr>
        <w:rPr>
          <w:rFonts w:ascii="Arial" w:hAnsi="Arial" w:cs="Arial"/>
          <w:lang w:val="en-US"/>
        </w:rPr>
      </w:pPr>
      <w:r>
        <w:rPr>
          <w:rFonts w:ascii="Arial" w:hAnsi="Arial" w:cs="Arial"/>
          <w:lang w:val="en-US"/>
        </w:rPr>
        <w:t xml:space="preserve">An alternative approach which was used for this study is to measure not only the actual pressure, but also the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and ambient temperatures and compensate the measured warm pressure with the temperature difference to obtain a calculated cold pressure.</w:t>
      </w:r>
    </w:p>
    <w:p w14:paraId="3D4D1EEE" w14:textId="77777777" w:rsidR="00A74160" w:rsidRDefault="00A74160" w:rsidP="00300CBD">
      <w:pPr>
        <w:rPr>
          <w:rFonts w:ascii="Arial" w:hAnsi="Arial" w:cs="Arial"/>
          <w:lang w:val="en-US"/>
        </w:rPr>
      </w:pPr>
    </w:p>
    <w:p w14:paraId="52A854F2" w14:textId="0FA2A63F" w:rsidR="00300CBD" w:rsidRDefault="00300CBD" w:rsidP="00300CBD">
      <w:pPr>
        <w:rPr>
          <w:rFonts w:ascii="Arial" w:hAnsi="Arial" w:cs="Arial"/>
          <w:lang w:val="en-US"/>
        </w:rPr>
      </w:pPr>
      <w:proofErr w:type="gramStart"/>
      <w:r>
        <w:rPr>
          <w:rFonts w:ascii="Arial" w:hAnsi="Arial" w:cs="Arial"/>
          <w:lang w:val="en-US"/>
        </w:rPr>
        <w:t>A number of</w:t>
      </w:r>
      <w:proofErr w:type="gramEnd"/>
      <w:r>
        <w:rPr>
          <w:rFonts w:ascii="Arial" w:hAnsi="Arial" w:cs="Arial"/>
          <w:lang w:val="en-US"/>
        </w:rPr>
        <w:t xml:space="preserve"> simple tests showed that if the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temperature is measured on the outer sidewall of the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and several measurements (&gt;2) per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get averaged, this value and its difference to the ambient temperature can be used for a sufficiently accurate and reliable calculation of the cold pressure. The following formula based on the gas equation for a constant amount of ideal gas enclosed in a constant volume has been used:</w:t>
      </w:r>
    </w:p>
    <w:p w14:paraId="1ECFA281" w14:textId="77777777" w:rsidR="00242FEA" w:rsidRDefault="00242FEA" w:rsidP="00300CBD">
      <w:pPr>
        <w:rPr>
          <w:rFonts w:ascii="Arial" w:hAnsi="Arial" w:cs="Arial"/>
          <w:lang w:val="en-US"/>
        </w:rPr>
      </w:pPr>
    </w:p>
    <w:p w14:paraId="1E99F97F" w14:textId="77777777" w:rsidR="00242FEA" w:rsidRPr="0025677E" w:rsidRDefault="00407161" w:rsidP="0025677E">
      <w:pPr>
        <w:jc w:val="center"/>
        <w:rPr>
          <w:rFonts w:ascii="Arial" w:hAnsi="Arial" w:cs="Arial"/>
          <w:sz w:val="28"/>
          <w:szCs w:val="28"/>
          <w:lang w:val="en-US"/>
        </w:rPr>
      </w:pPr>
      <m:oMathPara>
        <m:oMath>
          <m:sSub>
            <m:sSubPr>
              <m:ctrlPr>
                <w:rPr>
                  <w:rFonts w:ascii="Cambria Math" w:hAnsi="Cambria Math" w:cs="Arial"/>
                  <w:i/>
                  <w:sz w:val="28"/>
                  <w:szCs w:val="28"/>
                  <w:lang w:val="en-US"/>
                </w:rPr>
              </m:ctrlPr>
            </m:sSubPr>
            <m:e>
              <m:r>
                <w:rPr>
                  <w:rFonts w:ascii="Cambria Math" w:hAnsi="Cambria Math" w:cs="Arial"/>
                  <w:sz w:val="28"/>
                  <w:szCs w:val="28"/>
                  <w:lang w:val="en-US"/>
                </w:rPr>
                <m:t>P</m:t>
              </m:r>
            </m:e>
            <m:sub>
              <m:r>
                <w:rPr>
                  <w:rFonts w:ascii="Cambria Math" w:hAnsi="Cambria Math" w:cs="Arial"/>
                  <w:sz w:val="28"/>
                  <w:szCs w:val="28"/>
                  <w:lang w:val="en-US"/>
                </w:rPr>
                <m:t>cold</m:t>
              </m:r>
            </m:sub>
          </m:sSub>
          <m:r>
            <w:rPr>
              <w:rFonts w:ascii="Cambria Math" w:hAnsi="Cambria Math" w:cs="Arial"/>
              <w:sz w:val="28"/>
              <w:szCs w:val="28"/>
              <w:lang w:val="en-US"/>
            </w:rPr>
            <m:t>=</m:t>
          </m:r>
          <m:f>
            <m:fPr>
              <m:ctrlPr>
                <w:rPr>
                  <w:rFonts w:ascii="Cambria Math" w:hAnsi="Cambria Math" w:cs="Arial"/>
                  <w:i/>
                  <w:sz w:val="28"/>
                  <w:szCs w:val="28"/>
                  <w:lang w:val="en-US"/>
                </w:rPr>
              </m:ctrlPr>
            </m:fPr>
            <m:num>
              <m:d>
                <m:dPr>
                  <m:ctrlPr>
                    <w:rPr>
                      <w:rFonts w:ascii="Cambria Math" w:hAnsi="Cambria Math" w:cs="Arial"/>
                      <w:i/>
                      <w:sz w:val="28"/>
                      <w:szCs w:val="28"/>
                      <w:lang w:val="en-US"/>
                    </w:rPr>
                  </m:ctrlPr>
                </m:dPr>
                <m:e>
                  <m:sSub>
                    <m:sSubPr>
                      <m:ctrlPr>
                        <w:rPr>
                          <w:rFonts w:ascii="Cambria Math" w:hAnsi="Cambria Math" w:cs="Arial"/>
                          <w:i/>
                          <w:sz w:val="28"/>
                          <w:szCs w:val="28"/>
                          <w:lang w:val="en-US"/>
                        </w:rPr>
                      </m:ctrlPr>
                    </m:sSubPr>
                    <m:e>
                      <m:r>
                        <w:rPr>
                          <w:rFonts w:ascii="Cambria Math" w:hAnsi="Cambria Math" w:cs="Arial"/>
                          <w:sz w:val="28"/>
                          <w:szCs w:val="28"/>
                          <w:lang w:val="en-US"/>
                        </w:rPr>
                        <m:t>P</m:t>
                      </m:r>
                    </m:e>
                    <m:sub>
                      <m:r>
                        <w:rPr>
                          <w:rFonts w:ascii="Cambria Math" w:hAnsi="Cambria Math" w:cs="Arial"/>
                          <w:sz w:val="28"/>
                          <w:szCs w:val="28"/>
                          <w:lang w:val="en-US"/>
                        </w:rPr>
                        <m:t>measured</m:t>
                      </m:r>
                    </m:sub>
                  </m:sSub>
                  <m:r>
                    <w:rPr>
                      <w:rFonts w:ascii="Cambria Math" w:hAnsi="Cambria Math" w:cs="Arial"/>
                      <w:sz w:val="28"/>
                      <w:szCs w:val="28"/>
                      <w:lang w:val="en-US"/>
                    </w:rPr>
                    <m:t>+</m:t>
                  </m:r>
                  <m:sSub>
                    <m:sSubPr>
                      <m:ctrlPr>
                        <w:rPr>
                          <w:rFonts w:ascii="Cambria Math" w:hAnsi="Cambria Math" w:cs="Arial"/>
                          <w:i/>
                          <w:sz w:val="28"/>
                          <w:szCs w:val="28"/>
                          <w:lang w:val="en-US"/>
                        </w:rPr>
                      </m:ctrlPr>
                    </m:sSubPr>
                    <m:e>
                      <m:r>
                        <w:rPr>
                          <w:rFonts w:ascii="Cambria Math" w:hAnsi="Cambria Math" w:cs="Arial"/>
                          <w:sz w:val="28"/>
                          <w:szCs w:val="28"/>
                          <w:lang w:val="en-US"/>
                        </w:rPr>
                        <m:t>P</m:t>
                      </m:r>
                    </m:e>
                    <m:sub>
                      <m:r>
                        <w:rPr>
                          <w:rFonts w:ascii="Cambria Math" w:hAnsi="Cambria Math" w:cs="Arial"/>
                          <w:sz w:val="28"/>
                          <w:szCs w:val="28"/>
                          <w:lang w:val="en-US"/>
                        </w:rPr>
                        <m:t>a</m:t>
                      </m:r>
                    </m:sub>
                  </m:sSub>
                </m:e>
              </m:d>
              <m:r>
                <w:rPr>
                  <w:rFonts w:ascii="Cambria Math" w:hAnsi="Cambria Math" w:cs="Arial"/>
                  <w:sz w:val="28"/>
                  <w:szCs w:val="28"/>
                  <w:lang w:val="en-US"/>
                </w:rPr>
                <m:t>*</m:t>
              </m:r>
              <m:d>
                <m:dPr>
                  <m:ctrlPr>
                    <w:rPr>
                      <w:rFonts w:ascii="Cambria Math" w:hAnsi="Cambria Math" w:cs="Arial"/>
                      <w:i/>
                      <w:sz w:val="28"/>
                      <w:szCs w:val="28"/>
                      <w:lang w:val="en-US"/>
                    </w:rPr>
                  </m:ctrlPr>
                </m:dPr>
                <m:e>
                  <m:sSub>
                    <m:sSubPr>
                      <m:ctrlPr>
                        <w:rPr>
                          <w:rFonts w:ascii="Cambria Math" w:hAnsi="Cambria Math" w:cs="Arial"/>
                          <w:i/>
                          <w:sz w:val="28"/>
                          <w:szCs w:val="28"/>
                          <w:lang w:val="en-US"/>
                        </w:rPr>
                      </m:ctrlPr>
                    </m:sSubPr>
                    <m:e>
                      <m:r>
                        <w:rPr>
                          <w:rFonts w:ascii="Cambria Math" w:hAnsi="Cambria Math" w:cs="Arial"/>
                          <w:sz w:val="28"/>
                          <w:szCs w:val="28"/>
                          <w:lang w:val="en-US"/>
                        </w:rPr>
                        <m:t>t</m:t>
                      </m:r>
                    </m:e>
                    <m:sub>
                      <m:r>
                        <w:rPr>
                          <w:rFonts w:ascii="Cambria Math" w:hAnsi="Cambria Math" w:cs="Arial"/>
                          <w:sz w:val="28"/>
                          <w:szCs w:val="28"/>
                          <w:lang w:val="en-US"/>
                        </w:rPr>
                        <m:t>a</m:t>
                      </m:r>
                    </m:sub>
                  </m:sSub>
                  <m:r>
                    <w:rPr>
                      <w:rFonts w:ascii="Cambria Math" w:hAnsi="Cambria Math" w:cs="Arial"/>
                      <w:sz w:val="28"/>
                      <w:szCs w:val="28"/>
                      <w:lang w:val="en-US"/>
                    </w:rPr>
                    <m:t>+273K</m:t>
                  </m:r>
                </m:e>
              </m:d>
            </m:num>
            <m:den>
              <m:d>
                <m:dPr>
                  <m:ctrlPr>
                    <w:rPr>
                      <w:rFonts w:ascii="Cambria Math" w:hAnsi="Cambria Math" w:cs="Arial"/>
                      <w:i/>
                      <w:sz w:val="28"/>
                      <w:szCs w:val="28"/>
                      <w:lang w:val="en-US"/>
                    </w:rPr>
                  </m:ctrlPr>
                </m:dPr>
                <m:e>
                  <m:sSub>
                    <m:sSubPr>
                      <m:ctrlPr>
                        <w:rPr>
                          <w:rFonts w:ascii="Cambria Math" w:hAnsi="Cambria Math" w:cs="Arial"/>
                          <w:i/>
                          <w:sz w:val="28"/>
                          <w:szCs w:val="28"/>
                          <w:lang w:val="en-US"/>
                        </w:rPr>
                      </m:ctrlPr>
                    </m:sSubPr>
                    <m:e>
                      <m:r>
                        <w:rPr>
                          <w:rFonts w:ascii="Cambria Math" w:hAnsi="Cambria Math" w:cs="Arial"/>
                          <w:sz w:val="28"/>
                          <w:szCs w:val="28"/>
                          <w:lang w:val="en-US"/>
                        </w:rPr>
                        <m:t>t</m:t>
                      </m:r>
                    </m:e>
                    <m:sub>
                      <m:r>
                        <w:rPr>
                          <w:rFonts w:ascii="Cambria Math" w:hAnsi="Cambria Math" w:cs="Arial"/>
                          <w:sz w:val="28"/>
                          <w:szCs w:val="28"/>
                          <w:lang w:val="en-US"/>
                        </w:rPr>
                        <m:t>tire</m:t>
                      </m:r>
                    </m:sub>
                  </m:sSub>
                  <m:r>
                    <w:rPr>
                      <w:rFonts w:ascii="Cambria Math" w:hAnsi="Cambria Math" w:cs="Arial"/>
                      <w:sz w:val="28"/>
                      <w:szCs w:val="28"/>
                      <w:lang w:val="en-US"/>
                    </w:rPr>
                    <m:t>+273K</m:t>
                  </m:r>
                </m:e>
              </m:d>
            </m:den>
          </m:f>
          <m:r>
            <w:rPr>
              <w:rFonts w:ascii="Cambria Math" w:hAnsi="Cambria Math" w:cs="Arial"/>
              <w:sz w:val="28"/>
              <w:szCs w:val="28"/>
              <w:lang w:val="en-US"/>
            </w:rPr>
            <m:t>-</m:t>
          </m:r>
          <m:sSub>
            <m:sSubPr>
              <m:ctrlPr>
                <w:rPr>
                  <w:rFonts w:ascii="Cambria Math" w:hAnsi="Cambria Math" w:cs="Arial"/>
                  <w:i/>
                  <w:sz w:val="28"/>
                  <w:szCs w:val="28"/>
                  <w:lang w:val="en-US"/>
                </w:rPr>
              </m:ctrlPr>
            </m:sSubPr>
            <m:e>
              <m:r>
                <w:rPr>
                  <w:rFonts w:ascii="Cambria Math" w:hAnsi="Cambria Math" w:cs="Arial"/>
                  <w:sz w:val="28"/>
                  <w:szCs w:val="28"/>
                  <w:lang w:val="en-US"/>
                </w:rPr>
                <m:t>P</m:t>
              </m:r>
            </m:e>
            <m:sub>
              <m:r>
                <w:rPr>
                  <w:rFonts w:ascii="Cambria Math" w:hAnsi="Cambria Math" w:cs="Arial"/>
                  <w:sz w:val="28"/>
                  <w:szCs w:val="28"/>
                  <w:lang w:val="en-US"/>
                </w:rPr>
                <m:t>a</m:t>
              </m:r>
            </m:sub>
          </m:sSub>
        </m:oMath>
      </m:oMathPara>
    </w:p>
    <w:p w14:paraId="14052D52" w14:textId="77777777" w:rsidR="00300CBD" w:rsidRPr="0025677E" w:rsidRDefault="00300CBD" w:rsidP="0025677E">
      <w:pPr>
        <w:rPr>
          <w:rFonts w:ascii="Arial" w:hAnsi="Arial" w:cs="Arial"/>
          <w:lang w:val="en-US"/>
        </w:rPr>
      </w:pPr>
      <w:r>
        <w:rPr>
          <w:rFonts w:ascii="Arial" w:hAnsi="Arial" w:cs="Arial"/>
          <w:lang w:val="en-US"/>
        </w:rPr>
        <w:t xml:space="preserve"> </w:t>
      </w:r>
    </w:p>
    <w:p w14:paraId="25A84E66" w14:textId="77777777" w:rsidR="00300CBD" w:rsidRDefault="00300CBD" w:rsidP="00300CBD">
      <w:pPr>
        <w:ind w:firstLine="720"/>
        <w:rPr>
          <w:rFonts w:ascii="Arial" w:hAnsi="Arial" w:cs="Arial"/>
          <w:lang w:val="en-US"/>
        </w:rPr>
      </w:pPr>
      <w:r w:rsidRPr="00210E59">
        <w:rPr>
          <w:rFonts w:ascii="Arial" w:hAnsi="Arial" w:cs="Arial"/>
          <w:lang w:val="en-US"/>
        </w:rPr>
        <w:t xml:space="preserve">with </w:t>
      </w:r>
    </w:p>
    <w:p w14:paraId="44D46DF4" w14:textId="77777777" w:rsidR="00300CBD" w:rsidRDefault="00300CBD" w:rsidP="00300CBD">
      <w:pPr>
        <w:ind w:firstLine="720"/>
        <w:rPr>
          <w:rFonts w:ascii="Arial" w:hAnsi="Arial" w:cs="Arial"/>
          <w:lang w:val="en-US"/>
        </w:rPr>
      </w:pPr>
    </w:p>
    <w:p w14:paraId="248B0DBF" w14:textId="77777777" w:rsidR="00300CBD" w:rsidRDefault="00300CBD" w:rsidP="00300CBD">
      <w:pPr>
        <w:ind w:firstLine="720"/>
        <w:rPr>
          <w:rFonts w:ascii="Arial" w:hAnsi="Arial" w:cs="Arial"/>
          <w:lang w:val="en-US"/>
        </w:rPr>
      </w:pPr>
      <w:r w:rsidRPr="00210E59">
        <w:rPr>
          <w:rFonts w:ascii="Arial" w:hAnsi="Arial" w:cs="Arial"/>
          <w:lang w:val="en-US"/>
        </w:rPr>
        <w:t>P</w:t>
      </w:r>
      <w:r w:rsidRPr="00140A40">
        <w:rPr>
          <w:rFonts w:ascii="Arial" w:hAnsi="Arial" w:cs="Arial"/>
          <w:vertAlign w:val="subscript"/>
          <w:lang w:val="en-US"/>
        </w:rPr>
        <w:t>a</w:t>
      </w:r>
      <w:r>
        <w:rPr>
          <w:rFonts w:ascii="Arial" w:hAnsi="Arial" w:cs="Arial"/>
          <w:lang w:val="en-US"/>
        </w:rPr>
        <w:t>: Ambient atmospheric pressure (</w:t>
      </w:r>
      <w:r w:rsidR="00505C24">
        <w:rPr>
          <w:rFonts w:ascii="Arial" w:hAnsi="Arial" w:cs="Arial"/>
          <w:lang w:val="en-US"/>
        </w:rPr>
        <w:t xml:space="preserve">standard pressure </w:t>
      </w:r>
      <w:r>
        <w:rPr>
          <w:rFonts w:ascii="Arial" w:hAnsi="Arial" w:cs="Arial"/>
          <w:lang w:val="en-US"/>
        </w:rPr>
        <w:t>101,5 kPa at sea level)</w:t>
      </w:r>
    </w:p>
    <w:p w14:paraId="059B25A4" w14:textId="6DD07A87" w:rsidR="00300CBD" w:rsidRDefault="00300CBD" w:rsidP="00300CBD">
      <w:pPr>
        <w:ind w:firstLine="720"/>
        <w:rPr>
          <w:rFonts w:ascii="Arial" w:hAnsi="Arial" w:cs="Arial"/>
          <w:lang w:val="en-US"/>
        </w:rPr>
      </w:pPr>
      <w:proofErr w:type="spellStart"/>
      <w:r>
        <w:rPr>
          <w:rFonts w:ascii="Arial" w:hAnsi="Arial" w:cs="Arial"/>
          <w:lang w:val="en-US"/>
        </w:rPr>
        <w:t>P</w:t>
      </w:r>
      <w:r w:rsidRPr="00140A40">
        <w:rPr>
          <w:rFonts w:ascii="Arial" w:hAnsi="Arial" w:cs="Arial"/>
          <w:vertAlign w:val="subscript"/>
          <w:lang w:val="en-US"/>
        </w:rPr>
        <w:t>cold</w:t>
      </w:r>
      <w:proofErr w:type="spellEnd"/>
      <w:r>
        <w:rPr>
          <w:rFonts w:ascii="Arial" w:hAnsi="Arial" w:cs="Arial"/>
          <w:lang w:val="en-US"/>
        </w:rPr>
        <w:t xml:space="preserve">: (Calculated) cold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inflation pressure relative to P</w:t>
      </w:r>
      <w:r w:rsidRPr="00140A40">
        <w:rPr>
          <w:rFonts w:ascii="Arial" w:hAnsi="Arial" w:cs="Arial"/>
          <w:vertAlign w:val="subscript"/>
          <w:lang w:val="en-US"/>
        </w:rPr>
        <w:t>a</w:t>
      </w:r>
    </w:p>
    <w:p w14:paraId="2BFFC278" w14:textId="71F97D5C" w:rsidR="00300CBD" w:rsidRPr="00140A40" w:rsidRDefault="00300CBD" w:rsidP="00300CBD">
      <w:pPr>
        <w:ind w:firstLine="720"/>
        <w:rPr>
          <w:rFonts w:ascii="Arial" w:hAnsi="Arial" w:cs="Arial"/>
          <w:lang w:val="en-US"/>
        </w:rPr>
      </w:pPr>
      <w:proofErr w:type="spellStart"/>
      <w:r>
        <w:rPr>
          <w:rFonts w:ascii="Arial" w:hAnsi="Arial" w:cs="Arial"/>
          <w:lang w:val="en-US"/>
        </w:rPr>
        <w:t>P</w:t>
      </w:r>
      <w:r w:rsidRPr="00140A40">
        <w:rPr>
          <w:rFonts w:ascii="Arial" w:hAnsi="Arial" w:cs="Arial"/>
          <w:vertAlign w:val="subscript"/>
          <w:lang w:val="en-US"/>
        </w:rPr>
        <w:t>measured</w:t>
      </w:r>
      <w:proofErr w:type="spellEnd"/>
      <w:r>
        <w:rPr>
          <w:rFonts w:ascii="Arial" w:hAnsi="Arial" w:cs="Arial"/>
          <w:lang w:val="en-US"/>
        </w:rPr>
        <w:t xml:space="preserve">: Measured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inflation pressure relative to P</w:t>
      </w:r>
      <w:r w:rsidRPr="00140A40">
        <w:rPr>
          <w:rFonts w:ascii="Arial" w:hAnsi="Arial" w:cs="Arial"/>
          <w:vertAlign w:val="subscript"/>
          <w:lang w:val="en-US"/>
        </w:rPr>
        <w:t>a</w:t>
      </w:r>
    </w:p>
    <w:p w14:paraId="0DD450C9" w14:textId="77777777" w:rsidR="00300CBD" w:rsidRPr="00C46FBF" w:rsidRDefault="00300CBD" w:rsidP="00300CBD">
      <w:pPr>
        <w:ind w:firstLine="720"/>
        <w:rPr>
          <w:rFonts w:ascii="Arial" w:hAnsi="Arial" w:cs="Arial"/>
          <w:lang w:val="it-IT"/>
        </w:rPr>
      </w:pPr>
      <w:r w:rsidRPr="00C46FBF">
        <w:rPr>
          <w:rFonts w:ascii="Arial" w:hAnsi="Arial" w:cs="Arial"/>
          <w:lang w:val="it-IT"/>
        </w:rPr>
        <w:t>t</w:t>
      </w:r>
      <w:r w:rsidRPr="00C46FBF">
        <w:rPr>
          <w:rFonts w:ascii="Arial" w:hAnsi="Arial" w:cs="Arial"/>
          <w:vertAlign w:val="subscript"/>
          <w:lang w:val="it-IT"/>
        </w:rPr>
        <w:t>a</w:t>
      </w:r>
      <w:r w:rsidRPr="00C46FBF">
        <w:rPr>
          <w:rFonts w:ascii="Arial" w:hAnsi="Arial" w:cs="Arial"/>
          <w:lang w:val="it-IT"/>
        </w:rPr>
        <w:t>: Ambient temperature in ºC</w:t>
      </w:r>
    </w:p>
    <w:p w14:paraId="252BE4AC" w14:textId="5AC02576" w:rsidR="00300CBD" w:rsidRPr="00C46FBF" w:rsidRDefault="00300CBD" w:rsidP="00300CBD">
      <w:pPr>
        <w:ind w:firstLine="720"/>
        <w:rPr>
          <w:rFonts w:ascii="Arial" w:hAnsi="Arial" w:cs="Arial"/>
          <w:lang w:val="it-IT"/>
        </w:rPr>
      </w:pPr>
      <w:r w:rsidRPr="00C46FBF">
        <w:rPr>
          <w:rFonts w:ascii="Arial" w:hAnsi="Arial" w:cs="Arial"/>
          <w:lang w:val="it-IT"/>
        </w:rPr>
        <w:t>t</w:t>
      </w:r>
      <w:r w:rsidR="00C46B71">
        <w:rPr>
          <w:rFonts w:ascii="Arial" w:hAnsi="Arial" w:cs="Arial"/>
          <w:vertAlign w:val="subscript"/>
          <w:lang w:val="it-IT"/>
        </w:rPr>
        <w:t>Tyre</w:t>
      </w:r>
      <w:r w:rsidRPr="00C46FBF">
        <w:rPr>
          <w:rFonts w:ascii="Arial" w:hAnsi="Arial" w:cs="Arial"/>
          <w:lang w:val="it-IT"/>
        </w:rPr>
        <w:t xml:space="preserve">: </w:t>
      </w:r>
      <w:r w:rsidR="00C46B71">
        <w:rPr>
          <w:rFonts w:ascii="Arial" w:hAnsi="Arial" w:cs="Arial"/>
          <w:lang w:val="it-IT"/>
        </w:rPr>
        <w:t>Tyre</w:t>
      </w:r>
      <w:r w:rsidRPr="00C46FBF">
        <w:rPr>
          <w:rFonts w:ascii="Arial" w:hAnsi="Arial" w:cs="Arial"/>
          <w:lang w:val="it-IT"/>
        </w:rPr>
        <w:t xml:space="preserve"> temperature in ºC</w:t>
      </w:r>
    </w:p>
    <w:p w14:paraId="1FF0500F" w14:textId="77777777" w:rsidR="00300CBD" w:rsidRPr="00C46FBF" w:rsidRDefault="00300CBD">
      <w:pPr>
        <w:rPr>
          <w:rFonts w:ascii="Arial" w:hAnsi="Arial" w:cs="Arial"/>
          <w:lang w:val="it-IT"/>
        </w:rPr>
      </w:pPr>
    </w:p>
    <w:p w14:paraId="613C246B" w14:textId="651F0948" w:rsidR="00504221" w:rsidRPr="00B604A4" w:rsidRDefault="00504221">
      <w:pPr>
        <w:rPr>
          <w:rFonts w:ascii="Arial" w:hAnsi="Arial" w:cs="Arial"/>
          <w:color w:val="000000" w:themeColor="text1"/>
          <w:lang w:val="en-US"/>
        </w:rPr>
      </w:pPr>
      <w:r w:rsidRPr="00B604A4">
        <w:rPr>
          <w:rFonts w:ascii="Arial" w:hAnsi="Arial" w:cs="Arial"/>
          <w:color w:val="000000" w:themeColor="text1"/>
          <w:lang w:val="en-US"/>
        </w:rPr>
        <w:t xml:space="preserve">This method </w:t>
      </w:r>
      <w:r w:rsidR="00BA2820" w:rsidRPr="00B604A4">
        <w:rPr>
          <w:rFonts w:ascii="Arial" w:hAnsi="Arial" w:cs="Arial"/>
          <w:color w:val="000000" w:themeColor="text1"/>
          <w:lang w:val="en-US"/>
        </w:rPr>
        <w:t xml:space="preserve">has been </w:t>
      </w:r>
      <w:r w:rsidRPr="00B604A4">
        <w:rPr>
          <w:rFonts w:ascii="Arial" w:hAnsi="Arial" w:cs="Arial"/>
          <w:color w:val="000000" w:themeColor="text1"/>
          <w:lang w:val="en-US"/>
        </w:rPr>
        <w:t>verif</w:t>
      </w:r>
      <w:r w:rsidR="00BA2820" w:rsidRPr="00B604A4">
        <w:rPr>
          <w:rFonts w:ascii="Arial" w:hAnsi="Arial" w:cs="Arial"/>
          <w:color w:val="000000" w:themeColor="text1"/>
          <w:lang w:val="en-US"/>
        </w:rPr>
        <w:t>ied</w:t>
      </w:r>
      <w:r w:rsidRPr="00B604A4">
        <w:rPr>
          <w:rFonts w:ascii="Arial" w:hAnsi="Arial" w:cs="Arial"/>
          <w:color w:val="000000" w:themeColor="text1"/>
          <w:lang w:val="en-US"/>
        </w:rPr>
        <w:t xml:space="preserve"> according to the following procedure:</w:t>
      </w:r>
    </w:p>
    <w:p w14:paraId="5B4DF5F6" w14:textId="77777777" w:rsidR="00504221" w:rsidRPr="00B604A4" w:rsidRDefault="00504221">
      <w:pPr>
        <w:rPr>
          <w:rFonts w:ascii="Arial" w:hAnsi="Arial" w:cs="Arial"/>
          <w:color w:val="000000" w:themeColor="text1"/>
          <w:lang w:val="en-US"/>
        </w:rPr>
      </w:pPr>
    </w:p>
    <w:p w14:paraId="58E1B715" w14:textId="186A149C" w:rsidR="00504221" w:rsidRPr="00B604A4" w:rsidRDefault="00504221" w:rsidP="00504221">
      <w:pPr>
        <w:pStyle w:val="ListParagraph"/>
        <w:numPr>
          <w:ilvl w:val="0"/>
          <w:numId w:val="2"/>
        </w:numPr>
        <w:rPr>
          <w:rFonts w:ascii="Arial" w:hAnsi="Arial" w:cs="Arial"/>
          <w:color w:val="000000" w:themeColor="text1"/>
          <w:lang w:val="en-US"/>
        </w:rPr>
      </w:pPr>
      <w:r w:rsidRPr="00B604A4">
        <w:rPr>
          <w:rFonts w:ascii="Arial" w:hAnsi="Arial" w:cs="Arial"/>
          <w:color w:val="000000" w:themeColor="text1"/>
          <w:lang w:val="en-US"/>
        </w:rPr>
        <w:t xml:space="preserve">Measure the ambient temperature, cold pressures and </w:t>
      </w:r>
      <w:proofErr w:type="spellStart"/>
      <w:r w:rsidR="00777A32">
        <w:rPr>
          <w:rFonts w:ascii="Arial" w:hAnsi="Arial" w:cs="Arial"/>
          <w:color w:val="000000" w:themeColor="text1"/>
          <w:lang w:val="en-US"/>
        </w:rPr>
        <w:t>t</w:t>
      </w:r>
      <w:r w:rsidR="00C46B71">
        <w:rPr>
          <w:rFonts w:ascii="Arial" w:hAnsi="Arial" w:cs="Arial"/>
          <w:color w:val="000000" w:themeColor="text1"/>
          <w:lang w:val="en-US"/>
        </w:rPr>
        <w:t>yre</w:t>
      </w:r>
      <w:proofErr w:type="spellEnd"/>
      <w:r w:rsidRPr="00B604A4">
        <w:rPr>
          <w:rFonts w:ascii="Arial" w:hAnsi="Arial" w:cs="Arial"/>
          <w:color w:val="000000" w:themeColor="text1"/>
          <w:lang w:val="en-US"/>
        </w:rPr>
        <w:t xml:space="preserve"> temperatures of a car which has been parked outdoors in the shadow for more than 1 hour</w:t>
      </w:r>
    </w:p>
    <w:p w14:paraId="66397CDD" w14:textId="77777777" w:rsidR="00504221" w:rsidRPr="00B604A4" w:rsidRDefault="00504221" w:rsidP="00504221">
      <w:pPr>
        <w:pStyle w:val="ListParagraph"/>
        <w:numPr>
          <w:ilvl w:val="0"/>
          <w:numId w:val="2"/>
        </w:numPr>
        <w:rPr>
          <w:rFonts w:ascii="Arial" w:hAnsi="Arial" w:cs="Arial"/>
          <w:color w:val="000000" w:themeColor="text1"/>
          <w:lang w:val="en-US"/>
        </w:rPr>
      </w:pPr>
      <w:r w:rsidRPr="00B604A4">
        <w:rPr>
          <w:rFonts w:ascii="Arial" w:hAnsi="Arial" w:cs="Arial"/>
          <w:color w:val="000000" w:themeColor="text1"/>
          <w:lang w:val="en-US"/>
        </w:rPr>
        <w:t>Drive the car for at least 20 min (best above 40 km/h).</w:t>
      </w:r>
    </w:p>
    <w:p w14:paraId="46781B21" w14:textId="77777777" w:rsidR="00504221" w:rsidRPr="00B604A4" w:rsidRDefault="00504221" w:rsidP="00504221">
      <w:pPr>
        <w:pStyle w:val="ListParagraph"/>
        <w:numPr>
          <w:ilvl w:val="0"/>
          <w:numId w:val="2"/>
        </w:numPr>
        <w:rPr>
          <w:rFonts w:ascii="Arial" w:hAnsi="Arial" w:cs="Arial"/>
          <w:color w:val="000000" w:themeColor="text1"/>
          <w:lang w:val="en-US"/>
        </w:rPr>
      </w:pPr>
      <w:r w:rsidRPr="00B604A4">
        <w:rPr>
          <w:rFonts w:ascii="Arial" w:hAnsi="Arial" w:cs="Arial"/>
          <w:color w:val="000000" w:themeColor="text1"/>
          <w:lang w:val="en-US"/>
        </w:rPr>
        <w:t>Stop the car and repeat the measurements.</w:t>
      </w:r>
    </w:p>
    <w:p w14:paraId="08B58999" w14:textId="77777777" w:rsidR="00504221" w:rsidRPr="00B604A4" w:rsidRDefault="00504221" w:rsidP="00504221">
      <w:pPr>
        <w:pStyle w:val="ListParagraph"/>
        <w:numPr>
          <w:ilvl w:val="0"/>
          <w:numId w:val="2"/>
        </w:numPr>
        <w:rPr>
          <w:rFonts w:ascii="Arial" w:hAnsi="Arial" w:cs="Arial"/>
          <w:color w:val="000000" w:themeColor="text1"/>
          <w:lang w:val="en-US"/>
        </w:rPr>
      </w:pPr>
      <w:r w:rsidRPr="00B604A4">
        <w:rPr>
          <w:rFonts w:ascii="Arial" w:hAnsi="Arial" w:cs="Arial"/>
          <w:color w:val="000000" w:themeColor="text1"/>
          <w:lang w:val="en-US"/>
        </w:rPr>
        <w:t>Calculate the cold pressures using the above formula and compare with the measured cold pressures.</w:t>
      </w:r>
    </w:p>
    <w:p w14:paraId="165B2561" w14:textId="77777777" w:rsidR="00B604A4" w:rsidRPr="00B604A4" w:rsidRDefault="00B604A4" w:rsidP="00B604A4">
      <w:pPr>
        <w:rPr>
          <w:rFonts w:ascii="Arial" w:hAnsi="Arial" w:cs="Arial"/>
          <w:color w:val="000000" w:themeColor="text1"/>
          <w:lang w:val="en-US"/>
        </w:rPr>
      </w:pPr>
    </w:p>
    <w:p w14:paraId="65F7EF45" w14:textId="38A55800" w:rsidR="00B604A4" w:rsidRPr="00B604A4" w:rsidRDefault="00B604A4" w:rsidP="00B604A4">
      <w:pPr>
        <w:rPr>
          <w:rFonts w:ascii="Arial" w:hAnsi="Arial" w:cs="Arial"/>
          <w:color w:val="000000" w:themeColor="text1"/>
          <w:lang w:val="en-US"/>
        </w:rPr>
      </w:pPr>
      <w:r w:rsidRPr="00B604A4">
        <w:rPr>
          <w:rFonts w:ascii="Arial" w:hAnsi="Arial" w:cs="Arial"/>
          <w:color w:val="000000" w:themeColor="text1"/>
          <w:lang w:val="en-US"/>
        </w:rPr>
        <w:t xml:space="preserve">Significant deviations could only be noticed in cases when the outside of a </w:t>
      </w:r>
      <w:proofErr w:type="spellStart"/>
      <w:r w:rsidR="00777A32">
        <w:rPr>
          <w:rFonts w:ascii="Arial" w:hAnsi="Arial" w:cs="Arial"/>
          <w:color w:val="000000" w:themeColor="text1"/>
          <w:lang w:val="en-US"/>
        </w:rPr>
        <w:t>t</w:t>
      </w:r>
      <w:r w:rsidR="00C46B71">
        <w:rPr>
          <w:rFonts w:ascii="Arial" w:hAnsi="Arial" w:cs="Arial"/>
          <w:color w:val="000000" w:themeColor="text1"/>
          <w:lang w:val="en-US"/>
        </w:rPr>
        <w:t>yre</w:t>
      </w:r>
      <w:proofErr w:type="spellEnd"/>
      <w:r w:rsidRPr="00B604A4">
        <w:rPr>
          <w:rFonts w:ascii="Arial" w:hAnsi="Arial" w:cs="Arial"/>
          <w:color w:val="000000" w:themeColor="text1"/>
          <w:lang w:val="en-US"/>
        </w:rPr>
        <w:t xml:space="preserve"> intentionally had been exposed to intensive sunshine for a short while directly before taking the measurements.</w:t>
      </w:r>
    </w:p>
    <w:p w14:paraId="376C666F" w14:textId="0DB7156E" w:rsidR="00E03DEA" w:rsidRDefault="00E03DEA" w:rsidP="00E03DEA">
      <w:pPr>
        <w:pStyle w:val="Heading2"/>
        <w:rPr>
          <w:lang w:val="en-US"/>
        </w:rPr>
      </w:pPr>
      <w:bookmarkStart w:id="11" w:name="_Toc491875706"/>
      <w:bookmarkStart w:id="12" w:name="_Toc492650206"/>
      <w:r>
        <w:rPr>
          <w:lang w:val="en-US"/>
        </w:rPr>
        <w:t>Load state</w:t>
      </w:r>
      <w:bookmarkEnd w:id="11"/>
      <w:bookmarkEnd w:id="12"/>
    </w:p>
    <w:p w14:paraId="54A27E79" w14:textId="77777777" w:rsidR="00EF381A" w:rsidRDefault="00E03DEA" w:rsidP="00E03DEA">
      <w:pPr>
        <w:rPr>
          <w:rFonts w:ascii="Arial" w:hAnsi="Arial" w:cs="Arial"/>
          <w:lang w:val="en-US"/>
        </w:rPr>
      </w:pPr>
      <w:r w:rsidRPr="00E03DEA">
        <w:rPr>
          <w:rFonts w:ascii="Arial" w:hAnsi="Arial" w:cs="Arial"/>
          <w:lang w:val="en-US"/>
        </w:rPr>
        <w:t>The vehicle’s load state has been determined su</w:t>
      </w:r>
      <w:r>
        <w:rPr>
          <w:rFonts w:ascii="Arial" w:hAnsi="Arial" w:cs="Arial"/>
          <w:lang w:val="en-US"/>
        </w:rPr>
        <w:t xml:space="preserve">bjectively by trained staff. </w:t>
      </w:r>
      <w:r w:rsidR="00357EB2">
        <w:rPr>
          <w:rFonts w:ascii="Arial" w:hAnsi="Arial" w:cs="Arial"/>
          <w:lang w:val="en-US"/>
        </w:rPr>
        <w:t>A measurement of the vehicle axle loads would not have been realistic for a field study</w:t>
      </w:r>
      <w:r w:rsidR="00F116DB">
        <w:rPr>
          <w:rFonts w:ascii="Arial" w:hAnsi="Arial" w:cs="Arial"/>
          <w:lang w:val="en-US"/>
        </w:rPr>
        <w:t>, especially</w:t>
      </w:r>
      <w:r w:rsidR="00357EB2">
        <w:rPr>
          <w:rFonts w:ascii="Arial" w:hAnsi="Arial" w:cs="Arial"/>
          <w:lang w:val="en-US"/>
        </w:rPr>
        <w:t xml:space="preserve"> </w:t>
      </w:r>
      <w:proofErr w:type="gramStart"/>
      <w:r w:rsidR="00357EB2">
        <w:rPr>
          <w:rFonts w:ascii="Arial" w:hAnsi="Arial" w:cs="Arial"/>
          <w:lang w:val="en-US"/>
        </w:rPr>
        <w:t>taking into account</w:t>
      </w:r>
      <w:proofErr w:type="gramEnd"/>
      <w:r w:rsidR="00357EB2">
        <w:rPr>
          <w:rFonts w:ascii="Arial" w:hAnsi="Arial" w:cs="Arial"/>
          <w:lang w:val="en-US"/>
        </w:rPr>
        <w:t xml:space="preserve"> that the recommendations given in the owner’s manuals and with the placard pressure stickers on the vehicle are not given as exact load fig</w:t>
      </w:r>
      <w:r w:rsidR="00F116DB">
        <w:rPr>
          <w:rFonts w:ascii="Arial" w:hAnsi="Arial" w:cs="Arial"/>
          <w:lang w:val="en-US"/>
        </w:rPr>
        <w:t>ures but simplifying pictograms.</w:t>
      </w:r>
    </w:p>
    <w:p w14:paraId="416D8ACB" w14:textId="77777777" w:rsidR="005F072A" w:rsidRDefault="005F072A" w:rsidP="00E03DEA">
      <w:pPr>
        <w:rPr>
          <w:rFonts w:ascii="Arial" w:hAnsi="Arial" w:cs="Arial"/>
          <w:lang w:val="en-US"/>
        </w:rPr>
      </w:pPr>
    </w:p>
    <w:p w14:paraId="4F67DEDD" w14:textId="77777777" w:rsidR="00357EB2" w:rsidRDefault="00357EB2" w:rsidP="00E03DEA">
      <w:pPr>
        <w:rPr>
          <w:rFonts w:ascii="Arial" w:hAnsi="Arial" w:cs="Arial"/>
          <w:lang w:val="en-US"/>
        </w:rPr>
      </w:pPr>
      <w:r>
        <w:rPr>
          <w:rFonts w:ascii="Arial" w:hAnsi="Arial" w:cs="Arial"/>
          <w:lang w:val="en-US"/>
        </w:rPr>
        <w:t>The following guidelines have been used:</w:t>
      </w:r>
    </w:p>
    <w:p w14:paraId="5EDDA35E" w14:textId="77777777" w:rsidR="00357EB2" w:rsidRDefault="00357EB2" w:rsidP="00E03DEA">
      <w:pPr>
        <w:rPr>
          <w:rFonts w:ascii="Arial" w:hAnsi="Arial" w:cs="Arial"/>
          <w:lang w:val="en-US"/>
        </w:rPr>
      </w:pPr>
    </w:p>
    <w:p w14:paraId="77D13A3E" w14:textId="77777777" w:rsidR="00357EB2" w:rsidRDefault="00357EB2" w:rsidP="00E03DEA">
      <w:pPr>
        <w:rPr>
          <w:rFonts w:ascii="Arial" w:hAnsi="Arial" w:cs="Arial"/>
          <w:lang w:val="en-US"/>
        </w:rPr>
      </w:pPr>
      <w:r>
        <w:rPr>
          <w:rFonts w:ascii="Arial" w:hAnsi="Arial" w:cs="Arial"/>
          <w:lang w:val="en-US"/>
        </w:rPr>
        <w:t>“Empty”: 1-2 adults in the front seats, only light luggage (briefcase, small sports bag), empty trunk.</w:t>
      </w:r>
    </w:p>
    <w:p w14:paraId="30B44859" w14:textId="77777777" w:rsidR="00357EB2" w:rsidRDefault="00357EB2" w:rsidP="00E03DEA">
      <w:pPr>
        <w:rPr>
          <w:rFonts w:ascii="Arial" w:hAnsi="Arial" w:cs="Arial"/>
          <w:lang w:val="en-US"/>
        </w:rPr>
      </w:pPr>
      <w:r>
        <w:rPr>
          <w:rFonts w:ascii="Arial" w:hAnsi="Arial" w:cs="Arial"/>
          <w:lang w:val="en-US"/>
        </w:rPr>
        <w:t>“Full”: 1-3 adults in the rear seats and/or heavy luggage in the trunk.</w:t>
      </w:r>
    </w:p>
    <w:p w14:paraId="0F48407F" w14:textId="77777777" w:rsidR="00357EB2" w:rsidRDefault="00357EB2" w:rsidP="00E03DEA">
      <w:pPr>
        <w:rPr>
          <w:rFonts w:ascii="Arial" w:hAnsi="Arial" w:cs="Arial"/>
          <w:lang w:val="en-US"/>
        </w:rPr>
      </w:pPr>
    </w:p>
    <w:p w14:paraId="61DF0A85" w14:textId="77777777" w:rsidR="00357EB2" w:rsidRDefault="00357EB2" w:rsidP="00E03DEA">
      <w:pPr>
        <w:rPr>
          <w:rFonts w:ascii="Arial" w:hAnsi="Arial" w:cs="Arial"/>
          <w:lang w:val="en-US"/>
        </w:rPr>
      </w:pPr>
      <w:r>
        <w:rPr>
          <w:rFonts w:ascii="Arial" w:hAnsi="Arial" w:cs="Arial"/>
          <w:lang w:val="en-US"/>
        </w:rPr>
        <w:t>In cases of doubt, the vehicle should rather be regarded as “full”.</w:t>
      </w:r>
    </w:p>
    <w:p w14:paraId="44A38DF9" w14:textId="77777777" w:rsidR="00A87C29" w:rsidRDefault="00A87C29" w:rsidP="00E03DEA">
      <w:pPr>
        <w:rPr>
          <w:rFonts w:ascii="Arial" w:hAnsi="Arial" w:cs="Arial"/>
          <w:lang w:val="en-US"/>
        </w:rPr>
      </w:pPr>
    </w:p>
    <w:p w14:paraId="518A5462" w14:textId="77777777" w:rsidR="00A87C29" w:rsidRDefault="00A87C29" w:rsidP="00E03DEA">
      <w:pPr>
        <w:rPr>
          <w:rFonts w:ascii="Arial" w:hAnsi="Arial" w:cs="Arial"/>
          <w:lang w:val="en-US"/>
        </w:rPr>
      </w:pPr>
      <w:r>
        <w:rPr>
          <w:rFonts w:ascii="Arial" w:hAnsi="Arial" w:cs="Arial"/>
          <w:lang w:val="en-US"/>
        </w:rPr>
        <w:lastRenderedPageBreak/>
        <w:t>A “medium” load state</w:t>
      </w:r>
      <w:r w:rsidR="00505C24">
        <w:rPr>
          <w:rFonts w:ascii="Arial" w:hAnsi="Arial" w:cs="Arial"/>
          <w:lang w:val="en-US"/>
        </w:rPr>
        <w:t>,</w:t>
      </w:r>
      <w:r>
        <w:rPr>
          <w:rFonts w:ascii="Arial" w:hAnsi="Arial" w:cs="Arial"/>
          <w:lang w:val="en-US"/>
        </w:rPr>
        <w:t xml:space="preserve"> which was used early in the campaign</w:t>
      </w:r>
      <w:r w:rsidR="00505C24">
        <w:rPr>
          <w:rFonts w:ascii="Arial" w:hAnsi="Arial" w:cs="Arial"/>
          <w:lang w:val="en-US"/>
        </w:rPr>
        <w:t>,</w:t>
      </w:r>
      <w:r>
        <w:rPr>
          <w:rFonts w:ascii="Arial" w:hAnsi="Arial" w:cs="Arial"/>
          <w:lang w:val="en-US"/>
        </w:rPr>
        <w:t xml:space="preserve"> has been given up later as it turned out that too few vehicles had </w:t>
      </w:r>
      <w:r w:rsidR="002A42E3">
        <w:rPr>
          <w:rFonts w:ascii="Arial" w:hAnsi="Arial" w:cs="Arial"/>
          <w:lang w:val="en-US"/>
        </w:rPr>
        <w:t xml:space="preserve">placard pressures for </w:t>
      </w:r>
      <w:r>
        <w:rPr>
          <w:rFonts w:ascii="Arial" w:hAnsi="Arial" w:cs="Arial"/>
          <w:lang w:val="en-US"/>
        </w:rPr>
        <w:t>th</w:t>
      </w:r>
      <w:r w:rsidR="002A42E3">
        <w:rPr>
          <w:rFonts w:ascii="Arial" w:hAnsi="Arial" w:cs="Arial"/>
          <w:lang w:val="en-US"/>
        </w:rPr>
        <w:t>ree load categories</w:t>
      </w:r>
      <w:r>
        <w:rPr>
          <w:rFonts w:ascii="Arial" w:hAnsi="Arial" w:cs="Arial"/>
          <w:lang w:val="en-US"/>
        </w:rPr>
        <w:t>.</w:t>
      </w:r>
    </w:p>
    <w:p w14:paraId="42D42604" w14:textId="77777777" w:rsidR="009914C4" w:rsidRDefault="009914C4" w:rsidP="009914C4">
      <w:pPr>
        <w:pStyle w:val="Heading2"/>
        <w:rPr>
          <w:lang w:val="en-US"/>
        </w:rPr>
      </w:pPr>
      <w:bookmarkStart w:id="13" w:name="_Toc491875707"/>
      <w:bookmarkStart w:id="14" w:name="_Toc492650207"/>
      <w:r>
        <w:rPr>
          <w:lang w:val="en-US"/>
        </w:rPr>
        <w:t>Locations</w:t>
      </w:r>
      <w:bookmarkEnd w:id="13"/>
      <w:bookmarkEnd w:id="14"/>
    </w:p>
    <w:p w14:paraId="5FC34F4D" w14:textId="0787FCEF" w:rsidR="009914C4" w:rsidRPr="00E03DEA" w:rsidRDefault="009914C4" w:rsidP="00E03DEA">
      <w:pPr>
        <w:rPr>
          <w:rFonts w:ascii="Arial" w:hAnsi="Arial" w:cs="Arial"/>
          <w:lang w:val="en-US"/>
        </w:rPr>
      </w:pPr>
      <w:r w:rsidRPr="001247A5">
        <w:rPr>
          <w:rFonts w:ascii="Arial" w:hAnsi="Arial" w:cs="Arial"/>
          <w:lang w:val="en-US"/>
        </w:rPr>
        <w:t>To cover data</w:t>
      </w:r>
      <w:r>
        <w:rPr>
          <w:rFonts w:ascii="Arial" w:hAnsi="Arial" w:cs="Arial"/>
          <w:lang w:val="en-US"/>
        </w:rPr>
        <w:t xml:space="preserve"> that is as</w:t>
      </w:r>
      <w:r w:rsidRPr="001247A5">
        <w:rPr>
          <w:rFonts w:ascii="Arial" w:hAnsi="Arial" w:cs="Arial"/>
          <w:lang w:val="en-US"/>
        </w:rPr>
        <w:t xml:space="preserve"> representative </w:t>
      </w:r>
      <w:r>
        <w:rPr>
          <w:rFonts w:ascii="Arial" w:hAnsi="Arial" w:cs="Arial"/>
          <w:lang w:val="en-US"/>
        </w:rPr>
        <w:t>as possible</w:t>
      </w:r>
      <w:r w:rsidRPr="001247A5">
        <w:rPr>
          <w:rFonts w:ascii="Arial" w:hAnsi="Arial" w:cs="Arial"/>
          <w:lang w:val="en-US"/>
        </w:rPr>
        <w:t xml:space="preserve"> for the whole EU, three locations were chosen</w:t>
      </w:r>
      <w:r>
        <w:rPr>
          <w:rFonts w:ascii="Arial" w:hAnsi="Arial" w:cs="Arial"/>
          <w:lang w:val="en-US"/>
        </w:rPr>
        <w:t xml:space="preserve">, one in Scandinavia (Linköping, S) with severe winter conditions and a usual switch between summer and winter wheels, one in southern Europe (Madrid, E) where drivers normally do not switch between summer and winter wheels and one intermediate (Hanau, D) where some drivers switch, some do not. The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or wheel</w:t>
      </w:r>
      <w:r w:rsidR="00F46B97">
        <w:rPr>
          <w:rFonts w:ascii="Arial" w:hAnsi="Arial" w:cs="Arial"/>
          <w:lang w:val="en-US"/>
        </w:rPr>
        <w:t xml:space="preserve"> </w:t>
      </w:r>
      <w:r>
        <w:rPr>
          <w:rFonts w:ascii="Arial" w:hAnsi="Arial" w:cs="Arial"/>
          <w:lang w:val="en-US"/>
        </w:rPr>
        <w:t xml:space="preserve">switch is an important factor as it is assumed that at least at each switch the opportunity is </w:t>
      </w:r>
      <w:r w:rsidR="00F46B97">
        <w:rPr>
          <w:rFonts w:ascii="Arial" w:hAnsi="Arial" w:cs="Arial"/>
          <w:lang w:val="en-US"/>
        </w:rPr>
        <w:t xml:space="preserve">taken </w:t>
      </w:r>
      <w:r>
        <w:rPr>
          <w:rFonts w:ascii="Arial" w:hAnsi="Arial" w:cs="Arial"/>
          <w:lang w:val="en-US"/>
        </w:rPr>
        <w:t xml:space="preserve">to check and adjust the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pressure.</w:t>
      </w:r>
    </w:p>
    <w:p w14:paraId="62C633BB" w14:textId="77777777" w:rsidR="00C20053" w:rsidRPr="00730E8E" w:rsidRDefault="00C20053" w:rsidP="00C20053">
      <w:pPr>
        <w:pStyle w:val="Heading2"/>
        <w:rPr>
          <w:lang w:val="en-US"/>
        </w:rPr>
      </w:pPr>
      <w:bookmarkStart w:id="15" w:name="_Toc491875708"/>
      <w:bookmarkStart w:id="16" w:name="_Toc492650208"/>
      <w:r>
        <w:rPr>
          <w:lang w:val="en-US"/>
        </w:rPr>
        <w:t>Equipment</w:t>
      </w:r>
      <w:bookmarkEnd w:id="15"/>
      <w:bookmarkEnd w:id="16"/>
    </w:p>
    <w:p w14:paraId="68BB8950" w14:textId="77777777" w:rsidR="00C20053" w:rsidRPr="002A42E3" w:rsidRDefault="00C20053" w:rsidP="00730E8E">
      <w:pPr>
        <w:pStyle w:val="Heading3"/>
        <w:rPr>
          <w:lang w:val="en-US"/>
        </w:rPr>
      </w:pPr>
      <w:bookmarkStart w:id="17" w:name="_Toc491875709"/>
      <w:bookmarkStart w:id="18" w:name="_Toc492650209"/>
      <w:r w:rsidRPr="002A42E3">
        <w:rPr>
          <w:lang w:val="en-US"/>
        </w:rPr>
        <w:t>Pressure gauges</w:t>
      </w:r>
      <w:bookmarkEnd w:id="17"/>
      <w:bookmarkEnd w:id="18"/>
    </w:p>
    <w:p w14:paraId="7D8FAFFB" w14:textId="24105B8B" w:rsidR="00C20053" w:rsidRPr="002A42E3" w:rsidRDefault="002A42E3" w:rsidP="00C20053">
      <w:pPr>
        <w:rPr>
          <w:rFonts w:ascii="Arial" w:hAnsi="Arial" w:cs="Arial"/>
          <w:lang w:val="en-US"/>
        </w:rPr>
      </w:pPr>
      <w:r w:rsidRPr="002A42E3">
        <w:rPr>
          <w:rFonts w:ascii="Arial" w:hAnsi="Arial" w:cs="Arial"/>
          <w:lang w:val="en-US"/>
        </w:rPr>
        <w:t xml:space="preserve">In Sweden and in Spain, pressure gauges of the type Keller Leo II were used. In Germany, </w:t>
      </w:r>
      <w:r w:rsidR="007577E8" w:rsidRPr="002A42E3">
        <w:rPr>
          <w:rFonts w:ascii="Arial" w:hAnsi="Arial" w:cs="Arial"/>
          <w:lang w:val="en-US"/>
        </w:rPr>
        <w:t xml:space="preserve">pressure </w:t>
      </w:r>
      <w:r w:rsidR="00E147B3">
        <w:rPr>
          <w:rFonts w:ascii="Arial" w:hAnsi="Arial" w:cs="Arial"/>
          <w:lang w:val="en-US"/>
        </w:rPr>
        <w:t xml:space="preserve">gauges of the </w:t>
      </w:r>
      <w:r w:rsidR="007577E8">
        <w:rPr>
          <w:rFonts w:ascii="Arial" w:hAnsi="Arial" w:cs="Arial"/>
          <w:lang w:val="en-US"/>
        </w:rPr>
        <w:t>type PCE-P50</w:t>
      </w:r>
      <w:r w:rsidRPr="002A42E3">
        <w:rPr>
          <w:rFonts w:ascii="Arial" w:hAnsi="Arial" w:cs="Arial"/>
          <w:lang w:val="en-US"/>
        </w:rPr>
        <w:t xml:space="preserve"> were used.</w:t>
      </w:r>
    </w:p>
    <w:p w14:paraId="0C5F1BEF" w14:textId="77777777" w:rsidR="00C20053" w:rsidRPr="002A42E3" w:rsidRDefault="00C20053" w:rsidP="00730E8E">
      <w:pPr>
        <w:pStyle w:val="Heading3"/>
        <w:rPr>
          <w:lang w:val="en-US"/>
        </w:rPr>
      </w:pPr>
      <w:bookmarkStart w:id="19" w:name="_Toc491875710"/>
      <w:bookmarkStart w:id="20" w:name="_Toc492650210"/>
      <w:r w:rsidRPr="002A42E3">
        <w:rPr>
          <w:lang w:val="en-US"/>
        </w:rPr>
        <w:t>Thermometers</w:t>
      </w:r>
      <w:bookmarkEnd w:id="19"/>
      <w:bookmarkEnd w:id="20"/>
    </w:p>
    <w:p w14:paraId="37BF5B18" w14:textId="0046E0FD" w:rsidR="00922A34" w:rsidRDefault="002A42E3" w:rsidP="002A42E3">
      <w:pPr>
        <w:rPr>
          <w:rFonts w:ascii="Arial" w:hAnsi="Arial" w:cs="Arial"/>
          <w:lang w:val="en-US"/>
        </w:rPr>
      </w:pPr>
      <w:r w:rsidRPr="002A42E3">
        <w:rPr>
          <w:rFonts w:ascii="Arial" w:hAnsi="Arial" w:cs="Arial"/>
          <w:lang w:val="en-US"/>
        </w:rPr>
        <w:t xml:space="preserve">For the </w:t>
      </w:r>
      <w:proofErr w:type="spellStart"/>
      <w:r w:rsidR="00777A32">
        <w:rPr>
          <w:rFonts w:ascii="Arial" w:hAnsi="Arial" w:cs="Arial"/>
          <w:lang w:val="en-US"/>
        </w:rPr>
        <w:t>t</w:t>
      </w:r>
      <w:r w:rsidR="00C46B71">
        <w:rPr>
          <w:rFonts w:ascii="Arial" w:hAnsi="Arial" w:cs="Arial"/>
          <w:lang w:val="en-US"/>
        </w:rPr>
        <w:t>yre</w:t>
      </w:r>
      <w:proofErr w:type="spellEnd"/>
      <w:r w:rsidRPr="002A42E3">
        <w:rPr>
          <w:rFonts w:ascii="Arial" w:hAnsi="Arial" w:cs="Arial"/>
          <w:lang w:val="en-US"/>
        </w:rPr>
        <w:t xml:space="preserve"> and environ</w:t>
      </w:r>
      <w:r>
        <w:rPr>
          <w:rFonts w:ascii="Arial" w:hAnsi="Arial" w:cs="Arial"/>
          <w:lang w:val="en-US"/>
        </w:rPr>
        <w:t>mental temperature measurements</w:t>
      </w:r>
      <w:r w:rsidRPr="002A42E3">
        <w:rPr>
          <w:rFonts w:ascii="Arial" w:hAnsi="Arial" w:cs="Arial"/>
          <w:lang w:val="en-US"/>
        </w:rPr>
        <w:t xml:space="preserve"> in Sweden and Spain</w:t>
      </w:r>
      <w:r>
        <w:rPr>
          <w:rFonts w:ascii="Arial" w:hAnsi="Arial" w:cs="Arial"/>
          <w:lang w:val="en-US"/>
        </w:rPr>
        <w:t>,</w:t>
      </w:r>
      <w:r w:rsidRPr="002A42E3">
        <w:rPr>
          <w:rFonts w:ascii="Arial" w:hAnsi="Arial" w:cs="Arial"/>
          <w:lang w:val="en-US"/>
        </w:rPr>
        <w:t xml:space="preserve"> Fluke 62 MAX thermometers have been used.</w:t>
      </w:r>
      <w:r w:rsidR="00E147B3" w:rsidRPr="00E147B3">
        <w:rPr>
          <w:rFonts w:ascii="Arial" w:hAnsi="Arial" w:cs="Arial"/>
          <w:lang w:val="en-US"/>
        </w:rPr>
        <w:t xml:space="preserve"> </w:t>
      </w:r>
      <w:r w:rsidR="00E147B3" w:rsidRPr="002A42E3">
        <w:rPr>
          <w:rFonts w:ascii="Arial" w:hAnsi="Arial" w:cs="Arial"/>
          <w:lang w:val="en-US"/>
        </w:rPr>
        <w:t xml:space="preserve">For the </w:t>
      </w:r>
      <w:proofErr w:type="spellStart"/>
      <w:r w:rsidR="00777A32">
        <w:rPr>
          <w:rFonts w:ascii="Arial" w:hAnsi="Arial" w:cs="Arial"/>
          <w:lang w:val="en-US"/>
        </w:rPr>
        <w:t>t</w:t>
      </w:r>
      <w:r w:rsidR="00C46B71">
        <w:rPr>
          <w:rFonts w:ascii="Arial" w:hAnsi="Arial" w:cs="Arial"/>
          <w:lang w:val="en-US"/>
        </w:rPr>
        <w:t>yre</w:t>
      </w:r>
      <w:proofErr w:type="spellEnd"/>
      <w:r w:rsidR="00E147B3" w:rsidRPr="002A42E3">
        <w:rPr>
          <w:rFonts w:ascii="Arial" w:hAnsi="Arial" w:cs="Arial"/>
          <w:lang w:val="en-US"/>
        </w:rPr>
        <w:t xml:space="preserve"> and environ</w:t>
      </w:r>
      <w:r w:rsidR="00E147B3">
        <w:rPr>
          <w:rFonts w:ascii="Arial" w:hAnsi="Arial" w:cs="Arial"/>
          <w:lang w:val="en-US"/>
        </w:rPr>
        <w:t xml:space="preserve">mental temperature measurements in Germany, </w:t>
      </w:r>
      <w:r w:rsidR="00495567">
        <w:rPr>
          <w:rFonts w:ascii="Arial" w:hAnsi="Arial" w:cs="Arial"/>
          <w:lang w:val="en-US"/>
        </w:rPr>
        <w:t xml:space="preserve">a </w:t>
      </w:r>
      <w:r w:rsidR="00E147B3" w:rsidRPr="00E147B3">
        <w:rPr>
          <w:rFonts w:ascii="Arial" w:hAnsi="Arial" w:cs="Arial"/>
          <w:lang w:val="en-US"/>
        </w:rPr>
        <w:t>PCE-880</w:t>
      </w:r>
      <w:r w:rsidR="00E147B3">
        <w:rPr>
          <w:rFonts w:ascii="Arial" w:hAnsi="Arial" w:cs="Arial"/>
          <w:lang w:val="en-US"/>
        </w:rPr>
        <w:t xml:space="preserve"> </w:t>
      </w:r>
      <w:r w:rsidR="00E147B3" w:rsidRPr="002A42E3">
        <w:rPr>
          <w:rFonts w:ascii="Arial" w:hAnsi="Arial" w:cs="Arial"/>
          <w:lang w:val="en-US"/>
        </w:rPr>
        <w:t xml:space="preserve">thermometer </w:t>
      </w:r>
      <w:r w:rsidR="00495567">
        <w:rPr>
          <w:rFonts w:ascii="Arial" w:hAnsi="Arial" w:cs="Arial"/>
          <w:lang w:val="en-US"/>
        </w:rPr>
        <w:t>was</w:t>
      </w:r>
      <w:r w:rsidR="00E147B3" w:rsidRPr="002A42E3">
        <w:rPr>
          <w:rFonts w:ascii="Arial" w:hAnsi="Arial" w:cs="Arial"/>
          <w:lang w:val="en-US"/>
        </w:rPr>
        <w:t xml:space="preserve"> used.</w:t>
      </w:r>
    </w:p>
    <w:p w14:paraId="43167532" w14:textId="77777777" w:rsidR="00922A34" w:rsidRDefault="00922A34" w:rsidP="00922A34">
      <w:pPr>
        <w:pStyle w:val="Heading2"/>
        <w:rPr>
          <w:lang w:val="en-US"/>
        </w:rPr>
      </w:pPr>
      <w:bookmarkStart w:id="21" w:name="_Toc491875711"/>
      <w:bookmarkStart w:id="22" w:name="_Toc492650211"/>
      <w:r>
        <w:rPr>
          <w:lang w:val="en-US"/>
        </w:rPr>
        <w:t>Vehicle data</w:t>
      </w:r>
      <w:bookmarkEnd w:id="21"/>
      <w:bookmarkEnd w:id="22"/>
    </w:p>
    <w:p w14:paraId="4F9AD1F6" w14:textId="41DE799C" w:rsidR="00922A34" w:rsidRPr="00922A34" w:rsidRDefault="00922A34" w:rsidP="00922A34">
      <w:pPr>
        <w:rPr>
          <w:rFonts w:ascii="Arial" w:hAnsi="Arial" w:cs="Arial"/>
          <w:lang w:val="en-US"/>
        </w:rPr>
      </w:pPr>
      <w:r w:rsidRPr="00922A34">
        <w:rPr>
          <w:rFonts w:ascii="Arial" w:hAnsi="Arial" w:cs="Arial"/>
          <w:lang w:val="en-US"/>
        </w:rPr>
        <w:t>In Sweden, only the registration numbers were documented</w:t>
      </w:r>
      <w:r w:rsidR="00F46B97">
        <w:rPr>
          <w:rFonts w:ascii="Arial" w:hAnsi="Arial" w:cs="Arial"/>
          <w:lang w:val="en-US"/>
        </w:rPr>
        <w:t>.</w:t>
      </w:r>
      <w:r w:rsidRPr="00922A34">
        <w:rPr>
          <w:rFonts w:ascii="Arial" w:hAnsi="Arial" w:cs="Arial"/>
          <w:lang w:val="en-US"/>
        </w:rPr>
        <w:t xml:space="preserve"> </w:t>
      </w:r>
      <w:r w:rsidR="00F46B97">
        <w:rPr>
          <w:rFonts w:ascii="Arial" w:hAnsi="Arial" w:cs="Arial"/>
          <w:lang w:val="en-US"/>
        </w:rPr>
        <w:t>T</w:t>
      </w:r>
      <w:r w:rsidRPr="00922A34">
        <w:rPr>
          <w:rFonts w:ascii="Arial" w:hAnsi="Arial" w:cs="Arial"/>
          <w:lang w:val="en-US"/>
        </w:rPr>
        <w:t xml:space="preserve">echnical data of the car like first registration, type approval date, VIN etc. can then be looked up </w:t>
      </w:r>
      <w:r w:rsidR="00F46B97">
        <w:rPr>
          <w:rFonts w:ascii="Arial" w:hAnsi="Arial" w:cs="Arial"/>
          <w:lang w:val="en-US"/>
        </w:rPr>
        <w:t xml:space="preserve">based on the registration number on </w:t>
      </w:r>
      <w:r w:rsidRPr="00922A34">
        <w:rPr>
          <w:rFonts w:ascii="Arial" w:hAnsi="Arial" w:cs="Arial"/>
          <w:lang w:val="en-US"/>
        </w:rPr>
        <w:t>a publicly available homepage of the road authorities</w:t>
      </w:r>
      <w:r>
        <w:rPr>
          <w:rFonts w:ascii="Arial" w:hAnsi="Arial" w:cs="Arial"/>
          <w:lang w:val="en-US"/>
        </w:rPr>
        <w:t>. In Germany, both the registration number and the model year (MY) derived from the VIN were documented. Same applies to the data from Spain.</w:t>
      </w:r>
    </w:p>
    <w:p w14:paraId="01759932" w14:textId="77777777" w:rsidR="00C20053" w:rsidRDefault="00C20053" w:rsidP="00730E8E">
      <w:pPr>
        <w:pStyle w:val="Heading2"/>
        <w:rPr>
          <w:lang w:val="en-US"/>
        </w:rPr>
      </w:pPr>
      <w:bookmarkStart w:id="23" w:name="_Toc491875712"/>
      <w:bookmarkStart w:id="24" w:name="_Toc492650212"/>
      <w:r>
        <w:rPr>
          <w:lang w:val="en-US"/>
        </w:rPr>
        <w:t>TPMS fitment</w:t>
      </w:r>
      <w:bookmarkEnd w:id="23"/>
      <w:bookmarkEnd w:id="24"/>
    </w:p>
    <w:p w14:paraId="1782C9F0" w14:textId="77777777" w:rsidR="00922A34" w:rsidRDefault="00730E8E" w:rsidP="002A42E3">
      <w:pPr>
        <w:rPr>
          <w:rFonts w:ascii="Arial" w:hAnsi="Arial" w:cs="Arial"/>
          <w:lang w:val="en-US"/>
        </w:rPr>
      </w:pPr>
      <w:r>
        <w:rPr>
          <w:rFonts w:ascii="Arial" w:hAnsi="Arial" w:cs="Arial"/>
          <w:lang w:val="en-US"/>
        </w:rPr>
        <w:t>The general method used</w:t>
      </w:r>
      <w:r w:rsidR="002A42E3" w:rsidRPr="00922A34">
        <w:rPr>
          <w:rFonts w:ascii="Arial" w:hAnsi="Arial" w:cs="Arial"/>
          <w:lang w:val="en-US"/>
        </w:rPr>
        <w:t xml:space="preserve"> to verify TPMS fitment of a vehicle was to put the ignition into “ON” position and check whether a TPMS warning symbol lights up in the instrument cluster (legally mandated lamp check function). Once a car was identified as TPMS-fitted, the data collector noted a preliminary judgement which type of TPMS is</w:t>
      </w:r>
      <w:r w:rsidR="00BA061A">
        <w:rPr>
          <w:rFonts w:ascii="Arial" w:hAnsi="Arial" w:cs="Arial"/>
          <w:lang w:val="en-US"/>
        </w:rPr>
        <w:t xml:space="preserve"> presumably</w:t>
      </w:r>
      <w:r w:rsidR="002A42E3" w:rsidRPr="00922A34">
        <w:rPr>
          <w:rFonts w:ascii="Arial" w:hAnsi="Arial" w:cs="Arial"/>
          <w:lang w:val="en-US"/>
        </w:rPr>
        <w:t xml:space="preserve"> fitted. This preliminary judgement was </w:t>
      </w:r>
      <w:r w:rsidR="00922A34" w:rsidRPr="00922A34">
        <w:rPr>
          <w:rFonts w:ascii="Arial" w:hAnsi="Arial" w:cs="Arial"/>
          <w:lang w:val="en-US"/>
        </w:rPr>
        <w:t xml:space="preserve">mainly </w:t>
      </w:r>
      <w:r w:rsidR="002A42E3" w:rsidRPr="00922A34">
        <w:rPr>
          <w:rFonts w:ascii="Arial" w:hAnsi="Arial" w:cs="Arial"/>
          <w:lang w:val="en-US"/>
        </w:rPr>
        <w:t>based on the brand, model and age of the vehicle.</w:t>
      </w:r>
      <w:r w:rsidR="00922A34" w:rsidRPr="00922A34">
        <w:rPr>
          <w:rFonts w:ascii="Arial" w:hAnsi="Arial" w:cs="Arial"/>
          <w:lang w:val="en-US"/>
        </w:rPr>
        <w:t xml:space="preserve"> Example: A MY 2015 VW Golf in the EU is known to be fitted with an </w:t>
      </w:r>
      <w:proofErr w:type="spellStart"/>
      <w:r w:rsidR="00922A34" w:rsidRPr="00922A34">
        <w:rPr>
          <w:rFonts w:ascii="Arial" w:hAnsi="Arial" w:cs="Arial"/>
          <w:lang w:val="en-US"/>
        </w:rPr>
        <w:t>iTPMS</w:t>
      </w:r>
      <w:proofErr w:type="spellEnd"/>
      <w:r w:rsidR="00922A34" w:rsidRPr="00922A34">
        <w:rPr>
          <w:rFonts w:ascii="Arial" w:hAnsi="Arial" w:cs="Arial"/>
          <w:lang w:val="en-US"/>
        </w:rPr>
        <w:t xml:space="preserve"> whereas a MY 2016 BMW can only be fitted with a </w:t>
      </w:r>
      <w:proofErr w:type="spellStart"/>
      <w:r w:rsidR="00922A34" w:rsidRPr="00922A34">
        <w:rPr>
          <w:rFonts w:ascii="Arial" w:hAnsi="Arial" w:cs="Arial"/>
          <w:lang w:val="en-US"/>
        </w:rPr>
        <w:t>dTPMS</w:t>
      </w:r>
      <w:proofErr w:type="spellEnd"/>
      <w:r w:rsidR="00922A34" w:rsidRPr="00922A34">
        <w:rPr>
          <w:rFonts w:ascii="Arial" w:hAnsi="Arial" w:cs="Arial"/>
          <w:lang w:val="en-US"/>
        </w:rPr>
        <w:t>.</w:t>
      </w:r>
      <w:r w:rsidR="00922A34">
        <w:rPr>
          <w:rFonts w:ascii="Arial" w:hAnsi="Arial" w:cs="Arial"/>
          <w:lang w:val="en-US"/>
        </w:rPr>
        <w:t xml:space="preserve"> Each data</w:t>
      </w:r>
      <w:r w:rsidR="00670D5D">
        <w:rPr>
          <w:rFonts w:ascii="Arial" w:hAnsi="Arial" w:cs="Arial"/>
          <w:lang w:val="en-US"/>
        </w:rPr>
        <w:t xml:space="preserve"> set got then verified with respect to</w:t>
      </w:r>
      <w:r w:rsidR="00922A34">
        <w:rPr>
          <w:rFonts w:ascii="Arial" w:hAnsi="Arial" w:cs="Arial"/>
          <w:lang w:val="en-US"/>
        </w:rPr>
        <w:t xml:space="preserve"> TPMS fitment and type by experts from NIRA Dynamics and Dunlop Tech. In case of doubt or data inconsistencies, data sets got excluded from the study.</w:t>
      </w:r>
    </w:p>
    <w:p w14:paraId="0F89CD90" w14:textId="77777777" w:rsidR="001247A5" w:rsidRDefault="001247A5" w:rsidP="001247A5">
      <w:pPr>
        <w:pStyle w:val="Heading1"/>
        <w:rPr>
          <w:lang w:val="en-US"/>
        </w:rPr>
      </w:pPr>
      <w:bookmarkStart w:id="25" w:name="_Toc491875713"/>
      <w:bookmarkStart w:id="26" w:name="_Toc492650213"/>
      <w:r>
        <w:rPr>
          <w:lang w:val="en-US"/>
        </w:rPr>
        <w:t>Statistics</w:t>
      </w:r>
      <w:bookmarkEnd w:id="25"/>
      <w:bookmarkEnd w:id="26"/>
    </w:p>
    <w:p w14:paraId="349FD655" w14:textId="77777777" w:rsidR="001247A5" w:rsidRDefault="001247A5" w:rsidP="001247A5">
      <w:pPr>
        <w:pStyle w:val="Heading2"/>
        <w:rPr>
          <w:lang w:val="en-US"/>
        </w:rPr>
      </w:pPr>
      <w:bookmarkStart w:id="27" w:name="_Toc491875714"/>
      <w:bookmarkStart w:id="28" w:name="_Toc492650214"/>
      <w:r>
        <w:rPr>
          <w:lang w:val="en-US"/>
        </w:rPr>
        <w:t>Study design: Sample sizes</w:t>
      </w:r>
      <w:bookmarkEnd w:id="27"/>
      <w:bookmarkEnd w:id="28"/>
    </w:p>
    <w:p w14:paraId="72EE41DF" w14:textId="01EA18CB" w:rsidR="001247A5" w:rsidRPr="0025677E" w:rsidRDefault="00F46B97" w:rsidP="001247A5">
      <w:pPr>
        <w:rPr>
          <w:rFonts w:ascii="Arial" w:hAnsi="Arial" w:cs="Arial"/>
          <w:lang w:val="en-US"/>
        </w:rPr>
      </w:pPr>
      <w:r>
        <w:rPr>
          <w:rFonts w:ascii="Arial" w:hAnsi="Arial" w:cs="Arial"/>
          <w:lang w:val="en-US"/>
        </w:rPr>
        <w:t>For</w:t>
      </w:r>
      <w:r w:rsidRPr="0025677E">
        <w:rPr>
          <w:rFonts w:ascii="Arial" w:hAnsi="Arial" w:cs="Arial"/>
          <w:lang w:val="en-US"/>
        </w:rPr>
        <w:t xml:space="preserve"> </w:t>
      </w:r>
      <w:r w:rsidR="001247A5" w:rsidRPr="0025677E">
        <w:rPr>
          <w:rFonts w:ascii="Arial" w:hAnsi="Arial" w:cs="Arial"/>
          <w:lang w:val="en-US"/>
        </w:rPr>
        <w:t xml:space="preserve">a </w:t>
      </w:r>
      <w:r>
        <w:rPr>
          <w:rFonts w:ascii="Arial" w:hAnsi="Arial" w:cs="Arial"/>
          <w:lang w:val="en-US"/>
        </w:rPr>
        <w:t>large</w:t>
      </w:r>
      <w:r w:rsidR="001247A5" w:rsidRPr="0025677E">
        <w:rPr>
          <w:rFonts w:ascii="Arial" w:hAnsi="Arial" w:cs="Arial"/>
          <w:lang w:val="en-US"/>
        </w:rPr>
        <w:t xml:space="preserve"> vehicle population</w:t>
      </w:r>
      <w:r w:rsidR="001247A5">
        <w:rPr>
          <w:rFonts w:ascii="Arial" w:hAnsi="Arial" w:cs="Arial"/>
          <w:lang w:val="en-US"/>
        </w:rPr>
        <w:t>, a normal distribution of pressures</w:t>
      </w:r>
      <w:r>
        <w:rPr>
          <w:rFonts w:ascii="Arial" w:hAnsi="Arial" w:cs="Arial"/>
          <w:lang w:val="en-US"/>
        </w:rPr>
        <w:t xml:space="preserve"> is assumed to be a good approximation of the pressure distribution. A</w:t>
      </w:r>
      <w:r w:rsidR="001247A5" w:rsidRPr="0025677E">
        <w:rPr>
          <w:rFonts w:ascii="Arial" w:hAnsi="Arial" w:cs="Arial"/>
          <w:lang w:val="en-US"/>
        </w:rPr>
        <w:t>iming at a confidence level of 95% (z = 1,96)</w:t>
      </w:r>
      <w:r w:rsidR="001247A5">
        <w:rPr>
          <w:rFonts w:ascii="Arial" w:hAnsi="Arial" w:cs="Arial"/>
          <w:lang w:val="en-US"/>
        </w:rPr>
        <w:t>, and a target resolution of 1% = 0,01,</w:t>
      </w:r>
      <w:r w:rsidR="001247A5" w:rsidRPr="0025677E">
        <w:rPr>
          <w:rFonts w:ascii="Arial" w:hAnsi="Arial" w:cs="Arial"/>
          <w:lang w:val="en-US"/>
        </w:rPr>
        <w:t xml:space="preserve"> the following applies</w:t>
      </w:r>
      <w:r w:rsidR="001247A5">
        <w:rPr>
          <w:rFonts w:ascii="Arial" w:hAnsi="Arial" w:cs="Arial"/>
          <w:lang w:val="en-US"/>
        </w:rPr>
        <w:t xml:space="preserve"> for the sample size</w:t>
      </w:r>
    </w:p>
    <w:p w14:paraId="3961F90B" w14:textId="77777777" w:rsidR="001247A5" w:rsidRDefault="001247A5" w:rsidP="001247A5">
      <w:pPr>
        <w:rPr>
          <w:lang w:val="en-US"/>
        </w:rPr>
      </w:pPr>
    </w:p>
    <w:p w14:paraId="7E9BE1F3" w14:textId="77777777" w:rsidR="001247A5" w:rsidRPr="00652646" w:rsidRDefault="001247A5" w:rsidP="001247A5">
      <w:pPr>
        <w:rPr>
          <w:rFonts w:ascii="Arial" w:hAnsi="Arial" w:cs="Arial"/>
          <w:sz w:val="28"/>
          <w:szCs w:val="28"/>
          <w:lang w:val="sv-SE"/>
        </w:rPr>
      </w:pPr>
      <m:oMathPara>
        <m:oMath>
          <m:r>
            <w:rPr>
              <w:rFonts w:ascii="Cambria Math" w:hAnsi="Cambria Math" w:cs="Arial"/>
              <w:sz w:val="28"/>
              <w:szCs w:val="28"/>
              <w:lang w:val="en-US"/>
            </w:rPr>
            <m:t>n≥</m:t>
          </m:r>
          <m:f>
            <m:fPr>
              <m:ctrlPr>
                <w:rPr>
                  <w:rFonts w:ascii="Cambria Math" w:hAnsi="Cambria Math" w:cs="Arial"/>
                  <w:i/>
                  <w:sz w:val="28"/>
                  <w:szCs w:val="28"/>
                  <w:lang w:val="sv-SE"/>
                </w:rPr>
              </m:ctrlPr>
            </m:fPr>
            <m:num>
              <m:sSup>
                <m:sSupPr>
                  <m:ctrlPr>
                    <w:rPr>
                      <w:rFonts w:ascii="Cambria Math" w:hAnsi="Cambria Math" w:cs="Arial"/>
                      <w:i/>
                      <w:sz w:val="28"/>
                      <w:szCs w:val="28"/>
                      <w:lang w:val="sv-SE"/>
                    </w:rPr>
                  </m:ctrlPr>
                </m:sSupPr>
                <m:e>
                  <m:r>
                    <w:rPr>
                      <w:rFonts w:ascii="Cambria Math" w:hAnsi="Cambria Math" w:cs="Arial"/>
                      <w:sz w:val="28"/>
                      <w:szCs w:val="28"/>
                      <w:lang w:val="sv-SE"/>
                    </w:rPr>
                    <m:t>z</m:t>
                  </m:r>
                </m:e>
                <m:sup>
                  <m:r>
                    <w:rPr>
                      <w:rFonts w:ascii="Cambria Math" w:hAnsi="Cambria Math" w:cs="Arial"/>
                      <w:sz w:val="28"/>
                      <w:szCs w:val="28"/>
                      <w:lang w:val="sv-SE"/>
                    </w:rPr>
                    <m:t>2</m:t>
                  </m:r>
                </m:sup>
              </m:sSup>
              <m:r>
                <w:rPr>
                  <w:rFonts w:ascii="Cambria Math" w:hAnsi="Cambria Math" w:cs="Arial"/>
                  <w:sz w:val="28"/>
                  <w:szCs w:val="28"/>
                  <w:lang w:val="sv-SE"/>
                </w:rPr>
                <m:t>*</m:t>
              </m:r>
              <m:sSup>
                <m:sSupPr>
                  <m:ctrlPr>
                    <w:rPr>
                      <w:rFonts w:ascii="Cambria Math" w:hAnsi="Cambria Math" w:cs="Arial"/>
                      <w:i/>
                      <w:sz w:val="28"/>
                      <w:szCs w:val="28"/>
                      <w:lang w:val="sv-SE"/>
                    </w:rPr>
                  </m:ctrlPr>
                </m:sSupPr>
                <m:e>
                  <m:r>
                    <w:rPr>
                      <w:rFonts w:ascii="Cambria Math" w:hAnsi="Cambria Math" w:cs="Arial"/>
                      <w:sz w:val="28"/>
                      <w:szCs w:val="28"/>
                      <w:lang w:val="sv-SE"/>
                    </w:rPr>
                    <m:t>s</m:t>
                  </m:r>
                </m:e>
                <m:sup>
                  <m:r>
                    <w:rPr>
                      <w:rFonts w:ascii="Cambria Math" w:hAnsi="Cambria Math" w:cs="Arial"/>
                      <w:sz w:val="28"/>
                      <w:szCs w:val="28"/>
                      <w:lang w:val="sv-SE"/>
                    </w:rPr>
                    <m:t>2</m:t>
                  </m:r>
                </m:sup>
              </m:sSup>
            </m:num>
            <m:den>
              <m:sSup>
                <m:sSupPr>
                  <m:ctrlPr>
                    <w:rPr>
                      <w:rFonts w:ascii="Cambria Math" w:hAnsi="Cambria Math" w:cs="Arial"/>
                      <w:i/>
                      <w:sz w:val="28"/>
                      <w:szCs w:val="28"/>
                      <w:lang w:val="sv-SE"/>
                    </w:rPr>
                  </m:ctrlPr>
                </m:sSupPr>
                <m:e>
                  <m:r>
                    <w:rPr>
                      <w:rFonts w:ascii="Cambria Math" w:hAnsi="Cambria Math" w:cs="Arial"/>
                      <w:sz w:val="28"/>
                      <w:szCs w:val="28"/>
                      <w:lang w:val="sv-SE"/>
                    </w:rPr>
                    <m:t>e</m:t>
                  </m:r>
                </m:e>
                <m:sup>
                  <m:r>
                    <w:rPr>
                      <w:rFonts w:ascii="Cambria Math" w:hAnsi="Cambria Math" w:cs="Arial"/>
                      <w:sz w:val="28"/>
                      <w:szCs w:val="28"/>
                      <w:lang w:val="sv-SE"/>
                    </w:rPr>
                    <m:t>2</m:t>
                  </m:r>
                </m:sup>
              </m:sSup>
            </m:den>
          </m:f>
        </m:oMath>
      </m:oMathPara>
    </w:p>
    <w:p w14:paraId="3D382801" w14:textId="77777777" w:rsidR="001247A5" w:rsidRPr="0025677E" w:rsidRDefault="001247A5" w:rsidP="001247A5">
      <w:pPr>
        <w:rPr>
          <w:rFonts w:ascii="Arial" w:hAnsi="Arial" w:cs="Arial"/>
          <w:i/>
          <w:sz w:val="28"/>
          <w:szCs w:val="28"/>
          <w:lang w:val="sv-SE"/>
        </w:rPr>
      </w:pPr>
    </w:p>
    <w:p w14:paraId="2E638A9A" w14:textId="570FB367" w:rsidR="00F46B97" w:rsidRDefault="001247A5" w:rsidP="001247A5">
      <w:pPr>
        <w:rPr>
          <w:rFonts w:ascii="Arial" w:hAnsi="Arial" w:cs="Arial"/>
          <w:szCs w:val="22"/>
          <w:lang w:val="en-US"/>
        </w:rPr>
      </w:pPr>
      <w:r w:rsidRPr="0025677E">
        <w:rPr>
          <w:rFonts w:ascii="Arial" w:hAnsi="Arial" w:cs="Arial"/>
          <w:szCs w:val="22"/>
          <w:lang w:val="en-US"/>
        </w:rPr>
        <w:t xml:space="preserve">with </w:t>
      </w:r>
      <m:oMath>
        <m:r>
          <w:rPr>
            <w:rFonts w:ascii="Cambria Math" w:hAnsi="Cambria Math" w:cs="Arial"/>
            <w:sz w:val="28"/>
            <w:szCs w:val="28"/>
            <w:lang w:val="sv-SE"/>
          </w:rPr>
          <m:t>s</m:t>
        </m:r>
        <m:r>
          <w:rPr>
            <w:rFonts w:ascii="Cambria Math" w:hAnsi="Cambria Math" w:cs="Arial"/>
            <w:sz w:val="28"/>
            <w:szCs w:val="28"/>
            <w:lang w:val="en-US"/>
          </w:rPr>
          <m:t>=</m:t>
        </m:r>
        <m:f>
          <m:fPr>
            <m:ctrlPr>
              <w:rPr>
                <w:rFonts w:ascii="Cambria Math" w:hAnsi="Cambria Math" w:cs="Arial"/>
                <w:i/>
                <w:sz w:val="28"/>
                <w:szCs w:val="28"/>
                <w:lang w:val="sv-SE"/>
              </w:rPr>
            </m:ctrlPr>
          </m:fPr>
          <m:num>
            <m:r>
              <w:rPr>
                <w:rFonts w:ascii="Cambria Math" w:hAnsi="Cambria Math" w:cs="Arial"/>
                <w:sz w:val="28"/>
                <w:szCs w:val="28"/>
                <w:lang w:val="sv-SE"/>
              </w:rPr>
              <m:t>MAX</m:t>
            </m:r>
            <m:r>
              <w:rPr>
                <w:rFonts w:ascii="Cambria Math" w:hAnsi="Cambria Math" w:cs="Arial"/>
                <w:sz w:val="28"/>
                <w:szCs w:val="28"/>
                <w:lang w:val="en-US"/>
              </w:rPr>
              <m:t>-</m:t>
            </m:r>
            <m:r>
              <w:rPr>
                <w:rFonts w:ascii="Cambria Math" w:hAnsi="Cambria Math" w:cs="Arial"/>
                <w:sz w:val="28"/>
                <w:szCs w:val="28"/>
                <w:lang w:val="sv-SE"/>
              </w:rPr>
              <m:t>MIN</m:t>
            </m:r>
          </m:num>
          <m:den>
            <m:r>
              <w:rPr>
                <w:rFonts w:ascii="Cambria Math" w:hAnsi="Cambria Math" w:cs="Arial"/>
                <w:sz w:val="28"/>
                <w:szCs w:val="28"/>
                <w:lang w:val="en-US"/>
              </w:rPr>
              <m:t>3,5</m:t>
            </m:r>
          </m:den>
        </m:f>
      </m:oMath>
      <w:r w:rsidRPr="0025677E">
        <w:rPr>
          <w:rFonts w:ascii="Arial" w:hAnsi="Arial" w:cs="Arial"/>
          <w:sz w:val="28"/>
          <w:szCs w:val="28"/>
          <w:lang w:val="en-US"/>
        </w:rPr>
        <w:t xml:space="preserve"> </w:t>
      </w:r>
      <w:r w:rsidRPr="0025677E">
        <w:rPr>
          <w:rFonts w:ascii="Arial" w:hAnsi="Arial" w:cs="Arial"/>
          <w:szCs w:val="22"/>
          <w:lang w:val="en-US"/>
        </w:rPr>
        <w:t xml:space="preserve">and </w:t>
      </w:r>
      <w:r>
        <w:rPr>
          <w:rFonts w:ascii="Arial" w:hAnsi="Arial" w:cs="Arial"/>
          <w:szCs w:val="22"/>
          <w:lang w:val="en-US"/>
        </w:rPr>
        <w:t xml:space="preserve">expected values of </w:t>
      </w:r>
      <w:r w:rsidRPr="0025677E">
        <w:rPr>
          <w:rFonts w:ascii="Arial" w:hAnsi="Arial" w:cs="Arial"/>
          <w:szCs w:val="22"/>
          <w:lang w:val="en-US"/>
        </w:rPr>
        <w:t>MAX = 1,5 and MIN = 0,5 one receives s = 0,28571</w:t>
      </w:r>
      <w:r>
        <w:rPr>
          <w:rFonts w:ascii="Arial" w:hAnsi="Arial" w:cs="Arial"/>
          <w:szCs w:val="22"/>
          <w:lang w:val="en-US"/>
        </w:rPr>
        <w:t xml:space="preserve"> </w:t>
      </w:r>
      <w:r>
        <w:rPr>
          <w:rFonts w:ascii="Arial" w:hAnsi="Arial" w:cs="Arial"/>
          <w:szCs w:val="22"/>
          <w:lang w:val="en-US"/>
        </w:rPr>
        <w:br/>
      </w:r>
      <w:r>
        <w:rPr>
          <w:rFonts w:ascii="Arial" w:hAnsi="Arial" w:cs="Arial"/>
          <w:szCs w:val="22"/>
          <w:lang w:val="en-US"/>
        </w:rPr>
        <w:br/>
        <w:t>as initial value before the study.</w:t>
      </w:r>
      <w:r w:rsidR="003E2FE1">
        <w:rPr>
          <w:rFonts w:ascii="Arial" w:hAnsi="Arial" w:cs="Arial"/>
          <w:szCs w:val="22"/>
          <w:lang w:val="en-US"/>
        </w:rPr>
        <w:br/>
      </w:r>
    </w:p>
    <w:p w14:paraId="29221E34" w14:textId="210B5FE6" w:rsidR="00F46B97" w:rsidRDefault="001247A5" w:rsidP="001247A5">
      <w:pPr>
        <w:rPr>
          <w:rFonts w:ascii="Arial" w:hAnsi="Arial" w:cs="Arial"/>
          <w:szCs w:val="22"/>
          <w:lang w:val="en-US"/>
        </w:rPr>
      </w:pPr>
      <w:r>
        <w:rPr>
          <w:rFonts w:ascii="Arial" w:hAnsi="Arial" w:cs="Arial"/>
          <w:szCs w:val="22"/>
          <w:lang w:val="en-US"/>
        </w:rPr>
        <w:t>A</w:t>
      </w:r>
      <w:r w:rsidRPr="0025677E">
        <w:rPr>
          <w:rFonts w:ascii="Arial" w:hAnsi="Arial" w:cs="Arial"/>
          <w:szCs w:val="22"/>
          <w:lang w:val="en-US"/>
        </w:rPr>
        <w:t xml:space="preserve"> minimum sample size of </w:t>
      </w:r>
      <m:oMath>
        <m:r>
          <w:rPr>
            <w:rFonts w:ascii="Cambria Math" w:hAnsi="Cambria Math" w:cs="Arial"/>
            <w:szCs w:val="22"/>
            <w:lang w:val="en-US"/>
          </w:rPr>
          <m:t>n≥3136</m:t>
        </m:r>
      </m:oMath>
      <w:r>
        <w:rPr>
          <w:rFonts w:ascii="Arial" w:hAnsi="Arial" w:cs="Arial"/>
          <w:szCs w:val="22"/>
          <w:lang w:val="en-US"/>
        </w:rPr>
        <w:t xml:space="preserve"> should hence be reached.</w:t>
      </w:r>
      <w:r w:rsidR="00F46B97">
        <w:rPr>
          <w:rFonts w:ascii="Arial" w:hAnsi="Arial" w:cs="Arial"/>
          <w:szCs w:val="22"/>
          <w:lang w:val="en-US"/>
        </w:rPr>
        <w:t xml:space="preserve"> </w:t>
      </w:r>
      <w:r>
        <w:rPr>
          <w:rFonts w:ascii="Arial" w:hAnsi="Arial" w:cs="Arial"/>
          <w:szCs w:val="22"/>
          <w:lang w:val="en-US"/>
        </w:rPr>
        <w:t xml:space="preserve">A key issue for sample sizes is the question whether a vehicle with four </w:t>
      </w:r>
      <w:proofErr w:type="spellStart"/>
      <w:r w:rsidR="00777A32">
        <w:rPr>
          <w:rFonts w:ascii="Arial" w:hAnsi="Arial" w:cs="Arial"/>
          <w:szCs w:val="22"/>
          <w:lang w:val="en-US"/>
        </w:rPr>
        <w:t>t</w:t>
      </w:r>
      <w:r w:rsidR="00C46B71">
        <w:rPr>
          <w:rFonts w:ascii="Arial" w:hAnsi="Arial" w:cs="Arial"/>
          <w:szCs w:val="22"/>
          <w:lang w:val="en-US"/>
        </w:rPr>
        <w:t>yre</w:t>
      </w:r>
      <w:r>
        <w:rPr>
          <w:rFonts w:ascii="Arial" w:hAnsi="Arial" w:cs="Arial"/>
          <w:szCs w:val="22"/>
          <w:lang w:val="en-US"/>
        </w:rPr>
        <w:t>s</w:t>
      </w:r>
      <w:proofErr w:type="spellEnd"/>
      <w:r>
        <w:rPr>
          <w:rFonts w:ascii="Arial" w:hAnsi="Arial" w:cs="Arial"/>
          <w:szCs w:val="22"/>
          <w:lang w:val="en-US"/>
        </w:rPr>
        <w:t xml:space="preserve"> and their averaged pressures shall be regarded as one</w:t>
      </w:r>
      <w:r w:rsidR="00482208">
        <w:rPr>
          <w:rFonts w:ascii="Arial" w:hAnsi="Arial" w:cs="Arial"/>
          <w:szCs w:val="22"/>
          <w:lang w:val="en-US"/>
        </w:rPr>
        <w:t xml:space="preserve"> individual</w:t>
      </w:r>
      <w:r>
        <w:rPr>
          <w:rFonts w:ascii="Arial" w:hAnsi="Arial" w:cs="Arial"/>
          <w:szCs w:val="22"/>
          <w:lang w:val="en-US"/>
        </w:rPr>
        <w:t xml:space="preserve"> sample or whether each </w:t>
      </w:r>
      <w:proofErr w:type="spellStart"/>
      <w:r w:rsidR="00777A32">
        <w:rPr>
          <w:rFonts w:ascii="Arial" w:hAnsi="Arial" w:cs="Arial"/>
          <w:szCs w:val="22"/>
          <w:lang w:val="en-US"/>
        </w:rPr>
        <w:t>t</w:t>
      </w:r>
      <w:r w:rsidR="00C46B71">
        <w:rPr>
          <w:rFonts w:ascii="Arial" w:hAnsi="Arial" w:cs="Arial"/>
          <w:szCs w:val="22"/>
          <w:lang w:val="en-US"/>
        </w:rPr>
        <w:t>yre</w:t>
      </w:r>
      <w:proofErr w:type="spellEnd"/>
      <w:r>
        <w:rPr>
          <w:rFonts w:ascii="Arial" w:hAnsi="Arial" w:cs="Arial"/>
          <w:szCs w:val="22"/>
          <w:lang w:val="en-US"/>
        </w:rPr>
        <w:t xml:space="preserve"> shall be regarded as one individual sample. The inflation pressure is </w:t>
      </w:r>
      <w:r w:rsidR="00F46B97">
        <w:rPr>
          <w:rFonts w:ascii="Arial" w:hAnsi="Arial" w:cs="Arial"/>
          <w:szCs w:val="22"/>
          <w:lang w:val="en-US"/>
        </w:rPr>
        <w:t>very</w:t>
      </w:r>
      <w:r>
        <w:rPr>
          <w:rFonts w:ascii="Arial" w:hAnsi="Arial" w:cs="Arial"/>
          <w:szCs w:val="22"/>
          <w:lang w:val="en-US"/>
        </w:rPr>
        <w:t>, but not en</w:t>
      </w:r>
      <w:r w:rsidR="00777A32">
        <w:rPr>
          <w:rFonts w:ascii="Arial" w:hAnsi="Arial" w:cs="Arial"/>
          <w:szCs w:val="22"/>
          <w:lang w:val="en-US"/>
        </w:rPr>
        <w:t>ti</w:t>
      </w:r>
      <w:r w:rsidR="00C46B71">
        <w:rPr>
          <w:rFonts w:ascii="Arial" w:hAnsi="Arial" w:cs="Arial"/>
          <w:szCs w:val="22"/>
          <w:lang w:val="en-US"/>
        </w:rPr>
        <w:t>re</w:t>
      </w:r>
      <w:r>
        <w:rPr>
          <w:rFonts w:ascii="Arial" w:hAnsi="Arial" w:cs="Arial"/>
          <w:szCs w:val="22"/>
          <w:lang w:val="en-US"/>
        </w:rPr>
        <w:t>ly</w:t>
      </w:r>
      <w:r w:rsidR="00F46B97">
        <w:rPr>
          <w:rFonts w:ascii="Arial" w:hAnsi="Arial" w:cs="Arial"/>
          <w:szCs w:val="22"/>
          <w:lang w:val="en-US"/>
        </w:rPr>
        <w:t>,</w:t>
      </w:r>
      <w:r>
        <w:rPr>
          <w:rFonts w:ascii="Arial" w:hAnsi="Arial" w:cs="Arial"/>
          <w:szCs w:val="22"/>
          <w:lang w:val="en-US"/>
        </w:rPr>
        <w:t xml:space="preserve"> dependent on the habits of the vehicle user and hence, the four </w:t>
      </w:r>
      <w:proofErr w:type="spellStart"/>
      <w:r w:rsidR="00777A32">
        <w:rPr>
          <w:rFonts w:ascii="Arial" w:hAnsi="Arial" w:cs="Arial"/>
          <w:szCs w:val="22"/>
          <w:lang w:val="en-US"/>
        </w:rPr>
        <w:t>t</w:t>
      </w:r>
      <w:r w:rsidR="00C46B71">
        <w:rPr>
          <w:rFonts w:ascii="Arial" w:hAnsi="Arial" w:cs="Arial"/>
          <w:szCs w:val="22"/>
          <w:lang w:val="en-US"/>
        </w:rPr>
        <w:t>yre</w:t>
      </w:r>
      <w:proofErr w:type="spellEnd"/>
      <w:r>
        <w:rPr>
          <w:rFonts w:ascii="Arial" w:hAnsi="Arial" w:cs="Arial"/>
          <w:szCs w:val="22"/>
          <w:lang w:val="en-US"/>
        </w:rPr>
        <w:t xml:space="preserve"> samples for each vehicle are not fully independent.</w:t>
      </w:r>
    </w:p>
    <w:p w14:paraId="1CED8B1B" w14:textId="77777777" w:rsidR="001247A5" w:rsidRDefault="001247A5" w:rsidP="001247A5">
      <w:pPr>
        <w:rPr>
          <w:rFonts w:ascii="Arial" w:hAnsi="Arial" w:cs="Arial"/>
          <w:szCs w:val="22"/>
          <w:lang w:val="en-US"/>
        </w:rPr>
      </w:pPr>
      <w:r>
        <w:rPr>
          <w:rFonts w:ascii="Arial" w:hAnsi="Arial" w:cs="Arial"/>
          <w:szCs w:val="22"/>
          <w:lang w:val="en-US"/>
        </w:rPr>
        <w:t xml:space="preserve"> </w:t>
      </w:r>
    </w:p>
    <w:p w14:paraId="5FFE58F5" w14:textId="3685F958" w:rsidR="001247A5" w:rsidRDefault="001247A5" w:rsidP="001247A5">
      <w:pPr>
        <w:rPr>
          <w:rFonts w:ascii="Arial" w:hAnsi="Arial" w:cs="Arial"/>
          <w:szCs w:val="22"/>
          <w:lang w:val="en-US"/>
        </w:rPr>
      </w:pPr>
      <w:r>
        <w:rPr>
          <w:rFonts w:ascii="Arial" w:hAnsi="Arial" w:cs="Arial"/>
          <w:szCs w:val="22"/>
          <w:lang w:val="en-US"/>
        </w:rPr>
        <w:t>On the other hand, there are phenomena like punctures and uneven pressures on the same axle – especially without TPMS</w:t>
      </w:r>
      <w:r w:rsidR="00F46B97">
        <w:rPr>
          <w:rFonts w:ascii="Arial" w:hAnsi="Arial" w:cs="Arial"/>
          <w:szCs w:val="22"/>
          <w:lang w:val="en-US"/>
        </w:rPr>
        <w:t>,</w:t>
      </w:r>
      <w:r>
        <w:rPr>
          <w:rFonts w:ascii="Arial" w:hAnsi="Arial" w:cs="Arial"/>
          <w:szCs w:val="22"/>
          <w:lang w:val="en-US"/>
        </w:rPr>
        <w:t xml:space="preserve"> which for example can compromise vehicle stability. The fact that all four </w:t>
      </w:r>
      <w:proofErr w:type="spellStart"/>
      <w:r w:rsidR="00777A32">
        <w:rPr>
          <w:rFonts w:ascii="Arial" w:hAnsi="Arial" w:cs="Arial"/>
          <w:szCs w:val="22"/>
          <w:lang w:val="en-US"/>
        </w:rPr>
        <w:t>t</w:t>
      </w:r>
      <w:r w:rsidR="00C46B71">
        <w:rPr>
          <w:rFonts w:ascii="Arial" w:hAnsi="Arial" w:cs="Arial"/>
          <w:szCs w:val="22"/>
          <w:lang w:val="en-US"/>
        </w:rPr>
        <w:t>yre</w:t>
      </w:r>
      <w:r>
        <w:rPr>
          <w:rFonts w:ascii="Arial" w:hAnsi="Arial" w:cs="Arial"/>
          <w:szCs w:val="22"/>
          <w:lang w:val="en-US"/>
        </w:rPr>
        <w:t>s</w:t>
      </w:r>
      <w:proofErr w:type="spellEnd"/>
      <w:r>
        <w:rPr>
          <w:rFonts w:ascii="Arial" w:hAnsi="Arial" w:cs="Arial"/>
          <w:szCs w:val="22"/>
          <w:lang w:val="en-US"/>
        </w:rPr>
        <w:t xml:space="preserve"> on a vehicle have correct pressures on average does not mean that not one </w:t>
      </w:r>
      <w:proofErr w:type="spellStart"/>
      <w:r w:rsidR="00777A32">
        <w:rPr>
          <w:rFonts w:ascii="Arial" w:hAnsi="Arial" w:cs="Arial"/>
          <w:szCs w:val="22"/>
          <w:lang w:val="en-US"/>
        </w:rPr>
        <w:t>t</w:t>
      </w:r>
      <w:r w:rsidR="00C46B71">
        <w:rPr>
          <w:rFonts w:ascii="Arial" w:hAnsi="Arial" w:cs="Arial"/>
          <w:szCs w:val="22"/>
          <w:lang w:val="en-US"/>
        </w:rPr>
        <w:t>yre</w:t>
      </w:r>
      <w:proofErr w:type="spellEnd"/>
      <w:r>
        <w:rPr>
          <w:rFonts w:ascii="Arial" w:hAnsi="Arial" w:cs="Arial"/>
          <w:szCs w:val="22"/>
          <w:lang w:val="en-US"/>
        </w:rPr>
        <w:t xml:space="preserve"> is severely underinflated whereas another has much too high pressure.</w:t>
      </w:r>
    </w:p>
    <w:p w14:paraId="3BA79A27" w14:textId="77777777" w:rsidR="001247A5" w:rsidRDefault="001247A5" w:rsidP="001247A5">
      <w:pPr>
        <w:rPr>
          <w:rFonts w:ascii="Arial" w:hAnsi="Arial" w:cs="Arial"/>
          <w:szCs w:val="22"/>
          <w:lang w:val="en-US"/>
        </w:rPr>
      </w:pPr>
    </w:p>
    <w:p w14:paraId="27D19A45" w14:textId="4C6D65DE" w:rsidR="001247A5" w:rsidRDefault="001247A5" w:rsidP="001247A5">
      <w:pPr>
        <w:rPr>
          <w:rFonts w:ascii="Arial" w:hAnsi="Arial" w:cs="Arial"/>
          <w:szCs w:val="22"/>
          <w:lang w:val="en-US"/>
        </w:rPr>
      </w:pPr>
      <w:r>
        <w:rPr>
          <w:rFonts w:ascii="Arial" w:hAnsi="Arial" w:cs="Arial"/>
          <w:szCs w:val="22"/>
          <w:lang w:val="en-US"/>
        </w:rPr>
        <w:t xml:space="preserve">It was decided to regard every </w:t>
      </w:r>
      <w:proofErr w:type="spellStart"/>
      <w:r w:rsidR="00777A32">
        <w:rPr>
          <w:rFonts w:ascii="Arial" w:hAnsi="Arial" w:cs="Arial"/>
          <w:szCs w:val="22"/>
          <w:lang w:val="en-US"/>
        </w:rPr>
        <w:t>t</w:t>
      </w:r>
      <w:r w:rsidR="00C46B71">
        <w:rPr>
          <w:rFonts w:ascii="Arial" w:hAnsi="Arial" w:cs="Arial"/>
          <w:szCs w:val="22"/>
          <w:lang w:val="en-US"/>
        </w:rPr>
        <w:t>yre</w:t>
      </w:r>
      <w:proofErr w:type="spellEnd"/>
      <w:r>
        <w:rPr>
          <w:rFonts w:ascii="Arial" w:hAnsi="Arial" w:cs="Arial"/>
          <w:szCs w:val="22"/>
          <w:lang w:val="en-US"/>
        </w:rPr>
        <w:t xml:space="preserve"> as an individual sample and collect data from </w:t>
      </w:r>
      <w:r w:rsidR="00B54640">
        <w:rPr>
          <w:rFonts w:ascii="Arial" w:hAnsi="Arial" w:cs="Arial"/>
          <w:szCs w:val="22"/>
          <w:lang w:val="en-US"/>
        </w:rPr>
        <w:t>at least</w:t>
      </w:r>
      <w:r>
        <w:rPr>
          <w:rFonts w:ascii="Arial" w:hAnsi="Arial" w:cs="Arial"/>
          <w:szCs w:val="22"/>
          <w:lang w:val="en-US"/>
        </w:rPr>
        <w:t xml:space="preserve"> 400 vehicles (=1600 samples) at each location to reach a total sample </w:t>
      </w:r>
      <w:r w:rsidR="000051F1">
        <w:rPr>
          <w:rFonts w:ascii="Arial" w:hAnsi="Arial" w:cs="Arial"/>
          <w:szCs w:val="22"/>
          <w:lang w:val="en-US"/>
        </w:rPr>
        <w:t xml:space="preserve">size </w:t>
      </w:r>
      <w:r>
        <w:rPr>
          <w:rFonts w:ascii="Arial" w:hAnsi="Arial" w:cs="Arial"/>
          <w:szCs w:val="22"/>
          <w:lang w:val="en-US"/>
        </w:rPr>
        <w:t xml:space="preserve">of about 4800 </w:t>
      </w:r>
      <w:proofErr w:type="spellStart"/>
      <w:r w:rsidR="00777A32">
        <w:rPr>
          <w:rFonts w:ascii="Arial" w:hAnsi="Arial" w:cs="Arial"/>
          <w:szCs w:val="22"/>
          <w:lang w:val="en-US"/>
        </w:rPr>
        <w:t>t</w:t>
      </w:r>
      <w:r w:rsidR="00C46B71">
        <w:rPr>
          <w:rFonts w:ascii="Arial" w:hAnsi="Arial" w:cs="Arial"/>
          <w:szCs w:val="22"/>
          <w:lang w:val="en-US"/>
        </w:rPr>
        <w:t>yre</w:t>
      </w:r>
      <w:r>
        <w:rPr>
          <w:rFonts w:ascii="Arial" w:hAnsi="Arial" w:cs="Arial"/>
          <w:szCs w:val="22"/>
          <w:lang w:val="en-US"/>
        </w:rPr>
        <w:t>s</w:t>
      </w:r>
      <w:proofErr w:type="spellEnd"/>
      <w:r>
        <w:rPr>
          <w:rFonts w:ascii="Arial" w:hAnsi="Arial" w:cs="Arial"/>
          <w:szCs w:val="22"/>
          <w:lang w:val="en-US"/>
        </w:rPr>
        <w:t>.</w:t>
      </w:r>
    </w:p>
    <w:p w14:paraId="1859088A" w14:textId="77777777" w:rsidR="00B54640" w:rsidRDefault="00B54640" w:rsidP="001247A5">
      <w:pPr>
        <w:rPr>
          <w:rFonts w:ascii="Arial" w:hAnsi="Arial" w:cs="Arial"/>
          <w:szCs w:val="22"/>
          <w:lang w:val="en-US"/>
        </w:rPr>
      </w:pPr>
    </w:p>
    <w:p w14:paraId="2AA9474A" w14:textId="1BE9D110" w:rsidR="00B54640" w:rsidRDefault="001A1F5B" w:rsidP="001247A5">
      <w:pPr>
        <w:rPr>
          <w:rFonts w:ascii="Arial" w:hAnsi="Arial" w:cs="Arial"/>
          <w:szCs w:val="22"/>
          <w:lang w:val="en-US"/>
        </w:rPr>
      </w:pPr>
      <w:r>
        <w:rPr>
          <w:rFonts w:ascii="Arial" w:hAnsi="Arial" w:cs="Arial"/>
          <w:szCs w:val="22"/>
          <w:lang w:val="en-US"/>
        </w:rPr>
        <w:t xml:space="preserve">Additionally, </w:t>
      </w:r>
      <w:r w:rsidR="00B54640">
        <w:rPr>
          <w:rFonts w:ascii="Arial" w:hAnsi="Arial" w:cs="Arial"/>
          <w:szCs w:val="22"/>
          <w:lang w:val="en-US"/>
        </w:rPr>
        <w:t>each total subsample (</w:t>
      </w:r>
      <w:proofErr w:type="spellStart"/>
      <w:r w:rsidR="00B54640">
        <w:rPr>
          <w:rFonts w:ascii="Arial" w:hAnsi="Arial" w:cs="Arial"/>
          <w:szCs w:val="22"/>
          <w:lang w:val="en-US"/>
        </w:rPr>
        <w:t>iTPMS</w:t>
      </w:r>
      <w:proofErr w:type="spellEnd"/>
      <w:r w:rsidR="00B54640">
        <w:rPr>
          <w:rFonts w:ascii="Arial" w:hAnsi="Arial" w:cs="Arial"/>
          <w:szCs w:val="22"/>
          <w:lang w:val="en-US"/>
        </w:rPr>
        <w:t xml:space="preserve">, </w:t>
      </w:r>
      <w:proofErr w:type="spellStart"/>
      <w:r w:rsidR="00B54640">
        <w:rPr>
          <w:rFonts w:ascii="Arial" w:hAnsi="Arial" w:cs="Arial"/>
          <w:szCs w:val="22"/>
          <w:lang w:val="en-US"/>
        </w:rPr>
        <w:t>dTPMS</w:t>
      </w:r>
      <w:proofErr w:type="spellEnd"/>
      <w:r w:rsidR="00B54640">
        <w:rPr>
          <w:rFonts w:ascii="Arial" w:hAnsi="Arial" w:cs="Arial"/>
          <w:szCs w:val="22"/>
          <w:lang w:val="en-US"/>
        </w:rPr>
        <w:t xml:space="preserve">) from all locations should cover around 300 cars (1200 </w:t>
      </w:r>
      <w:proofErr w:type="spellStart"/>
      <w:r w:rsidR="00777A32">
        <w:rPr>
          <w:rFonts w:ascii="Arial" w:hAnsi="Arial" w:cs="Arial"/>
          <w:szCs w:val="22"/>
          <w:lang w:val="en-US"/>
        </w:rPr>
        <w:t>t</w:t>
      </w:r>
      <w:r w:rsidR="00C46B71">
        <w:rPr>
          <w:rFonts w:ascii="Arial" w:hAnsi="Arial" w:cs="Arial"/>
          <w:szCs w:val="22"/>
          <w:lang w:val="en-US"/>
        </w:rPr>
        <w:t>yre</w:t>
      </w:r>
      <w:r w:rsidR="00B54640">
        <w:rPr>
          <w:rFonts w:ascii="Arial" w:hAnsi="Arial" w:cs="Arial"/>
          <w:szCs w:val="22"/>
          <w:lang w:val="en-US"/>
        </w:rPr>
        <w:t>s</w:t>
      </w:r>
      <w:proofErr w:type="spellEnd"/>
      <w:r w:rsidR="00B54640">
        <w:rPr>
          <w:rFonts w:ascii="Arial" w:hAnsi="Arial" w:cs="Arial"/>
          <w:szCs w:val="22"/>
          <w:lang w:val="en-US"/>
        </w:rPr>
        <w:t>) each.</w:t>
      </w:r>
    </w:p>
    <w:p w14:paraId="2F180336" w14:textId="77777777" w:rsidR="001247A5" w:rsidRDefault="001247A5" w:rsidP="001247A5">
      <w:pPr>
        <w:pStyle w:val="Heading2"/>
        <w:rPr>
          <w:lang w:val="en-US"/>
        </w:rPr>
      </w:pPr>
      <w:bookmarkStart w:id="29" w:name="_Toc491875715"/>
      <w:bookmarkStart w:id="30" w:name="_Toc492650215"/>
      <w:r>
        <w:rPr>
          <w:lang w:val="en-US"/>
        </w:rPr>
        <w:t>Standard deviations, sample sizes and resolutions</w:t>
      </w:r>
      <w:bookmarkEnd w:id="29"/>
      <w:bookmarkEnd w:id="30"/>
    </w:p>
    <w:p w14:paraId="474006A8" w14:textId="77777777" w:rsidR="001247A5" w:rsidRDefault="001247A5" w:rsidP="001247A5">
      <w:pPr>
        <w:rPr>
          <w:rFonts w:ascii="Arial" w:hAnsi="Arial" w:cs="Arial"/>
          <w:szCs w:val="22"/>
          <w:lang w:val="en-US"/>
        </w:rPr>
      </w:pPr>
      <w:r>
        <w:rPr>
          <w:rFonts w:ascii="Arial" w:hAnsi="Arial" w:cs="Arial"/>
          <w:szCs w:val="22"/>
          <w:lang w:val="en-US"/>
        </w:rPr>
        <w:t>The following standard deviations can be calculated from the collected data for the total sample and various subsamples:</w:t>
      </w:r>
    </w:p>
    <w:p w14:paraId="7E4C4547" w14:textId="77777777" w:rsidR="001247A5" w:rsidRDefault="001247A5" w:rsidP="001247A5">
      <w:pPr>
        <w:rPr>
          <w:rFonts w:ascii="Arial" w:hAnsi="Arial" w:cs="Arial"/>
          <w:szCs w:val="22"/>
          <w:lang w:val="en-US"/>
        </w:rPr>
      </w:pPr>
    </w:p>
    <w:p w14:paraId="4F0AA45C" w14:textId="071FD842" w:rsidR="001247A5" w:rsidRDefault="001247A5" w:rsidP="001247A5">
      <w:pPr>
        <w:ind w:left="720"/>
        <w:rPr>
          <w:rFonts w:ascii="Arial" w:hAnsi="Arial" w:cs="Arial"/>
          <w:szCs w:val="22"/>
          <w:lang w:val="en-US"/>
        </w:rPr>
      </w:pPr>
      <w:r>
        <w:rPr>
          <w:rFonts w:ascii="Arial" w:hAnsi="Arial" w:cs="Arial"/>
          <w:szCs w:val="22"/>
          <w:lang w:val="en-US"/>
        </w:rPr>
        <w:t>Total sample</w:t>
      </w:r>
      <w:r>
        <w:rPr>
          <w:rFonts w:ascii="Arial" w:hAnsi="Arial" w:cs="Arial"/>
          <w:szCs w:val="22"/>
          <w:lang w:val="en-US"/>
        </w:rPr>
        <w:tab/>
      </w:r>
      <w:r>
        <w:rPr>
          <w:rFonts w:ascii="Arial" w:hAnsi="Arial" w:cs="Arial"/>
          <w:szCs w:val="22"/>
          <w:lang w:val="en-US"/>
        </w:rPr>
        <w:tab/>
        <w:t>s = 0,2</w:t>
      </w:r>
      <w:r w:rsidR="00B54640">
        <w:rPr>
          <w:rFonts w:ascii="Arial" w:hAnsi="Arial" w:cs="Arial"/>
          <w:szCs w:val="22"/>
          <w:lang w:val="en-US"/>
        </w:rPr>
        <w:t>065</w:t>
      </w:r>
    </w:p>
    <w:p w14:paraId="66504918" w14:textId="41E6262D" w:rsidR="001247A5" w:rsidRDefault="00195907" w:rsidP="001247A5">
      <w:pPr>
        <w:ind w:left="720"/>
        <w:rPr>
          <w:rFonts w:ascii="Arial" w:hAnsi="Arial" w:cs="Arial"/>
          <w:szCs w:val="22"/>
          <w:lang w:val="en-US"/>
        </w:rPr>
      </w:pPr>
      <w:r>
        <w:rPr>
          <w:rFonts w:ascii="Arial" w:hAnsi="Arial" w:cs="Arial"/>
          <w:szCs w:val="22"/>
          <w:lang w:val="en-US"/>
        </w:rPr>
        <w:t>without</w:t>
      </w:r>
      <w:r w:rsidR="001247A5">
        <w:rPr>
          <w:rFonts w:ascii="Arial" w:hAnsi="Arial" w:cs="Arial"/>
          <w:szCs w:val="22"/>
          <w:lang w:val="en-US"/>
        </w:rPr>
        <w:t xml:space="preserve"> TPMS</w:t>
      </w:r>
      <w:r w:rsidR="001247A5">
        <w:rPr>
          <w:rFonts w:ascii="Arial" w:hAnsi="Arial" w:cs="Arial"/>
          <w:szCs w:val="22"/>
          <w:lang w:val="en-US"/>
        </w:rPr>
        <w:tab/>
      </w:r>
      <w:r w:rsidR="001247A5">
        <w:rPr>
          <w:rFonts w:ascii="Arial" w:hAnsi="Arial" w:cs="Arial"/>
          <w:szCs w:val="22"/>
          <w:lang w:val="en-US"/>
        </w:rPr>
        <w:tab/>
        <w:t>s = 0,</w:t>
      </w:r>
      <w:r w:rsidR="00B54640">
        <w:rPr>
          <w:rFonts w:ascii="Arial" w:hAnsi="Arial" w:cs="Arial"/>
          <w:szCs w:val="22"/>
          <w:lang w:val="en-US"/>
        </w:rPr>
        <w:t>2620</w:t>
      </w:r>
    </w:p>
    <w:p w14:paraId="3110F83C" w14:textId="5D774910" w:rsidR="001247A5" w:rsidRDefault="001247A5" w:rsidP="001247A5">
      <w:pPr>
        <w:ind w:left="720"/>
        <w:rPr>
          <w:rFonts w:ascii="Arial" w:hAnsi="Arial" w:cs="Arial"/>
          <w:szCs w:val="22"/>
          <w:lang w:val="en-US"/>
        </w:rPr>
      </w:pPr>
      <w:r>
        <w:rPr>
          <w:rFonts w:ascii="Arial" w:hAnsi="Arial" w:cs="Arial"/>
          <w:szCs w:val="22"/>
          <w:lang w:val="en-US"/>
        </w:rPr>
        <w:t>TPMS</w:t>
      </w:r>
      <w:r>
        <w:rPr>
          <w:rFonts w:ascii="Arial" w:hAnsi="Arial" w:cs="Arial"/>
          <w:szCs w:val="22"/>
          <w:lang w:val="en-US"/>
        </w:rPr>
        <w:tab/>
      </w:r>
      <w:r>
        <w:rPr>
          <w:rFonts w:ascii="Arial" w:hAnsi="Arial" w:cs="Arial"/>
          <w:szCs w:val="22"/>
          <w:lang w:val="en-US"/>
        </w:rPr>
        <w:tab/>
      </w:r>
      <w:r>
        <w:rPr>
          <w:rFonts w:ascii="Arial" w:hAnsi="Arial" w:cs="Arial"/>
          <w:szCs w:val="22"/>
          <w:lang w:val="en-US"/>
        </w:rPr>
        <w:tab/>
        <w:t>s = 0,</w:t>
      </w:r>
      <w:r w:rsidR="00B54640">
        <w:rPr>
          <w:rFonts w:ascii="Arial" w:hAnsi="Arial" w:cs="Arial"/>
          <w:szCs w:val="22"/>
          <w:lang w:val="en-US"/>
        </w:rPr>
        <w:t>1097</w:t>
      </w:r>
    </w:p>
    <w:p w14:paraId="730FD974" w14:textId="335F8E1B" w:rsidR="001247A5" w:rsidRDefault="001247A5" w:rsidP="001247A5">
      <w:pPr>
        <w:ind w:left="720"/>
        <w:rPr>
          <w:rFonts w:ascii="Arial" w:hAnsi="Arial" w:cs="Arial"/>
          <w:szCs w:val="22"/>
          <w:lang w:val="en-US"/>
        </w:rPr>
      </w:pPr>
      <w:proofErr w:type="spellStart"/>
      <w:r>
        <w:rPr>
          <w:rFonts w:ascii="Arial" w:hAnsi="Arial" w:cs="Arial"/>
          <w:szCs w:val="22"/>
          <w:lang w:val="en-US"/>
        </w:rPr>
        <w:t>iTPMS</w:t>
      </w:r>
      <w:proofErr w:type="spellEnd"/>
      <w:r>
        <w:rPr>
          <w:rFonts w:ascii="Arial" w:hAnsi="Arial" w:cs="Arial"/>
          <w:szCs w:val="22"/>
          <w:lang w:val="en-US"/>
        </w:rPr>
        <w:tab/>
      </w:r>
      <w:r>
        <w:rPr>
          <w:rFonts w:ascii="Arial" w:hAnsi="Arial" w:cs="Arial"/>
          <w:szCs w:val="22"/>
          <w:lang w:val="en-US"/>
        </w:rPr>
        <w:tab/>
      </w:r>
      <w:r>
        <w:rPr>
          <w:rFonts w:ascii="Arial" w:hAnsi="Arial" w:cs="Arial"/>
          <w:szCs w:val="22"/>
          <w:lang w:val="en-US"/>
        </w:rPr>
        <w:tab/>
        <w:t>s = 0,</w:t>
      </w:r>
      <w:r w:rsidR="00B54640">
        <w:rPr>
          <w:rFonts w:ascii="Arial" w:hAnsi="Arial" w:cs="Arial"/>
          <w:szCs w:val="22"/>
          <w:lang w:val="en-US"/>
        </w:rPr>
        <w:t>1084</w:t>
      </w:r>
    </w:p>
    <w:p w14:paraId="4216382B" w14:textId="58F2669D" w:rsidR="001247A5" w:rsidRDefault="001247A5" w:rsidP="001247A5">
      <w:pPr>
        <w:ind w:left="720"/>
        <w:rPr>
          <w:rFonts w:ascii="Arial" w:hAnsi="Arial" w:cs="Arial"/>
          <w:szCs w:val="22"/>
          <w:lang w:val="en-US"/>
        </w:rPr>
      </w:pPr>
      <w:proofErr w:type="spellStart"/>
      <w:r>
        <w:rPr>
          <w:rFonts w:ascii="Arial" w:hAnsi="Arial" w:cs="Arial"/>
          <w:szCs w:val="22"/>
          <w:lang w:val="en-US"/>
        </w:rPr>
        <w:t>dTPMS</w:t>
      </w:r>
      <w:proofErr w:type="spellEnd"/>
      <w:r>
        <w:rPr>
          <w:rFonts w:ascii="Arial" w:hAnsi="Arial" w:cs="Arial"/>
          <w:szCs w:val="22"/>
          <w:lang w:val="en-US"/>
        </w:rPr>
        <w:tab/>
      </w:r>
      <w:r>
        <w:rPr>
          <w:rFonts w:ascii="Arial" w:hAnsi="Arial" w:cs="Arial"/>
          <w:szCs w:val="22"/>
          <w:lang w:val="en-US"/>
        </w:rPr>
        <w:tab/>
        <w:t>s = 0,</w:t>
      </w:r>
      <w:r w:rsidR="00B54640">
        <w:rPr>
          <w:rFonts w:ascii="Arial" w:hAnsi="Arial" w:cs="Arial"/>
          <w:szCs w:val="22"/>
          <w:lang w:val="en-US"/>
        </w:rPr>
        <w:t>1115</w:t>
      </w:r>
    </w:p>
    <w:p w14:paraId="69759B5E" w14:textId="77777777" w:rsidR="001247A5" w:rsidRDefault="001247A5" w:rsidP="001247A5">
      <w:pPr>
        <w:rPr>
          <w:rFonts w:ascii="Arial" w:hAnsi="Arial" w:cs="Arial"/>
          <w:szCs w:val="22"/>
          <w:lang w:val="en-US"/>
        </w:rPr>
      </w:pPr>
    </w:p>
    <w:p w14:paraId="5FD64581" w14:textId="041E4547" w:rsidR="001247A5" w:rsidRDefault="001247A5" w:rsidP="001247A5">
      <w:pPr>
        <w:ind w:firstLine="720"/>
        <w:rPr>
          <w:rFonts w:ascii="Arial" w:hAnsi="Arial" w:cs="Arial"/>
          <w:szCs w:val="22"/>
          <w:lang w:val="en-US"/>
        </w:rPr>
      </w:pPr>
      <w:r w:rsidRPr="002C003B">
        <w:rPr>
          <w:rFonts w:ascii="Arial" w:hAnsi="Arial" w:cs="Arial"/>
          <w:b/>
          <w:szCs w:val="22"/>
          <w:lang w:val="en-US"/>
        </w:rPr>
        <w:t>Table 1:</w:t>
      </w:r>
      <w:r>
        <w:rPr>
          <w:rFonts w:ascii="Arial" w:hAnsi="Arial" w:cs="Arial"/>
          <w:szCs w:val="22"/>
          <w:lang w:val="en-US"/>
        </w:rPr>
        <w:t xml:space="preserve"> Standard deviations for total sample and subsamples</w:t>
      </w:r>
    </w:p>
    <w:p w14:paraId="3A355655" w14:textId="77777777" w:rsidR="001247A5" w:rsidRDefault="001247A5" w:rsidP="001247A5">
      <w:pPr>
        <w:rPr>
          <w:rFonts w:ascii="Arial" w:hAnsi="Arial" w:cs="Arial"/>
          <w:szCs w:val="22"/>
          <w:lang w:val="en-US"/>
        </w:rPr>
      </w:pPr>
    </w:p>
    <w:p w14:paraId="2B3DC702" w14:textId="77777777" w:rsidR="001247A5" w:rsidRDefault="001247A5" w:rsidP="001247A5">
      <w:pPr>
        <w:rPr>
          <w:rFonts w:ascii="Arial" w:hAnsi="Arial" w:cs="Arial"/>
          <w:szCs w:val="22"/>
          <w:lang w:val="en-US"/>
        </w:rPr>
      </w:pPr>
      <w:r>
        <w:rPr>
          <w:rFonts w:ascii="Arial" w:hAnsi="Arial" w:cs="Arial"/>
          <w:szCs w:val="22"/>
          <w:lang w:val="en-US"/>
        </w:rPr>
        <w:t>Based on these standard deviations, the theoretical minimum and factual sample sizes are</w:t>
      </w:r>
    </w:p>
    <w:p w14:paraId="7C08602E" w14:textId="77777777" w:rsidR="001247A5" w:rsidRDefault="001247A5" w:rsidP="001247A5">
      <w:pPr>
        <w:rPr>
          <w:rFonts w:ascii="Arial" w:hAnsi="Arial" w:cs="Arial"/>
          <w:szCs w:val="22"/>
          <w:lang w:val="en-US"/>
        </w:rPr>
      </w:pPr>
    </w:p>
    <w:p w14:paraId="685EB759" w14:textId="2CF1DA20" w:rsidR="001247A5" w:rsidRPr="00F4038A" w:rsidRDefault="001247A5" w:rsidP="001247A5">
      <w:pPr>
        <w:rPr>
          <w:rFonts w:ascii="Arial" w:hAnsi="Arial" w:cs="Arial"/>
          <w:szCs w:val="22"/>
          <w:u w:val="single"/>
          <w:lang w:val="en-US"/>
        </w:rPr>
      </w:pPr>
      <w:r>
        <w:rPr>
          <w:rFonts w:ascii="Arial" w:hAnsi="Arial" w:cs="Arial"/>
          <w:szCs w:val="22"/>
          <w:lang w:val="en-US"/>
        </w:rPr>
        <w:tab/>
      </w:r>
      <w:r>
        <w:rPr>
          <w:rFonts w:ascii="Arial" w:hAnsi="Arial" w:cs="Arial"/>
          <w:szCs w:val="22"/>
          <w:lang w:val="en-US"/>
        </w:rPr>
        <w:tab/>
      </w:r>
      <w:r>
        <w:rPr>
          <w:rFonts w:ascii="Arial" w:hAnsi="Arial" w:cs="Arial"/>
          <w:szCs w:val="22"/>
          <w:lang w:val="en-US"/>
        </w:rPr>
        <w:tab/>
      </w:r>
      <w:r>
        <w:rPr>
          <w:rFonts w:ascii="Arial" w:hAnsi="Arial" w:cs="Arial"/>
          <w:szCs w:val="22"/>
          <w:lang w:val="en-US"/>
        </w:rPr>
        <w:tab/>
      </w:r>
      <w:proofErr w:type="spellStart"/>
      <w:r w:rsidRPr="00F4038A">
        <w:rPr>
          <w:rFonts w:ascii="Arial" w:hAnsi="Arial" w:cs="Arial"/>
          <w:szCs w:val="22"/>
          <w:u w:val="single"/>
          <w:lang w:val="en-US"/>
        </w:rPr>
        <w:t>Theor</w:t>
      </w:r>
      <w:proofErr w:type="spellEnd"/>
      <w:r w:rsidR="00B54640">
        <w:rPr>
          <w:rFonts w:ascii="Arial" w:hAnsi="Arial" w:cs="Arial"/>
          <w:szCs w:val="22"/>
          <w:u w:val="single"/>
          <w:lang w:val="en-US"/>
        </w:rPr>
        <w:t>. Min.</w:t>
      </w:r>
      <w:r w:rsidRPr="00F4038A">
        <w:rPr>
          <w:rFonts w:ascii="Arial" w:hAnsi="Arial" w:cs="Arial"/>
          <w:szCs w:val="22"/>
          <w:u w:val="single"/>
          <w:lang w:val="en-US"/>
        </w:rPr>
        <w:tab/>
        <w:t>Factual</w:t>
      </w:r>
    </w:p>
    <w:p w14:paraId="14ACCE3E" w14:textId="6616E70F" w:rsidR="001247A5" w:rsidRDefault="00195907" w:rsidP="001247A5">
      <w:pPr>
        <w:ind w:firstLine="720"/>
        <w:rPr>
          <w:rFonts w:ascii="Arial" w:hAnsi="Arial" w:cs="Arial"/>
          <w:szCs w:val="22"/>
          <w:lang w:val="en-US"/>
        </w:rPr>
      </w:pPr>
      <w:r>
        <w:rPr>
          <w:rFonts w:ascii="Arial" w:hAnsi="Arial" w:cs="Arial"/>
          <w:szCs w:val="22"/>
          <w:lang w:val="en-US"/>
        </w:rPr>
        <w:t>without</w:t>
      </w:r>
      <w:r w:rsidR="001247A5">
        <w:rPr>
          <w:rFonts w:ascii="Arial" w:hAnsi="Arial" w:cs="Arial"/>
          <w:szCs w:val="22"/>
          <w:lang w:val="en-US"/>
        </w:rPr>
        <w:t xml:space="preserve"> TPMS</w:t>
      </w:r>
      <w:r w:rsidR="001247A5">
        <w:rPr>
          <w:rFonts w:ascii="Arial" w:hAnsi="Arial" w:cs="Arial"/>
          <w:szCs w:val="22"/>
          <w:lang w:val="en-US"/>
        </w:rPr>
        <w:tab/>
      </w:r>
      <w:r w:rsidR="001247A5">
        <w:rPr>
          <w:rFonts w:ascii="Arial" w:hAnsi="Arial" w:cs="Arial"/>
          <w:szCs w:val="22"/>
          <w:lang w:val="en-US"/>
        </w:rPr>
        <w:tab/>
        <w:t xml:space="preserve">n &gt; </w:t>
      </w:r>
      <w:r w:rsidR="001A1F5B">
        <w:rPr>
          <w:rFonts w:ascii="Arial" w:hAnsi="Arial" w:cs="Arial"/>
          <w:szCs w:val="22"/>
          <w:lang w:val="en-US"/>
        </w:rPr>
        <w:t>2638</w:t>
      </w:r>
      <w:r w:rsidR="001247A5">
        <w:rPr>
          <w:rFonts w:ascii="Arial" w:hAnsi="Arial" w:cs="Arial"/>
          <w:szCs w:val="22"/>
          <w:lang w:val="en-US"/>
        </w:rPr>
        <w:tab/>
        <w:t xml:space="preserve">n = </w:t>
      </w:r>
      <w:r w:rsidR="00D05EBE">
        <w:rPr>
          <w:rFonts w:ascii="Arial" w:hAnsi="Arial" w:cs="Arial"/>
          <w:szCs w:val="22"/>
          <w:lang w:val="en-US"/>
        </w:rPr>
        <w:t>3152</w:t>
      </w:r>
    </w:p>
    <w:p w14:paraId="4470CC22" w14:textId="54213D99" w:rsidR="001247A5" w:rsidRDefault="001247A5" w:rsidP="001247A5">
      <w:pPr>
        <w:ind w:firstLine="720"/>
        <w:rPr>
          <w:rFonts w:ascii="Arial" w:hAnsi="Arial" w:cs="Arial"/>
          <w:szCs w:val="22"/>
          <w:lang w:val="en-US"/>
        </w:rPr>
      </w:pPr>
      <w:r>
        <w:rPr>
          <w:rFonts w:ascii="Arial" w:hAnsi="Arial" w:cs="Arial"/>
          <w:szCs w:val="22"/>
          <w:lang w:val="en-US"/>
        </w:rPr>
        <w:t>TPMS</w:t>
      </w:r>
      <w:r>
        <w:rPr>
          <w:rFonts w:ascii="Arial" w:hAnsi="Arial" w:cs="Arial"/>
          <w:szCs w:val="22"/>
          <w:lang w:val="en-US"/>
        </w:rPr>
        <w:tab/>
      </w:r>
      <w:r>
        <w:rPr>
          <w:rFonts w:ascii="Arial" w:hAnsi="Arial" w:cs="Arial"/>
          <w:szCs w:val="22"/>
          <w:lang w:val="en-US"/>
        </w:rPr>
        <w:tab/>
      </w:r>
      <w:r>
        <w:rPr>
          <w:rFonts w:ascii="Arial" w:hAnsi="Arial" w:cs="Arial"/>
          <w:szCs w:val="22"/>
          <w:lang w:val="en-US"/>
        </w:rPr>
        <w:tab/>
        <w:t xml:space="preserve">n &gt; </w:t>
      </w:r>
      <w:r w:rsidR="001A1F5B">
        <w:rPr>
          <w:rFonts w:ascii="Arial" w:hAnsi="Arial" w:cs="Arial"/>
          <w:szCs w:val="22"/>
          <w:lang w:val="en-US"/>
        </w:rPr>
        <w:t>463</w:t>
      </w:r>
      <w:r>
        <w:rPr>
          <w:rFonts w:ascii="Arial" w:hAnsi="Arial" w:cs="Arial"/>
          <w:szCs w:val="22"/>
          <w:lang w:val="en-US"/>
        </w:rPr>
        <w:tab/>
        <w:t xml:space="preserve">n = </w:t>
      </w:r>
      <w:r w:rsidR="00D05EBE">
        <w:rPr>
          <w:rFonts w:ascii="Arial" w:hAnsi="Arial" w:cs="Arial"/>
          <w:szCs w:val="22"/>
          <w:lang w:val="en-US"/>
        </w:rPr>
        <w:t>2728</w:t>
      </w:r>
    </w:p>
    <w:p w14:paraId="36540341" w14:textId="07D48D7C" w:rsidR="001247A5" w:rsidRDefault="001247A5" w:rsidP="001247A5">
      <w:pPr>
        <w:ind w:firstLine="720"/>
        <w:rPr>
          <w:rFonts w:ascii="Arial" w:hAnsi="Arial" w:cs="Arial"/>
          <w:szCs w:val="22"/>
          <w:lang w:val="en-US"/>
        </w:rPr>
      </w:pPr>
      <w:proofErr w:type="spellStart"/>
      <w:r>
        <w:rPr>
          <w:rFonts w:ascii="Arial" w:hAnsi="Arial" w:cs="Arial"/>
          <w:szCs w:val="22"/>
          <w:lang w:val="en-US"/>
        </w:rPr>
        <w:t>iTPMS</w:t>
      </w:r>
      <w:proofErr w:type="spellEnd"/>
      <w:r>
        <w:rPr>
          <w:rFonts w:ascii="Arial" w:hAnsi="Arial" w:cs="Arial"/>
          <w:szCs w:val="22"/>
          <w:lang w:val="en-US"/>
        </w:rPr>
        <w:tab/>
      </w:r>
      <w:r>
        <w:rPr>
          <w:rFonts w:ascii="Arial" w:hAnsi="Arial" w:cs="Arial"/>
          <w:szCs w:val="22"/>
          <w:lang w:val="en-US"/>
        </w:rPr>
        <w:tab/>
      </w:r>
      <w:r>
        <w:rPr>
          <w:rFonts w:ascii="Arial" w:hAnsi="Arial" w:cs="Arial"/>
          <w:szCs w:val="22"/>
          <w:lang w:val="en-US"/>
        </w:rPr>
        <w:tab/>
        <w:t xml:space="preserve">n &gt; </w:t>
      </w:r>
      <w:r w:rsidR="001A1F5B">
        <w:rPr>
          <w:rFonts w:ascii="Arial" w:hAnsi="Arial" w:cs="Arial"/>
          <w:szCs w:val="22"/>
          <w:lang w:val="en-US"/>
        </w:rPr>
        <w:t>452</w:t>
      </w:r>
      <w:r>
        <w:rPr>
          <w:rFonts w:ascii="Arial" w:hAnsi="Arial" w:cs="Arial"/>
          <w:szCs w:val="22"/>
          <w:lang w:val="en-US"/>
        </w:rPr>
        <w:tab/>
        <w:t xml:space="preserve">n = </w:t>
      </w:r>
      <w:r w:rsidR="00D05EBE">
        <w:rPr>
          <w:rFonts w:ascii="Arial" w:hAnsi="Arial" w:cs="Arial"/>
          <w:szCs w:val="22"/>
          <w:lang w:val="en-US"/>
        </w:rPr>
        <w:t>1256</w:t>
      </w:r>
    </w:p>
    <w:p w14:paraId="500D925B" w14:textId="5D8200CF" w:rsidR="001247A5" w:rsidRDefault="001247A5" w:rsidP="001247A5">
      <w:pPr>
        <w:ind w:firstLine="720"/>
        <w:rPr>
          <w:rFonts w:ascii="Arial" w:hAnsi="Arial" w:cs="Arial"/>
          <w:szCs w:val="22"/>
          <w:lang w:val="en-US"/>
        </w:rPr>
      </w:pPr>
      <w:proofErr w:type="spellStart"/>
      <w:r>
        <w:rPr>
          <w:rFonts w:ascii="Arial" w:hAnsi="Arial" w:cs="Arial"/>
          <w:szCs w:val="22"/>
          <w:lang w:val="en-US"/>
        </w:rPr>
        <w:t>dTPMS</w:t>
      </w:r>
      <w:proofErr w:type="spellEnd"/>
      <w:r>
        <w:rPr>
          <w:rFonts w:ascii="Arial" w:hAnsi="Arial" w:cs="Arial"/>
          <w:szCs w:val="22"/>
          <w:lang w:val="en-US"/>
        </w:rPr>
        <w:tab/>
      </w:r>
      <w:r>
        <w:rPr>
          <w:rFonts w:ascii="Arial" w:hAnsi="Arial" w:cs="Arial"/>
          <w:szCs w:val="22"/>
          <w:lang w:val="en-US"/>
        </w:rPr>
        <w:tab/>
        <w:t xml:space="preserve">n &gt; </w:t>
      </w:r>
      <w:r w:rsidR="001A1F5B">
        <w:rPr>
          <w:rFonts w:ascii="Arial" w:hAnsi="Arial" w:cs="Arial"/>
          <w:szCs w:val="22"/>
          <w:lang w:val="en-US"/>
        </w:rPr>
        <w:t>478</w:t>
      </w:r>
      <w:r>
        <w:rPr>
          <w:rFonts w:ascii="Arial" w:hAnsi="Arial" w:cs="Arial"/>
          <w:szCs w:val="22"/>
          <w:lang w:val="en-US"/>
        </w:rPr>
        <w:tab/>
        <w:t xml:space="preserve">n = </w:t>
      </w:r>
      <w:r w:rsidR="00D05EBE">
        <w:rPr>
          <w:rFonts w:ascii="Arial" w:hAnsi="Arial" w:cs="Arial"/>
          <w:szCs w:val="22"/>
          <w:lang w:val="en-US"/>
        </w:rPr>
        <w:t>1472</w:t>
      </w:r>
    </w:p>
    <w:p w14:paraId="33B47A50" w14:textId="77777777" w:rsidR="001247A5" w:rsidRDefault="001247A5" w:rsidP="001247A5">
      <w:pPr>
        <w:rPr>
          <w:rFonts w:ascii="Arial" w:hAnsi="Arial" w:cs="Arial"/>
          <w:szCs w:val="22"/>
          <w:lang w:val="en-US"/>
        </w:rPr>
      </w:pPr>
    </w:p>
    <w:p w14:paraId="2DC50CF4" w14:textId="77777777" w:rsidR="001247A5" w:rsidRDefault="001247A5" w:rsidP="001247A5">
      <w:pPr>
        <w:ind w:firstLine="720"/>
        <w:rPr>
          <w:rFonts w:ascii="Arial" w:hAnsi="Arial" w:cs="Arial"/>
          <w:szCs w:val="22"/>
          <w:lang w:val="en-US"/>
        </w:rPr>
      </w:pPr>
      <w:r w:rsidRPr="002C003B">
        <w:rPr>
          <w:rFonts w:ascii="Arial" w:hAnsi="Arial" w:cs="Arial"/>
          <w:b/>
          <w:szCs w:val="22"/>
          <w:lang w:val="en-US"/>
        </w:rPr>
        <w:t>Table 2:</w:t>
      </w:r>
      <w:r>
        <w:rPr>
          <w:rFonts w:ascii="Arial" w:hAnsi="Arial" w:cs="Arial"/>
          <w:szCs w:val="22"/>
          <w:lang w:val="en-US"/>
        </w:rPr>
        <w:t xml:space="preserve"> Minimum and factual sample sizes</w:t>
      </w:r>
    </w:p>
    <w:p w14:paraId="7B8EC7D3" w14:textId="77777777" w:rsidR="001247A5" w:rsidRDefault="001247A5" w:rsidP="001247A5">
      <w:pPr>
        <w:rPr>
          <w:rFonts w:ascii="Arial" w:hAnsi="Arial" w:cs="Arial"/>
          <w:szCs w:val="22"/>
          <w:lang w:val="en-US"/>
        </w:rPr>
      </w:pPr>
    </w:p>
    <w:p w14:paraId="2F94EC07" w14:textId="115EA751" w:rsidR="001247A5" w:rsidRDefault="001247A5" w:rsidP="001247A5">
      <w:pPr>
        <w:rPr>
          <w:rFonts w:ascii="Arial" w:hAnsi="Arial" w:cs="Arial"/>
          <w:szCs w:val="22"/>
          <w:lang w:val="en-US"/>
        </w:rPr>
      </w:pPr>
      <w:r>
        <w:rPr>
          <w:rFonts w:ascii="Arial" w:hAnsi="Arial" w:cs="Arial"/>
          <w:szCs w:val="22"/>
          <w:lang w:val="en-US"/>
        </w:rPr>
        <w:t>With the standard deviation and the factual sample sizes known, the achieved resolutions for the subsamples can now be re-determined with z = 1,96 from</w:t>
      </w:r>
      <w:r>
        <w:rPr>
          <w:rFonts w:ascii="Arial" w:hAnsi="Arial" w:cs="Arial"/>
          <w:szCs w:val="22"/>
          <w:lang w:val="en-US"/>
        </w:rPr>
        <w:br/>
      </w:r>
    </w:p>
    <w:p w14:paraId="5A6A2228" w14:textId="0EECEEEE" w:rsidR="005F072A" w:rsidRDefault="001247A5">
      <w:pPr>
        <w:rPr>
          <w:rFonts w:ascii="Arial" w:hAnsi="Arial" w:cs="Arial"/>
          <w:sz w:val="28"/>
          <w:szCs w:val="28"/>
          <w:lang w:val="en-US"/>
        </w:rPr>
      </w:pPr>
      <m:oMathPara>
        <m:oMath>
          <m:r>
            <w:rPr>
              <w:rFonts w:ascii="Cambria Math" w:hAnsi="Cambria Math" w:cs="Arial"/>
              <w:sz w:val="28"/>
              <w:szCs w:val="28"/>
              <w:lang w:val="en-US"/>
            </w:rPr>
            <m:t>e=√</m:t>
          </m:r>
          <m:d>
            <m:dPr>
              <m:ctrlPr>
                <w:rPr>
                  <w:rFonts w:ascii="Cambria Math" w:hAnsi="Cambria Math" w:cs="Arial"/>
                  <w:i/>
                  <w:sz w:val="28"/>
                  <w:szCs w:val="28"/>
                  <w:lang w:val="en-US"/>
                </w:rPr>
              </m:ctrlPr>
            </m:dPr>
            <m:e>
              <m:f>
                <m:fPr>
                  <m:ctrlPr>
                    <w:rPr>
                      <w:rFonts w:ascii="Cambria Math" w:hAnsi="Cambria Math" w:cs="Arial"/>
                      <w:i/>
                      <w:sz w:val="28"/>
                      <w:szCs w:val="28"/>
                      <w:lang w:val="en-US"/>
                    </w:rPr>
                  </m:ctrlPr>
                </m:fPr>
                <m:num>
                  <m:sSup>
                    <m:sSupPr>
                      <m:ctrlPr>
                        <w:rPr>
                          <w:rFonts w:ascii="Cambria Math" w:hAnsi="Cambria Math" w:cs="Arial"/>
                          <w:i/>
                          <w:sz w:val="28"/>
                          <w:szCs w:val="28"/>
                          <w:lang w:val="en-US"/>
                        </w:rPr>
                      </m:ctrlPr>
                    </m:sSupPr>
                    <m:e>
                      <m:r>
                        <w:rPr>
                          <w:rFonts w:ascii="Cambria Math" w:hAnsi="Cambria Math" w:cs="Arial"/>
                          <w:sz w:val="28"/>
                          <w:szCs w:val="28"/>
                          <w:lang w:val="en-US"/>
                        </w:rPr>
                        <m:t>z</m:t>
                      </m:r>
                    </m:e>
                    <m:sup>
                      <m:r>
                        <w:rPr>
                          <w:rFonts w:ascii="Cambria Math" w:hAnsi="Cambria Math" w:cs="Arial"/>
                          <w:sz w:val="28"/>
                          <w:szCs w:val="28"/>
                          <w:lang w:val="en-US"/>
                        </w:rPr>
                        <m:t>2</m:t>
                      </m:r>
                    </m:sup>
                  </m:sSup>
                  <m:r>
                    <w:rPr>
                      <w:rFonts w:ascii="Cambria Math" w:hAnsi="Cambria Math" w:cs="Arial"/>
                      <w:sz w:val="28"/>
                      <w:szCs w:val="28"/>
                      <w:lang w:val="en-US"/>
                    </w:rPr>
                    <m:t>*</m:t>
                  </m:r>
                  <m:sSup>
                    <m:sSupPr>
                      <m:ctrlPr>
                        <w:rPr>
                          <w:rFonts w:ascii="Cambria Math" w:hAnsi="Cambria Math" w:cs="Arial"/>
                          <w:i/>
                          <w:sz w:val="28"/>
                          <w:szCs w:val="28"/>
                          <w:lang w:val="en-US"/>
                        </w:rPr>
                      </m:ctrlPr>
                    </m:sSupPr>
                    <m:e>
                      <m:r>
                        <w:rPr>
                          <w:rFonts w:ascii="Cambria Math" w:hAnsi="Cambria Math" w:cs="Arial"/>
                          <w:sz w:val="28"/>
                          <w:szCs w:val="28"/>
                          <w:lang w:val="en-US"/>
                        </w:rPr>
                        <m:t>s</m:t>
                      </m:r>
                    </m:e>
                    <m:sup>
                      <m:r>
                        <w:rPr>
                          <w:rFonts w:ascii="Cambria Math" w:hAnsi="Cambria Math" w:cs="Arial"/>
                          <w:sz w:val="28"/>
                          <w:szCs w:val="28"/>
                          <w:lang w:val="en-US"/>
                        </w:rPr>
                        <m:t>2</m:t>
                      </m:r>
                    </m:sup>
                  </m:sSup>
                </m:num>
                <m:den>
                  <m:r>
                    <w:rPr>
                      <w:rFonts w:ascii="Cambria Math" w:hAnsi="Cambria Math" w:cs="Arial"/>
                      <w:sz w:val="28"/>
                      <w:szCs w:val="28"/>
                      <w:lang w:val="en-US"/>
                    </w:rPr>
                    <m:t>n</m:t>
                  </m:r>
                </m:den>
              </m:f>
            </m:e>
          </m:d>
        </m:oMath>
      </m:oMathPara>
    </w:p>
    <w:p w14:paraId="1AE86C90" w14:textId="77777777" w:rsidR="001247A5" w:rsidRPr="00183C6F" w:rsidRDefault="001247A5" w:rsidP="001247A5">
      <w:pPr>
        <w:rPr>
          <w:rFonts w:ascii="Arial" w:hAnsi="Arial" w:cs="Arial"/>
          <w:sz w:val="28"/>
          <w:szCs w:val="28"/>
          <w:lang w:val="en-US"/>
        </w:rPr>
      </w:pPr>
    </w:p>
    <w:p w14:paraId="61C5D7A7" w14:textId="77777777" w:rsidR="001247A5" w:rsidRPr="00F4038A" w:rsidRDefault="001247A5" w:rsidP="001247A5">
      <w:pPr>
        <w:rPr>
          <w:rFonts w:ascii="Arial" w:hAnsi="Arial" w:cs="Arial"/>
          <w:szCs w:val="22"/>
          <w:u w:val="single"/>
          <w:lang w:val="en-US"/>
        </w:rPr>
      </w:pPr>
      <w:r>
        <w:rPr>
          <w:rFonts w:ascii="Arial" w:hAnsi="Arial" w:cs="Arial"/>
          <w:szCs w:val="22"/>
          <w:lang w:val="en-US"/>
        </w:rPr>
        <w:lastRenderedPageBreak/>
        <w:tab/>
      </w:r>
      <w:r>
        <w:rPr>
          <w:rFonts w:ascii="Arial" w:hAnsi="Arial" w:cs="Arial"/>
          <w:szCs w:val="22"/>
          <w:lang w:val="en-US"/>
        </w:rPr>
        <w:tab/>
      </w:r>
      <w:r>
        <w:rPr>
          <w:rFonts w:ascii="Arial" w:hAnsi="Arial" w:cs="Arial"/>
          <w:szCs w:val="22"/>
          <w:lang w:val="en-US"/>
        </w:rPr>
        <w:tab/>
      </w:r>
      <w:r>
        <w:rPr>
          <w:rFonts w:ascii="Arial" w:hAnsi="Arial" w:cs="Arial"/>
          <w:szCs w:val="22"/>
          <w:lang w:val="en-US"/>
        </w:rPr>
        <w:tab/>
      </w:r>
      <w:r>
        <w:rPr>
          <w:rFonts w:ascii="Arial" w:hAnsi="Arial" w:cs="Arial"/>
          <w:szCs w:val="22"/>
          <w:u w:val="single"/>
          <w:lang w:val="en-US"/>
        </w:rPr>
        <w:t>STDDEV</w:t>
      </w:r>
      <w:r>
        <w:rPr>
          <w:rFonts w:ascii="Arial" w:hAnsi="Arial" w:cs="Arial"/>
          <w:szCs w:val="22"/>
          <w:u w:val="single"/>
          <w:lang w:val="en-US"/>
        </w:rPr>
        <w:tab/>
        <w:t xml:space="preserve">Sample </w:t>
      </w:r>
      <w:proofErr w:type="gramStart"/>
      <w:r>
        <w:rPr>
          <w:rFonts w:ascii="Arial" w:hAnsi="Arial" w:cs="Arial"/>
          <w:szCs w:val="22"/>
          <w:u w:val="single"/>
          <w:lang w:val="en-US"/>
        </w:rPr>
        <w:t>size</w:t>
      </w:r>
      <w:proofErr w:type="gramEnd"/>
      <w:r>
        <w:rPr>
          <w:rFonts w:ascii="Arial" w:hAnsi="Arial" w:cs="Arial"/>
          <w:szCs w:val="22"/>
          <w:u w:val="single"/>
          <w:lang w:val="en-US"/>
        </w:rPr>
        <w:tab/>
        <w:t>Resolution</w:t>
      </w:r>
    </w:p>
    <w:p w14:paraId="7DEEFAE7" w14:textId="0897FB74" w:rsidR="001247A5" w:rsidRDefault="00195907" w:rsidP="001247A5">
      <w:pPr>
        <w:ind w:firstLine="720"/>
        <w:rPr>
          <w:rFonts w:ascii="Arial" w:hAnsi="Arial" w:cs="Arial"/>
          <w:szCs w:val="22"/>
          <w:lang w:val="en-US"/>
        </w:rPr>
      </w:pPr>
      <w:r>
        <w:rPr>
          <w:rFonts w:ascii="Arial" w:hAnsi="Arial" w:cs="Arial"/>
          <w:szCs w:val="22"/>
          <w:lang w:val="en-US"/>
        </w:rPr>
        <w:t>without</w:t>
      </w:r>
      <w:r w:rsidR="001247A5">
        <w:rPr>
          <w:rFonts w:ascii="Arial" w:hAnsi="Arial" w:cs="Arial"/>
          <w:szCs w:val="22"/>
          <w:lang w:val="en-US"/>
        </w:rPr>
        <w:t xml:space="preserve"> TPMS</w:t>
      </w:r>
      <w:r w:rsidR="001247A5">
        <w:rPr>
          <w:rFonts w:ascii="Arial" w:hAnsi="Arial" w:cs="Arial"/>
          <w:szCs w:val="22"/>
          <w:lang w:val="en-US"/>
        </w:rPr>
        <w:tab/>
      </w:r>
      <w:r w:rsidR="001247A5">
        <w:rPr>
          <w:rFonts w:ascii="Arial" w:hAnsi="Arial" w:cs="Arial"/>
          <w:szCs w:val="22"/>
          <w:lang w:val="en-US"/>
        </w:rPr>
        <w:tab/>
        <w:t>s = 0,</w:t>
      </w:r>
      <w:r w:rsidR="00D05EBE">
        <w:rPr>
          <w:rFonts w:ascii="Arial" w:hAnsi="Arial" w:cs="Arial"/>
          <w:szCs w:val="22"/>
          <w:lang w:val="en-US"/>
        </w:rPr>
        <w:t>2620</w:t>
      </w:r>
      <w:r w:rsidR="001247A5">
        <w:rPr>
          <w:rFonts w:ascii="Arial" w:hAnsi="Arial" w:cs="Arial"/>
          <w:szCs w:val="22"/>
          <w:lang w:val="en-US"/>
        </w:rPr>
        <w:tab/>
        <w:t xml:space="preserve">n = </w:t>
      </w:r>
      <w:r w:rsidR="00D05EBE">
        <w:rPr>
          <w:rFonts w:ascii="Arial" w:hAnsi="Arial" w:cs="Arial"/>
          <w:szCs w:val="22"/>
          <w:lang w:val="en-US"/>
        </w:rPr>
        <w:t>3152</w:t>
      </w:r>
      <w:r w:rsidR="001247A5">
        <w:rPr>
          <w:rFonts w:ascii="Arial" w:hAnsi="Arial" w:cs="Arial"/>
          <w:szCs w:val="22"/>
          <w:lang w:val="en-US"/>
        </w:rPr>
        <w:tab/>
        <w:t xml:space="preserve">e = </w:t>
      </w:r>
      <w:r w:rsidR="00D316BE">
        <w:rPr>
          <w:rFonts w:ascii="Arial" w:hAnsi="Arial" w:cs="Arial"/>
          <w:szCs w:val="22"/>
          <w:lang w:val="en-US"/>
        </w:rPr>
        <w:t>0,91%</w:t>
      </w:r>
    </w:p>
    <w:p w14:paraId="541C7CEF" w14:textId="73A44EEB" w:rsidR="001247A5" w:rsidRDefault="001247A5" w:rsidP="001247A5">
      <w:pPr>
        <w:ind w:firstLine="720"/>
        <w:rPr>
          <w:rFonts w:ascii="Arial" w:hAnsi="Arial" w:cs="Arial"/>
          <w:szCs w:val="22"/>
          <w:lang w:val="en-US"/>
        </w:rPr>
      </w:pPr>
      <w:r>
        <w:rPr>
          <w:rFonts w:ascii="Arial" w:hAnsi="Arial" w:cs="Arial"/>
          <w:szCs w:val="22"/>
          <w:lang w:val="en-US"/>
        </w:rPr>
        <w:t>TPMS</w:t>
      </w:r>
      <w:r>
        <w:rPr>
          <w:rFonts w:ascii="Arial" w:hAnsi="Arial" w:cs="Arial"/>
          <w:szCs w:val="22"/>
          <w:lang w:val="en-US"/>
        </w:rPr>
        <w:tab/>
      </w:r>
      <w:r>
        <w:rPr>
          <w:rFonts w:ascii="Arial" w:hAnsi="Arial" w:cs="Arial"/>
          <w:szCs w:val="22"/>
          <w:lang w:val="en-US"/>
        </w:rPr>
        <w:tab/>
      </w:r>
      <w:r>
        <w:rPr>
          <w:rFonts w:ascii="Arial" w:hAnsi="Arial" w:cs="Arial"/>
          <w:szCs w:val="22"/>
          <w:lang w:val="en-US"/>
        </w:rPr>
        <w:tab/>
        <w:t>s = 0,</w:t>
      </w:r>
      <w:r w:rsidR="00D05EBE">
        <w:rPr>
          <w:rFonts w:ascii="Arial" w:hAnsi="Arial" w:cs="Arial"/>
          <w:szCs w:val="22"/>
          <w:lang w:val="en-US"/>
        </w:rPr>
        <w:t>1097</w:t>
      </w:r>
      <w:r>
        <w:rPr>
          <w:rFonts w:ascii="Arial" w:hAnsi="Arial" w:cs="Arial"/>
          <w:szCs w:val="22"/>
          <w:lang w:val="en-US"/>
        </w:rPr>
        <w:tab/>
        <w:t xml:space="preserve">n = </w:t>
      </w:r>
      <w:r w:rsidR="00D05EBE">
        <w:rPr>
          <w:rFonts w:ascii="Arial" w:hAnsi="Arial" w:cs="Arial"/>
          <w:szCs w:val="22"/>
          <w:lang w:val="en-US"/>
        </w:rPr>
        <w:t>2728</w:t>
      </w:r>
      <w:r>
        <w:rPr>
          <w:rFonts w:ascii="Arial" w:hAnsi="Arial" w:cs="Arial"/>
          <w:szCs w:val="22"/>
          <w:lang w:val="en-US"/>
        </w:rPr>
        <w:tab/>
        <w:t xml:space="preserve">e = </w:t>
      </w:r>
      <w:r w:rsidR="00D316BE">
        <w:rPr>
          <w:rFonts w:ascii="Arial" w:hAnsi="Arial" w:cs="Arial"/>
          <w:szCs w:val="22"/>
          <w:lang w:val="en-US"/>
        </w:rPr>
        <w:t>0,41%</w:t>
      </w:r>
    </w:p>
    <w:p w14:paraId="63F1B0F8" w14:textId="4ED0AD9F" w:rsidR="001247A5" w:rsidRDefault="001247A5" w:rsidP="001247A5">
      <w:pPr>
        <w:ind w:firstLine="720"/>
        <w:rPr>
          <w:rFonts w:ascii="Arial" w:hAnsi="Arial" w:cs="Arial"/>
          <w:szCs w:val="22"/>
          <w:lang w:val="en-US"/>
        </w:rPr>
      </w:pPr>
      <w:proofErr w:type="spellStart"/>
      <w:r>
        <w:rPr>
          <w:rFonts w:ascii="Arial" w:hAnsi="Arial" w:cs="Arial"/>
          <w:szCs w:val="22"/>
          <w:lang w:val="en-US"/>
        </w:rPr>
        <w:t>iTPMS</w:t>
      </w:r>
      <w:proofErr w:type="spellEnd"/>
      <w:r>
        <w:rPr>
          <w:rFonts w:ascii="Arial" w:hAnsi="Arial" w:cs="Arial"/>
          <w:szCs w:val="22"/>
          <w:lang w:val="en-US"/>
        </w:rPr>
        <w:tab/>
      </w:r>
      <w:r>
        <w:rPr>
          <w:rFonts w:ascii="Arial" w:hAnsi="Arial" w:cs="Arial"/>
          <w:szCs w:val="22"/>
          <w:lang w:val="en-US"/>
        </w:rPr>
        <w:tab/>
      </w:r>
      <w:r>
        <w:rPr>
          <w:rFonts w:ascii="Arial" w:hAnsi="Arial" w:cs="Arial"/>
          <w:szCs w:val="22"/>
          <w:lang w:val="en-US"/>
        </w:rPr>
        <w:tab/>
        <w:t>s = 0,</w:t>
      </w:r>
      <w:r w:rsidR="00D05EBE">
        <w:rPr>
          <w:rFonts w:ascii="Arial" w:hAnsi="Arial" w:cs="Arial"/>
          <w:szCs w:val="22"/>
          <w:lang w:val="en-US"/>
        </w:rPr>
        <w:t>1084</w:t>
      </w:r>
      <w:r>
        <w:rPr>
          <w:rFonts w:ascii="Arial" w:hAnsi="Arial" w:cs="Arial"/>
          <w:szCs w:val="22"/>
          <w:lang w:val="en-US"/>
        </w:rPr>
        <w:tab/>
        <w:t xml:space="preserve">n = </w:t>
      </w:r>
      <w:r w:rsidR="00D05EBE">
        <w:rPr>
          <w:rFonts w:ascii="Arial" w:hAnsi="Arial" w:cs="Arial"/>
          <w:szCs w:val="22"/>
          <w:lang w:val="en-US"/>
        </w:rPr>
        <w:t>1256</w:t>
      </w:r>
      <w:r>
        <w:rPr>
          <w:rFonts w:ascii="Arial" w:hAnsi="Arial" w:cs="Arial"/>
          <w:szCs w:val="22"/>
          <w:lang w:val="en-US"/>
        </w:rPr>
        <w:tab/>
        <w:t xml:space="preserve">e = </w:t>
      </w:r>
      <w:r w:rsidR="00D316BE">
        <w:rPr>
          <w:rFonts w:ascii="Arial" w:hAnsi="Arial" w:cs="Arial"/>
          <w:szCs w:val="22"/>
          <w:lang w:val="en-US"/>
        </w:rPr>
        <w:t>0,60%</w:t>
      </w:r>
    </w:p>
    <w:p w14:paraId="4A1EF342" w14:textId="20940FD2" w:rsidR="001247A5" w:rsidRDefault="001247A5" w:rsidP="001247A5">
      <w:pPr>
        <w:ind w:firstLine="720"/>
        <w:rPr>
          <w:rFonts w:ascii="Arial" w:hAnsi="Arial" w:cs="Arial"/>
          <w:szCs w:val="22"/>
          <w:lang w:val="en-US"/>
        </w:rPr>
      </w:pPr>
      <w:proofErr w:type="spellStart"/>
      <w:r>
        <w:rPr>
          <w:rFonts w:ascii="Arial" w:hAnsi="Arial" w:cs="Arial"/>
          <w:szCs w:val="22"/>
          <w:lang w:val="en-US"/>
        </w:rPr>
        <w:t>dTPMS</w:t>
      </w:r>
      <w:proofErr w:type="spellEnd"/>
      <w:r>
        <w:rPr>
          <w:rFonts w:ascii="Arial" w:hAnsi="Arial" w:cs="Arial"/>
          <w:szCs w:val="22"/>
          <w:lang w:val="en-US"/>
        </w:rPr>
        <w:tab/>
      </w:r>
      <w:r>
        <w:rPr>
          <w:rFonts w:ascii="Arial" w:hAnsi="Arial" w:cs="Arial"/>
          <w:szCs w:val="22"/>
          <w:lang w:val="en-US"/>
        </w:rPr>
        <w:tab/>
        <w:t>s = 0,</w:t>
      </w:r>
      <w:r w:rsidR="00D05EBE">
        <w:rPr>
          <w:rFonts w:ascii="Arial" w:hAnsi="Arial" w:cs="Arial"/>
          <w:szCs w:val="22"/>
          <w:lang w:val="en-US"/>
        </w:rPr>
        <w:t>1115</w:t>
      </w:r>
      <w:r>
        <w:rPr>
          <w:rFonts w:ascii="Arial" w:hAnsi="Arial" w:cs="Arial"/>
          <w:szCs w:val="22"/>
          <w:lang w:val="en-US"/>
        </w:rPr>
        <w:tab/>
        <w:t xml:space="preserve">n = </w:t>
      </w:r>
      <w:r w:rsidR="00D05EBE">
        <w:rPr>
          <w:rFonts w:ascii="Arial" w:hAnsi="Arial" w:cs="Arial"/>
          <w:szCs w:val="22"/>
          <w:lang w:val="en-US"/>
        </w:rPr>
        <w:t>1472</w:t>
      </w:r>
      <w:r>
        <w:rPr>
          <w:rFonts w:ascii="Arial" w:hAnsi="Arial" w:cs="Arial"/>
          <w:szCs w:val="22"/>
          <w:lang w:val="en-US"/>
        </w:rPr>
        <w:tab/>
        <w:t xml:space="preserve">e = </w:t>
      </w:r>
      <w:r w:rsidR="00D316BE">
        <w:rPr>
          <w:rFonts w:ascii="Arial" w:hAnsi="Arial" w:cs="Arial"/>
          <w:szCs w:val="22"/>
          <w:lang w:val="en-US"/>
        </w:rPr>
        <w:t>0,57%</w:t>
      </w:r>
    </w:p>
    <w:p w14:paraId="20670AAA" w14:textId="77777777" w:rsidR="001247A5" w:rsidRDefault="001247A5" w:rsidP="001247A5">
      <w:pPr>
        <w:ind w:firstLine="720"/>
        <w:rPr>
          <w:rFonts w:ascii="Arial" w:hAnsi="Arial" w:cs="Arial"/>
          <w:szCs w:val="22"/>
          <w:lang w:val="en-US"/>
        </w:rPr>
      </w:pPr>
    </w:p>
    <w:p w14:paraId="2C10CD83" w14:textId="748AED23" w:rsidR="001247A5" w:rsidRPr="002C003B" w:rsidRDefault="001247A5" w:rsidP="001247A5">
      <w:pPr>
        <w:ind w:firstLine="720"/>
        <w:rPr>
          <w:rFonts w:ascii="Arial" w:hAnsi="Arial" w:cs="Arial"/>
          <w:szCs w:val="22"/>
          <w:lang w:val="en-US"/>
        </w:rPr>
      </w:pPr>
      <w:r w:rsidRPr="002C003B">
        <w:rPr>
          <w:rFonts w:ascii="Arial" w:hAnsi="Arial" w:cs="Arial"/>
          <w:b/>
          <w:szCs w:val="22"/>
          <w:lang w:val="en-US"/>
        </w:rPr>
        <w:t xml:space="preserve">Table 3: </w:t>
      </w:r>
      <w:r>
        <w:rPr>
          <w:rFonts w:ascii="Arial" w:hAnsi="Arial" w:cs="Arial"/>
          <w:szCs w:val="22"/>
          <w:lang w:val="en-US"/>
        </w:rPr>
        <w:t>Achieved resolutions for subsamples</w:t>
      </w:r>
      <w:r w:rsidR="00B06092">
        <w:rPr>
          <w:rFonts w:ascii="Arial" w:hAnsi="Arial" w:cs="Arial"/>
          <w:szCs w:val="22"/>
          <w:lang w:val="en-US"/>
        </w:rPr>
        <w:t xml:space="preserve">, based on Tables 1 and </w:t>
      </w:r>
      <w:r w:rsidR="00333B95">
        <w:rPr>
          <w:rFonts w:ascii="Arial" w:hAnsi="Arial" w:cs="Arial"/>
          <w:szCs w:val="22"/>
          <w:lang w:val="en-US"/>
        </w:rPr>
        <w:t>2</w:t>
      </w:r>
    </w:p>
    <w:p w14:paraId="39770B80" w14:textId="77777777" w:rsidR="00C20053" w:rsidRDefault="00C20053" w:rsidP="00C20053">
      <w:pPr>
        <w:pStyle w:val="Heading1"/>
        <w:rPr>
          <w:lang w:val="en-US"/>
        </w:rPr>
      </w:pPr>
      <w:bookmarkStart w:id="31" w:name="_Toc491875716"/>
      <w:bookmarkStart w:id="32" w:name="_Toc492650216"/>
      <w:r>
        <w:rPr>
          <w:lang w:val="en-US"/>
        </w:rPr>
        <w:t>Proce</w:t>
      </w:r>
      <w:r w:rsidR="00D15E3A">
        <w:rPr>
          <w:lang w:val="en-US"/>
        </w:rPr>
        <w:t>edings</w:t>
      </w:r>
      <w:bookmarkEnd w:id="31"/>
      <w:bookmarkEnd w:id="32"/>
    </w:p>
    <w:p w14:paraId="2700F31C" w14:textId="77777777" w:rsidR="00D15E3A" w:rsidRDefault="00D15E3A" w:rsidP="00D15E3A">
      <w:pPr>
        <w:pStyle w:val="Heading2"/>
        <w:rPr>
          <w:lang w:val="en-US"/>
        </w:rPr>
      </w:pPr>
      <w:bookmarkStart w:id="33" w:name="_Toc491875717"/>
      <w:bookmarkStart w:id="34" w:name="_Toc492650217"/>
      <w:r>
        <w:rPr>
          <w:lang w:val="en-US"/>
        </w:rPr>
        <w:t>Staff education</w:t>
      </w:r>
      <w:bookmarkEnd w:id="33"/>
      <w:bookmarkEnd w:id="34"/>
    </w:p>
    <w:p w14:paraId="16B3DCB5" w14:textId="389C4B88" w:rsidR="00D15E3A" w:rsidRPr="00ED4628" w:rsidRDefault="00D15E3A" w:rsidP="00D15E3A">
      <w:pPr>
        <w:rPr>
          <w:rFonts w:ascii="Arial" w:hAnsi="Arial" w:cs="Arial"/>
          <w:lang w:val="en-US"/>
        </w:rPr>
      </w:pPr>
      <w:r w:rsidRPr="00ED4628">
        <w:rPr>
          <w:rFonts w:ascii="Arial" w:hAnsi="Arial" w:cs="Arial"/>
          <w:lang w:val="en-US"/>
        </w:rPr>
        <w:t>All d</w:t>
      </w:r>
      <w:r>
        <w:rPr>
          <w:rFonts w:ascii="Arial" w:hAnsi="Arial" w:cs="Arial"/>
          <w:lang w:val="en-US"/>
        </w:rPr>
        <w:t>ata collection staff had</w:t>
      </w:r>
      <w:r w:rsidRPr="00ED4628">
        <w:rPr>
          <w:rFonts w:ascii="Arial" w:hAnsi="Arial" w:cs="Arial"/>
          <w:lang w:val="en-US"/>
        </w:rPr>
        <w:t xml:space="preserve"> been educated and trained before the study to ensure the best possible efficiency and data quality. The education covered at least the following </w:t>
      </w:r>
      <w:r>
        <w:rPr>
          <w:rFonts w:ascii="Arial" w:hAnsi="Arial" w:cs="Arial"/>
          <w:lang w:val="en-US"/>
        </w:rPr>
        <w:t>issues and was carried out by qualified engineers with experience in the TPMS business:</w:t>
      </w:r>
      <w:r w:rsidRPr="00ED4628">
        <w:rPr>
          <w:rFonts w:ascii="Arial" w:hAnsi="Arial" w:cs="Arial"/>
          <w:lang w:val="en-US"/>
        </w:rPr>
        <w:br/>
      </w:r>
    </w:p>
    <w:p w14:paraId="0D26C18E" w14:textId="74061D5D" w:rsidR="00D15E3A" w:rsidRPr="00ED4628" w:rsidRDefault="00D15E3A" w:rsidP="00D15E3A">
      <w:pPr>
        <w:pStyle w:val="ListParagraph"/>
        <w:numPr>
          <w:ilvl w:val="0"/>
          <w:numId w:val="2"/>
        </w:numPr>
        <w:rPr>
          <w:rFonts w:ascii="Arial" w:hAnsi="Arial" w:cs="Arial"/>
          <w:lang w:val="en-US"/>
        </w:rPr>
      </w:pPr>
      <w:r w:rsidRPr="00ED4628">
        <w:rPr>
          <w:rFonts w:ascii="Arial" w:hAnsi="Arial" w:cs="Arial"/>
          <w:lang w:val="en-US"/>
        </w:rPr>
        <w:t xml:space="preserve">Basic </w:t>
      </w:r>
      <w:proofErr w:type="spellStart"/>
      <w:r w:rsidR="00777A32">
        <w:rPr>
          <w:rFonts w:ascii="Arial" w:hAnsi="Arial" w:cs="Arial"/>
          <w:lang w:val="en-US"/>
        </w:rPr>
        <w:t>t</w:t>
      </w:r>
      <w:r w:rsidR="00C46B71">
        <w:rPr>
          <w:rFonts w:ascii="Arial" w:hAnsi="Arial" w:cs="Arial"/>
          <w:lang w:val="en-US"/>
        </w:rPr>
        <w:t>yre</w:t>
      </w:r>
      <w:proofErr w:type="spellEnd"/>
      <w:r w:rsidRPr="00ED4628">
        <w:rPr>
          <w:rFonts w:ascii="Arial" w:hAnsi="Arial" w:cs="Arial"/>
          <w:lang w:val="en-US"/>
        </w:rPr>
        <w:t xml:space="preserve"> information</w:t>
      </w:r>
    </w:p>
    <w:p w14:paraId="22DC2819" w14:textId="29A16EB9" w:rsidR="00D15E3A" w:rsidRPr="00ED4628" w:rsidRDefault="00C46B71" w:rsidP="00D15E3A">
      <w:pPr>
        <w:pStyle w:val="ListParagraph"/>
        <w:numPr>
          <w:ilvl w:val="0"/>
          <w:numId w:val="2"/>
        </w:numPr>
        <w:rPr>
          <w:rFonts w:ascii="Arial" w:hAnsi="Arial" w:cs="Arial"/>
          <w:lang w:val="en-US"/>
        </w:rPr>
      </w:pPr>
      <w:proofErr w:type="spellStart"/>
      <w:r>
        <w:rPr>
          <w:rFonts w:ascii="Arial" w:hAnsi="Arial" w:cs="Arial"/>
          <w:lang w:val="en-US"/>
        </w:rPr>
        <w:t>Tyre</w:t>
      </w:r>
      <w:proofErr w:type="spellEnd"/>
      <w:r w:rsidR="00D15E3A" w:rsidRPr="00ED4628">
        <w:rPr>
          <w:rFonts w:ascii="Arial" w:hAnsi="Arial" w:cs="Arial"/>
          <w:lang w:val="en-US"/>
        </w:rPr>
        <w:t xml:space="preserve"> thermodynamics: Pressure &amp; temperature</w:t>
      </w:r>
    </w:p>
    <w:p w14:paraId="72FB13CE" w14:textId="77777777" w:rsidR="00D15E3A" w:rsidRPr="00ED4628" w:rsidRDefault="00D15E3A" w:rsidP="00D15E3A">
      <w:pPr>
        <w:pStyle w:val="ListParagraph"/>
        <w:numPr>
          <w:ilvl w:val="0"/>
          <w:numId w:val="2"/>
        </w:numPr>
        <w:rPr>
          <w:rFonts w:ascii="Arial" w:hAnsi="Arial" w:cs="Arial"/>
          <w:lang w:val="en-US"/>
        </w:rPr>
      </w:pPr>
      <w:r w:rsidRPr="00ED4628">
        <w:rPr>
          <w:rFonts w:ascii="Arial" w:hAnsi="Arial" w:cs="Arial"/>
          <w:lang w:val="en-US"/>
        </w:rPr>
        <w:t xml:space="preserve">Basic principles of </w:t>
      </w:r>
      <w:proofErr w:type="spellStart"/>
      <w:r w:rsidRPr="00ED4628">
        <w:rPr>
          <w:rFonts w:ascii="Arial" w:hAnsi="Arial" w:cs="Arial"/>
          <w:lang w:val="en-US"/>
        </w:rPr>
        <w:t>dTPMS</w:t>
      </w:r>
      <w:proofErr w:type="spellEnd"/>
      <w:r w:rsidRPr="00ED4628">
        <w:rPr>
          <w:rFonts w:ascii="Arial" w:hAnsi="Arial" w:cs="Arial"/>
          <w:lang w:val="en-US"/>
        </w:rPr>
        <w:t xml:space="preserve">, </w:t>
      </w:r>
      <w:proofErr w:type="spellStart"/>
      <w:r w:rsidRPr="00ED4628">
        <w:rPr>
          <w:rFonts w:ascii="Arial" w:hAnsi="Arial" w:cs="Arial"/>
          <w:lang w:val="en-US"/>
        </w:rPr>
        <w:t>iTPMS</w:t>
      </w:r>
      <w:proofErr w:type="spellEnd"/>
      <w:r w:rsidRPr="00ED4628">
        <w:rPr>
          <w:rFonts w:ascii="Arial" w:hAnsi="Arial" w:cs="Arial"/>
          <w:lang w:val="en-US"/>
        </w:rPr>
        <w:t xml:space="preserve"> and RFWS.</w:t>
      </w:r>
    </w:p>
    <w:p w14:paraId="2533C60A" w14:textId="77777777" w:rsidR="00D15E3A" w:rsidRPr="00ED4628" w:rsidRDefault="00D15E3A" w:rsidP="00D15E3A">
      <w:pPr>
        <w:pStyle w:val="ListParagraph"/>
        <w:numPr>
          <w:ilvl w:val="0"/>
          <w:numId w:val="2"/>
        </w:numPr>
        <w:rPr>
          <w:rFonts w:ascii="Arial" w:hAnsi="Arial" w:cs="Arial"/>
          <w:lang w:val="en-US"/>
        </w:rPr>
      </w:pPr>
      <w:r w:rsidRPr="00ED4628">
        <w:rPr>
          <w:rFonts w:ascii="Arial" w:hAnsi="Arial" w:cs="Arial"/>
          <w:lang w:val="en-US"/>
        </w:rPr>
        <w:t>Legal requirements on TPMS: Warning symbols, warning thresholds, etc.</w:t>
      </w:r>
    </w:p>
    <w:p w14:paraId="4E413F61" w14:textId="77777777" w:rsidR="00D15E3A" w:rsidRPr="00ED4628" w:rsidRDefault="00D15E3A" w:rsidP="00D15E3A">
      <w:pPr>
        <w:pStyle w:val="ListParagraph"/>
        <w:numPr>
          <w:ilvl w:val="0"/>
          <w:numId w:val="2"/>
        </w:numPr>
        <w:rPr>
          <w:rFonts w:ascii="Arial" w:hAnsi="Arial" w:cs="Arial"/>
          <w:lang w:val="en-US"/>
        </w:rPr>
      </w:pPr>
      <w:r w:rsidRPr="00ED4628">
        <w:rPr>
          <w:rFonts w:ascii="Arial" w:hAnsi="Arial" w:cs="Arial"/>
          <w:lang w:val="en-US"/>
        </w:rPr>
        <w:t>Correct operation of the measuring equipment</w:t>
      </w:r>
    </w:p>
    <w:p w14:paraId="38294C99" w14:textId="31218573" w:rsidR="00D15E3A" w:rsidRPr="00ED4628" w:rsidRDefault="00D15E3A" w:rsidP="00D15E3A">
      <w:pPr>
        <w:pStyle w:val="ListParagraph"/>
        <w:numPr>
          <w:ilvl w:val="0"/>
          <w:numId w:val="2"/>
        </w:numPr>
        <w:rPr>
          <w:rFonts w:ascii="Arial" w:hAnsi="Arial" w:cs="Arial"/>
          <w:lang w:val="en-US"/>
        </w:rPr>
      </w:pPr>
      <w:r w:rsidRPr="00ED4628">
        <w:rPr>
          <w:rFonts w:ascii="Arial" w:hAnsi="Arial" w:cs="Arial"/>
          <w:lang w:val="en-US"/>
        </w:rPr>
        <w:t xml:space="preserve">Where to find the recommended </w:t>
      </w:r>
      <w:proofErr w:type="spellStart"/>
      <w:r w:rsidR="00777A32">
        <w:rPr>
          <w:rFonts w:ascii="Arial" w:hAnsi="Arial" w:cs="Arial"/>
          <w:lang w:val="en-US"/>
        </w:rPr>
        <w:t>t</w:t>
      </w:r>
      <w:r w:rsidR="00C46B71">
        <w:rPr>
          <w:rFonts w:ascii="Arial" w:hAnsi="Arial" w:cs="Arial"/>
          <w:lang w:val="en-US"/>
        </w:rPr>
        <w:t>yre</w:t>
      </w:r>
      <w:proofErr w:type="spellEnd"/>
      <w:r w:rsidRPr="00ED4628">
        <w:rPr>
          <w:rFonts w:ascii="Arial" w:hAnsi="Arial" w:cs="Arial"/>
          <w:lang w:val="en-US"/>
        </w:rPr>
        <w:t xml:space="preserve"> pressure(s)</w:t>
      </w:r>
    </w:p>
    <w:p w14:paraId="236C53B0" w14:textId="77777777" w:rsidR="00D15E3A" w:rsidRPr="00ED4628" w:rsidRDefault="00D15E3A" w:rsidP="00D15E3A">
      <w:pPr>
        <w:pStyle w:val="ListParagraph"/>
        <w:numPr>
          <w:ilvl w:val="0"/>
          <w:numId w:val="2"/>
        </w:numPr>
        <w:rPr>
          <w:rFonts w:ascii="Arial" w:hAnsi="Arial" w:cs="Arial"/>
          <w:lang w:val="en-US"/>
        </w:rPr>
      </w:pPr>
      <w:r w:rsidRPr="00ED4628">
        <w:rPr>
          <w:rFonts w:ascii="Arial" w:hAnsi="Arial" w:cs="Arial"/>
          <w:lang w:val="en-US"/>
        </w:rPr>
        <w:t>Load state estimation</w:t>
      </w:r>
    </w:p>
    <w:p w14:paraId="0DD35311" w14:textId="77777777" w:rsidR="00D15E3A" w:rsidRPr="001F3C7D" w:rsidRDefault="00D15E3A" w:rsidP="00D64879">
      <w:pPr>
        <w:pStyle w:val="ListParagraph"/>
        <w:numPr>
          <w:ilvl w:val="0"/>
          <w:numId w:val="2"/>
        </w:numPr>
        <w:rPr>
          <w:rFonts w:ascii="Arial" w:hAnsi="Arial" w:cs="Arial"/>
          <w:lang w:val="fr-CH"/>
        </w:rPr>
      </w:pPr>
      <w:r w:rsidRPr="001F3C7D">
        <w:rPr>
          <w:rFonts w:ascii="Arial" w:hAnsi="Arial" w:cs="Arial"/>
          <w:lang w:val="fr-CH"/>
        </w:rPr>
        <w:t xml:space="preserve">Data </w:t>
      </w:r>
      <w:proofErr w:type="gramStart"/>
      <w:r w:rsidRPr="001F3C7D">
        <w:rPr>
          <w:rFonts w:ascii="Arial" w:hAnsi="Arial" w:cs="Arial"/>
          <w:lang w:val="fr-CH"/>
        </w:rPr>
        <w:t>documentation:</w:t>
      </w:r>
      <w:proofErr w:type="gramEnd"/>
      <w:r w:rsidRPr="001F3C7D">
        <w:rPr>
          <w:rFonts w:ascii="Arial" w:hAnsi="Arial" w:cs="Arial"/>
          <w:lang w:val="fr-CH"/>
        </w:rPr>
        <w:t xml:space="preserve"> VIN, registration </w:t>
      </w:r>
      <w:proofErr w:type="spellStart"/>
      <w:r w:rsidRPr="001F3C7D">
        <w:rPr>
          <w:rFonts w:ascii="Arial" w:hAnsi="Arial" w:cs="Arial"/>
          <w:lang w:val="fr-CH"/>
        </w:rPr>
        <w:t>number</w:t>
      </w:r>
      <w:proofErr w:type="spellEnd"/>
      <w:r w:rsidRPr="001F3C7D">
        <w:rPr>
          <w:rFonts w:ascii="Arial" w:hAnsi="Arial" w:cs="Arial"/>
          <w:lang w:val="fr-CH"/>
        </w:rPr>
        <w:t>, etc.</w:t>
      </w:r>
    </w:p>
    <w:p w14:paraId="7F267BA1" w14:textId="77777777" w:rsidR="00A45D08" w:rsidRPr="001F3C7D" w:rsidRDefault="00A45D08" w:rsidP="00A45D08">
      <w:pPr>
        <w:rPr>
          <w:rFonts w:ascii="Arial" w:hAnsi="Arial" w:cs="Arial"/>
          <w:lang w:val="fr-CH"/>
        </w:rPr>
      </w:pPr>
    </w:p>
    <w:p w14:paraId="0261C222" w14:textId="77777777" w:rsidR="00A45D08" w:rsidRDefault="00A45D08" w:rsidP="00A45D08">
      <w:pPr>
        <w:pStyle w:val="Heading2"/>
        <w:rPr>
          <w:lang w:val="en-US"/>
        </w:rPr>
      </w:pPr>
      <w:bookmarkStart w:id="35" w:name="_Toc491875718"/>
      <w:bookmarkStart w:id="36" w:name="_Toc492650218"/>
      <w:r>
        <w:rPr>
          <w:lang w:val="en-US"/>
        </w:rPr>
        <w:t>Locations</w:t>
      </w:r>
      <w:bookmarkEnd w:id="35"/>
      <w:bookmarkEnd w:id="36"/>
    </w:p>
    <w:p w14:paraId="7B614287" w14:textId="77777777" w:rsidR="00A45D08" w:rsidRDefault="00A45D08" w:rsidP="00A45D08">
      <w:pPr>
        <w:pStyle w:val="Heading3"/>
        <w:rPr>
          <w:lang w:val="en-US"/>
        </w:rPr>
      </w:pPr>
      <w:bookmarkStart w:id="37" w:name="_Toc491875719"/>
      <w:bookmarkStart w:id="38" w:name="_Toc492650219"/>
      <w:r>
        <w:rPr>
          <w:lang w:val="en-US"/>
        </w:rPr>
        <w:t>Sweden</w:t>
      </w:r>
      <w:bookmarkEnd w:id="37"/>
      <w:bookmarkEnd w:id="38"/>
    </w:p>
    <w:p w14:paraId="5D422D61" w14:textId="7A17288A" w:rsidR="00A45D08" w:rsidRDefault="00A45D08" w:rsidP="00A45D08">
      <w:pPr>
        <w:rPr>
          <w:rFonts w:ascii="Arial" w:hAnsi="Arial" w:cs="Arial"/>
          <w:lang w:val="en-US"/>
        </w:rPr>
      </w:pPr>
      <w:r>
        <w:rPr>
          <w:rFonts w:ascii="Arial" w:hAnsi="Arial" w:cs="Arial"/>
          <w:lang w:val="en-US"/>
        </w:rPr>
        <w:t xml:space="preserve">The data got collected between November 2016 and February 2017 mainly at three different filling stations </w:t>
      </w:r>
      <w:r w:rsidR="006C2A94">
        <w:rPr>
          <w:rFonts w:ascii="Arial" w:hAnsi="Arial" w:cs="Arial"/>
          <w:lang w:val="en-US"/>
        </w:rPr>
        <w:t>around</w:t>
      </w:r>
      <w:r>
        <w:rPr>
          <w:rFonts w:ascii="Arial" w:hAnsi="Arial" w:cs="Arial"/>
          <w:lang w:val="en-US"/>
        </w:rPr>
        <w:t xml:space="preserve"> Linköping (Shell Valla, Shell </w:t>
      </w:r>
      <w:proofErr w:type="spellStart"/>
      <w:r>
        <w:rPr>
          <w:rFonts w:ascii="Arial" w:hAnsi="Arial" w:cs="Arial"/>
          <w:lang w:val="en-US"/>
        </w:rPr>
        <w:t>Herrbeta</w:t>
      </w:r>
      <w:proofErr w:type="spellEnd"/>
      <w:r>
        <w:rPr>
          <w:rFonts w:ascii="Arial" w:hAnsi="Arial" w:cs="Arial"/>
          <w:lang w:val="en-US"/>
        </w:rPr>
        <w:t xml:space="preserve"> North, Shel</w:t>
      </w:r>
      <w:r w:rsidR="0004552F">
        <w:rPr>
          <w:rFonts w:ascii="Arial" w:hAnsi="Arial" w:cs="Arial"/>
          <w:lang w:val="en-US"/>
        </w:rPr>
        <w:t xml:space="preserve">l </w:t>
      </w:r>
      <w:proofErr w:type="spellStart"/>
      <w:r w:rsidR="0004552F">
        <w:rPr>
          <w:rFonts w:ascii="Arial" w:hAnsi="Arial" w:cs="Arial"/>
          <w:lang w:val="en-US"/>
        </w:rPr>
        <w:t>Herrbeta</w:t>
      </w:r>
      <w:proofErr w:type="spellEnd"/>
      <w:r w:rsidR="0004552F">
        <w:rPr>
          <w:rFonts w:ascii="Arial" w:hAnsi="Arial" w:cs="Arial"/>
          <w:lang w:val="en-US"/>
        </w:rPr>
        <w:t xml:space="preserve"> South). As in Sweden</w:t>
      </w:r>
      <w:r>
        <w:rPr>
          <w:rFonts w:ascii="Arial" w:hAnsi="Arial" w:cs="Arial"/>
          <w:lang w:val="en-US"/>
        </w:rPr>
        <w:t xml:space="preserve"> winter </w:t>
      </w:r>
      <w:proofErr w:type="spellStart"/>
      <w:r w:rsidR="00777A32">
        <w:rPr>
          <w:rFonts w:ascii="Arial" w:hAnsi="Arial" w:cs="Arial"/>
          <w:lang w:val="en-US"/>
        </w:rPr>
        <w:t>t</w:t>
      </w:r>
      <w:r w:rsidR="00C46B71">
        <w:rPr>
          <w:rFonts w:ascii="Arial" w:hAnsi="Arial" w:cs="Arial"/>
          <w:lang w:val="en-US"/>
        </w:rPr>
        <w:t>yre</w:t>
      </w:r>
      <w:r>
        <w:rPr>
          <w:rFonts w:ascii="Arial" w:hAnsi="Arial" w:cs="Arial"/>
          <w:lang w:val="en-US"/>
        </w:rPr>
        <w:t>s</w:t>
      </w:r>
      <w:proofErr w:type="spellEnd"/>
      <w:r>
        <w:rPr>
          <w:rFonts w:ascii="Arial" w:hAnsi="Arial" w:cs="Arial"/>
          <w:lang w:val="en-US"/>
        </w:rPr>
        <w:t xml:space="preserve"> are mandated in case of “wintery road conditions”, only very few vehicles had not already been equipped with winter </w:t>
      </w:r>
      <w:proofErr w:type="spellStart"/>
      <w:r w:rsidR="00777A32">
        <w:rPr>
          <w:rFonts w:ascii="Arial" w:hAnsi="Arial" w:cs="Arial"/>
          <w:lang w:val="en-US"/>
        </w:rPr>
        <w:t>t</w:t>
      </w:r>
      <w:r w:rsidR="00C46B71">
        <w:rPr>
          <w:rFonts w:ascii="Arial" w:hAnsi="Arial" w:cs="Arial"/>
          <w:lang w:val="en-US"/>
        </w:rPr>
        <w:t>yre</w:t>
      </w:r>
      <w:r>
        <w:rPr>
          <w:rFonts w:ascii="Arial" w:hAnsi="Arial" w:cs="Arial"/>
          <w:lang w:val="en-US"/>
        </w:rPr>
        <w:t>s</w:t>
      </w:r>
      <w:proofErr w:type="spellEnd"/>
      <w:r>
        <w:rPr>
          <w:rFonts w:ascii="Arial" w:hAnsi="Arial" w:cs="Arial"/>
          <w:lang w:val="en-US"/>
        </w:rPr>
        <w:t xml:space="preserve"> (wheels).</w:t>
      </w:r>
    </w:p>
    <w:p w14:paraId="4ED3C837" w14:textId="77777777" w:rsidR="00A45D08" w:rsidRDefault="00A45D08" w:rsidP="00A45D08">
      <w:pPr>
        <w:pStyle w:val="Heading3"/>
        <w:rPr>
          <w:lang w:val="en-US"/>
        </w:rPr>
      </w:pPr>
      <w:bookmarkStart w:id="39" w:name="_Toc491875720"/>
      <w:bookmarkStart w:id="40" w:name="_Toc492650220"/>
      <w:r>
        <w:rPr>
          <w:lang w:val="en-US"/>
        </w:rPr>
        <w:t>Germany</w:t>
      </w:r>
      <w:bookmarkEnd w:id="39"/>
      <w:bookmarkEnd w:id="40"/>
    </w:p>
    <w:p w14:paraId="43EFAFF9" w14:textId="585DDD19" w:rsidR="007577E8" w:rsidRDefault="007577E8" w:rsidP="007577E8">
      <w:pPr>
        <w:rPr>
          <w:rFonts w:ascii="Arial" w:hAnsi="Arial" w:cs="Arial"/>
          <w:lang w:val="en-US"/>
        </w:rPr>
      </w:pPr>
      <w:r>
        <w:rPr>
          <w:rFonts w:ascii="Arial" w:hAnsi="Arial" w:cs="Arial"/>
          <w:lang w:val="en-US"/>
        </w:rPr>
        <w:t>The data got collected between De</w:t>
      </w:r>
      <w:r w:rsidR="008E512A">
        <w:rPr>
          <w:rFonts w:ascii="Arial" w:hAnsi="Arial" w:cs="Arial"/>
          <w:lang w:val="en-US"/>
        </w:rPr>
        <w:t>c</w:t>
      </w:r>
      <w:r>
        <w:rPr>
          <w:rFonts w:ascii="Arial" w:hAnsi="Arial" w:cs="Arial"/>
          <w:lang w:val="en-US"/>
        </w:rPr>
        <w:t>ember 2016 and August 2017 at five different fil</w:t>
      </w:r>
      <w:r w:rsidR="007E031C">
        <w:rPr>
          <w:rFonts w:ascii="Arial" w:hAnsi="Arial" w:cs="Arial"/>
          <w:lang w:val="en-US"/>
        </w:rPr>
        <w:t>ling stations in the</w:t>
      </w:r>
      <w:r>
        <w:rPr>
          <w:rFonts w:ascii="Arial" w:hAnsi="Arial" w:cs="Arial"/>
          <w:lang w:val="en-US"/>
        </w:rPr>
        <w:t xml:space="preserve"> Hanau</w:t>
      </w:r>
      <w:r w:rsidR="007E031C">
        <w:rPr>
          <w:rFonts w:ascii="Arial" w:hAnsi="Arial" w:cs="Arial"/>
          <w:lang w:val="en-US"/>
        </w:rPr>
        <w:t>/Frankfurt area.</w:t>
      </w:r>
      <w:r>
        <w:rPr>
          <w:rFonts w:ascii="Arial" w:hAnsi="Arial" w:cs="Arial"/>
          <w:lang w:val="en-US"/>
        </w:rPr>
        <w:t xml:space="preserve"> </w:t>
      </w:r>
      <w:r w:rsidR="0004552F">
        <w:rPr>
          <w:rFonts w:ascii="Arial" w:hAnsi="Arial" w:cs="Arial"/>
          <w:lang w:val="en-US"/>
        </w:rPr>
        <w:t>As in Germany</w:t>
      </w:r>
      <w:r>
        <w:rPr>
          <w:rFonts w:ascii="Arial" w:hAnsi="Arial" w:cs="Arial"/>
          <w:lang w:val="en-US"/>
        </w:rPr>
        <w:t xml:space="preserve"> winter </w:t>
      </w:r>
      <w:proofErr w:type="spellStart"/>
      <w:r w:rsidR="00777A32">
        <w:rPr>
          <w:rFonts w:ascii="Arial" w:hAnsi="Arial" w:cs="Arial"/>
          <w:lang w:val="en-US"/>
        </w:rPr>
        <w:t>t</w:t>
      </w:r>
      <w:r w:rsidR="00C46B71">
        <w:rPr>
          <w:rFonts w:ascii="Arial" w:hAnsi="Arial" w:cs="Arial"/>
          <w:lang w:val="en-US"/>
        </w:rPr>
        <w:t>yre</w:t>
      </w:r>
      <w:r>
        <w:rPr>
          <w:rFonts w:ascii="Arial" w:hAnsi="Arial" w:cs="Arial"/>
          <w:lang w:val="en-US"/>
        </w:rPr>
        <w:t>s</w:t>
      </w:r>
      <w:proofErr w:type="spellEnd"/>
      <w:r>
        <w:rPr>
          <w:rFonts w:ascii="Arial" w:hAnsi="Arial" w:cs="Arial"/>
          <w:lang w:val="en-US"/>
        </w:rPr>
        <w:t xml:space="preserve"> are </w:t>
      </w:r>
      <w:r w:rsidR="008E512A">
        <w:rPr>
          <w:rFonts w:ascii="Arial" w:hAnsi="Arial" w:cs="Arial"/>
          <w:lang w:val="en-US"/>
        </w:rPr>
        <w:t>mandatory</w:t>
      </w:r>
      <w:r w:rsidR="006C2A94">
        <w:rPr>
          <w:rFonts w:ascii="Arial" w:hAnsi="Arial" w:cs="Arial"/>
          <w:lang w:val="en-US"/>
        </w:rPr>
        <w:t xml:space="preserve"> </w:t>
      </w:r>
      <w:r>
        <w:rPr>
          <w:rFonts w:ascii="Arial" w:hAnsi="Arial" w:cs="Arial"/>
          <w:lang w:val="en-US"/>
        </w:rPr>
        <w:t xml:space="preserve">in case of “wintery road conditions”, only few vehicles had not already been equipped with winter </w:t>
      </w:r>
      <w:proofErr w:type="spellStart"/>
      <w:r w:rsidR="00777A32">
        <w:rPr>
          <w:rFonts w:ascii="Arial" w:hAnsi="Arial" w:cs="Arial"/>
          <w:lang w:val="en-US"/>
        </w:rPr>
        <w:t>t</w:t>
      </w:r>
      <w:r w:rsidR="00C46B71">
        <w:rPr>
          <w:rFonts w:ascii="Arial" w:hAnsi="Arial" w:cs="Arial"/>
          <w:lang w:val="en-US"/>
        </w:rPr>
        <w:t>yre</w:t>
      </w:r>
      <w:r>
        <w:rPr>
          <w:rFonts w:ascii="Arial" w:hAnsi="Arial" w:cs="Arial"/>
          <w:lang w:val="en-US"/>
        </w:rPr>
        <w:t>s</w:t>
      </w:r>
      <w:proofErr w:type="spellEnd"/>
      <w:r>
        <w:rPr>
          <w:rFonts w:ascii="Arial" w:hAnsi="Arial" w:cs="Arial"/>
          <w:lang w:val="en-US"/>
        </w:rPr>
        <w:t xml:space="preserve"> (wheels)</w:t>
      </w:r>
      <w:r w:rsidR="008958D6">
        <w:rPr>
          <w:rFonts w:ascii="Arial" w:hAnsi="Arial" w:cs="Arial"/>
          <w:lang w:val="en-US"/>
        </w:rPr>
        <w:t xml:space="preserve"> or </w:t>
      </w:r>
      <w:r w:rsidR="006C2A94">
        <w:rPr>
          <w:rFonts w:ascii="Arial" w:hAnsi="Arial" w:cs="Arial"/>
          <w:lang w:val="en-US"/>
        </w:rPr>
        <w:t>a</w:t>
      </w:r>
      <w:r w:rsidR="008958D6">
        <w:rPr>
          <w:rFonts w:ascii="Arial" w:hAnsi="Arial" w:cs="Arial"/>
          <w:lang w:val="en-US"/>
        </w:rPr>
        <w:t>ll-</w:t>
      </w:r>
      <w:r w:rsidR="006C2A94">
        <w:rPr>
          <w:rFonts w:ascii="Arial" w:hAnsi="Arial" w:cs="Arial"/>
          <w:lang w:val="en-US"/>
        </w:rPr>
        <w:t>s</w:t>
      </w:r>
      <w:r w:rsidR="008958D6">
        <w:rPr>
          <w:rFonts w:ascii="Arial" w:hAnsi="Arial" w:cs="Arial"/>
          <w:lang w:val="en-US"/>
        </w:rPr>
        <w:t xml:space="preserve">eason </w:t>
      </w:r>
      <w:proofErr w:type="spellStart"/>
      <w:r w:rsidR="00777A32">
        <w:rPr>
          <w:rFonts w:ascii="Arial" w:hAnsi="Arial" w:cs="Arial"/>
          <w:lang w:val="en-US"/>
        </w:rPr>
        <w:t>t</w:t>
      </w:r>
      <w:r w:rsidR="00C46B71">
        <w:rPr>
          <w:rFonts w:ascii="Arial" w:hAnsi="Arial" w:cs="Arial"/>
          <w:lang w:val="en-US"/>
        </w:rPr>
        <w:t>yre</w:t>
      </w:r>
      <w:r w:rsidR="008958D6">
        <w:rPr>
          <w:rFonts w:ascii="Arial" w:hAnsi="Arial" w:cs="Arial"/>
          <w:lang w:val="en-US"/>
        </w:rPr>
        <w:t>s</w:t>
      </w:r>
      <w:proofErr w:type="spellEnd"/>
      <w:r w:rsidR="008E512A">
        <w:rPr>
          <w:rFonts w:ascii="Arial" w:hAnsi="Arial" w:cs="Arial"/>
          <w:lang w:val="en-US"/>
        </w:rPr>
        <w:t xml:space="preserve"> </w:t>
      </w:r>
      <w:r w:rsidR="008958D6">
        <w:rPr>
          <w:rFonts w:ascii="Arial" w:hAnsi="Arial" w:cs="Arial"/>
          <w:lang w:val="en-US"/>
        </w:rPr>
        <w:t>(wheels)</w:t>
      </w:r>
      <w:r>
        <w:rPr>
          <w:rFonts w:ascii="Arial" w:hAnsi="Arial" w:cs="Arial"/>
          <w:lang w:val="en-US"/>
        </w:rPr>
        <w:t>.</w:t>
      </w:r>
    </w:p>
    <w:p w14:paraId="0B68FEDE" w14:textId="74305631" w:rsidR="00A45D08" w:rsidRPr="00D64879" w:rsidRDefault="007577E8" w:rsidP="00A45D08">
      <w:pPr>
        <w:pStyle w:val="Heading3"/>
        <w:rPr>
          <w:lang w:val="en-US"/>
        </w:rPr>
      </w:pPr>
      <w:r>
        <w:rPr>
          <w:lang w:val="en-US"/>
        </w:rPr>
        <w:t xml:space="preserve"> </w:t>
      </w:r>
      <w:bookmarkStart w:id="41" w:name="_Toc491875721"/>
      <w:bookmarkStart w:id="42" w:name="_Toc492650221"/>
      <w:r w:rsidR="00A45D08">
        <w:rPr>
          <w:lang w:val="en-US"/>
        </w:rPr>
        <w:t>Spain</w:t>
      </w:r>
      <w:bookmarkEnd w:id="41"/>
      <w:bookmarkEnd w:id="42"/>
    </w:p>
    <w:p w14:paraId="560648D7" w14:textId="77A60BC6" w:rsidR="005F072A" w:rsidRDefault="00A45D08" w:rsidP="00A45D08">
      <w:pPr>
        <w:rPr>
          <w:rFonts w:ascii="Arial" w:hAnsi="Arial" w:cs="Arial"/>
          <w:lang w:val="en-US"/>
        </w:rPr>
      </w:pPr>
      <w:r w:rsidRPr="00D64879">
        <w:rPr>
          <w:rFonts w:ascii="Arial" w:hAnsi="Arial" w:cs="Arial"/>
          <w:lang w:val="en-US"/>
        </w:rPr>
        <w:t xml:space="preserve">The Spain data has been collected </w:t>
      </w:r>
      <w:r w:rsidR="0004552F">
        <w:rPr>
          <w:rFonts w:ascii="Arial" w:hAnsi="Arial" w:cs="Arial"/>
          <w:lang w:val="en-US"/>
        </w:rPr>
        <w:t>by T</w:t>
      </w:r>
      <w:r w:rsidR="0004552F" w:rsidRPr="006C2DD7">
        <w:rPr>
          <w:rFonts w:ascii="Arial" w:hAnsi="Arial" w:cs="Arial"/>
          <w:lang w:val="en-US"/>
        </w:rPr>
        <w:t xml:space="preserve">ÜV Süd </w:t>
      </w:r>
      <w:r w:rsidRPr="00D64879">
        <w:rPr>
          <w:rFonts w:ascii="Arial" w:hAnsi="Arial" w:cs="Arial"/>
          <w:lang w:val="en-US"/>
        </w:rPr>
        <w:t xml:space="preserve">at various locations around Madrid during July and August 2017. Most of the cars have been equipped with summer </w:t>
      </w:r>
      <w:proofErr w:type="spellStart"/>
      <w:r w:rsidR="00777A32">
        <w:rPr>
          <w:rFonts w:ascii="Arial" w:hAnsi="Arial" w:cs="Arial"/>
          <w:lang w:val="en-US"/>
        </w:rPr>
        <w:t>t</w:t>
      </w:r>
      <w:r w:rsidR="00C46B71">
        <w:rPr>
          <w:rFonts w:ascii="Arial" w:hAnsi="Arial" w:cs="Arial"/>
          <w:lang w:val="en-US"/>
        </w:rPr>
        <w:t>yre</w:t>
      </w:r>
      <w:r>
        <w:rPr>
          <w:rFonts w:ascii="Arial" w:hAnsi="Arial" w:cs="Arial"/>
          <w:lang w:val="en-US"/>
        </w:rPr>
        <w:t>s</w:t>
      </w:r>
      <w:proofErr w:type="spellEnd"/>
      <w:r>
        <w:rPr>
          <w:rFonts w:ascii="Arial" w:hAnsi="Arial" w:cs="Arial"/>
          <w:lang w:val="en-US"/>
        </w:rPr>
        <w:t xml:space="preserve">, some with all season </w:t>
      </w:r>
      <w:proofErr w:type="spellStart"/>
      <w:r w:rsidR="00777A32">
        <w:rPr>
          <w:rFonts w:ascii="Arial" w:hAnsi="Arial" w:cs="Arial"/>
          <w:lang w:val="en-US"/>
        </w:rPr>
        <w:t>t</w:t>
      </w:r>
      <w:r w:rsidR="00C46B71">
        <w:rPr>
          <w:rFonts w:ascii="Arial" w:hAnsi="Arial" w:cs="Arial"/>
          <w:lang w:val="en-US"/>
        </w:rPr>
        <w:t>yre</w:t>
      </w:r>
      <w:r>
        <w:rPr>
          <w:rFonts w:ascii="Arial" w:hAnsi="Arial" w:cs="Arial"/>
          <w:lang w:val="en-US"/>
        </w:rPr>
        <w:t>s</w:t>
      </w:r>
      <w:proofErr w:type="spellEnd"/>
      <w:r>
        <w:rPr>
          <w:rFonts w:ascii="Arial" w:hAnsi="Arial" w:cs="Arial"/>
          <w:lang w:val="en-US"/>
        </w:rPr>
        <w:t>.</w:t>
      </w:r>
    </w:p>
    <w:p w14:paraId="574F5A7B" w14:textId="77777777" w:rsidR="005F072A" w:rsidRDefault="005F072A">
      <w:pPr>
        <w:rPr>
          <w:rFonts w:ascii="Arial" w:hAnsi="Arial" w:cs="Arial"/>
          <w:lang w:val="en-US"/>
        </w:rPr>
      </w:pPr>
      <w:r>
        <w:rPr>
          <w:rFonts w:ascii="Arial" w:hAnsi="Arial" w:cs="Arial"/>
          <w:lang w:val="en-US"/>
        </w:rPr>
        <w:br w:type="page"/>
      </w:r>
    </w:p>
    <w:p w14:paraId="740D7132" w14:textId="77777777" w:rsidR="00A45D08" w:rsidRPr="00A45D08" w:rsidRDefault="00A45D08" w:rsidP="00A45D08">
      <w:pPr>
        <w:rPr>
          <w:rFonts w:ascii="Arial" w:hAnsi="Arial" w:cs="Arial"/>
          <w:lang w:val="en-US"/>
        </w:rPr>
      </w:pPr>
    </w:p>
    <w:p w14:paraId="4A2530CE" w14:textId="77777777" w:rsidR="00D15E3A" w:rsidRDefault="00A45D08" w:rsidP="00D15E3A">
      <w:pPr>
        <w:pStyle w:val="Heading2"/>
        <w:rPr>
          <w:lang w:val="en-US"/>
        </w:rPr>
      </w:pPr>
      <w:bookmarkStart w:id="43" w:name="_Toc491875722"/>
      <w:bookmarkStart w:id="44" w:name="_Toc492650222"/>
      <w:r>
        <w:rPr>
          <w:lang w:val="en-US"/>
        </w:rPr>
        <w:t>Data collection o</w:t>
      </w:r>
      <w:r w:rsidR="00D15E3A">
        <w:rPr>
          <w:lang w:val="en-US"/>
        </w:rPr>
        <w:t>n location</w:t>
      </w:r>
      <w:bookmarkEnd w:id="43"/>
      <w:bookmarkEnd w:id="44"/>
    </w:p>
    <w:p w14:paraId="0FCE1A5E" w14:textId="3F6CF26F" w:rsidR="00D15E3A" w:rsidRPr="00D15E3A" w:rsidRDefault="00D15E3A" w:rsidP="00D15E3A">
      <w:pPr>
        <w:rPr>
          <w:rFonts w:ascii="Arial" w:hAnsi="Arial" w:cs="Arial"/>
          <w:lang w:val="en-US"/>
        </w:rPr>
      </w:pPr>
      <w:r w:rsidRPr="00690880">
        <w:rPr>
          <w:rFonts w:ascii="Arial" w:hAnsi="Arial" w:cs="Arial"/>
          <w:lang w:val="en-US"/>
        </w:rPr>
        <w:t xml:space="preserve">On arrival of a vehicle, a team of 2-3 technicians approached the driver of the vehicle asking for permission to join the study and get the </w:t>
      </w:r>
      <w:proofErr w:type="spellStart"/>
      <w:r w:rsidR="00777A32">
        <w:rPr>
          <w:rFonts w:ascii="Arial" w:hAnsi="Arial" w:cs="Arial"/>
          <w:lang w:val="en-US"/>
        </w:rPr>
        <w:t>t</w:t>
      </w:r>
      <w:r w:rsidR="00C46B71">
        <w:rPr>
          <w:rFonts w:ascii="Arial" w:hAnsi="Arial" w:cs="Arial"/>
          <w:lang w:val="en-US"/>
        </w:rPr>
        <w:t>yre</w:t>
      </w:r>
      <w:proofErr w:type="spellEnd"/>
      <w:r w:rsidRPr="00690880">
        <w:rPr>
          <w:rFonts w:ascii="Arial" w:hAnsi="Arial" w:cs="Arial"/>
          <w:lang w:val="en-US"/>
        </w:rPr>
        <w:t xml:space="preserve"> pressure checked. Once the permission was given, one or two team members checked TPMS fitment and status, load state, </w:t>
      </w:r>
      <w:proofErr w:type="spellStart"/>
      <w:r w:rsidR="00777A32">
        <w:rPr>
          <w:rFonts w:ascii="Arial" w:hAnsi="Arial" w:cs="Arial"/>
          <w:lang w:val="en-US"/>
        </w:rPr>
        <w:t>t</w:t>
      </w:r>
      <w:r w:rsidR="00C46B71">
        <w:rPr>
          <w:rFonts w:ascii="Arial" w:hAnsi="Arial" w:cs="Arial"/>
          <w:lang w:val="en-US"/>
        </w:rPr>
        <w:t>yre</w:t>
      </w:r>
      <w:proofErr w:type="spellEnd"/>
      <w:r w:rsidRPr="00690880">
        <w:rPr>
          <w:rFonts w:ascii="Arial" w:hAnsi="Arial" w:cs="Arial"/>
          <w:lang w:val="en-US"/>
        </w:rPr>
        <w:t xml:space="preserve"> dimension and recommended pressures whereas the remaining team member documented the data which was transmitted orally. This team member also had the responsibility for data quality, integrity and completeness. In case of inappropriate </w:t>
      </w:r>
      <w:proofErr w:type="spellStart"/>
      <w:r w:rsidR="00777A32">
        <w:rPr>
          <w:rFonts w:ascii="Arial" w:hAnsi="Arial" w:cs="Arial"/>
          <w:lang w:val="en-US"/>
        </w:rPr>
        <w:t>t</w:t>
      </w:r>
      <w:r w:rsidR="00C46B71">
        <w:rPr>
          <w:rFonts w:ascii="Arial" w:hAnsi="Arial" w:cs="Arial"/>
          <w:lang w:val="en-US"/>
        </w:rPr>
        <w:t>yre</w:t>
      </w:r>
      <w:proofErr w:type="spellEnd"/>
      <w:r w:rsidRPr="00690880">
        <w:rPr>
          <w:rFonts w:ascii="Arial" w:hAnsi="Arial" w:cs="Arial"/>
          <w:lang w:val="en-US"/>
        </w:rPr>
        <w:t xml:space="preserve"> inflation pressures, the team offered the driver to correct the pressures.</w:t>
      </w:r>
    </w:p>
    <w:p w14:paraId="70D63F38" w14:textId="77777777" w:rsidR="006D1F6F" w:rsidRDefault="006D1F6F" w:rsidP="00D15E3A">
      <w:pPr>
        <w:pStyle w:val="Heading2"/>
        <w:rPr>
          <w:lang w:val="en-US"/>
        </w:rPr>
      </w:pPr>
      <w:bookmarkStart w:id="45" w:name="_Toc491875723"/>
      <w:bookmarkStart w:id="46" w:name="_Toc492650223"/>
      <w:r>
        <w:rPr>
          <w:lang w:val="en-US"/>
        </w:rPr>
        <w:t>Exclusion of vehicles</w:t>
      </w:r>
      <w:bookmarkEnd w:id="45"/>
      <w:bookmarkEnd w:id="46"/>
    </w:p>
    <w:p w14:paraId="61A25866" w14:textId="2059546E" w:rsidR="00A178BD" w:rsidRDefault="006D1F6F" w:rsidP="006D1F6F">
      <w:pPr>
        <w:rPr>
          <w:rFonts w:ascii="Arial" w:hAnsi="Arial" w:cs="Arial"/>
          <w:lang w:val="en-US"/>
        </w:rPr>
      </w:pPr>
      <w:r w:rsidRPr="006D1F6F">
        <w:rPr>
          <w:rFonts w:ascii="Arial" w:hAnsi="Arial" w:cs="Arial"/>
          <w:lang w:val="en-US"/>
        </w:rPr>
        <w:t>Only M1 vehicles and N1 vehicles not equipped with C-</w:t>
      </w:r>
      <w:proofErr w:type="spellStart"/>
      <w:r w:rsidR="00777A32">
        <w:rPr>
          <w:rFonts w:ascii="Arial" w:hAnsi="Arial" w:cs="Arial"/>
          <w:lang w:val="en-US"/>
        </w:rPr>
        <w:t>t</w:t>
      </w:r>
      <w:r w:rsidR="00C46B71">
        <w:rPr>
          <w:rFonts w:ascii="Arial" w:hAnsi="Arial" w:cs="Arial"/>
          <w:lang w:val="en-US"/>
        </w:rPr>
        <w:t>yre</w:t>
      </w:r>
      <w:r w:rsidRPr="006D1F6F">
        <w:rPr>
          <w:rFonts w:ascii="Arial" w:hAnsi="Arial" w:cs="Arial"/>
          <w:lang w:val="en-US"/>
        </w:rPr>
        <w:t>s</w:t>
      </w:r>
      <w:proofErr w:type="spellEnd"/>
      <w:r w:rsidRPr="006D1F6F">
        <w:rPr>
          <w:rFonts w:ascii="Arial" w:hAnsi="Arial" w:cs="Arial"/>
          <w:lang w:val="en-US"/>
        </w:rPr>
        <w:t xml:space="preserve"> </w:t>
      </w:r>
      <w:r w:rsidR="00BA061A">
        <w:rPr>
          <w:rFonts w:ascii="Arial" w:hAnsi="Arial" w:cs="Arial"/>
          <w:lang w:val="en-US"/>
        </w:rPr>
        <w:t xml:space="preserve">and four single </w:t>
      </w:r>
      <w:proofErr w:type="spellStart"/>
      <w:r w:rsidR="00777A32">
        <w:rPr>
          <w:rFonts w:ascii="Arial" w:hAnsi="Arial" w:cs="Arial"/>
          <w:lang w:val="en-US"/>
        </w:rPr>
        <w:t>t</w:t>
      </w:r>
      <w:r w:rsidR="00C46B71">
        <w:rPr>
          <w:rFonts w:ascii="Arial" w:hAnsi="Arial" w:cs="Arial"/>
          <w:lang w:val="en-US"/>
        </w:rPr>
        <w:t>yre</w:t>
      </w:r>
      <w:r w:rsidR="00BA061A">
        <w:rPr>
          <w:rFonts w:ascii="Arial" w:hAnsi="Arial" w:cs="Arial"/>
          <w:lang w:val="en-US"/>
        </w:rPr>
        <w:t>s</w:t>
      </w:r>
      <w:proofErr w:type="spellEnd"/>
      <w:r w:rsidR="00BA061A">
        <w:rPr>
          <w:rFonts w:ascii="Arial" w:hAnsi="Arial" w:cs="Arial"/>
          <w:lang w:val="en-US"/>
        </w:rPr>
        <w:t xml:space="preserve"> </w:t>
      </w:r>
      <w:r w:rsidRPr="006D1F6F">
        <w:rPr>
          <w:rFonts w:ascii="Arial" w:hAnsi="Arial" w:cs="Arial"/>
          <w:lang w:val="en-US"/>
        </w:rPr>
        <w:t>were included in the study as only for these R64/141 applies.</w:t>
      </w:r>
      <w:r>
        <w:rPr>
          <w:rFonts w:ascii="Arial" w:hAnsi="Arial" w:cs="Arial"/>
          <w:lang w:val="en-US"/>
        </w:rPr>
        <w:t xml:space="preserve"> </w:t>
      </w:r>
    </w:p>
    <w:p w14:paraId="2C262F33" w14:textId="77777777" w:rsidR="00A178BD" w:rsidRDefault="00A178BD" w:rsidP="006D1F6F">
      <w:pPr>
        <w:rPr>
          <w:rFonts w:ascii="Arial" w:hAnsi="Arial" w:cs="Arial"/>
          <w:lang w:val="en-US"/>
        </w:rPr>
      </w:pPr>
    </w:p>
    <w:p w14:paraId="4FED91D1" w14:textId="508D8DB3" w:rsidR="00CF23A0" w:rsidRDefault="00CF23A0" w:rsidP="006D1F6F">
      <w:pPr>
        <w:rPr>
          <w:rFonts w:ascii="Arial" w:hAnsi="Arial" w:cs="Arial"/>
          <w:lang w:val="en-US"/>
        </w:rPr>
      </w:pPr>
      <w:proofErr w:type="gramStart"/>
      <w:r>
        <w:rPr>
          <w:rFonts w:ascii="Arial" w:hAnsi="Arial" w:cs="Arial"/>
          <w:lang w:val="en-US"/>
        </w:rPr>
        <w:t>Also</w:t>
      </w:r>
      <w:proofErr w:type="gramEnd"/>
      <w:r>
        <w:rPr>
          <w:rFonts w:ascii="Arial" w:hAnsi="Arial" w:cs="Arial"/>
          <w:lang w:val="en-US"/>
        </w:rPr>
        <w:t xml:space="preserve"> vehicles with severely underinflated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(s) </w:t>
      </w:r>
      <w:r w:rsidR="006D1F6F">
        <w:rPr>
          <w:rFonts w:ascii="Arial" w:hAnsi="Arial" w:cs="Arial"/>
          <w:lang w:val="en-US"/>
        </w:rPr>
        <w:t>were excluded if they were TPMS equipped and the TPMS had already issued a warning.</w:t>
      </w:r>
      <w:r>
        <w:rPr>
          <w:rFonts w:ascii="Arial" w:hAnsi="Arial" w:cs="Arial"/>
          <w:lang w:val="en-US"/>
        </w:rPr>
        <w:t xml:space="preserve"> As the TPMS </w:t>
      </w:r>
      <w:r w:rsidR="00102FD4">
        <w:rPr>
          <w:rFonts w:ascii="Arial" w:hAnsi="Arial" w:cs="Arial"/>
          <w:lang w:val="en-US"/>
        </w:rPr>
        <w:t xml:space="preserve">in such cases </w:t>
      </w:r>
      <w:r w:rsidR="001A1BCE">
        <w:rPr>
          <w:rFonts w:ascii="Arial" w:hAnsi="Arial" w:cs="Arial"/>
          <w:lang w:val="en-US"/>
        </w:rPr>
        <w:t xml:space="preserve">obviously </w:t>
      </w:r>
      <w:r>
        <w:rPr>
          <w:rFonts w:ascii="Arial" w:hAnsi="Arial" w:cs="Arial"/>
          <w:lang w:val="en-US"/>
        </w:rPr>
        <w:t xml:space="preserve">was </w:t>
      </w:r>
      <w:r w:rsidR="00212C9D">
        <w:rPr>
          <w:rFonts w:ascii="Arial" w:hAnsi="Arial" w:cs="Arial"/>
          <w:lang w:val="en-US"/>
        </w:rPr>
        <w:t>working correctly, either the driver had</w:t>
      </w:r>
      <w:r>
        <w:rPr>
          <w:rFonts w:ascii="Arial" w:hAnsi="Arial" w:cs="Arial"/>
          <w:lang w:val="en-US"/>
        </w:rPr>
        <w:t xml:space="preserve"> been ignoring the warning or not have had the </w:t>
      </w:r>
      <w:r w:rsidR="001F79F9">
        <w:rPr>
          <w:rFonts w:ascii="Arial" w:hAnsi="Arial" w:cs="Arial"/>
          <w:lang w:val="en-US"/>
        </w:rPr>
        <w:t>opportunity</w:t>
      </w:r>
      <w:r>
        <w:rPr>
          <w:rFonts w:ascii="Arial" w:hAnsi="Arial" w:cs="Arial"/>
          <w:lang w:val="en-US"/>
        </w:rPr>
        <w:t xml:space="preserve"> to take care of it.</w:t>
      </w:r>
      <w:r w:rsidR="001628DC">
        <w:rPr>
          <w:rFonts w:ascii="Arial" w:hAnsi="Arial" w:cs="Arial"/>
          <w:lang w:val="en-US"/>
        </w:rPr>
        <w:t xml:space="preserve"> In the first case, the TPMS is ineffective, in the latter case it is</w:t>
      </w:r>
      <w:r w:rsidR="00DD0071">
        <w:rPr>
          <w:rFonts w:ascii="Arial" w:hAnsi="Arial" w:cs="Arial"/>
          <w:lang w:val="en-US"/>
        </w:rPr>
        <w:t xml:space="preserve"> effective.</w:t>
      </w:r>
      <w:r w:rsidR="001628DC">
        <w:rPr>
          <w:rFonts w:ascii="Arial" w:hAnsi="Arial" w:cs="Arial"/>
          <w:lang w:val="en-US"/>
        </w:rPr>
        <w:t xml:space="preserve"> </w:t>
      </w:r>
      <w:r w:rsidR="00DD0071">
        <w:rPr>
          <w:rFonts w:ascii="Arial" w:hAnsi="Arial" w:cs="Arial"/>
          <w:lang w:val="en-US"/>
        </w:rPr>
        <w:t>A</w:t>
      </w:r>
      <w:r w:rsidR="001628DC">
        <w:rPr>
          <w:rFonts w:ascii="Arial" w:hAnsi="Arial" w:cs="Arial"/>
          <w:lang w:val="en-US"/>
        </w:rPr>
        <w:t xml:space="preserve"> necessary objective differentiation between the two cases would en</w:t>
      </w:r>
      <w:r w:rsidR="00777A32">
        <w:rPr>
          <w:rFonts w:ascii="Arial" w:hAnsi="Arial" w:cs="Arial"/>
          <w:lang w:val="en-US"/>
        </w:rPr>
        <w:t>ti</w:t>
      </w:r>
      <w:r w:rsidR="00C46B71">
        <w:rPr>
          <w:rFonts w:ascii="Arial" w:hAnsi="Arial" w:cs="Arial"/>
          <w:lang w:val="en-US"/>
        </w:rPr>
        <w:t>re</w:t>
      </w:r>
      <w:r w:rsidR="001628DC">
        <w:rPr>
          <w:rFonts w:ascii="Arial" w:hAnsi="Arial" w:cs="Arial"/>
          <w:lang w:val="en-US"/>
        </w:rPr>
        <w:t>ly be dependent on the subjective perspective of the driver</w:t>
      </w:r>
      <w:r w:rsidR="001F79F9">
        <w:rPr>
          <w:rFonts w:ascii="Arial" w:hAnsi="Arial" w:cs="Arial"/>
          <w:lang w:val="en-US"/>
        </w:rPr>
        <w:t xml:space="preserve"> about the urgency of a TPMS warning</w:t>
      </w:r>
      <w:r w:rsidR="001628DC">
        <w:rPr>
          <w:rFonts w:ascii="Arial" w:hAnsi="Arial" w:cs="Arial"/>
          <w:lang w:val="en-US"/>
        </w:rPr>
        <w:t>. It was hence decided to exclude such vehicles from the study.</w:t>
      </w:r>
      <w:r>
        <w:rPr>
          <w:rFonts w:ascii="Arial" w:hAnsi="Arial" w:cs="Arial"/>
          <w:lang w:val="en-US"/>
        </w:rPr>
        <w:t xml:space="preserve"> </w:t>
      </w:r>
    </w:p>
    <w:p w14:paraId="4BA663A7" w14:textId="5327DB9B" w:rsidR="0045766C" w:rsidRDefault="0045766C" w:rsidP="006D1F6F">
      <w:pPr>
        <w:rPr>
          <w:rFonts w:ascii="Arial" w:hAnsi="Arial" w:cs="Arial"/>
          <w:lang w:val="en-US"/>
        </w:rPr>
      </w:pPr>
      <w:r>
        <w:rPr>
          <w:rFonts w:ascii="Arial" w:hAnsi="Arial" w:cs="Arial"/>
          <w:lang w:val="en-US"/>
        </w:rPr>
        <w:t xml:space="preserve">So-called run-flat-warning systems (RFWS) were excluded from the study as they cannot monitor all four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positions simultaneously and serve partly different purposes than </w:t>
      </w:r>
      <w:r w:rsidR="00002AFC">
        <w:rPr>
          <w:rFonts w:ascii="Arial" w:hAnsi="Arial" w:cs="Arial"/>
          <w:lang w:val="en-US"/>
        </w:rPr>
        <w:t xml:space="preserve">current full-scale </w:t>
      </w:r>
      <w:r>
        <w:rPr>
          <w:rFonts w:ascii="Arial" w:hAnsi="Arial" w:cs="Arial"/>
          <w:lang w:val="en-US"/>
        </w:rPr>
        <w:t xml:space="preserve">TPMS. Older </w:t>
      </w:r>
      <w:proofErr w:type="spellStart"/>
      <w:r>
        <w:rPr>
          <w:rFonts w:ascii="Arial" w:hAnsi="Arial" w:cs="Arial"/>
          <w:lang w:val="en-US"/>
        </w:rPr>
        <w:t>dTPMS</w:t>
      </w:r>
      <w:proofErr w:type="spellEnd"/>
      <w:r>
        <w:rPr>
          <w:rFonts w:ascii="Arial" w:hAnsi="Arial" w:cs="Arial"/>
          <w:lang w:val="en-US"/>
        </w:rPr>
        <w:t xml:space="preserve"> and </w:t>
      </w:r>
      <w:proofErr w:type="spellStart"/>
      <w:r>
        <w:rPr>
          <w:rFonts w:ascii="Arial" w:hAnsi="Arial" w:cs="Arial"/>
          <w:lang w:val="en-US"/>
        </w:rPr>
        <w:t>iTPMS</w:t>
      </w:r>
      <w:proofErr w:type="spellEnd"/>
      <w:r>
        <w:rPr>
          <w:rFonts w:ascii="Arial" w:hAnsi="Arial" w:cs="Arial"/>
          <w:lang w:val="en-US"/>
        </w:rPr>
        <w:t xml:space="preserve"> types </w:t>
      </w:r>
      <w:r w:rsidR="00002AFC">
        <w:rPr>
          <w:rFonts w:ascii="Arial" w:hAnsi="Arial" w:cs="Arial"/>
          <w:lang w:val="en-US"/>
        </w:rPr>
        <w:t xml:space="preserve">potentially not being R64/141-compliant, but offering </w:t>
      </w:r>
      <w:r w:rsidR="00FE799B">
        <w:rPr>
          <w:rFonts w:ascii="Arial" w:hAnsi="Arial" w:cs="Arial"/>
          <w:lang w:val="en-US"/>
        </w:rPr>
        <w:t xml:space="preserve">a </w:t>
      </w:r>
      <w:r>
        <w:rPr>
          <w:rFonts w:ascii="Arial" w:hAnsi="Arial" w:cs="Arial"/>
          <w:lang w:val="en-US"/>
        </w:rPr>
        <w:t xml:space="preserve">four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monitoring </w:t>
      </w:r>
      <w:r w:rsidR="00FE799B">
        <w:rPr>
          <w:rFonts w:ascii="Arial" w:hAnsi="Arial" w:cs="Arial"/>
          <w:lang w:val="en-US"/>
        </w:rPr>
        <w:t xml:space="preserve">function </w:t>
      </w:r>
      <w:r>
        <w:rPr>
          <w:rFonts w:ascii="Arial" w:hAnsi="Arial" w:cs="Arial"/>
          <w:lang w:val="en-US"/>
        </w:rPr>
        <w:t>were included in the study</w:t>
      </w:r>
      <w:r w:rsidR="00002AFC">
        <w:rPr>
          <w:rFonts w:ascii="Arial" w:hAnsi="Arial" w:cs="Arial"/>
          <w:lang w:val="en-US"/>
        </w:rPr>
        <w:t xml:space="preserve"> as they can be supposed to have very similar effects to current TPMS.</w:t>
      </w:r>
    </w:p>
    <w:p w14:paraId="4949DAA7" w14:textId="77777777" w:rsidR="00A178BD" w:rsidRDefault="00A178BD" w:rsidP="006D1F6F">
      <w:pPr>
        <w:rPr>
          <w:rFonts w:ascii="Arial" w:hAnsi="Arial" w:cs="Arial"/>
          <w:lang w:val="en-US"/>
        </w:rPr>
      </w:pPr>
    </w:p>
    <w:p w14:paraId="028098CF" w14:textId="3B20BD39" w:rsidR="005F4B9D" w:rsidRDefault="00ED4628" w:rsidP="006D1F6F">
      <w:pPr>
        <w:rPr>
          <w:rFonts w:ascii="Arial" w:hAnsi="Arial" w:cs="Arial"/>
          <w:lang w:val="en-US"/>
        </w:rPr>
      </w:pPr>
      <w:r>
        <w:rPr>
          <w:rFonts w:ascii="Arial" w:hAnsi="Arial" w:cs="Arial"/>
          <w:lang w:val="en-US"/>
        </w:rPr>
        <w:t xml:space="preserve">Vehicles where the recommended pressure could not be reliably determined – for example with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dimensions not covered by the placard sticker or different dimensions mounted on the same axle – were also excluded from the study.</w:t>
      </w:r>
    </w:p>
    <w:p w14:paraId="50751B5A" w14:textId="77777777" w:rsidR="001E0E5D" w:rsidRDefault="001E0E5D" w:rsidP="00D15E3A">
      <w:pPr>
        <w:pStyle w:val="Heading2"/>
        <w:rPr>
          <w:lang w:val="en-US"/>
        </w:rPr>
      </w:pPr>
      <w:bookmarkStart w:id="47" w:name="_Toc491875724"/>
      <w:bookmarkStart w:id="48" w:name="_Toc492650224"/>
      <w:r>
        <w:rPr>
          <w:lang w:val="en-US"/>
        </w:rPr>
        <w:t>Data check</w:t>
      </w:r>
      <w:bookmarkEnd w:id="47"/>
      <w:bookmarkEnd w:id="48"/>
    </w:p>
    <w:p w14:paraId="37A729A8" w14:textId="35013BF6" w:rsidR="001E0E5D" w:rsidRDefault="001E0E5D" w:rsidP="001E0E5D">
      <w:pPr>
        <w:rPr>
          <w:rFonts w:ascii="Arial" w:hAnsi="Arial" w:cs="Arial"/>
          <w:lang w:val="en-US"/>
        </w:rPr>
      </w:pPr>
      <w:r>
        <w:rPr>
          <w:rFonts w:ascii="Arial" w:hAnsi="Arial" w:cs="Arial"/>
          <w:lang w:val="en-US"/>
        </w:rPr>
        <w:t xml:space="preserve">If the data had been collected on paper, it then got </w:t>
      </w:r>
      <w:proofErr w:type="gramStart"/>
      <w:r>
        <w:rPr>
          <w:rFonts w:ascii="Arial" w:hAnsi="Arial" w:cs="Arial"/>
          <w:lang w:val="en-US"/>
        </w:rPr>
        <w:t>entered into a</w:t>
      </w:r>
      <w:proofErr w:type="gramEnd"/>
      <w:r>
        <w:rPr>
          <w:rFonts w:ascii="Arial" w:hAnsi="Arial" w:cs="Arial"/>
          <w:lang w:val="en-US"/>
        </w:rPr>
        <w:t xml:space="preserve"> standardized excel spreadsheet which automatically performed analysis functions like pressure normalization, averaging and classification. Every data set got checked again by expert personnel not involved in the actual collection for consistency and plausibility. Typical examples of errors removed in this stage were obviously wrong TPMS classifications</w:t>
      </w:r>
      <w:r w:rsidR="00E73823">
        <w:rPr>
          <w:rFonts w:ascii="Arial" w:hAnsi="Arial" w:cs="Arial"/>
          <w:lang w:val="en-US"/>
        </w:rPr>
        <w:t xml:space="preserve"> (see Section 6)</w:t>
      </w:r>
      <w:r>
        <w:rPr>
          <w:rFonts w:ascii="Arial" w:hAnsi="Arial" w:cs="Arial"/>
          <w:lang w:val="en-US"/>
        </w:rPr>
        <w:t>, but also typos.</w:t>
      </w:r>
      <w:r w:rsidR="008F7E68">
        <w:rPr>
          <w:rFonts w:ascii="Arial" w:hAnsi="Arial" w:cs="Arial"/>
          <w:lang w:val="en-US"/>
        </w:rPr>
        <w:t xml:space="preserve"> In case of remaining doubt, the data set got excluded.</w:t>
      </w:r>
    </w:p>
    <w:p w14:paraId="22F5E355" w14:textId="77777777" w:rsidR="00020FE1" w:rsidRDefault="00020FE1" w:rsidP="00020FE1">
      <w:pPr>
        <w:pStyle w:val="Heading1"/>
        <w:rPr>
          <w:lang w:val="en-US"/>
        </w:rPr>
      </w:pPr>
      <w:bookmarkStart w:id="49" w:name="_Toc491875725"/>
      <w:bookmarkStart w:id="50" w:name="_Toc492650225"/>
      <w:r>
        <w:rPr>
          <w:lang w:val="en-US"/>
        </w:rPr>
        <w:t>Results</w:t>
      </w:r>
      <w:bookmarkEnd w:id="49"/>
      <w:bookmarkEnd w:id="50"/>
    </w:p>
    <w:p w14:paraId="4E1EEA6D" w14:textId="77777777" w:rsidR="00020FE1" w:rsidRDefault="002771E2" w:rsidP="002771E2">
      <w:pPr>
        <w:pStyle w:val="Heading2"/>
        <w:rPr>
          <w:lang w:val="en-US"/>
        </w:rPr>
      </w:pPr>
      <w:bookmarkStart w:id="51" w:name="_Toc491875726"/>
      <w:bookmarkStart w:id="52" w:name="_Toc492650226"/>
      <w:r>
        <w:rPr>
          <w:lang w:val="en-US"/>
        </w:rPr>
        <w:t>Data structure</w:t>
      </w:r>
      <w:bookmarkEnd w:id="51"/>
      <w:bookmarkEnd w:id="52"/>
    </w:p>
    <w:p w14:paraId="13143A6E" w14:textId="6488E3F3" w:rsidR="002771E2" w:rsidRDefault="002771E2" w:rsidP="002771E2">
      <w:pPr>
        <w:rPr>
          <w:rFonts w:ascii="Arial" w:hAnsi="Arial" w:cs="Arial"/>
          <w:lang w:val="en-US"/>
        </w:rPr>
      </w:pPr>
      <w:r w:rsidRPr="000A3AA2">
        <w:rPr>
          <w:rFonts w:ascii="Arial" w:hAnsi="Arial" w:cs="Arial"/>
          <w:lang w:val="en-US"/>
        </w:rPr>
        <w:t>1</w:t>
      </w:r>
      <w:r w:rsidR="00B06092">
        <w:rPr>
          <w:rFonts w:ascii="Arial" w:hAnsi="Arial" w:cs="Arial"/>
          <w:lang w:val="en-US"/>
        </w:rPr>
        <w:t>470</w:t>
      </w:r>
      <w:r w:rsidRPr="000A3AA2">
        <w:rPr>
          <w:rFonts w:ascii="Arial" w:hAnsi="Arial" w:cs="Arial"/>
          <w:lang w:val="en-US"/>
        </w:rPr>
        <w:t xml:space="preserve"> valid data sets </w:t>
      </w:r>
      <w:r w:rsidR="00C45E55">
        <w:rPr>
          <w:rFonts w:ascii="Arial" w:hAnsi="Arial" w:cs="Arial"/>
          <w:lang w:val="en-US"/>
        </w:rPr>
        <w:t xml:space="preserve">(vehicles) </w:t>
      </w:r>
      <w:r w:rsidRPr="000A3AA2">
        <w:rPr>
          <w:rFonts w:ascii="Arial" w:hAnsi="Arial" w:cs="Arial"/>
          <w:lang w:val="en-US"/>
        </w:rPr>
        <w:t xml:space="preserve">have been collected, whereof </w:t>
      </w:r>
      <w:r w:rsidR="00C45E55">
        <w:rPr>
          <w:rFonts w:ascii="Arial" w:hAnsi="Arial" w:cs="Arial"/>
          <w:lang w:val="en-US"/>
        </w:rPr>
        <w:t>738</w:t>
      </w:r>
      <w:r w:rsidR="000A3AA2" w:rsidRPr="000A3AA2">
        <w:rPr>
          <w:rFonts w:ascii="Arial" w:hAnsi="Arial" w:cs="Arial"/>
          <w:lang w:val="en-US"/>
        </w:rPr>
        <w:t xml:space="preserve"> (</w:t>
      </w:r>
      <w:r w:rsidR="00C45E55">
        <w:rPr>
          <w:rFonts w:ascii="Arial" w:hAnsi="Arial" w:cs="Arial"/>
          <w:lang w:val="en-US"/>
        </w:rPr>
        <w:t>5</w:t>
      </w:r>
      <w:r w:rsidR="000A3AA2" w:rsidRPr="000A3AA2">
        <w:rPr>
          <w:rFonts w:ascii="Arial" w:hAnsi="Arial" w:cs="Arial"/>
          <w:lang w:val="en-US"/>
        </w:rPr>
        <w:t>0,</w:t>
      </w:r>
      <w:r w:rsidR="00C45E55">
        <w:rPr>
          <w:rFonts w:ascii="Arial" w:hAnsi="Arial" w:cs="Arial"/>
          <w:lang w:val="en-US"/>
        </w:rPr>
        <w:t>2</w:t>
      </w:r>
      <w:r w:rsidR="000A3AA2" w:rsidRPr="000A3AA2">
        <w:rPr>
          <w:rFonts w:ascii="Arial" w:hAnsi="Arial" w:cs="Arial"/>
          <w:lang w:val="en-US"/>
        </w:rPr>
        <w:t xml:space="preserve">%) in Germany, </w:t>
      </w:r>
      <w:r w:rsidR="00C45E55">
        <w:rPr>
          <w:rFonts w:ascii="Arial" w:hAnsi="Arial" w:cs="Arial"/>
          <w:lang w:val="en-US"/>
        </w:rPr>
        <w:t>421</w:t>
      </w:r>
      <w:r w:rsidR="000A3AA2" w:rsidRPr="000A3AA2">
        <w:rPr>
          <w:rFonts w:ascii="Arial" w:hAnsi="Arial" w:cs="Arial"/>
          <w:lang w:val="en-US"/>
        </w:rPr>
        <w:t xml:space="preserve"> (</w:t>
      </w:r>
      <w:r w:rsidR="00C45E55">
        <w:rPr>
          <w:rFonts w:ascii="Arial" w:hAnsi="Arial" w:cs="Arial"/>
          <w:lang w:val="en-US"/>
        </w:rPr>
        <w:t>28,6</w:t>
      </w:r>
      <w:r w:rsidR="000A3AA2" w:rsidRPr="000A3AA2">
        <w:rPr>
          <w:rFonts w:ascii="Arial" w:hAnsi="Arial" w:cs="Arial"/>
          <w:lang w:val="en-US"/>
        </w:rPr>
        <w:t>%) in Spain and 31</w:t>
      </w:r>
      <w:r w:rsidR="00C45E55">
        <w:rPr>
          <w:rFonts w:ascii="Arial" w:hAnsi="Arial" w:cs="Arial"/>
          <w:lang w:val="en-US"/>
        </w:rPr>
        <w:t>1</w:t>
      </w:r>
      <w:r w:rsidR="000A3AA2" w:rsidRPr="000A3AA2">
        <w:rPr>
          <w:rFonts w:ascii="Arial" w:hAnsi="Arial" w:cs="Arial"/>
          <w:lang w:val="en-US"/>
        </w:rPr>
        <w:t xml:space="preserve"> (</w:t>
      </w:r>
      <w:r w:rsidR="00C45E55">
        <w:rPr>
          <w:rFonts w:ascii="Arial" w:hAnsi="Arial" w:cs="Arial"/>
          <w:lang w:val="en-US"/>
        </w:rPr>
        <w:t>21,2</w:t>
      </w:r>
      <w:r w:rsidR="000A3AA2" w:rsidRPr="000A3AA2">
        <w:rPr>
          <w:rFonts w:ascii="Arial" w:hAnsi="Arial" w:cs="Arial"/>
          <w:lang w:val="en-US"/>
        </w:rPr>
        <w:t>%) in Sweden.</w:t>
      </w:r>
    </w:p>
    <w:p w14:paraId="0A1257D8" w14:textId="1A4EF50E" w:rsidR="005F072A" w:rsidRDefault="005F072A">
      <w:pPr>
        <w:rPr>
          <w:rFonts w:ascii="Arial" w:hAnsi="Arial" w:cs="Arial"/>
          <w:lang w:val="en-US"/>
        </w:rPr>
      </w:pPr>
      <w:r>
        <w:rPr>
          <w:rFonts w:ascii="Arial" w:hAnsi="Arial" w:cs="Arial"/>
          <w:lang w:val="en-US"/>
        </w:rPr>
        <w:br w:type="page"/>
      </w:r>
    </w:p>
    <w:p w14:paraId="621BE1CA" w14:textId="77777777" w:rsidR="00A178BD" w:rsidRDefault="00A178BD" w:rsidP="002771E2">
      <w:pPr>
        <w:rPr>
          <w:rFonts w:ascii="Arial" w:hAnsi="Arial" w:cs="Arial"/>
          <w:lang w:val="en-US"/>
        </w:rPr>
      </w:pPr>
    </w:p>
    <w:p w14:paraId="7CC0B0B0" w14:textId="72080D78" w:rsidR="005B3B90" w:rsidRDefault="005B3B90" w:rsidP="002771E2">
      <w:pPr>
        <w:rPr>
          <w:rFonts w:ascii="Arial" w:hAnsi="Arial" w:cs="Arial"/>
          <w:lang w:val="en-US"/>
        </w:rPr>
      </w:pPr>
      <w:r>
        <w:rPr>
          <w:rFonts w:ascii="Arial" w:hAnsi="Arial" w:cs="Arial"/>
          <w:lang w:val="en-US"/>
        </w:rPr>
        <w:t xml:space="preserve">Despite the mandatory fitment of TPMS to new vehicles since November 2014, </w:t>
      </w:r>
      <w:proofErr w:type="gramStart"/>
      <w:r>
        <w:rPr>
          <w:rFonts w:ascii="Arial" w:hAnsi="Arial" w:cs="Arial"/>
          <w:lang w:val="en-US"/>
        </w:rPr>
        <w:t>the majority of</w:t>
      </w:r>
      <w:proofErr w:type="gramEnd"/>
      <w:r>
        <w:rPr>
          <w:rFonts w:ascii="Arial" w:hAnsi="Arial" w:cs="Arial"/>
          <w:lang w:val="en-US"/>
        </w:rPr>
        <w:t xml:space="preserve"> passenger cars (5</w:t>
      </w:r>
      <w:r w:rsidR="00C45E55">
        <w:rPr>
          <w:rFonts w:ascii="Arial" w:hAnsi="Arial" w:cs="Arial"/>
          <w:lang w:val="en-US"/>
        </w:rPr>
        <w:t>4</w:t>
      </w:r>
      <w:r>
        <w:rPr>
          <w:rFonts w:ascii="Arial" w:hAnsi="Arial" w:cs="Arial"/>
          <w:lang w:val="en-US"/>
        </w:rPr>
        <w:t xml:space="preserve">%) still has no TPMS. </w:t>
      </w:r>
      <w:r w:rsidR="00A178BD">
        <w:rPr>
          <w:rFonts w:ascii="Arial" w:hAnsi="Arial" w:cs="Arial"/>
          <w:lang w:val="en-US"/>
        </w:rPr>
        <w:t>T</w:t>
      </w:r>
      <w:r>
        <w:rPr>
          <w:rFonts w:ascii="Arial" w:hAnsi="Arial" w:cs="Arial"/>
          <w:lang w:val="en-US"/>
        </w:rPr>
        <w:t>his figure is not en</w:t>
      </w:r>
      <w:r w:rsidR="00777A32">
        <w:rPr>
          <w:rFonts w:ascii="Arial" w:hAnsi="Arial" w:cs="Arial"/>
          <w:lang w:val="en-US"/>
        </w:rPr>
        <w:t>ti</w:t>
      </w:r>
      <w:r w:rsidR="00C46B71">
        <w:rPr>
          <w:rFonts w:ascii="Arial" w:hAnsi="Arial" w:cs="Arial"/>
          <w:lang w:val="en-US"/>
        </w:rPr>
        <w:t>re</w:t>
      </w:r>
      <w:r>
        <w:rPr>
          <w:rFonts w:ascii="Arial" w:hAnsi="Arial" w:cs="Arial"/>
          <w:lang w:val="en-US"/>
        </w:rPr>
        <w:t>ly representative as in the latter part of the study, younger vehicles most likely equipped with TPMS have been preferred over older vehicles wherever possible</w:t>
      </w:r>
      <w:r w:rsidR="00505C24">
        <w:rPr>
          <w:rFonts w:ascii="Arial" w:hAnsi="Arial" w:cs="Arial"/>
          <w:lang w:val="en-US"/>
        </w:rPr>
        <w:t>. Purpose was</w:t>
      </w:r>
      <w:r>
        <w:rPr>
          <w:rFonts w:ascii="Arial" w:hAnsi="Arial" w:cs="Arial"/>
          <w:lang w:val="en-US"/>
        </w:rPr>
        <w:t xml:space="preserve"> to achieve sufficient subsamples</w:t>
      </w:r>
      <w:r w:rsidR="00505C24">
        <w:rPr>
          <w:rFonts w:ascii="Arial" w:hAnsi="Arial" w:cs="Arial"/>
          <w:lang w:val="en-US"/>
        </w:rPr>
        <w:t xml:space="preserve"> for </w:t>
      </w:r>
      <w:proofErr w:type="spellStart"/>
      <w:r w:rsidR="00505C24">
        <w:rPr>
          <w:rFonts w:ascii="Arial" w:hAnsi="Arial" w:cs="Arial"/>
          <w:lang w:val="en-US"/>
        </w:rPr>
        <w:t>iTPMS</w:t>
      </w:r>
      <w:proofErr w:type="spellEnd"/>
      <w:r w:rsidR="00505C24">
        <w:rPr>
          <w:rFonts w:ascii="Arial" w:hAnsi="Arial" w:cs="Arial"/>
          <w:lang w:val="en-US"/>
        </w:rPr>
        <w:t xml:space="preserve"> and especially </w:t>
      </w:r>
      <w:proofErr w:type="spellStart"/>
      <w:r w:rsidR="00505C24">
        <w:rPr>
          <w:rFonts w:ascii="Arial" w:hAnsi="Arial" w:cs="Arial"/>
          <w:lang w:val="en-US"/>
        </w:rPr>
        <w:t>dTPMS</w:t>
      </w:r>
      <w:proofErr w:type="spellEnd"/>
      <w:r w:rsidR="00505C24">
        <w:rPr>
          <w:rFonts w:ascii="Arial" w:hAnsi="Arial" w:cs="Arial"/>
          <w:lang w:val="en-US"/>
        </w:rPr>
        <w:t>.</w:t>
      </w:r>
      <w:r w:rsidR="00BD6959">
        <w:rPr>
          <w:rFonts w:ascii="Arial" w:hAnsi="Arial" w:cs="Arial"/>
          <w:lang w:val="en-US"/>
        </w:rPr>
        <w:t xml:space="preserve"> The fraction of vehicles </w:t>
      </w:r>
      <w:r w:rsidR="00195907">
        <w:rPr>
          <w:rFonts w:ascii="Arial" w:hAnsi="Arial" w:cs="Arial"/>
          <w:lang w:val="en-US"/>
        </w:rPr>
        <w:t>without</w:t>
      </w:r>
      <w:r w:rsidR="00BD6959">
        <w:rPr>
          <w:rFonts w:ascii="Arial" w:hAnsi="Arial" w:cs="Arial"/>
          <w:lang w:val="en-US"/>
        </w:rPr>
        <w:t xml:space="preserve"> TPMS is supposedly higher in the total population.</w:t>
      </w:r>
    </w:p>
    <w:p w14:paraId="07474B20" w14:textId="77777777" w:rsidR="00B80E57" w:rsidRDefault="00B80E57" w:rsidP="002771E2">
      <w:pPr>
        <w:rPr>
          <w:rFonts w:ascii="Arial" w:hAnsi="Arial" w:cs="Arial"/>
          <w:lang w:val="en-US"/>
        </w:rPr>
      </w:pPr>
    </w:p>
    <w:p w14:paraId="5519AF6A" w14:textId="39F9A5A9" w:rsidR="00B80E57" w:rsidRDefault="00B80E57" w:rsidP="00B80E57">
      <w:pPr>
        <w:pStyle w:val="Heading2"/>
        <w:rPr>
          <w:lang w:val="en-US"/>
        </w:rPr>
      </w:pPr>
      <w:bookmarkStart w:id="53" w:name="_Toc491875727"/>
      <w:bookmarkStart w:id="54" w:name="_Toc492650227"/>
      <w:r>
        <w:rPr>
          <w:lang w:val="en-US"/>
        </w:rPr>
        <w:t>Vehicle age</w:t>
      </w:r>
      <w:r w:rsidR="00807501">
        <w:rPr>
          <w:lang w:val="en-US"/>
        </w:rPr>
        <w:t xml:space="preserve"> and </w:t>
      </w:r>
      <w:r w:rsidR="00777A32">
        <w:rPr>
          <w:lang w:val="en-US"/>
        </w:rPr>
        <w:t>t</w:t>
      </w:r>
      <w:r w:rsidR="00C46B71">
        <w:rPr>
          <w:lang w:val="en-US"/>
        </w:rPr>
        <w:t>yre</w:t>
      </w:r>
      <w:r w:rsidR="00807501">
        <w:rPr>
          <w:lang w:val="en-US"/>
        </w:rPr>
        <w:t xml:space="preserve"> pressure maintenance</w:t>
      </w:r>
      <w:bookmarkEnd w:id="53"/>
      <w:bookmarkEnd w:id="54"/>
    </w:p>
    <w:p w14:paraId="556B5677" w14:textId="597A17C2" w:rsidR="00B80E57" w:rsidRDefault="00995833" w:rsidP="00B80E57">
      <w:pPr>
        <w:rPr>
          <w:rFonts w:ascii="Arial" w:hAnsi="Arial" w:cs="Arial"/>
          <w:lang w:val="en-US"/>
        </w:rPr>
      </w:pPr>
      <w:r w:rsidRPr="00995833">
        <w:rPr>
          <w:rFonts w:ascii="Arial" w:hAnsi="Arial" w:cs="Arial"/>
          <w:lang w:val="en-US"/>
        </w:rPr>
        <w:t xml:space="preserve">A common assumption is that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pressure maintenance would correlate with vehicle age. The underlying hypothesis is that owners or users of newer vehicles are more thorough with maintenance and hence check the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pressures more frequently. If this was true, the study results could be biased as younger vehicles are much more likely to be equipped with TPMS and hence would be over-represented in the subsamples with TPMS.</w:t>
      </w:r>
    </w:p>
    <w:p w14:paraId="11E0EEB9" w14:textId="77777777" w:rsidR="00A96C36" w:rsidRDefault="00A96C36" w:rsidP="00B80E57">
      <w:pPr>
        <w:rPr>
          <w:rFonts w:ascii="Arial" w:hAnsi="Arial" w:cs="Arial"/>
          <w:lang w:val="en-US"/>
        </w:rPr>
      </w:pPr>
    </w:p>
    <w:p w14:paraId="7D32DA5D" w14:textId="3BEE52A1" w:rsidR="00995833" w:rsidRDefault="00995833" w:rsidP="00B80E57">
      <w:pPr>
        <w:rPr>
          <w:rFonts w:ascii="Arial" w:hAnsi="Arial" w:cs="Arial"/>
          <w:lang w:val="en-US"/>
        </w:rPr>
      </w:pPr>
      <w:r>
        <w:rPr>
          <w:rFonts w:ascii="Arial" w:hAnsi="Arial" w:cs="Arial"/>
          <w:lang w:val="en-US"/>
        </w:rPr>
        <w:t>To verify this</w:t>
      </w:r>
      <w:r w:rsidR="00702341">
        <w:rPr>
          <w:rFonts w:ascii="Arial" w:hAnsi="Arial" w:cs="Arial"/>
          <w:lang w:val="en-US"/>
        </w:rPr>
        <w:t>,</w:t>
      </w:r>
      <w:r>
        <w:rPr>
          <w:rFonts w:ascii="Arial" w:hAnsi="Arial" w:cs="Arial"/>
          <w:lang w:val="en-US"/>
        </w:rPr>
        <w:t xml:space="preserve"> a sufficiently large and homogenous subsample is needed meaning that it s</w:t>
      </w:r>
      <w:r w:rsidR="00702341">
        <w:rPr>
          <w:rFonts w:ascii="Arial" w:hAnsi="Arial" w:cs="Arial"/>
          <w:lang w:val="en-US"/>
        </w:rPr>
        <w:t>hould be as free as possible fro</w:t>
      </w:r>
      <w:r>
        <w:rPr>
          <w:rFonts w:ascii="Arial" w:hAnsi="Arial" w:cs="Arial"/>
          <w:lang w:val="en-US"/>
        </w:rPr>
        <w:t>m other potential influences</w:t>
      </w:r>
      <w:r w:rsidR="000A1CA5">
        <w:rPr>
          <w:rFonts w:ascii="Arial" w:hAnsi="Arial" w:cs="Arial"/>
          <w:lang w:val="en-US"/>
        </w:rPr>
        <w:t>,</w:t>
      </w:r>
      <w:r>
        <w:rPr>
          <w:rFonts w:ascii="Arial" w:hAnsi="Arial" w:cs="Arial"/>
          <w:lang w:val="en-US"/>
        </w:rPr>
        <w:t xml:space="preserve"> like TPMS fitment</w:t>
      </w:r>
      <w:r w:rsidR="000A1CA5">
        <w:rPr>
          <w:rFonts w:ascii="Arial" w:hAnsi="Arial" w:cs="Arial"/>
          <w:lang w:val="en-US"/>
        </w:rPr>
        <w:t xml:space="preserve"> or cultural and</w:t>
      </w:r>
      <w:r>
        <w:rPr>
          <w:rFonts w:ascii="Arial" w:hAnsi="Arial" w:cs="Arial"/>
          <w:lang w:val="en-US"/>
        </w:rPr>
        <w:t xml:space="preserve"> regional factors. Therefore, the data collected in Germany from all vehicles without TPMS has been analyzed (</w:t>
      </w:r>
      <w:r w:rsidR="00992E21">
        <w:rPr>
          <w:rFonts w:ascii="Arial" w:hAnsi="Arial" w:cs="Arial"/>
          <w:lang w:val="en-US"/>
        </w:rPr>
        <w:t>391</w:t>
      </w:r>
      <w:r>
        <w:rPr>
          <w:rFonts w:ascii="Arial" w:hAnsi="Arial" w:cs="Arial"/>
          <w:lang w:val="en-US"/>
        </w:rPr>
        <w:t xml:space="preserve"> vehicles, n=</w:t>
      </w:r>
      <w:r w:rsidR="00992E21">
        <w:rPr>
          <w:rFonts w:ascii="Arial" w:hAnsi="Arial" w:cs="Arial"/>
          <w:lang w:val="en-US"/>
        </w:rPr>
        <w:t>1564</w:t>
      </w:r>
      <w:r>
        <w:rPr>
          <w:rFonts w:ascii="Arial" w:hAnsi="Arial" w:cs="Arial"/>
          <w:lang w:val="en-US"/>
        </w:rPr>
        <w:t>).</w:t>
      </w:r>
      <w:r w:rsidR="003A15CD">
        <w:rPr>
          <w:rFonts w:ascii="Arial" w:hAnsi="Arial" w:cs="Arial"/>
          <w:lang w:val="en-US"/>
        </w:rPr>
        <w:t xml:space="preserve"> I</w:t>
      </w:r>
      <w:r w:rsidR="00CF0779">
        <w:rPr>
          <w:rFonts w:ascii="Arial" w:hAnsi="Arial" w:cs="Arial"/>
          <w:lang w:val="en-US"/>
        </w:rPr>
        <w:t>f younger vehicles were</w:t>
      </w:r>
      <w:r w:rsidR="003A15CD">
        <w:rPr>
          <w:rFonts w:ascii="Arial" w:hAnsi="Arial" w:cs="Arial"/>
          <w:lang w:val="en-US"/>
        </w:rPr>
        <w:t xml:space="preserve"> better taken care of than older ones in terms of </w:t>
      </w:r>
      <w:proofErr w:type="spellStart"/>
      <w:r w:rsidR="00C46B71">
        <w:rPr>
          <w:rFonts w:ascii="Arial" w:hAnsi="Arial" w:cs="Arial"/>
          <w:lang w:val="en-US"/>
        </w:rPr>
        <w:t>Tyre</w:t>
      </w:r>
      <w:proofErr w:type="spellEnd"/>
      <w:r w:rsidR="003A15CD">
        <w:rPr>
          <w:rFonts w:ascii="Arial" w:hAnsi="Arial" w:cs="Arial"/>
          <w:lang w:val="en-US"/>
        </w:rPr>
        <w:t xml:space="preserve"> pressure, they should have higher average inflation pressures.</w:t>
      </w:r>
    </w:p>
    <w:p w14:paraId="22F0139A" w14:textId="77777777" w:rsidR="00837D50" w:rsidRPr="00995833" w:rsidRDefault="00837D50" w:rsidP="00B80E57">
      <w:pPr>
        <w:rPr>
          <w:rFonts w:ascii="Arial" w:hAnsi="Arial" w:cs="Arial"/>
          <w:lang w:val="en-US"/>
        </w:rPr>
      </w:pPr>
    </w:p>
    <w:p w14:paraId="091712E8" w14:textId="09DB32F8" w:rsidR="00AD183E" w:rsidRDefault="001450BF" w:rsidP="00837D50">
      <w:pPr>
        <w:rPr>
          <w:lang w:val="en-US"/>
        </w:rPr>
      </w:pPr>
      <w:r>
        <w:rPr>
          <w:noProof/>
          <w:lang w:eastAsia="en-GB"/>
        </w:rPr>
        <w:drawing>
          <wp:inline distT="0" distB="0" distL="0" distR="0" wp14:anchorId="1490FA33" wp14:editId="3620E2F8">
            <wp:extent cx="6119446" cy="1984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0787" cy="1991259"/>
                    </a:xfrm>
                    <a:prstGeom prst="rect">
                      <a:avLst/>
                    </a:prstGeom>
                    <a:noFill/>
                  </pic:spPr>
                </pic:pic>
              </a:graphicData>
            </a:graphic>
          </wp:inline>
        </w:drawing>
      </w:r>
    </w:p>
    <w:p w14:paraId="553D10AB" w14:textId="77777777" w:rsidR="00D644AF" w:rsidRDefault="00D644AF" w:rsidP="00837D50">
      <w:pPr>
        <w:rPr>
          <w:lang w:val="en-US"/>
        </w:rPr>
      </w:pPr>
    </w:p>
    <w:p w14:paraId="256D7A62" w14:textId="77777777" w:rsidR="003A15CD" w:rsidRDefault="00AD183E" w:rsidP="003A15CD">
      <w:pPr>
        <w:ind w:left="720"/>
        <w:rPr>
          <w:rFonts w:ascii="Arial" w:hAnsi="Arial" w:cs="Arial"/>
          <w:lang w:val="en-US"/>
        </w:rPr>
      </w:pPr>
      <w:r w:rsidRPr="00AD183E">
        <w:rPr>
          <w:rFonts w:ascii="Arial" w:hAnsi="Arial" w:cs="Arial"/>
          <w:b/>
          <w:lang w:val="en-US"/>
        </w:rPr>
        <w:t>Figure 1:</w:t>
      </w:r>
      <w:r>
        <w:rPr>
          <w:rFonts w:ascii="Arial" w:hAnsi="Arial" w:cs="Arial"/>
          <w:lang w:val="en-US"/>
        </w:rPr>
        <w:t xml:space="preserve"> Relative inflation pressure over vehicle age</w:t>
      </w:r>
      <w:r w:rsidR="00B95CAE">
        <w:rPr>
          <w:rFonts w:ascii="Arial" w:hAnsi="Arial" w:cs="Arial"/>
          <w:lang w:val="en-US"/>
        </w:rPr>
        <w:t xml:space="preserve"> (b</w:t>
      </w:r>
      <w:r w:rsidR="003A15CD">
        <w:rPr>
          <w:rFonts w:ascii="Arial" w:hAnsi="Arial" w:cs="Arial"/>
          <w:lang w:val="en-US"/>
        </w:rPr>
        <w:t>ubble size/white figures: No. of vehicles).</w:t>
      </w:r>
    </w:p>
    <w:p w14:paraId="73FCD0A6" w14:textId="77777777" w:rsidR="003A15CD" w:rsidRDefault="003A15CD" w:rsidP="00B9013D">
      <w:pPr>
        <w:ind w:firstLine="720"/>
        <w:rPr>
          <w:rFonts w:ascii="Arial" w:hAnsi="Arial" w:cs="Arial"/>
          <w:lang w:val="en-US"/>
        </w:rPr>
      </w:pPr>
    </w:p>
    <w:p w14:paraId="44DD6258" w14:textId="1CAB5635" w:rsidR="00B95CAE" w:rsidRDefault="00C61B20" w:rsidP="003A15CD">
      <w:pPr>
        <w:rPr>
          <w:rFonts w:ascii="Arial" w:hAnsi="Arial" w:cs="Arial"/>
          <w:lang w:val="en-US"/>
        </w:rPr>
      </w:pPr>
      <w:r>
        <w:rPr>
          <w:rFonts w:ascii="Arial" w:hAnsi="Arial" w:cs="Arial"/>
          <w:lang w:val="en-US"/>
        </w:rPr>
        <w:t>As can b</w:t>
      </w:r>
      <w:r w:rsidR="003A15CD">
        <w:rPr>
          <w:rFonts w:ascii="Arial" w:hAnsi="Arial" w:cs="Arial"/>
          <w:lang w:val="en-US"/>
        </w:rPr>
        <w:t>e seen from Figure 1, the sample sizes for ~</w:t>
      </w:r>
      <w:r w:rsidR="001450BF">
        <w:rPr>
          <w:rFonts w:ascii="Arial" w:hAnsi="Arial" w:cs="Arial"/>
          <w:lang w:val="en-US"/>
        </w:rPr>
        <w:t>2000</w:t>
      </w:r>
      <w:r w:rsidR="003A15CD">
        <w:rPr>
          <w:rFonts w:ascii="Arial" w:hAnsi="Arial" w:cs="Arial"/>
          <w:lang w:val="en-US"/>
        </w:rPr>
        <w:t xml:space="preserve"> and older are too small to allow reliable conclusions and </w:t>
      </w:r>
      <w:r w:rsidR="004D4E2A">
        <w:rPr>
          <w:rFonts w:ascii="Arial" w:hAnsi="Arial" w:cs="Arial"/>
          <w:lang w:val="en-US"/>
        </w:rPr>
        <w:t xml:space="preserve">at least </w:t>
      </w:r>
      <w:r w:rsidR="003A15CD">
        <w:rPr>
          <w:rFonts w:ascii="Arial" w:hAnsi="Arial" w:cs="Arial"/>
          <w:lang w:val="en-US"/>
        </w:rPr>
        <w:t>the samples for 2001 and 20</w:t>
      </w:r>
      <w:r w:rsidR="001450BF">
        <w:rPr>
          <w:rFonts w:ascii="Arial" w:hAnsi="Arial" w:cs="Arial"/>
          <w:lang w:val="en-US"/>
        </w:rPr>
        <w:t>05</w:t>
      </w:r>
      <w:r w:rsidR="003A15CD">
        <w:rPr>
          <w:rFonts w:ascii="Arial" w:hAnsi="Arial" w:cs="Arial"/>
          <w:lang w:val="en-US"/>
        </w:rPr>
        <w:t xml:space="preserve"> are dominated by single outliers.</w:t>
      </w:r>
      <w:r w:rsidR="003A15CD" w:rsidRPr="003A15CD">
        <w:rPr>
          <w:rFonts w:ascii="Arial" w:hAnsi="Arial" w:cs="Arial"/>
          <w:lang w:val="en-US"/>
        </w:rPr>
        <w:t xml:space="preserve"> </w:t>
      </w:r>
      <w:r w:rsidR="003A15CD">
        <w:rPr>
          <w:rFonts w:ascii="Arial" w:hAnsi="Arial" w:cs="Arial"/>
          <w:lang w:val="en-US"/>
        </w:rPr>
        <w:t>But there is no recognizable correlation between vehicle age and inflation pressure</w:t>
      </w:r>
      <w:r w:rsidR="000A1CA5">
        <w:rPr>
          <w:rFonts w:ascii="Arial" w:hAnsi="Arial" w:cs="Arial"/>
          <w:lang w:val="en-US"/>
        </w:rPr>
        <w:t xml:space="preserve"> and hence, any such differences between TPMS</w:t>
      </w:r>
      <w:r w:rsidR="00195907">
        <w:rPr>
          <w:rFonts w:ascii="Arial" w:hAnsi="Arial" w:cs="Arial"/>
          <w:lang w:val="en-US"/>
        </w:rPr>
        <w:t>-equipped vehicles and those without</w:t>
      </w:r>
      <w:r w:rsidR="000A1CA5">
        <w:rPr>
          <w:rFonts w:ascii="Arial" w:hAnsi="Arial" w:cs="Arial"/>
          <w:lang w:val="en-US"/>
        </w:rPr>
        <w:t xml:space="preserve"> TPMS </w:t>
      </w:r>
      <w:r w:rsidR="00B530BE">
        <w:rPr>
          <w:rFonts w:ascii="Arial" w:hAnsi="Arial" w:cs="Arial"/>
          <w:lang w:val="en-US"/>
        </w:rPr>
        <w:t>can</w:t>
      </w:r>
      <w:r w:rsidR="000A1CA5">
        <w:rPr>
          <w:rFonts w:ascii="Arial" w:hAnsi="Arial" w:cs="Arial"/>
          <w:lang w:val="en-US"/>
        </w:rPr>
        <w:t>not be explained by vehicle age.</w:t>
      </w:r>
    </w:p>
    <w:p w14:paraId="7C12B57D" w14:textId="77777777" w:rsidR="00B95CAE" w:rsidRDefault="00B95CAE" w:rsidP="00B95CAE">
      <w:pPr>
        <w:pStyle w:val="Heading2"/>
        <w:rPr>
          <w:lang w:val="en-US"/>
        </w:rPr>
      </w:pPr>
      <w:bookmarkStart w:id="55" w:name="_Toc491875728"/>
      <w:bookmarkStart w:id="56" w:name="_Toc492650228"/>
      <w:r>
        <w:rPr>
          <w:lang w:val="en-US"/>
        </w:rPr>
        <w:t>Average inflation pressures</w:t>
      </w:r>
      <w:r w:rsidR="004737D4">
        <w:rPr>
          <w:lang w:val="en-US"/>
        </w:rPr>
        <w:t>: CO</w:t>
      </w:r>
      <w:r w:rsidR="004737D4" w:rsidRPr="004737D4">
        <w:rPr>
          <w:vertAlign w:val="subscript"/>
          <w:lang w:val="en-US"/>
        </w:rPr>
        <w:t>2</w:t>
      </w:r>
      <w:r w:rsidR="004737D4">
        <w:rPr>
          <w:lang w:val="en-US"/>
        </w:rPr>
        <w:t>-saving</w:t>
      </w:r>
      <w:bookmarkEnd w:id="55"/>
      <w:bookmarkEnd w:id="56"/>
    </w:p>
    <w:p w14:paraId="74C96F59" w14:textId="3FC9940E" w:rsidR="005F072A" w:rsidRDefault="00B95CAE" w:rsidP="00B95CAE">
      <w:pPr>
        <w:rPr>
          <w:rFonts w:ascii="Arial" w:hAnsi="Arial" w:cs="Arial"/>
          <w:lang w:val="en-US"/>
        </w:rPr>
      </w:pPr>
      <w:r>
        <w:rPr>
          <w:rFonts w:ascii="Arial" w:hAnsi="Arial" w:cs="Arial"/>
          <w:lang w:val="en-US"/>
        </w:rPr>
        <w:t>A key indicator for the effectiveness of TPMS regarding CO</w:t>
      </w:r>
      <w:r w:rsidRPr="00B95CAE">
        <w:rPr>
          <w:rFonts w:ascii="Arial" w:hAnsi="Arial" w:cs="Arial"/>
          <w:vertAlign w:val="subscript"/>
          <w:lang w:val="en-US"/>
        </w:rPr>
        <w:t>2</w:t>
      </w:r>
      <w:r>
        <w:rPr>
          <w:rFonts w:ascii="Arial" w:hAnsi="Arial" w:cs="Arial"/>
          <w:lang w:val="en-US"/>
        </w:rPr>
        <w:t>-saving is whether they influence the average inflation pressure.</w:t>
      </w:r>
    </w:p>
    <w:p w14:paraId="3341C503" w14:textId="77777777" w:rsidR="005F072A" w:rsidRDefault="005F072A">
      <w:pPr>
        <w:rPr>
          <w:rFonts w:ascii="Arial" w:hAnsi="Arial" w:cs="Arial"/>
          <w:lang w:val="en-US"/>
        </w:rPr>
      </w:pPr>
      <w:r>
        <w:rPr>
          <w:rFonts w:ascii="Arial" w:hAnsi="Arial" w:cs="Arial"/>
          <w:lang w:val="en-US"/>
        </w:rPr>
        <w:br w:type="page"/>
      </w:r>
    </w:p>
    <w:p w14:paraId="6EC19BBF" w14:textId="77777777" w:rsidR="00B95CAE" w:rsidRDefault="00B95CAE" w:rsidP="00B95CAE">
      <w:pPr>
        <w:rPr>
          <w:rFonts w:ascii="Arial" w:hAnsi="Arial" w:cs="Arial"/>
          <w:lang w:val="en-US"/>
        </w:rPr>
      </w:pPr>
    </w:p>
    <w:p w14:paraId="1480D651" w14:textId="77777777" w:rsidR="00B95CAE" w:rsidRDefault="00B95CAE" w:rsidP="00B95CAE">
      <w:pPr>
        <w:ind w:left="2160"/>
        <w:rPr>
          <w:rFonts w:ascii="Arial" w:hAnsi="Arial" w:cs="Arial"/>
          <w:lang w:val="en-US"/>
        </w:rPr>
      </w:pPr>
      <w:r>
        <w:rPr>
          <w:rFonts w:ascii="Arial" w:hAnsi="Arial" w:cs="Arial"/>
          <w:lang w:val="en-US"/>
        </w:rPr>
        <w:t xml:space="preserve">Average inflation pressure </w:t>
      </w:r>
      <w:r>
        <w:rPr>
          <w:rFonts w:ascii="Arial" w:hAnsi="Arial" w:cs="Arial"/>
          <w:lang w:val="en-US"/>
        </w:rPr>
        <w:br/>
      </w:r>
      <w:r w:rsidRPr="00B95CAE">
        <w:rPr>
          <w:rFonts w:ascii="Arial" w:hAnsi="Arial" w:cs="Arial"/>
          <w:u w:val="single"/>
          <w:lang w:val="en-US"/>
        </w:rPr>
        <w:t>(relative to recommendation)</w:t>
      </w:r>
      <w:r w:rsidR="00643486">
        <w:rPr>
          <w:rFonts w:ascii="Arial" w:hAnsi="Arial" w:cs="Arial"/>
          <w:u w:val="single"/>
          <w:lang w:val="en-US"/>
        </w:rPr>
        <w:br/>
      </w:r>
    </w:p>
    <w:p w14:paraId="2DAA9281" w14:textId="2DA02AA0" w:rsidR="00B95CAE" w:rsidRDefault="00B95CAE" w:rsidP="00B95CAE">
      <w:pPr>
        <w:rPr>
          <w:rFonts w:ascii="Arial" w:hAnsi="Arial" w:cs="Arial"/>
          <w:lang w:val="en-US"/>
        </w:rPr>
      </w:pPr>
      <w:r>
        <w:rPr>
          <w:rFonts w:ascii="Arial" w:hAnsi="Arial" w:cs="Arial"/>
          <w:lang w:val="en-US"/>
        </w:rPr>
        <w:tab/>
        <w:t>Total sample</w:t>
      </w:r>
      <w:r>
        <w:rPr>
          <w:rFonts w:ascii="Arial" w:hAnsi="Arial" w:cs="Arial"/>
          <w:lang w:val="en-US"/>
        </w:rPr>
        <w:tab/>
      </w:r>
      <w:r w:rsidR="00643486">
        <w:rPr>
          <w:rFonts w:ascii="Arial" w:hAnsi="Arial" w:cs="Arial"/>
          <w:lang w:val="en-US"/>
        </w:rPr>
        <w:tab/>
      </w:r>
      <w:r w:rsidR="00FF57AD">
        <w:rPr>
          <w:rFonts w:ascii="Arial" w:hAnsi="Arial" w:cs="Arial"/>
          <w:lang w:val="en-US"/>
        </w:rPr>
        <w:t>+</w:t>
      </w:r>
      <w:r>
        <w:rPr>
          <w:rFonts w:ascii="Arial" w:hAnsi="Arial" w:cs="Arial"/>
          <w:lang w:val="en-US"/>
        </w:rPr>
        <w:t>1,</w:t>
      </w:r>
      <w:r w:rsidR="00354531">
        <w:rPr>
          <w:rFonts w:ascii="Arial" w:hAnsi="Arial" w:cs="Arial"/>
          <w:lang w:val="en-US"/>
        </w:rPr>
        <w:t>69</w:t>
      </w:r>
      <w:r>
        <w:rPr>
          <w:rFonts w:ascii="Arial" w:hAnsi="Arial" w:cs="Arial"/>
          <w:lang w:val="en-US"/>
        </w:rPr>
        <w:t>%</w:t>
      </w:r>
    </w:p>
    <w:p w14:paraId="03C337BB" w14:textId="51FBAC33" w:rsidR="00B95CAE" w:rsidRDefault="00B95CAE" w:rsidP="00B95CAE">
      <w:pPr>
        <w:rPr>
          <w:rFonts w:ascii="Arial" w:hAnsi="Arial" w:cs="Arial"/>
          <w:lang w:val="en-US"/>
        </w:rPr>
      </w:pPr>
      <w:r>
        <w:rPr>
          <w:rFonts w:ascii="Arial" w:hAnsi="Arial" w:cs="Arial"/>
          <w:lang w:val="en-US"/>
        </w:rPr>
        <w:tab/>
      </w:r>
      <w:r w:rsidR="00195907">
        <w:rPr>
          <w:rFonts w:ascii="Arial" w:hAnsi="Arial" w:cs="Arial"/>
          <w:lang w:val="en-US"/>
        </w:rPr>
        <w:t>without</w:t>
      </w:r>
      <w:r>
        <w:rPr>
          <w:rFonts w:ascii="Arial" w:hAnsi="Arial" w:cs="Arial"/>
          <w:lang w:val="en-US"/>
        </w:rPr>
        <w:t xml:space="preserve"> TPMS</w:t>
      </w:r>
      <w:r>
        <w:rPr>
          <w:rFonts w:ascii="Arial" w:hAnsi="Arial" w:cs="Arial"/>
          <w:lang w:val="en-US"/>
        </w:rPr>
        <w:tab/>
      </w:r>
      <w:r w:rsidR="00643486">
        <w:rPr>
          <w:rFonts w:ascii="Arial" w:hAnsi="Arial" w:cs="Arial"/>
          <w:lang w:val="en-US"/>
        </w:rPr>
        <w:tab/>
      </w:r>
      <w:r w:rsidR="00FF57AD">
        <w:rPr>
          <w:rFonts w:ascii="Arial" w:hAnsi="Arial" w:cs="Arial"/>
          <w:lang w:val="en-US"/>
        </w:rPr>
        <w:t>+</w:t>
      </w:r>
      <w:r>
        <w:rPr>
          <w:rFonts w:ascii="Arial" w:hAnsi="Arial" w:cs="Arial"/>
          <w:lang w:val="en-US"/>
        </w:rPr>
        <w:t>0,1</w:t>
      </w:r>
      <w:r w:rsidR="00354531">
        <w:rPr>
          <w:rFonts w:ascii="Arial" w:hAnsi="Arial" w:cs="Arial"/>
          <w:lang w:val="en-US"/>
        </w:rPr>
        <w:t>1</w:t>
      </w:r>
      <w:r>
        <w:rPr>
          <w:rFonts w:ascii="Arial" w:hAnsi="Arial" w:cs="Arial"/>
          <w:lang w:val="en-US"/>
        </w:rPr>
        <w:t>%</w:t>
      </w:r>
    </w:p>
    <w:p w14:paraId="733DC4BE" w14:textId="00BF0CD2" w:rsidR="00643486" w:rsidRDefault="00643486" w:rsidP="00B95CAE">
      <w:pPr>
        <w:rPr>
          <w:rFonts w:ascii="Arial" w:hAnsi="Arial" w:cs="Arial"/>
          <w:lang w:val="en-US"/>
        </w:rPr>
      </w:pPr>
      <w:r>
        <w:rPr>
          <w:rFonts w:ascii="Arial" w:hAnsi="Arial" w:cs="Arial"/>
          <w:lang w:val="en-US"/>
        </w:rPr>
        <w:tab/>
        <w:t>with TPMS</w:t>
      </w:r>
      <w:r>
        <w:rPr>
          <w:rFonts w:ascii="Arial" w:hAnsi="Arial" w:cs="Arial"/>
          <w:lang w:val="en-US"/>
        </w:rPr>
        <w:tab/>
      </w:r>
      <w:r>
        <w:rPr>
          <w:rFonts w:ascii="Arial" w:hAnsi="Arial" w:cs="Arial"/>
          <w:lang w:val="en-US"/>
        </w:rPr>
        <w:tab/>
      </w:r>
      <w:r w:rsidR="00FF57AD">
        <w:rPr>
          <w:rFonts w:ascii="Arial" w:hAnsi="Arial" w:cs="Arial"/>
          <w:lang w:val="en-US"/>
        </w:rPr>
        <w:t>+</w:t>
      </w:r>
      <w:r>
        <w:rPr>
          <w:rFonts w:ascii="Arial" w:hAnsi="Arial" w:cs="Arial"/>
          <w:lang w:val="en-US"/>
        </w:rPr>
        <w:t>3,</w:t>
      </w:r>
      <w:r w:rsidR="00354531">
        <w:rPr>
          <w:rFonts w:ascii="Arial" w:hAnsi="Arial" w:cs="Arial"/>
          <w:lang w:val="en-US"/>
        </w:rPr>
        <w:t>51</w:t>
      </w:r>
      <w:r>
        <w:rPr>
          <w:rFonts w:ascii="Arial" w:hAnsi="Arial" w:cs="Arial"/>
          <w:lang w:val="en-US"/>
        </w:rPr>
        <w:t>%</w:t>
      </w:r>
    </w:p>
    <w:p w14:paraId="23B195A0" w14:textId="1C2F9601" w:rsidR="00B95CAE" w:rsidRDefault="00B95CAE" w:rsidP="00B95CAE">
      <w:pPr>
        <w:rPr>
          <w:rFonts w:ascii="Arial" w:hAnsi="Arial" w:cs="Arial"/>
          <w:lang w:val="en-US"/>
        </w:rPr>
      </w:pPr>
      <w:r>
        <w:rPr>
          <w:rFonts w:ascii="Arial" w:hAnsi="Arial" w:cs="Arial"/>
          <w:lang w:val="en-US"/>
        </w:rPr>
        <w:tab/>
      </w:r>
      <w:proofErr w:type="spellStart"/>
      <w:r>
        <w:rPr>
          <w:rFonts w:ascii="Arial" w:hAnsi="Arial" w:cs="Arial"/>
          <w:lang w:val="en-US"/>
        </w:rPr>
        <w:t>iTPMS</w:t>
      </w:r>
      <w:proofErr w:type="spellEnd"/>
      <w:r>
        <w:rPr>
          <w:rFonts w:ascii="Arial" w:hAnsi="Arial" w:cs="Arial"/>
          <w:lang w:val="en-US"/>
        </w:rPr>
        <w:tab/>
      </w:r>
      <w:r>
        <w:rPr>
          <w:rFonts w:ascii="Arial" w:hAnsi="Arial" w:cs="Arial"/>
          <w:lang w:val="en-US"/>
        </w:rPr>
        <w:tab/>
      </w:r>
      <w:r w:rsidR="00643486">
        <w:rPr>
          <w:rFonts w:ascii="Arial" w:hAnsi="Arial" w:cs="Arial"/>
          <w:lang w:val="en-US"/>
        </w:rPr>
        <w:tab/>
      </w:r>
      <w:r w:rsidR="00FF57AD">
        <w:rPr>
          <w:rFonts w:ascii="Arial" w:hAnsi="Arial" w:cs="Arial"/>
          <w:lang w:val="en-US"/>
        </w:rPr>
        <w:t>+</w:t>
      </w:r>
      <w:r>
        <w:rPr>
          <w:rFonts w:ascii="Arial" w:hAnsi="Arial" w:cs="Arial"/>
          <w:lang w:val="en-US"/>
        </w:rPr>
        <w:t>3,</w:t>
      </w:r>
      <w:r w:rsidR="00354531">
        <w:rPr>
          <w:rFonts w:ascii="Arial" w:hAnsi="Arial" w:cs="Arial"/>
          <w:lang w:val="en-US"/>
        </w:rPr>
        <w:t>50</w:t>
      </w:r>
      <w:r>
        <w:rPr>
          <w:rFonts w:ascii="Arial" w:hAnsi="Arial" w:cs="Arial"/>
          <w:lang w:val="en-US"/>
        </w:rPr>
        <w:t>%</w:t>
      </w:r>
    </w:p>
    <w:p w14:paraId="6EC5E47A" w14:textId="041485B0" w:rsidR="00B95CAE" w:rsidRDefault="00B95CAE" w:rsidP="00B95CAE">
      <w:pPr>
        <w:rPr>
          <w:rFonts w:ascii="Arial" w:hAnsi="Arial" w:cs="Arial"/>
          <w:lang w:val="en-US"/>
        </w:rPr>
      </w:pPr>
      <w:r>
        <w:rPr>
          <w:rFonts w:ascii="Arial" w:hAnsi="Arial" w:cs="Arial"/>
          <w:lang w:val="en-US"/>
        </w:rPr>
        <w:tab/>
      </w:r>
      <w:proofErr w:type="spellStart"/>
      <w:r>
        <w:rPr>
          <w:rFonts w:ascii="Arial" w:hAnsi="Arial" w:cs="Arial"/>
          <w:lang w:val="en-US"/>
        </w:rPr>
        <w:t>dTPMS</w:t>
      </w:r>
      <w:proofErr w:type="spellEnd"/>
      <w:r>
        <w:rPr>
          <w:rFonts w:ascii="Arial" w:hAnsi="Arial" w:cs="Arial"/>
          <w:lang w:val="en-US"/>
        </w:rPr>
        <w:tab/>
      </w:r>
      <w:r w:rsidR="00643486">
        <w:rPr>
          <w:rFonts w:ascii="Arial" w:hAnsi="Arial" w:cs="Arial"/>
          <w:lang w:val="en-US"/>
        </w:rPr>
        <w:tab/>
      </w:r>
      <w:r w:rsidR="00FF57AD">
        <w:rPr>
          <w:rFonts w:ascii="Arial" w:hAnsi="Arial" w:cs="Arial"/>
          <w:lang w:val="en-US"/>
        </w:rPr>
        <w:t>+</w:t>
      </w:r>
      <w:r>
        <w:rPr>
          <w:rFonts w:ascii="Arial" w:hAnsi="Arial" w:cs="Arial"/>
          <w:lang w:val="en-US"/>
        </w:rPr>
        <w:t>3,</w:t>
      </w:r>
      <w:r w:rsidR="00354531">
        <w:rPr>
          <w:rFonts w:ascii="Arial" w:hAnsi="Arial" w:cs="Arial"/>
          <w:lang w:val="en-US"/>
        </w:rPr>
        <w:t>53</w:t>
      </w:r>
      <w:r>
        <w:rPr>
          <w:rFonts w:ascii="Arial" w:hAnsi="Arial" w:cs="Arial"/>
          <w:lang w:val="en-US"/>
        </w:rPr>
        <w:t>%</w:t>
      </w:r>
    </w:p>
    <w:p w14:paraId="38DB15DB" w14:textId="77777777" w:rsidR="00643486" w:rsidRDefault="00643486" w:rsidP="00B95CAE">
      <w:pPr>
        <w:rPr>
          <w:rFonts w:ascii="Arial" w:hAnsi="Arial" w:cs="Arial"/>
          <w:lang w:val="en-US"/>
        </w:rPr>
      </w:pPr>
    </w:p>
    <w:p w14:paraId="47E23E03" w14:textId="77777777" w:rsidR="00643486" w:rsidRDefault="00643486" w:rsidP="00B95CAE">
      <w:pPr>
        <w:rPr>
          <w:rFonts w:ascii="Arial" w:hAnsi="Arial" w:cs="Arial"/>
          <w:lang w:val="en-US"/>
        </w:rPr>
      </w:pPr>
      <w:r>
        <w:rPr>
          <w:rFonts w:ascii="Arial" w:hAnsi="Arial" w:cs="Arial"/>
          <w:lang w:val="en-US"/>
        </w:rPr>
        <w:tab/>
      </w:r>
      <w:r w:rsidRPr="00643486">
        <w:rPr>
          <w:rFonts w:ascii="Arial" w:hAnsi="Arial" w:cs="Arial"/>
          <w:b/>
          <w:lang w:val="en-US"/>
        </w:rPr>
        <w:t>Table 4:</w:t>
      </w:r>
      <w:r>
        <w:rPr>
          <w:rFonts w:ascii="Arial" w:hAnsi="Arial" w:cs="Arial"/>
          <w:lang w:val="en-US"/>
        </w:rPr>
        <w:t xml:space="preserve"> Average relative inflation pressures</w:t>
      </w:r>
    </w:p>
    <w:p w14:paraId="4D71CF8E" w14:textId="77777777" w:rsidR="007F702A" w:rsidRDefault="007F702A" w:rsidP="00B95CAE">
      <w:pPr>
        <w:rPr>
          <w:rFonts w:ascii="Arial" w:hAnsi="Arial" w:cs="Arial"/>
          <w:lang w:val="en-US"/>
        </w:rPr>
      </w:pPr>
    </w:p>
    <w:p w14:paraId="22346BF4" w14:textId="40E4CC92" w:rsidR="007F702A" w:rsidRDefault="007F702A" w:rsidP="00B95CAE">
      <w:pPr>
        <w:rPr>
          <w:rFonts w:ascii="Arial" w:hAnsi="Arial" w:cs="Arial"/>
          <w:lang w:val="en-US"/>
        </w:rPr>
      </w:pPr>
      <w:r>
        <w:rPr>
          <w:rFonts w:ascii="Arial" w:hAnsi="Arial" w:cs="Arial"/>
          <w:lang w:val="en-US"/>
        </w:rPr>
        <w:t xml:space="preserve">Main finding is that TPMS fitment in general increases the average inflation pressure by more than 3%. Together with a significantly smaller standard deviation (see Table 1), this is a clear indication that TPMS work as intended and help improving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pressure maintenance.</w:t>
      </w:r>
    </w:p>
    <w:p w14:paraId="501E42A9" w14:textId="77777777" w:rsidR="007F702A" w:rsidRDefault="007F702A" w:rsidP="007F702A">
      <w:pPr>
        <w:pStyle w:val="Heading2"/>
        <w:rPr>
          <w:lang w:val="en-US"/>
        </w:rPr>
      </w:pPr>
      <w:bookmarkStart w:id="57" w:name="_Toc491875729"/>
      <w:bookmarkStart w:id="58" w:name="_Toc492650229"/>
      <w:r>
        <w:rPr>
          <w:lang w:val="en-US"/>
        </w:rPr>
        <w:t>Pressure distribution</w:t>
      </w:r>
      <w:r w:rsidR="003A586B">
        <w:rPr>
          <w:lang w:val="en-US"/>
        </w:rPr>
        <w:t>: Road</w:t>
      </w:r>
      <w:r w:rsidR="004737D4">
        <w:rPr>
          <w:lang w:val="en-US"/>
        </w:rPr>
        <w:t xml:space="preserve"> safety</w:t>
      </w:r>
      <w:bookmarkEnd w:id="57"/>
      <w:bookmarkEnd w:id="58"/>
    </w:p>
    <w:p w14:paraId="33F03120" w14:textId="2488CDF7" w:rsidR="00057B4D" w:rsidRDefault="007F702A" w:rsidP="007F702A">
      <w:pPr>
        <w:rPr>
          <w:rFonts w:ascii="Arial" w:hAnsi="Arial" w:cs="Arial"/>
          <w:lang w:val="en-US"/>
        </w:rPr>
      </w:pPr>
      <w:r>
        <w:rPr>
          <w:rFonts w:ascii="Arial" w:hAnsi="Arial" w:cs="Arial"/>
          <w:lang w:val="en-US"/>
        </w:rPr>
        <w:t xml:space="preserve">Regarding traffic safety, a reduction in </w:t>
      </w:r>
      <w:proofErr w:type="spellStart"/>
      <w:r w:rsidR="00777A32">
        <w:rPr>
          <w:rFonts w:ascii="Arial" w:hAnsi="Arial" w:cs="Arial"/>
          <w:lang w:val="en-US"/>
        </w:rPr>
        <w:t>t</w:t>
      </w:r>
      <w:r w:rsidR="00C46B71">
        <w:rPr>
          <w:rFonts w:ascii="Arial" w:hAnsi="Arial" w:cs="Arial"/>
          <w:lang w:val="en-US"/>
        </w:rPr>
        <w:t>yre</w:t>
      </w:r>
      <w:r>
        <w:rPr>
          <w:rFonts w:ascii="Arial" w:hAnsi="Arial" w:cs="Arial"/>
          <w:lang w:val="en-US"/>
        </w:rPr>
        <w:t>s</w:t>
      </w:r>
      <w:proofErr w:type="spellEnd"/>
      <w:r>
        <w:rPr>
          <w:rFonts w:ascii="Arial" w:hAnsi="Arial" w:cs="Arial"/>
          <w:lang w:val="en-US"/>
        </w:rPr>
        <w:t xml:space="preserve"> run with severe under</w:t>
      </w:r>
      <w:r w:rsidR="00027BA1">
        <w:rPr>
          <w:rFonts w:ascii="Arial" w:hAnsi="Arial" w:cs="Arial"/>
          <w:lang w:val="en-US"/>
        </w:rPr>
        <w:t>-</w:t>
      </w:r>
      <w:r>
        <w:rPr>
          <w:rFonts w:ascii="Arial" w:hAnsi="Arial" w:cs="Arial"/>
          <w:lang w:val="en-US"/>
        </w:rPr>
        <w:t>inflation is the major indicator for TPMS to be effective.</w:t>
      </w:r>
    </w:p>
    <w:p w14:paraId="20996966" w14:textId="77777777" w:rsidR="00057B4D" w:rsidRDefault="00057B4D" w:rsidP="007F702A">
      <w:pPr>
        <w:rPr>
          <w:rFonts w:ascii="Arial" w:hAnsi="Arial" w:cs="Arial"/>
          <w:lang w:val="en-US"/>
        </w:rPr>
      </w:pPr>
    </w:p>
    <w:p w14:paraId="386D408D" w14:textId="22595A73" w:rsidR="00057B4D" w:rsidRDefault="00BA56AD" w:rsidP="007F702A">
      <w:pPr>
        <w:rPr>
          <w:lang w:val="en-US"/>
        </w:rPr>
      </w:pPr>
      <w:r>
        <w:rPr>
          <w:noProof/>
          <w:lang w:eastAsia="en-GB"/>
        </w:rPr>
        <w:drawing>
          <wp:inline distT="0" distB="0" distL="0" distR="0" wp14:anchorId="300002B3" wp14:editId="7F627AA2">
            <wp:extent cx="5998845" cy="476758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8845" cy="4767580"/>
                    </a:xfrm>
                    <a:prstGeom prst="rect">
                      <a:avLst/>
                    </a:prstGeom>
                    <a:noFill/>
                  </pic:spPr>
                </pic:pic>
              </a:graphicData>
            </a:graphic>
          </wp:inline>
        </w:drawing>
      </w:r>
    </w:p>
    <w:p w14:paraId="52523A89" w14:textId="77777777" w:rsidR="00057B4D" w:rsidRDefault="00057B4D" w:rsidP="007F702A">
      <w:pPr>
        <w:rPr>
          <w:lang w:val="en-US"/>
        </w:rPr>
      </w:pPr>
    </w:p>
    <w:p w14:paraId="379C8764" w14:textId="2F5236CD" w:rsidR="00057B4D" w:rsidRDefault="00057B4D" w:rsidP="00057B4D">
      <w:pPr>
        <w:ind w:firstLine="720"/>
        <w:rPr>
          <w:rFonts w:ascii="Arial" w:hAnsi="Arial" w:cs="Arial"/>
          <w:lang w:val="en-US"/>
        </w:rPr>
      </w:pPr>
      <w:r w:rsidRPr="00057B4D">
        <w:rPr>
          <w:rFonts w:ascii="Arial" w:hAnsi="Arial" w:cs="Arial"/>
          <w:b/>
          <w:lang w:val="en-US"/>
        </w:rPr>
        <w:t>Figure 2:</w:t>
      </w:r>
      <w:r w:rsidRPr="00057B4D">
        <w:rPr>
          <w:rFonts w:ascii="Arial" w:hAnsi="Arial" w:cs="Arial"/>
          <w:lang w:val="en-US"/>
        </w:rPr>
        <w:t xml:space="preserve"> </w:t>
      </w:r>
      <w:r>
        <w:rPr>
          <w:rFonts w:ascii="Arial" w:hAnsi="Arial" w:cs="Arial"/>
          <w:lang w:val="en-US"/>
        </w:rPr>
        <w:t xml:space="preserve">Cumulative fractions </w:t>
      </w:r>
      <w:r w:rsidR="0000281C">
        <w:rPr>
          <w:rFonts w:ascii="Arial" w:hAnsi="Arial" w:cs="Arial"/>
          <w:lang w:val="en-US"/>
        </w:rPr>
        <w:t xml:space="preserve">(vert.) </w:t>
      </w:r>
      <w:r>
        <w:rPr>
          <w:rFonts w:ascii="Arial" w:hAnsi="Arial" w:cs="Arial"/>
          <w:lang w:val="en-US"/>
        </w:rPr>
        <w:t xml:space="preserve">of total sample over relative </w:t>
      </w:r>
      <w:proofErr w:type="spellStart"/>
      <w:r w:rsidR="00777A32">
        <w:rPr>
          <w:rFonts w:ascii="Arial" w:hAnsi="Arial" w:cs="Arial"/>
          <w:lang w:val="en-US"/>
        </w:rPr>
        <w:t>t</w:t>
      </w:r>
      <w:r w:rsidR="00C46B71">
        <w:rPr>
          <w:rFonts w:ascii="Arial" w:hAnsi="Arial" w:cs="Arial"/>
          <w:lang w:val="en-US"/>
        </w:rPr>
        <w:t>yre</w:t>
      </w:r>
      <w:proofErr w:type="spellEnd"/>
      <w:r>
        <w:rPr>
          <w:rFonts w:ascii="Arial" w:hAnsi="Arial" w:cs="Arial"/>
          <w:lang w:val="en-US"/>
        </w:rPr>
        <w:t xml:space="preserve"> inflation</w:t>
      </w:r>
      <w:r w:rsidR="0000281C">
        <w:rPr>
          <w:rFonts w:ascii="Arial" w:hAnsi="Arial" w:cs="Arial"/>
          <w:lang w:val="en-US"/>
        </w:rPr>
        <w:t xml:space="preserve"> (</w:t>
      </w:r>
      <w:proofErr w:type="spellStart"/>
      <w:r w:rsidR="0000281C">
        <w:rPr>
          <w:rFonts w:ascii="Arial" w:hAnsi="Arial" w:cs="Arial"/>
          <w:lang w:val="en-US"/>
        </w:rPr>
        <w:t>horiz</w:t>
      </w:r>
      <w:proofErr w:type="spellEnd"/>
      <w:r w:rsidR="0000281C">
        <w:rPr>
          <w:rFonts w:ascii="Arial" w:hAnsi="Arial" w:cs="Arial"/>
          <w:lang w:val="en-US"/>
        </w:rPr>
        <w:t>.)</w:t>
      </w:r>
    </w:p>
    <w:p w14:paraId="0B02D735" w14:textId="77777777" w:rsidR="00057B4D" w:rsidRDefault="00057B4D" w:rsidP="007F702A">
      <w:pPr>
        <w:rPr>
          <w:rFonts w:ascii="Arial" w:hAnsi="Arial" w:cs="Arial"/>
          <w:lang w:val="en-US"/>
        </w:rPr>
      </w:pPr>
    </w:p>
    <w:p w14:paraId="0706B17F" w14:textId="000D278D" w:rsidR="007711AC" w:rsidRDefault="00057B4D" w:rsidP="007F702A">
      <w:pPr>
        <w:rPr>
          <w:rFonts w:ascii="Arial" w:hAnsi="Arial" w:cs="Arial"/>
          <w:lang w:val="en-US"/>
        </w:rPr>
      </w:pPr>
      <w:r>
        <w:rPr>
          <w:rFonts w:ascii="Arial" w:hAnsi="Arial" w:cs="Arial"/>
          <w:lang w:val="en-US"/>
        </w:rPr>
        <w:lastRenderedPageBreak/>
        <w:t>Severe under</w:t>
      </w:r>
      <w:r w:rsidR="00027BA1">
        <w:rPr>
          <w:rFonts w:ascii="Arial" w:hAnsi="Arial" w:cs="Arial"/>
          <w:lang w:val="en-US"/>
        </w:rPr>
        <w:t>-</w:t>
      </w:r>
      <w:r>
        <w:rPr>
          <w:rFonts w:ascii="Arial" w:hAnsi="Arial" w:cs="Arial"/>
          <w:lang w:val="en-US"/>
        </w:rPr>
        <w:t xml:space="preserve">inflation can be defined as pressures which are at least below 80% </w:t>
      </w:r>
      <w:r w:rsidR="00345AD6">
        <w:rPr>
          <w:rFonts w:ascii="Arial" w:hAnsi="Arial" w:cs="Arial"/>
          <w:lang w:val="en-US"/>
        </w:rPr>
        <w:t>(meaning 20% under</w:t>
      </w:r>
      <w:r w:rsidR="00027BA1">
        <w:rPr>
          <w:rFonts w:ascii="Arial" w:hAnsi="Arial" w:cs="Arial"/>
          <w:lang w:val="en-US"/>
        </w:rPr>
        <w:t>-</w:t>
      </w:r>
      <w:r w:rsidR="00345AD6">
        <w:rPr>
          <w:rFonts w:ascii="Arial" w:hAnsi="Arial" w:cs="Arial"/>
          <w:lang w:val="en-US"/>
        </w:rPr>
        <w:t xml:space="preserve">inflation) </w:t>
      </w:r>
      <w:r>
        <w:rPr>
          <w:rFonts w:ascii="Arial" w:hAnsi="Arial" w:cs="Arial"/>
          <w:lang w:val="en-US"/>
        </w:rPr>
        <w:t>of the recommended pressure corresponding to the warning threshold according to R64/141.</w:t>
      </w:r>
      <w:r w:rsidR="00345AD6">
        <w:rPr>
          <w:rFonts w:ascii="Arial" w:hAnsi="Arial" w:cs="Arial"/>
          <w:lang w:val="en-US"/>
        </w:rPr>
        <w:t xml:space="preserve"> </w:t>
      </w:r>
      <w:r w:rsidR="007711AC">
        <w:rPr>
          <w:rFonts w:ascii="Arial" w:hAnsi="Arial" w:cs="Arial"/>
          <w:lang w:val="en-US"/>
        </w:rPr>
        <w:t xml:space="preserve">Whereas </w:t>
      </w:r>
      <w:r w:rsidR="00992E21">
        <w:rPr>
          <w:rFonts w:ascii="Arial" w:hAnsi="Arial" w:cs="Arial"/>
          <w:lang w:val="en-US"/>
        </w:rPr>
        <w:t>6</w:t>
      </w:r>
      <w:r w:rsidR="007711AC">
        <w:rPr>
          <w:rFonts w:ascii="Arial" w:hAnsi="Arial" w:cs="Arial"/>
          <w:lang w:val="en-US"/>
        </w:rPr>
        <w:t xml:space="preserve">,5% of all </w:t>
      </w:r>
      <w:proofErr w:type="spellStart"/>
      <w:r w:rsidR="00777A32">
        <w:rPr>
          <w:rFonts w:ascii="Arial" w:hAnsi="Arial" w:cs="Arial"/>
          <w:lang w:val="en-US"/>
        </w:rPr>
        <w:t>t</w:t>
      </w:r>
      <w:r w:rsidR="00C46B71">
        <w:rPr>
          <w:rFonts w:ascii="Arial" w:hAnsi="Arial" w:cs="Arial"/>
          <w:lang w:val="en-US"/>
        </w:rPr>
        <w:t>yre</w:t>
      </w:r>
      <w:r w:rsidR="007711AC">
        <w:rPr>
          <w:rFonts w:ascii="Arial" w:hAnsi="Arial" w:cs="Arial"/>
          <w:lang w:val="en-US"/>
        </w:rPr>
        <w:t>s</w:t>
      </w:r>
      <w:proofErr w:type="spellEnd"/>
      <w:r w:rsidR="007711AC">
        <w:rPr>
          <w:rFonts w:ascii="Arial" w:hAnsi="Arial" w:cs="Arial"/>
          <w:lang w:val="en-US"/>
        </w:rPr>
        <w:t xml:space="preserve"> on vehicles </w:t>
      </w:r>
      <w:r w:rsidR="00A96C36">
        <w:rPr>
          <w:rFonts w:ascii="Arial" w:hAnsi="Arial" w:cs="Arial"/>
          <w:lang w:val="en-US"/>
        </w:rPr>
        <w:t>without</w:t>
      </w:r>
      <w:r w:rsidR="007711AC">
        <w:rPr>
          <w:rFonts w:ascii="Arial" w:hAnsi="Arial" w:cs="Arial"/>
          <w:lang w:val="en-US"/>
        </w:rPr>
        <w:t xml:space="preserve"> TPMS are severely underinflated, the corresponding figure for TPMS fitted vehicles is </w:t>
      </w:r>
      <w:r w:rsidR="00F02D2E">
        <w:rPr>
          <w:rFonts w:ascii="Arial" w:hAnsi="Arial" w:cs="Arial"/>
          <w:lang w:val="en-US"/>
        </w:rPr>
        <w:t>0,6</w:t>
      </w:r>
      <w:r w:rsidR="007711AC">
        <w:rPr>
          <w:rFonts w:ascii="Arial" w:hAnsi="Arial" w:cs="Arial"/>
          <w:lang w:val="en-US"/>
        </w:rPr>
        <w:t>%</w:t>
      </w:r>
      <w:r w:rsidR="00090E05">
        <w:rPr>
          <w:rFonts w:ascii="Arial" w:hAnsi="Arial" w:cs="Arial"/>
          <w:lang w:val="en-US"/>
        </w:rPr>
        <w:t>,</w:t>
      </w:r>
      <w:r w:rsidR="007711AC">
        <w:rPr>
          <w:rFonts w:ascii="Arial" w:hAnsi="Arial" w:cs="Arial"/>
          <w:lang w:val="en-US"/>
        </w:rPr>
        <w:t xml:space="preserve"> which is a reduction by </w:t>
      </w:r>
      <w:r w:rsidR="00992E21">
        <w:rPr>
          <w:rFonts w:ascii="Arial" w:hAnsi="Arial" w:cs="Arial"/>
          <w:lang w:val="en-US"/>
        </w:rPr>
        <w:t>more than 90</w:t>
      </w:r>
      <w:r w:rsidR="007711AC">
        <w:rPr>
          <w:rFonts w:ascii="Arial" w:hAnsi="Arial" w:cs="Arial"/>
          <w:lang w:val="en-US"/>
        </w:rPr>
        <w:t>%.</w:t>
      </w:r>
    </w:p>
    <w:p w14:paraId="71FD06DE" w14:textId="5D79193B" w:rsidR="00F02D2E" w:rsidRDefault="00F02D2E" w:rsidP="007F702A">
      <w:pPr>
        <w:rPr>
          <w:rFonts w:ascii="Arial" w:hAnsi="Arial" w:cs="Arial"/>
          <w:lang w:val="en-US"/>
        </w:rPr>
      </w:pPr>
      <w:r>
        <w:rPr>
          <w:rFonts w:ascii="Arial" w:hAnsi="Arial" w:cs="Arial"/>
          <w:lang w:val="en-US"/>
        </w:rPr>
        <w:t xml:space="preserve">This figure though needs to be regarded as less reliable </w:t>
      </w:r>
      <w:r w:rsidR="00400817">
        <w:rPr>
          <w:rFonts w:ascii="Arial" w:hAnsi="Arial" w:cs="Arial"/>
          <w:lang w:val="en-US"/>
        </w:rPr>
        <w:t xml:space="preserve">due to </w:t>
      </w:r>
      <w:r>
        <w:rPr>
          <w:rFonts w:ascii="Arial" w:hAnsi="Arial" w:cs="Arial"/>
          <w:lang w:val="en-US"/>
        </w:rPr>
        <w:t>small sample sizes</w:t>
      </w:r>
      <w:r w:rsidR="006C57BE">
        <w:rPr>
          <w:rFonts w:ascii="Arial" w:hAnsi="Arial" w:cs="Arial"/>
          <w:lang w:val="en-US"/>
        </w:rPr>
        <w:t>, but to assume a minimum reduction of 75% appears realistic.</w:t>
      </w:r>
    </w:p>
    <w:p w14:paraId="26D4132E" w14:textId="5FC973C5" w:rsidR="00CF6E0B" w:rsidRDefault="007711AC" w:rsidP="007F702A">
      <w:pPr>
        <w:rPr>
          <w:rFonts w:ascii="Arial" w:hAnsi="Arial" w:cs="Arial"/>
          <w:lang w:val="en-US"/>
        </w:rPr>
      </w:pPr>
      <w:r>
        <w:rPr>
          <w:rFonts w:ascii="Arial" w:hAnsi="Arial" w:cs="Arial"/>
          <w:lang w:val="en-US"/>
        </w:rPr>
        <w:t xml:space="preserve">The 2012 NHTSA study </w:t>
      </w:r>
      <w:r w:rsidRPr="007711AC">
        <w:rPr>
          <w:rFonts w:ascii="Arial" w:hAnsi="Arial" w:cs="Arial"/>
          <w:b/>
          <w:lang w:val="en-US"/>
        </w:rPr>
        <w:t>[</w:t>
      </w:r>
      <w:r w:rsidR="005D3D6B">
        <w:rPr>
          <w:rFonts w:ascii="Arial" w:hAnsi="Arial" w:cs="Arial"/>
          <w:b/>
          <w:lang w:val="en-US"/>
        </w:rPr>
        <w:t>2</w:t>
      </w:r>
      <w:r w:rsidRPr="007711AC">
        <w:rPr>
          <w:rFonts w:ascii="Arial" w:hAnsi="Arial" w:cs="Arial"/>
          <w:b/>
          <w:lang w:val="en-US"/>
        </w:rPr>
        <w:t>]</w:t>
      </w:r>
      <w:r>
        <w:rPr>
          <w:rFonts w:ascii="Arial" w:hAnsi="Arial" w:cs="Arial"/>
          <w:lang w:val="en-US"/>
        </w:rPr>
        <w:t xml:space="preserve"> showed a 55% reduction, but the </w:t>
      </w:r>
      <w:r w:rsidR="00876EBE">
        <w:rPr>
          <w:rFonts w:ascii="Arial" w:hAnsi="Arial" w:cs="Arial"/>
          <w:lang w:val="en-US"/>
        </w:rPr>
        <w:t xml:space="preserve">effective </w:t>
      </w:r>
      <w:r>
        <w:rPr>
          <w:rFonts w:ascii="Arial" w:hAnsi="Arial" w:cs="Arial"/>
          <w:lang w:val="en-US"/>
        </w:rPr>
        <w:t xml:space="preserve">warning thresholds for R64/141 are approximately </w:t>
      </w:r>
      <w:r w:rsidR="00CF6E0B">
        <w:rPr>
          <w:rFonts w:ascii="Arial" w:hAnsi="Arial" w:cs="Arial"/>
          <w:lang w:val="en-US"/>
        </w:rPr>
        <w:t>50% tighter</w:t>
      </w:r>
      <w:r>
        <w:rPr>
          <w:rFonts w:ascii="Arial" w:hAnsi="Arial" w:cs="Arial"/>
          <w:lang w:val="en-US"/>
        </w:rPr>
        <w:t xml:space="preserve"> than those of FMVSS 138 </w:t>
      </w:r>
      <w:r w:rsidRPr="007711AC">
        <w:rPr>
          <w:rFonts w:ascii="Arial" w:hAnsi="Arial" w:cs="Arial"/>
          <w:b/>
          <w:lang w:val="en-US"/>
        </w:rPr>
        <w:t>[</w:t>
      </w:r>
      <w:r w:rsidR="005D3D6B">
        <w:rPr>
          <w:rFonts w:ascii="Arial" w:hAnsi="Arial" w:cs="Arial"/>
          <w:b/>
          <w:lang w:val="en-US"/>
        </w:rPr>
        <w:t>3</w:t>
      </w:r>
      <w:r w:rsidRPr="007711AC">
        <w:rPr>
          <w:rFonts w:ascii="Arial" w:hAnsi="Arial" w:cs="Arial"/>
          <w:b/>
          <w:lang w:val="en-US"/>
        </w:rPr>
        <w:t>]</w:t>
      </w:r>
      <w:r w:rsidR="006C57BE">
        <w:rPr>
          <w:rFonts w:ascii="Arial" w:hAnsi="Arial" w:cs="Arial"/>
          <w:lang w:val="en-US"/>
        </w:rPr>
        <w:t>.</w:t>
      </w:r>
    </w:p>
    <w:p w14:paraId="30F08E79" w14:textId="2CF43A56" w:rsidR="00FD05DA" w:rsidRDefault="00FD05DA" w:rsidP="007F702A">
      <w:pPr>
        <w:rPr>
          <w:rFonts w:ascii="Arial" w:hAnsi="Arial" w:cs="Arial"/>
          <w:lang w:val="en-US"/>
        </w:rPr>
      </w:pPr>
      <w:r>
        <w:rPr>
          <w:rFonts w:ascii="Arial" w:hAnsi="Arial" w:cs="Arial"/>
          <w:lang w:val="en-US"/>
        </w:rPr>
        <w:t>In general, under</w:t>
      </w:r>
      <w:r w:rsidR="00027BA1">
        <w:rPr>
          <w:rFonts w:ascii="Arial" w:hAnsi="Arial" w:cs="Arial"/>
          <w:lang w:val="en-US"/>
        </w:rPr>
        <w:t>-</w:t>
      </w:r>
      <w:r>
        <w:rPr>
          <w:rFonts w:ascii="Arial" w:hAnsi="Arial" w:cs="Arial"/>
          <w:lang w:val="en-US"/>
        </w:rPr>
        <w:t>inflation is significantly reduced as can be seen from the horizontal distance between the curves in the left half of Figure 2</w:t>
      </w:r>
      <w:r w:rsidR="002F6A48">
        <w:rPr>
          <w:rFonts w:ascii="Arial" w:hAnsi="Arial" w:cs="Arial"/>
          <w:lang w:val="en-US"/>
        </w:rPr>
        <w:t>,</w:t>
      </w:r>
      <w:r>
        <w:rPr>
          <w:rFonts w:ascii="Arial" w:hAnsi="Arial" w:cs="Arial"/>
          <w:lang w:val="en-US"/>
        </w:rPr>
        <w:t xml:space="preserve"> whereas over</w:t>
      </w:r>
      <w:r w:rsidR="00027BA1">
        <w:rPr>
          <w:rFonts w:ascii="Arial" w:hAnsi="Arial" w:cs="Arial"/>
          <w:lang w:val="en-US"/>
        </w:rPr>
        <w:t>-</w:t>
      </w:r>
      <w:r>
        <w:rPr>
          <w:rFonts w:ascii="Arial" w:hAnsi="Arial" w:cs="Arial"/>
          <w:lang w:val="en-US"/>
        </w:rPr>
        <w:t>inflation is only moderately increased. This corresponds well with the smaller standard deviations of the data from vehicles with TPMS.</w:t>
      </w:r>
    </w:p>
    <w:p w14:paraId="34C6FC89" w14:textId="01C67818" w:rsidR="00B056AF" w:rsidRDefault="00B056AF" w:rsidP="007F702A">
      <w:pPr>
        <w:rPr>
          <w:rFonts w:ascii="Arial" w:hAnsi="Arial" w:cs="Arial"/>
          <w:lang w:val="en-US"/>
        </w:rPr>
      </w:pPr>
      <w:r>
        <w:rPr>
          <w:rFonts w:ascii="Arial" w:hAnsi="Arial" w:cs="Arial"/>
          <w:lang w:val="en-US"/>
        </w:rPr>
        <w:t xml:space="preserve">The differences between </w:t>
      </w:r>
      <w:proofErr w:type="spellStart"/>
      <w:r>
        <w:rPr>
          <w:rFonts w:ascii="Arial" w:hAnsi="Arial" w:cs="Arial"/>
          <w:lang w:val="en-US"/>
        </w:rPr>
        <w:t>dTPMS</w:t>
      </w:r>
      <w:proofErr w:type="spellEnd"/>
      <w:r>
        <w:rPr>
          <w:rFonts w:ascii="Arial" w:hAnsi="Arial" w:cs="Arial"/>
          <w:lang w:val="en-US"/>
        </w:rPr>
        <w:t xml:space="preserve"> and </w:t>
      </w:r>
      <w:proofErr w:type="spellStart"/>
      <w:r>
        <w:rPr>
          <w:rFonts w:ascii="Arial" w:hAnsi="Arial" w:cs="Arial"/>
          <w:lang w:val="en-US"/>
        </w:rPr>
        <w:t>iTPMS</w:t>
      </w:r>
      <w:proofErr w:type="spellEnd"/>
      <w:r>
        <w:rPr>
          <w:rFonts w:ascii="Arial" w:hAnsi="Arial" w:cs="Arial"/>
          <w:lang w:val="en-US"/>
        </w:rPr>
        <w:t xml:space="preserve"> are not statistically relevant, see also the achieved resolutions in Table 3.</w:t>
      </w:r>
    </w:p>
    <w:p w14:paraId="057B3B43" w14:textId="54C20005" w:rsidR="004737D4" w:rsidRDefault="004737D4" w:rsidP="004737D4">
      <w:pPr>
        <w:pStyle w:val="Heading2"/>
        <w:rPr>
          <w:lang w:val="en-US"/>
        </w:rPr>
      </w:pPr>
      <w:bookmarkStart w:id="59" w:name="_Toc491875730"/>
      <w:bookmarkStart w:id="60" w:name="_Toc492650230"/>
      <w:r>
        <w:rPr>
          <w:lang w:val="en-US"/>
        </w:rPr>
        <w:t>Dangerous under</w:t>
      </w:r>
      <w:r w:rsidR="00027BA1">
        <w:rPr>
          <w:lang w:val="en-US"/>
        </w:rPr>
        <w:t>-</w:t>
      </w:r>
      <w:r>
        <w:rPr>
          <w:lang w:val="en-US"/>
        </w:rPr>
        <w:t>inflation and TPMS reset function</w:t>
      </w:r>
      <w:bookmarkEnd w:id="59"/>
      <w:bookmarkEnd w:id="60"/>
    </w:p>
    <w:p w14:paraId="639D20E6" w14:textId="343D1318" w:rsidR="0066131D" w:rsidRDefault="004737D4" w:rsidP="007F702A">
      <w:pPr>
        <w:rPr>
          <w:rFonts w:ascii="Arial" w:hAnsi="Arial" w:cs="Arial"/>
          <w:lang w:val="en-US"/>
        </w:rPr>
      </w:pPr>
      <w:r>
        <w:rPr>
          <w:rFonts w:ascii="Arial" w:hAnsi="Arial" w:cs="Arial"/>
          <w:lang w:val="en-US"/>
        </w:rPr>
        <w:t xml:space="preserve">A special analysis has been done for </w:t>
      </w:r>
      <w:proofErr w:type="spellStart"/>
      <w:r w:rsidR="00777A32">
        <w:rPr>
          <w:rFonts w:ascii="Arial" w:hAnsi="Arial" w:cs="Arial"/>
          <w:lang w:val="en-US"/>
        </w:rPr>
        <w:t>t</w:t>
      </w:r>
      <w:r w:rsidR="00C46B71">
        <w:rPr>
          <w:rFonts w:ascii="Arial" w:hAnsi="Arial" w:cs="Arial"/>
          <w:lang w:val="en-US"/>
        </w:rPr>
        <w:t>yre</w:t>
      </w:r>
      <w:r>
        <w:rPr>
          <w:rFonts w:ascii="Arial" w:hAnsi="Arial" w:cs="Arial"/>
          <w:lang w:val="en-US"/>
        </w:rPr>
        <w:t>s</w:t>
      </w:r>
      <w:proofErr w:type="spellEnd"/>
      <w:r>
        <w:rPr>
          <w:rFonts w:ascii="Arial" w:hAnsi="Arial" w:cs="Arial"/>
          <w:lang w:val="en-US"/>
        </w:rPr>
        <w:t xml:space="preserve"> with pressures below 150 kPa. Passenger car </w:t>
      </w:r>
      <w:proofErr w:type="spellStart"/>
      <w:r w:rsidR="00777A32">
        <w:rPr>
          <w:rFonts w:ascii="Arial" w:hAnsi="Arial" w:cs="Arial"/>
          <w:lang w:val="en-US"/>
        </w:rPr>
        <w:t>t</w:t>
      </w:r>
      <w:r w:rsidR="00C46B71">
        <w:rPr>
          <w:rFonts w:ascii="Arial" w:hAnsi="Arial" w:cs="Arial"/>
          <w:lang w:val="en-US"/>
        </w:rPr>
        <w:t>yre</w:t>
      </w:r>
      <w:r>
        <w:rPr>
          <w:rFonts w:ascii="Arial" w:hAnsi="Arial" w:cs="Arial"/>
          <w:lang w:val="en-US"/>
        </w:rPr>
        <w:t>s</w:t>
      </w:r>
      <w:proofErr w:type="spellEnd"/>
      <w:r>
        <w:rPr>
          <w:rFonts w:ascii="Arial" w:hAnsi="Arial" w:cs="Arial"/>
          <w:lang w:val="en-US"/>
        </w:rPr>
        <w:t xml:space="preserve"> are designed for minimum </w:t>
      </w:r>
      <w:r w:rsidR="008B69A2">
        <w:rPr>
          <w:rFonts w:ascii="Arial" w:hAnsi="Arial" w:cs="Arial"/>
          <w:lang w:val="en-US"/>
        </w:rPr>
        <w:t>pressures around 150 kPa which means</w:t>
      </w:r>
      <w:r>
        <w:rPr>
          <w:rFonts w:ascii="Arial" w:hAnsi="Arial" w:cs="Arial"/>
          <w:lang w:val="en-US"/>
        </w:rPr>
        <w:t xml:space="preserve"> that below this pressure, there is an imminent risk that the </w:t>
      </w:r>
      <w:proofErr w:type="spellStart"/>
      <w:r w:rsidR="00777A32">
        <w:rPr>
          <w:rFonts w:ascii="Arial" w:hAnsi="Arial" w:cs="Arial"/>
          <w:lang w:val="en-US"/>
        </w:rPr>
        <w:t>t</w:t>
      </w:r>
      <w:r w:rsidR="00C46B71">
        <w:rPr>
          <w:rFonts w:ascii="Arial" w:hAnsi="Arial" w:cs="Arial"/>
          <w:lang w:val="en-US"/>
        </w:rPr>
        <w:t>yre</w:t>
      </w:r>
      <w:r>
        <w:rPr>
          <w:rFonts w:ascii="Arial" w:hAnsi="Arial" w:cs="Arial"/>
          <w:lang w:val="en-US"/>
        </w:rPr>
        <w:t>s</w:t>
      </w:r>
      <w:proofErr w:type="spellEnd"/>
      <w:r>
        <w:rPr>
          <w:rFonts w:ascii="Arial" w:hAnsi="Arial" w:cs="Arial"/>
          <w:lang w:val="en-US"/>
        </w:rPr>
        <w:t xml:space="preserve"> will slide from their beads into the rim</w:t>
      </w:r>
      <w:r w:rsidR="0066131D" w:rsidRPr="0066131D">
        <w:rPr>
          <w:rFonts w:ascii="Arial" w:hAnsi="Arial" w:cs="Arial"/>
          <w:lang w:val="en-US"/>
        </w:rPr>
        <w:t xml:space="preserve"> </w:t>
      </w:r>
      <w:r w:rsidR="0066131D">
        <w:rPr>
          <w:rFonts w:ascii="Arial" w:hAnsi="Arial" w:cs="Arial"/>
          <w:lang w:val="en-US"/>
        </w:rPr>
        <w:t>when for example cornering hard, losing all their pressure</w:t>
      </w:r>
      <w:r>
        <w:rPr>
          <w:rFonts w:ascii="Arial" w:hAnsi="Arial" w:cs="Arial"/>
          <w:lang w:val="en-US"/>
        </w:rPr>
        <w:t xml:space="preserve"> </w:t>
      </w:r>
      <w:r w:rsidR="0066131D">
        <w:rPr>
          <w:rFonts w:ascii="Arial" w:hAnsi="Arial" w:cs="Arial"/>
          <w:lang w:val="en-US"/>
        </w:rPr>
        <w:t xml:space="preserve">instantaneously. This is a </w:t>
      </w:r>
      <w:proofErr w:type="gramStart"/>
      <w:r w:rsidR="0066131D">
        <w:rPr>
          <w:rFonts w:ascii="Arial" w:hAnsi="Arial" w:cs="Arial"/>
          <w:lang w:val="en-US"/>
        </w:rPr>
        <w:t>definitely dangerous</w:t>
      </w:r>
      <w:proofErr w:type="gramEnd"/>
      <w:r w:rsidR="0066131D">
        <w:rPr>
          <w:rFonts w:ascii="Arial" w:hAnsi="Arial" w:cs="Arial"/>
          <w:lang w:val="en-US"/>
        </w:rPr>
        <w:t xml:space="preserve"> scenario.</w:t>
      </w:r>
    </w:p>
    <w:p w14:paraId="1E04142A" w14:textId="77777777" w:rsidR="00A96C36" w:rsidRDefault="00A96C36" w:rsidP="007F702A">
      <w:pPr>
        <w:rPr>
          <w:rFonts w:ascii="Arial" w:hAnsi="Arial" w:cs="Arial"/>
          <w:lang w:val="en-US"/>
        </w:rPr>
      </w:pPr>
    </w:p>
    <w:p w14:paraId="1D86455C" w14:textId="2A50059F" w:rsidR="0066131D" w:rsidRDefault="0066131D" w:rsidP="007F702A">
      <w:pPr>
        <w:rPr>
          <w:rFonts w:ascii="Arial" w:hAnsi="Arial" w:cs="Arial"/>
          <w:lang w:val="en-US"/>
        </w:rPr>
      </w:pPr>
      <w:r>
        <w:rPr>
          <w:rFonts w:ascii="Arial" w:hAnsi="Arial" w:cs="Arial"/>
          <w:lang w:val="en-US"/>
        </w:rPr>
        <w:t xml:space="preserve">Most vehicles have varying pressure recommendations and hence, many TPMS have a so-called reset function which allows the driver to adapt the TPMS warning threshold to the inflation pressure recommended for the current </w:t>
      </w:r>
      <w:proofErr w:type="spellStart"/>
      <w:r w:rsidR="00777A32">
        <w:rPr>
          <w:rFonts w:ascii="Arial" w:hAnsi="Arial" w:cs="Arial"/>
          <w:lang w:val="en-US"/>
        </w:rPr>
        <w:t>t</w:t>
      </w:r>
      <w:r w:rsidR="00C46B71">
        <w:rPr>
          <w:rFonts w:ascii="Arial" w:hAnsi="Arial" w:cs="Arial"/>
          <w:lang w:val="en-US"/>
        </w:rPr>
        <w:t>yre</w:t>
      </w:r>
      <w:proofErr w:type="spellEnd"/>
      <w:r w:rsidR="000C4525">
        <w:rPr>
          <w:rFonts w:ascii="Arial" w:hAnsi="Arial" w:cs="Arial"/>
          <w:lang w:val="en-US"/>
        </w:rPr>
        <w:t xml:space="preserve"> choice or driving </w:t>
      </w:r>
      <w:r>
        <w:rPr>
          <w:rFonts w:ascii="Arial" w:hAnsi="Arial" w:cs="Arial"/>
          <w:lang w:val="en-US"/>
        </w:rPr>
        <w:t xml:space="preserve">situation. </w:t>
      </w:r>
      <w:r w:rsidR="008B69A2">
        <w:rPr>
          <w:rFonts w:ascii="Arial" w:hAnsi="Arial" w:cs="Arial"/>
          <w:lang w:val="en-US"/>
        </w:rPr>
        <w:t>An absolute minimum rese</w:t>
      </w:r>
      <w:r w:rsidR="00670D5D">
        <w:rPr>
          <w:rFonts w:ascii="Arial" w:hAnsi="Arial" w:cs="Arial"/>
          <w:lang w:val="en-US"/>
        </w:rPr>
        <w:t>t pressure of 150 kPa is therefor</w:t>
      </w:r>
      <w:r w:rsidR="008B69A2">
        <w:rPr>
          <w:rFonts w:ascii="Arial" w:hAnsi="Arial" w:cs="Arial"/>
          <w:lang w:val="en-US"/>
        </w:rPr>
        <w:t>e cur</w:t>
      </w:r>
      <w:r w:rsidR="00670D5D">
        <w:rPr>
          <w:rFonts w:ascii="Arial" w:hAnsi="Arial" w:cs="Arial"/>
          <w:lang w:val="en-US"/>
        </w:rPr>
        <w:t xml:space="preserve">rently being discussed for R141 under which a TPMS shall not accept a reset. Whereas for </w:t>
      </w:r>
      <w:proofErr w:type="spellStart"/>
      <w:r w:rsidR="00670D5D">
        <w:rPr>
          <w:rFonts w:ascii="Arial" w:hAnsi="Arial" w:cs="Arial"/>
          <w:lang w:val="en-US"/>
        </w:rPr>
        <w:t>dTPMS</w:t>
      </w:r>
      <w:proofErr w:type="spellEnd"/>
      <w:r w:rsidR="00670D5D">
        <w:rPr>
          <w:rFonts w:ascii="Arial" w:hAnsi="Arial" w:cs="Arial"/>
          <w:lang w:val="en-US"/>
        </w:rPr>
        <w:t xml:space="preserve"> with their absolute pressure measurements, this appears at least feasible, for </w:t>
      </w:r>
      <w:proofErr w:type="spellStart"/>
      <w:r w:rsidR="00670D5D">
        <w:rPr>
          <w:rFonts w:ascii="Arial" w:hAnsi="Arial" w:cs="Arial"/>
          <w:lang w:val="en-US"/>
        </w:rPr>
        <w:t>iTPMS</w:t>
      </w:r>
      <w:proofErr w:type="spellEnd"/>
      <w:r w:rsidR="00670D5D">
        <w:rPr>
          <w:rFonts w:ascii="Arial" w:hAnsi="Arial" w:cs="Arial"/>
          <w:lang w:val="en-US"/>
        </w:rPr>
        <w:t>, this was impossible to implement as the technology does not allow the measurement of absolute pressures. A key questi</w:t>
      </w:r>
      <w:r w:rsidR="004A28F7">
        <w:rPr>
          <w:rFonts w:ascii="Arial" w:hAnsi="Arial" w:cs="Arial"/>
          <w:lang w:val="en-US"/>
        </w:rPr>
        <w:t>on is hence whether there</w:t>
      </w:r>
      <w:r w:rsidR="00670D5D">
        <w:rPr>
          <w:rFonts w:ascii="Arial" w:hAnsi="Arial" w:cs="Arial"/>
          <w:lang w:val="en-US"/>
        </w:rPr>
        <w:t xml:space="preserve"> are vehicles where the TPMS reset function has been used inadequately </w:t>
      </w:r>
      <w:r w:rsidR="004A28F7">
        <w:rPr>
          <w:rFonts w:ascii="Arial" w:hAnsi="Arial" w:cs="Arial"/>
          <w:lang w:val="en-US"/>
        </w:rPr>
        <w:t xml:space="preserve">and hence are running with at least one </w:t>
      </w:r>
      <w:proofErr w:type="spellStart"/>
      <w:r w:rsidR="00777A32">
        <w:rPr>
          <w:rFonts w:ascii="Arial" w:hAnsi="Arial" w:cs="Arial"/>
          <w:lang w:val="en-US"/>
        </w:rPr>
        <w:t>t</w:t>
      </w:r>
      <w:r w:rsidR="00C46B71">
        <w:rPr>
          <w:rFonts w:ascii="Arial" w:hAnsi="Arial" w:cs="Arial"/>
          <w:lang w:val="en-US"/>
        </w:rPr>
        <w:t>yre</w:t>
      </w:r>
      <w:proofErr w:type="spellEnd"/>
      <w:r w:rsidR="004A28F7">
        <w:rPr>
          <w:rFonts w:ascii="Arial" w:hAnsi="Arial" w:cs="Arial"/>
          <w:lang w:val="en-US"/>
        </w:rPr>
        <w:t xml:space="preserve"> below 150 kPa and no TPMS warning.</w:t>
      </w:r>
    </w:p>
    <w:p w14:paraId="431F9371" w14:textId="77777777" w:rsidR="00A96C36" w:rsidRDefault="00A96C36" w:rsidP="007F702A">
      <w:pPr>
        <w:rPr>
          <w:rFonts w:ascii="Arial" w:hAnsi="Arial" w:cs="Arial"/>
          <w:lang w:val="en-US"/>
        </w:rPr>
      </w:pPr>
    </w:p>
    <w:p w14:paraId="2D6838A8" w14:textId="6DF20AE9" w:rsidR="004A28F7" w:rsidRDefault="004A28F7" w:rsidP="007F702A">
      <w:pPr>
        <w:rPr>
          <w:rFonts w:ascii="Arial" w:hAnsi="Arial" w:cs="Arial"/>
          <w:lang w:val="en-US"/>
        </w:rPr>
      </w:pPr>
      <w:r>
        <w:rPr>
          <w:rFonts w:ascii="Arial" w:hAnsi="Arial" w:cs="Arial"/>
          <w:lang w:val="en-US"/>
        </w:rPr>
        <w:t>In the whole study, there were 4</w:t>
      </w:r>
      <w:r w:rsidR="00BA56AD">
        <w:rPr>
          <w:rFonts w:ascii="Arial" w:hAnsi="Arial" w:cs="Arial"/>
          <w:lang w:val="en-US"/>
        </w:rPr>
        <w:t>6</w:t>
      </w:r>
      <w:r>
        <w:rPr>
          <w:rFonts w:ascii="Arial" w:hAnsi="Arial" w:cs="Arial"/>
          <w:lang w:val="en-US"/>
        </w:rPr>
        <w:t xml:space="preserve"> </w:t>
      </w:r>
      <w:proofErr w:type="spellStart"/>
      <w:r w:rsidR="00777A32">
        <w:rPr>
          <w:rFonts w:ascii="Arial" w:hAnsi="Arial" w:cs="Arial"/>
          <w:lang w:val="en-US"/>
        </w:rPr>
        <w:t>t</w:t>
      </w:r>
      <w:r w:rsidR="00C46B71">
        <w:rPr>
          <w:rFonts w:ascii="Arial" w:hAnsi="Arial" w:cs="Arial"/>
          <w:lang w:val="en-US"/>
        </w:rPr>
        <w:t>yre</w:t>
      </w:r>
      <w:r>
        <w:rPr>
          <w:rFonts w:ascii="Arial" w:hAnsi="Arial" w:cs="Arial"/>
          <w:lang w:val="en-US"/>
        </w:rPr>
        <w:t>s</w:t>
      </w:r>
      <w:proofErr w:type="spellEnd"/>
      <w:r>
        <w:rPr>
          <w:rFonts w:ascii="Arial" w:hAnsi="Arial" w:cs="Arial"/>
          <w:lang w:val="en-US"/>
        </w:rPr>
        <w:t xml:space="preserve"> </w:t>
      </w:r>
      <w:r w:rsidR="002B0477">
        <w:rPr>
          <w:rFonts w:ascii="Arial" w:hAnsi="Arial" w:cs="Arial"/>
          <w:lang w:val="en-US"/>
        </w:rPr>
        <w:t xml:space="preserve">at or </w:t>
      </w:r>
      <w:r>
        <w:rPr>
          <w:rFonts w:ascii="Arial" w:hAnsi="Arial" w:cs="Arial"/>
          <w:lang w:val="en-US"/>
        </w:rPr>
        <w:t xml:space="preserve">below a normalized pressure of 150 kPa </w:t>
      </w:r>
      <w:r w:rsidR="00E132E9">
        <w:rPr>
          <w:rFonts w:ascii="Arial" w:hAnsi="Arial" w:cs="Arial"/>
          <w:lang w:val="en-US"/>
        </w:rPr>
        <w:t xml:space="preserve">found on vehicles </w:t>
      </w:r>
      <w:r w:rsidR="00195907">
        <w:rPr>
          <w:rFonts w:ascii="Arial" w:hAnsi="Arial" w:cs="Arial"/>
          <w:lang w:val="en-US"/>
        </w:rPr>
        <w:t>without</w:t>
      </w:r>
      <w:r w:rsidR="00E132E9">
        <w:rPr>
          <w:rFonts w:ascii="Arial" w:hAnsi="Arial" w:cs="Arial"/>
          <w:lang w:val="en-US"/>
        </w:rPr>
        <w:t xml:space="preserve"> TPMS</w:t>
      </w:r>
      <w:r w:rsidR="002B0477">
        <w:rPr>
          <w:rFonts w:ascii="Arial" w:hAnsi="Arial" w:cs="Arial"/>
          <w:lang w:val="en-US"/>
        </w:rPr>
        <w:t>. I</w:t>
      </w:r>
      <w:r w:rsidR="00E132E9">
        <w:rPr>
          <w:rFonts w:ascii="Arial" w:hAnsi="Arial" w:cs="Arial"/>
          <w:lang w:val="en-US"/>
        </w:rPr>
        <w:t xml:space="preserve">n all the </w:t>
      </w:r>
      <w:r w:rsidR="002B0477">
        <w:rPr>
          <w:rFonts w:ascii="Arial" w:hAnsi="Arial" w:cs="Arial"/>
          <w:lang w:val="en-US"/>
        </w:rPr>
        <w:t xml:space="preserve">cases </w:t>
      </w:r>
      <w:r w:rsidR="00E132E9">
        <w:rPr>
          <w:rFonts w:ascii="Arial" w:hAnsi="Arial" w:cs="Arial"/>
          <w:lang w:val="en-US"/>
        </w:rPr>
        <w:t xml:space="preserve">where such </w:t>
      </w:r>
      <w:proofErr w:type="spellStart"/>
      <w:r w:rsidR="00777A32">
        <w:rPr>
          <w:rFonts w:ascii="Arial" w:hAnsi="Arial" w:cs="Arial"/>
          <w:lang w:val="en-US"/>
        </w:rPr>
        <w:t>t</w:t>
      </w:r>
      <w:r w:rsidR="00C46B71">
        <w:rPr>
          <w:rFonts w:ascii="Arial" w:hAnsi="Arial" w:cs="Arial"/>
          <w:lang w:val="en-US"/>
        </w:rPr>
        <w:t>yre</w:t>
      </w:r>
      <w:r w:rsidR="00E132E9">
        <w:rPr>
          <w:rFonts w:ascii="Arial" w:hAnsi="Arial" w:cs="Arial"/>
          <w:lang w:val="en-US"/>
        </w:rPr>
        <w:t>s</w:t>
      </w:r>
      <w:proofErr w:type="spellEnd"/>
      <w:r w:rsidR="00E132E9">
        <w:rPr>
          <w:rFonts w:ascii="Arial" w:hAnsi="Arial" w:cs="Arial"/>
          <w:lang w:val="en-US"/>
        </w:rPr>
        <w:t xml:space="preserve"> were found on TPMS-equipped vehicles</w:t>
      </w:r>
      <w:r w:rsidR="002B0477">
        <w:rPr>
          <w:rFonts w:ascii="Arial" w:hAnsi="Arial" w:cs="Arial"/>
          <w:lang w:val="en-US"/>
        </w:rPr>
        <w:t xml:space="preserve">, a </w:t>
      </w:r>
      <w:proofErr w:type="gramStart"/>
      <w:r w:rsidR="002B0477">
        <w:rPr>
          <w:rFonts w:ascii="Arial" w:hAnsi="Arial" w:cs="Arial"/>
          <w:lang w:val="en-US"/>
        </w:rPr>
        <w:t>low pressure</w:t>
      </w:r>
      <w:proofErr w:type="gramEnd"/>
      <w:r w:rsidR="002B0477">
        <w:rPr>
          <w:rFonts w:ascii="Arial" w:hAnsi="Arial" w:cs="Arial"/>
          <w:lang w:val="en-US"/>
        </w:rPr>
        <w:t xml:space="preserve"> warning had already been issued and hence, the vehicles were excluded from the study</w:t>
      </w:r>
      <w:r w:rsidR="00BA2820">
        <w:rPr>
          <w:rFonts w:ascii="Arial" w:hAnsi="Arial" w:cs="Arial"/>
          <w:lang w:val="en-US"/>
        </w:rPr>
        <w:t xml:space="preserve"> database</w:t>
      </w:r>
      <w:r w:rsidR="002B0477">
        <w:rPr>
          <w:rFonts w:ascii="Arial" w:hAnsi="Arial" w:cs="Arial"/>
          <w:lang w:val="en-US"/>
        </w:rPr>
        <w:t xml:space="preserve"> (see Section 9).</w:t>
      </w:r>
    </w:p>
    <w:p w14:paraId="1252605F" w14:textId="77777777" w:rsidR="00A96C36" w:rsidRDefault="00A96C36" w:rsidP="007F702A">
      <w:pPr>
        <w:rPr>
          <w:rFonts w:ascii="Arial" w:hAnsi="Arial" w:cs="Arial"/>
          <w:lang w:val="en-US"/>
        </w:rPr>
      </w:pPr>
    </w:p>
    <w:p w14:paraId="7D47E018" w14:textId="5FF17CB5" w:rsidR="00223B1D" w:rsidRDefault="00223B1D" w:rsidP="007F702A">
      <w:pPr>
        <w:rPr>
          <w:rFonts w:ascii="Arial" w:hAnsi="Arial" w:cs="Arial"/>
          <w:lang w:val="en-US"/>
        </w:rPr>
      </w:pPr>
      <w:r>
        <w:rPr>
          <w:rFonts w:ascii="Arial" w:hAnsi="Arial" w:cs="Arial"/>
          <w:lang w:val="en-US"/>
        </w:rPr>
        <w:t xml:space="preserve">It can be concluded that a total sample of </w:t>
      </w:r>
      <w:r w:rsidR="00BA56AD">
        <w:rPr>
          <w:rFonts w:ascii="Arial" w:hAnsi="Arial" w:cs="Arial"/>
          <w:lang w:val="en-US"/>
        </w:rPr>
        <w:t>682</w:t>
      </w:r>
      <w:r>
        <w:rPr>
          <w:rFonts w:ascii="Arial" w:hAnsi="Arial" w:cs="Arial"/>
          <w:lang w:val="en-US"/>
        </w:rPr>
        <w:t xml:space="preserve"> TPMS-fitted cars did not deliver any indication that the introduction of an absolute minimum pressure of 150 kPa in R141 would increase traffic safety.</w:t>
      </w:r>
    </w:p>
    <w:p w14:paraId="73AA9215" w14:textId="77777777" w:rsidR="00272E57" w:rsidRPr="00192ED3" w:rsidRDefault="00272E57" w:rsidP="00272E57">
      <w:pPr>
        <w:pStyle w:val="Heading1"/>
        <w:rPr>
          <w:lang w:val="en-US"/>
        </w:rPr>
      </w:pPr>
      <w:bookmarkStart w:id="61" w:name="_Toc491875731"/>
      <w:bookmarkStart w:id="62" w:name="_Toc492650231"/>
      <w:r>
        <w:rPr>
          <w:lang w:val="en-US"/>
        </w:rPr>
        <w:t>Certification</w:t>
      </w:r>
      <w:bookmarkEnd w:id="61"/>
      <w:bookmarkEnd w:id="62"/>
    </w:p>
    <w:p w14:paraId="71B32F01" w14:textId="27D6F019" w:rsidR="00272E57" w:rsidRPr="00C46FBF" w:rsidRDefault="00272E57" w:rsidP="00272E57">
      <w:pPr>
        <w:pStyle w:val="Heading2"/>
        <w:rPr>
          <w:lang w:val="de-DE"/>
        </w:rPr>
      </w:pPr>
      <w:bookmarkStart w:id="63" w:name="_Toc491875732"/>
      <w:bookmarkStart w:id="64" w:name="_Toc492650232"/>
      <w:r w:rsidRPr="00C46FBF">
        <w:rPr>
          <w:lang w:val="de-DE"/>
        </w:rPr>
        <w:t>Linköping, Sweden: TÜV Nord</w:t>
      </w:r>
      <w:bookmarkEnd w:id="63"/>
      <w:r w:rsidR="00C747D0" w:rsidRPr="00C46FBF">
        <w:rPr>
          <w:lang w:val="de-DE"/>
        </w:rPr>
        <w:t xml:space="preserve"> Sweden AB</w:t>
      </w:r>
      <w:bookmarkEnd w:id="64"/>
    </w:p>
    <w:p w14:paraId="021F317A" w14:textId="7BC5AE8B" w:rsidR="00272E57" w:rsidRDefault="00272E57" w:rsidP="00272E57">
      <w:pPr>
        <w:rPr>
          <w:rFonts w:ascii="Arial" w:hAnsi="Arial" w:cs="Arial"/>
          <w:lang w:val="en-US"/>
        </w:rPr>
      </w:pPr>
      <w:r w:rsidRPr="006A6844">
        <w:rPr>
          <w:rFonts w:ascii="Arial" w:hAnsi="Arial" w:cs="Arial"/>
          <w:lang w:val="en-US"/>
        </w:rPr>
        <w:t xml:space="preserve">During data collection in Sweden, an employee of TÜV Nord Sweden </w:t>
      </w:r>
      <w:r w:rsidR="00C747D0">
        <w:rPr>
          <w:rFonts w:ascii="Arial" w:hAnsi="Arial" w:cs="Arial"/>
          <w:lang w:val="en-US"/>
        </w:rPr>
        <w:t xml:space="preserve">AB </w:t>
      </w:r>
      <w:r w:rsidRPr="006A6844">
        <w:rPr>
          <w:rFonts w:ascii="Arial" w:hAnsi="Arial" w:cs="Arial"/>
          <w:lang w:val="en-US"/>
        </w:rPr>
        <w:t xml:space="preserve">was temporarily present verifying that the used procedures, equipment, collected data, analysis tools and calculations are correct and appropriate for the purpose. The data collected in Sweden under direct supervision of TÜV Nord and that collected </w:t>
      </w:r>
      <w:r w:rsidR="00195907">
        <w:rPr>
          <w:rFonts w:ascii="Arial" w:hAnsi="Arial" w:cs="Arial"/>
          <w:lang w:val="en-US"/>
        </w:rPr>
        <w:t>without</w:t>
      </w:r>
      <w:r w:rsidRPr="006A6844">
        <w:rPr>
          <w:rFonts w:ascii="Arial" w:hAnsi="Arial" w:cs="Arial"/>
          <w:lang w:val="en-US"/>
        </w:rPr>
        <w:t xml:space="preserve"> supervision show no statistical </w:t>
      </w:r>
      <w:r w:rsidRPr="00B056AF">
        <w:rPr>
          <w:rFonts w:ascii="Arial" w:hAnsi="Arial" w:cs="Arial"/>
          <w:lang w:val="en-US"/>
        </w:rPr>
        <w:t>diffe</w:t>
      </w:r>
      <w:r w:rsidRPr="005F072A">
        <w:rPr>
          <w:rFonts w:ascii="Arial" w:hAnsi="Arial" w:cs="Arial"/>
          <w:lang w:val="en-US"/>
        </w:rPr>
        <w:t xml:space="preserve">rences. See Appendix </w:t>
      </w:r>
      <w:r w:rsidR="00D644AF" w:rsidRPr="005F072A">
        <w:rPr>
          <w:rFonts w:ascii="Arial" w:hAnsi="Arial" w:cs="Arial"/>
          <w:lang w:val="en-US"/>
        </w:rPr>
        <w:t>3</w:t>
      </w:r>
      <w:r w:rsidRPr="005F072A">
        <w:rPr>
          <w:rFonts w:ascii="Arial" w:hAnsi="Arial" w:cs="Arial"/>
          <w:lang w:val="en-US"/>
        </w:rPr>
        <w:t xml:space="preserve"> for further details.</w:t>
      </w:r>
    </w:p>
    <w:p w14:paraId="01B9CF65" w14:textId="0382A8AE" w:rsidR="00272E57" w:rsidRDefault="00272E57" w:rsidP="00272E57">
      <w:pPr>
        <w:pStyle w:val="Heading2"/>
        <w:rPr>
          <w:lang w:val="en-US"/>
        </w:rPr>
      </w:pPr>
      <w:bookmarkStart w:id="65" w:name="_Toc491875733"/>
      <w:bookmarkStart w:id="66" w:name="_Toc492650233"/>
      <w:r>
        <w:rPr>
          <w:lang w:val="en-US"/>
        </w:rPr>
        <w:t xml:space="preserve">Hanau, Germany: </w:t>
      </w:r>
      <w:r w:rsidR="00BE4FC1" w:rsidRPr="00BE4FC1">
        <w:t xml:space="preserve"> </w:t>
      </w:r>
      <w:r w:rsidR="00BE4FC1" w:rsidRPr="00BE4FC1">
        <w:rPr>
          <w:lang w:val="en-US"/>
        </w:rPr>
        <w:t>DEKRA Assurance Services GmbH</w:t>
      </w:r>
      <w:bookmarkEnd w:id="65"/>
      <w:bookmarkEnd w:id="66"/>
    </w:p>
    <w:p w14:paraId="6D74195E" w14:textId="77777777" w:rsidR="00BE4FC1" w:rsidRDefault="00BE4FC1" w:rsidP="00BE4FC1">
      <w:pPr>
        <w:rPr>
          <w:rFonts w:ascii="Arial" w:hAnsi="Arial" w:cs="Arial"/>
          <w:lang w:val="en-US"/>
        </w:rPr>
      </w:pPr>
      <w:bookmarkStart w:id="67" w:name="_Toc491875734"/>
      <w:r w:rsidRPr="006A6844">
        <w:rPr>
          <w:rFonts w:ascii="Arial" w:hAnsi="Arial" w:cs="Arial"/>
          <w:lang w:val="en-US"/>
        </w:rPr>
        <w:t xml:space="preserve">During data collection in </w:t>
      </w:r>
      <w:r>
        <w:rPr>
          <w:rFonts w:ascii="Arial" w:hAnsi="Arial" w:cs="Arial"/>
          <w:lang w:val="en-US"/>
        </w:rPr>
        <w:t>Germany</w:t>
      </w:r>
      <w:r w:rsidRPr="006A6844">
        <w:rPr>
          <w:rFonts w:ascii="Arial" w:hAnsi="Arial" w:cs="Arial"/>
          <w:lang w:val="en-US"/>
        </w:rPr>
        <w:t xml:space="preserve">, an employee of </w:t>
      </w:r>
      <w:r>
        <w:rPr>
          <w:rFonts w:ascii="Arial" w:hAnsi="Arial" w:cs="Arial"/>
          <w:lang w:val="en-US"/>
        </w:rPr>
        <w:t xml:space="preserve">DEKRA Assurance </w:t>
      </w:r>
      <w:r w:rsidRPr="006A6844">
        <w:rPr>
          <w:rFonts w:ascii="Arial" w:hAnsi="Arial" w:cs="Arial"/>
          <w:lang w:val="en-US"/>
        </w:rPr>
        <w:t xml:space="preserve">was temporarily present verifying that the used procedures, equipment, collected data, analysis tools and calculations are correct and appropriate for the purpose. </w:t>
      </w:r>
    </w:p>
    <w:p w14:paraId="50560067" w14:textId="77777777" w:rsidR="00272E57" w:rsidRDefault="00272E57" w:rsidP="00272E57">
      <w:pPr>
        <w:pStyle w:val="Heading2"/>
        <w:rPr>
          <w:lang w:val="en-US"/>
        </w:rPr>
      </w:pPr>
      <w:bookmarkStart w:id="68" w:name="_Toc492650234"/>
      <w:r>
        <w:rPr>
          <w:lang w:val="en-US"/>
        </w:rPr>
        <w:lastRenderedPageBreak/>
        <w:t>Madrid, Spain: TÜV Süd</w:t>
      </w:r>
      <w:bookmarkEnd w:id="67"/>
      <w:bookmarkEnd w:id="68"/>
    </w:p>
    <w:p w14:paraId="0E5A4E6D" w14:textId="77777777" w:rsidR="00272E57" w:rsidRDefault="00272E57" w:rsidP="007F702A">
      <w:pPr>
        <w:rPr>
          <w:rFonts w:ascii="Arial" w:hAnsi="Arial" w:cs="Arial"/>
          <w:lang w:val="en-US"/>
        </w:rPr>
      </w:pPr>
      <w:r w:rsidRPr="006A6844">
        <w:rPr>
          <w:rFonts w:ascii="Arial" w:hAnsi="Arial" w:cs="Arial"/>
          <w:lang w:val="en-US"/>
        </w:rPr>
        <w:t xml:space="preserve">All data collection in Spain has been carried out by TÜV Süd </w:t>
      </w:r>
      <w:r>
        <w:rPr>
          <w:rFonts w:ascii="Arial" w:hAnsi="Arial" w:cs="Arial"/>
          <w:lang w:val="en-US"/>
        </w:rPr>
        <w:t xml:space="preserve">Spain </w:t>
      </w:r>
      <w:r w:rsidRPr="006A6844">
        <w:rPr>
          <w:rFonts w:ascii="Arial" w:hAnsi="Arial" w:cs="Arial"/>
          <w:lang w:val="en-US"/>
        </w:rPr>
        <w:t xml:space="preserve">staff using the same </w:t>
      </w:r>
      <w:r>
        <w:rPr>
          <w:rFonts w:ascii="Arial" w:hAnsi="Arial" w:cs="Arial"/>
          <w:lang w:val="en-US"/>
        </w:rPr>
        <w:t xml:space="preserve">procedures, </w:t>
      </w:r>
      <w:r w:rsidRPr="006A6844">
        <w:rPr>
          <w:rFonts w:ascii="Arial" w:hAnsi="Arial" w:cs="Arial"/>
          <w:lang w:val="en-US"/>
        </w:rPr>
        <w:t>data sheets and methods as for the other data.</w:t>
      </w:r>
    </w:p>
    <w:p w14:paraId="397F63B8" w14:textId="77777777" w:rsidR="00781C95" w:rsidRDefault="00781C95" w:rsidP="00781C95">
      <w:pPr>
        <w:pStyle w:val="Heading1"/>
        <w:rPr>
          <w:lang w:val="en-US"/>
        </w:rPr>
      </w:pPr>
      <w:bookmarkStart w:id="69" w:name="_Toc491875735"/>
      <w:bookmarkStart w:id="70" w:name="_Toc492650235"/>
      <w:r>
        <w:rPr>
          <w:lang w:val="en-US"/>
        </w:rPr>
        <w:t>“Open source” and further steps</w:t>
      </w:r>
      <w:bookmarkEnd w:id="69"/>
      <w:bookmarkEnd w:id="70"/>
    </w:p>
    <w:p w14:paraId="6721658E" w14:textId="02652CC0" w:rsidR="00781C95" w:rsidRDefault="00781C95" w:rsidP="00781C95">
      <w:pPr>
        <w:rPr>
          <w:rFonts w:ascii="Arial" w:hAnsi="Arial" w:cs="Arial"/>
          <w:lang w:val="en-US"/>
        </w:rPr>
      </w:pPr>
      <w:r>
        <w:rPr>
          <w:rFonts w:ascii="Arial" w:hAnsi="Arial" w:cs="Arial"/>
          <w:lang w:val="en-US"/>
        </w:rPr>
        <w:t xml:space="preserve">The study is intended to be continued and/or repeated also by other parties than those involved until now, be it to verify the current results or to further monitor the situation. </w:t>
      </w:r>
    </w:p>
    <w:p w14:paraId="0741DF04" w14:textId="77777777" w:rsidR="00781C95" w:rsidRPr="00781C95" w:rsidRDefault="00781C95" w:rsidP="00781C95">
      <w:pPr>
        <w:rPr>
          <w:rFonts w:ascii="Arial" w:hAnsi="Arial" w:cs="Arial"/>
          <w:lang w:val="en-US"/>
        </w:rPr>
      </w:pPr>
      <w:r>
        <w:rPr>
          <w:rFonts w:ascii="Arial" w:hAnsi="Arial" w:cs="Arial"/>
          <w:lang w:val="en-US"/>
        </w:rPr>
        <w:t>For this purpose, the data sheets including all calculation schemes and analysis functions will be made available on demand to any interested party. The same applies for the raw data with the only limitation that VIN and registration numbers cannot be published as these must be considered personal data of the vehicle drivers who have not consented to such a publication.</w:t>
      </w:r>
    </w:p>
    <w:p w14:paraId="05155B8C" w14:textId="75E452F0" w:rsidR="00CF6E0B" w:rsidRDefault="00CF6E0B" w:rsidP="00CF6E0B">
      <w:pPr>
        <w:pStyle w:val="Heading1"/>
        <w:rPr>
          <w:lang w:val="en-US"/>
        </w:rPr>
      </w:pPr>
      <w:bookmarkStart w:id="71" w:name="_Toc491875736"/>
      <w:bookmarkStart w:id="72" w:name="_Toc492650236"/>
      <w:r>
        <w:rPr>
          <w:lang w:val="en-US"/>
        </w:rPr>
        <w:t>References</w:t>
      </w:r>
      <w:bookmarkEnd w:id="71"/>
      <w:bookmarkEnd w:id="72"/>
    </w:p>
    <w:p w14:paraId="5D40DA77" w14:textId="77777777" w:rsidR="005D3D6B" w:rsidRDefault="005D3D6B" w:rsidP="0055039D">
      <w:pPr>
        <w:rPr>
          <w:rFonts w:ascii="Arial" w:hAnsi="Arial" w:cs="Arial"/>
          <w:szCs w:val="22"/>
          <w:lang w:val="en-US" w:eastAsia="sv-SE"/>
        </w:rPr>
      </w:pPr>
      <w:r w:rsidRPr="005D3D6B">
        <w:rPr>
          <w:rFonts w:ascii="Arial" w:hAnsi="Arial" w:cs="Arial"/>
          <w:b/>
          <w:szCs w:val="22"/>
          <w:lang w:val="en-US"/>
        </w:rPr>
        <w:t xml:space="preserve">[1]: </w:t>
      </w:r>
      <w:r w:rsidRPr="005D3D6B">
        <w:rPr>
          <w:rFonts w:ascii="Arial" w:hAnsi="Arial" w:cs="Arial"/>
          <w:szCs w:val="22"/>
          <w:lang w:val="en-US"/>
        </w:rPr>
        <w:t>UN ECE R 141: ‘</w:t>
      </w:r>
      <w:r w:rsidR="0060064A">
        <w:rPr>
          <w:rFonts w:ascii="Arial" w:hAnsi="Arial" w:cs="Arial"/>
          <w:szCs w:val="22"/>
          <w:lang w:val="en-US"/>
        </w:rPr>
        <w:t xml:space="preserve">Regulation No. 141 - </w:t>
      </w:r>
      <w:r w:rsidRPr="005D3D6B">
        <w:rPr>
          <w:rFonts w:ascii="Arial" w:hAnsi="Arial" w:cs="Arial"/>
          <w:szCs w:val="22"/>
          <w:lang w:val="en-US" w:eastAsia="sv-SE"/>
        </w:rPr>
        <w:t xml:space="preserve">Uniform provisions concerning the approval of vehicles </w:t>
      </w:r>
      <w:proofErr w:type="gramStart"/>
      <w:r w:rsidRPr="005D3D6B">
        <w:rPr>
          <w:rFonts w:ascii="Arial" w:hAnsi="Arial" w:cs="Arial"/>
          <w:szCs w:val="22"/>
          <w:lang w:val="en-US" w:eastAsia="sv-SE"/>
        </w:rPr>
        <w:t>with regard to</w:t>
      </w:r>
      <w:proofErr w:type="gramEnd"/>
      <w:r w:rsidRPr="005D3D6B">
        <w:rPr>
          <w:rFonts w:ascii="Arial" w:hAnsi="Arial" w:cs="Arial"/>
          <w:szCs w:val="22"/>
          <w:lang w:val="en-US" w:eastAsia="sv-SE"/>
        </w:rPr>
        <w:t xml:space="preserve"> their </w:t>
      </w:r>
      <w:proofErr w:type="spellStart"/>
      <w:r w:rsidRPr="005D3D6B">
        <w:rPr>
          <w:rFonts w:ascii="Arial" w:hAnsi="Arial" w:cs="Arial"/>
          <w:szCs w:val="22"/>
          <w:lang w:val="en-US" w:eastAsia="sv-SE"/>
        </w:rPr>
        <w:t>Tyre</w:t>
      </w:r>
      <w:proofErr w:type="spellEnd"/>
      <w:r w:rsidRPr="005D3D6B">
        <w:rPr>
          <w:rFonts w:ascii="Arial" w:hAnsi="Arial" w:cs="Arial"/>
          <w:szCs w:val="22"/>
          <w:lang w:val="en-US" w:eastAsia="sv-SE"/>
        </w:rPr>
        <w:t xml:space="preserve"> Pressure Monitoring Systems (TPMS)’</w:t>
      </w:r>
      <w:r>
        <w:rPr>
          <w:rFonts w:ascii="Arial" w:hAnsi="Arial" w:cs="Arial"/>
          <w:szCs w:val="22"/>
          <w:lang w:val="en-US" w:eastAsia="sv-SE"/>
        </w:rPr>
        <w:t xml:space="preserve">, </w:t>
      </w:r>
      <w:hyperlink r:id="rId11" w:history="1">
        <w:r w:rsidRPr="005D3D6B">
          <w:rPr>
            <w:rStyle w:val="Hyperlink"/>
            <w:rFonts w:ascii="Arial" w:hAnsi="Arial" w:cs="Arial"/>
            <w:szCs w:val="22"/>
            <w:lang w:val="en-US" w:eastAsia="sv-SE"/>
          </w:rPr>
          <w:t>http://www.unece.org/fileadmin/DAM/trans/main/wp29/wp29regs/2017/R141e.pdf</w:t>
        </w:r>
      </w:hyperlink>
      <w:r>
        <w:rPr>
          <w:rFonts w:ascii="Arial" w:hAnsi="Arial" w:cs="Arial"/>
          <w:szCs w:val="22"/>
          <w:lang w:val="en-US" w:eastAsia="sv-SE"/>
        </w:rPr>
        <w:t xml:space="preserve"> </w:t>
      </w:r>
    </w:p>
    <w:p w14:paraId="1C09FB99" w14:textId="77777777" w:rsidR="0060064A" w:rsidRPr="005D3D6B" w:rsidRDefault="0060064A" w:rsidP="0055039D">
      <w:pPr>
        <w:rPr>
          <w:rFonts w:ascii="Arial" w:hAnsi="Arial" w:cs="Arial"/>
          <w:szCs w:val="22"/>
          <w:lang w:val="en-US" w:eastAsia="sv-SE"/>
        </w:rPr>
      </w:pPr>
    </w:p>
    <w:p w14:paraId="4605D36E" w14:textId="79998C3F" w:rsidR="0055039D" w:rsidRDefault="005D3D6B" w:rsidP="0055039D">
      <w:pPr>
        <w:rPr>
          <w:rFonts w:ascii="Arial" w:hAnsi="Arial" w:cs="Arial"/>
          <w:lang w:val="en-US"/>
        </w:rPr>
      </w:pPr>
      <w:r>
        <w:rPr>
          <w:rFonts w:ascii="Arial" w:hAnsi="Arial" w:cs="Arial"/>
          <w:b/>
          <w:lang w:val="en-US"/>
        </w:rPr>
        <w:t>[2</w:t>
      </w:r>
      <w:r w:rsidR="00CF6E0B" w:rsidRPr="0055039D">
        <w:rPr>
          <w:rFonts w:ascii="Arial" w:hAnsi="Arial" w:cs="Arial"/>
          <w:b/>
          <w:lang w:val="en-US"/>
        </w:rPr>
        <w:t>]:</w:t>
      </w:r>
      <w:r w:rsidR="00CF6E0B" w:rsidRPr="0055039D">
        <w:rPr>
          <w:rFonts w:ascii="Arial" w:hAnsi="Arial" w:cs="Arial"/>
          <w:lang w:val="en-US"/>
        </w:rPr>
        <w:t xml:space="preserve"> </w:t>
      </w:r>
      <w:r w:rsidR="0055039D" w:rsidRPr="0055039D">
        <w:rPr>
          <w:rFonts w:ascii="Arial" w:hAnsi="Arial" w:cs="Arial"/>
          <w:lang w:val="en-US"/>
        </w:rPr>
        <w:t>’</w:t>
      </w:r>
      <w:r w:rsidR="0055039D" w:rsidRPr="0055039D">
        <w:rPr>
          <w:rFonts w:ascii="Arial" w:hAnsi="Arial" w:cs="Arial"/>
          <w:szCs w:val="22"/>
          <w:lang w:val="en-US" w:eastAsia="sv-SE"/>
        </w:rPr>
        <w:t xml:space="preserve">Evaluation of the Effectiveness </w:t>
      </w:r>
      <w:proofErr w:type="gramStart"/>
      <w:r w:rsidR="0055039D" w:rsidRPr="0055039D">
        <w:rPr>
          <w:rFonts w:ascii="Arial" w:hAnsi="Arial" w:cs="Arial"/>
          <w:szCs w:val="22"/>
          <w:lang w:val="en-US" w:eastAsia="sv-SE"/>
        </w:rPr>
        <w:t>Of</w:t>
      </w:r>
      <w:proofErr w:type="gramEnd"/>
      <w:r w:rsidR="0055039D" w:rsidRPr="0055039D">
        <w:rPr>
          <w:rFonts w:ascii="Arial" w:hAnsi="Arial" w:cs="Arial"/>
          <w:szCs w:val="22"/>
          <w:lang w:val="en-US" w:eastAsia="sv-SE"/>
        </w:rPr>
        <w:t xml:space="preserve"> TPMS in Proper </w:t>
      </w:r>
      <w:proofErr w:type="spellStart"/>
      <w:r w:rsidR="00C46B71">
        <w:rPr>
          <w:rFonts w:ascii="Arial" w:hAnsi="Arial" w:cs="Arial"/>
          <w:szCs w:val="22"/>
          <w:lang w:val="en-US" w:eastAsia="sv-SE"/>
        </w:rPr>
        <w:t>Tyre</w:t>
      </w:r>
      <w:proofErr w:type="spellEnd"/>
      <w:r w:rsidR="0055039D" w:rsidRPr="0055039D">
        <w:rPr>
          <w:rFonts w:ascii="Arial" w:hAnsi="Arial" w:cs="Arial"/>
          <w:szCs w:val="22"/>
          <w:lang w:val="en-US" w:eastAsia="sv-SE"/>
        </w:rPr>
        <w:t xml:space="preserve"> Pressure Maintenance’ (</w:t>
      </w:r>
      <w:r w:rsidR="0055039D" w:rsidRPr="0055039D">
        <w:rPr>
          <w:rFonts w:ascii="Arial" w:hAnsi="Arial" w:cs="Arial"/>
        </w:rPr>
        <w:t>DOT HS 811 681)</w:t>
      </w:r>
      <w:r w:rsidR="0055039D" w:rsidRPr="0055039D">
        <w:rPr>
          <w:rFonts w:ascii="Arial" w:hAnsi="Arial" w:cs="Arial"/>
          <w:szCs w:val="22"/>
          <w:lang w:val="en-US" w:eastAsia="sv-SE"/>
        </w:rPr>
        <w:t xml:space="preserve">, NHTSA 2012, </w:t>
      </w:r>
      <w:hyperlink r:id="rId12" w:history="1">
        <w:r w:rsidR="00D644AF" w:rsidRPr="0055039D">
          <w:rPr>
            <w:rStyle w:val="Hyperlink"/>
            <w:rFonts w:ascii="Arial" w:hAnsi="Arial" w:cs="Arial"/>
            <w:lang w:val="en-US"/>
          </w:rPr>
          <w:t>https://crashstats.nhtsa.dot.gov/Api/Public/ViewPublication/811681</w:t>
        </w:r>
      </w:hyperlink>
    </w:p>
    <w:p w14:paraId="688CFB4D" w14:textId="77777777" w:rsidR="0060064A" w:rsidRPr="0055039D" w:rsidRDefault="0060064A" w:rsidP="0055039D">
      <w:pPr>
        <w:rPr>
          <w:rFonts w:ascii="Arial" w:hAnsi="Arial" w:cs="Arial"/>
          <w:lang w:val="en-US"/>
        </w:rPr>
      </w:pPr>
    </w:p>
    <w:p w14:paraId="039198BC" w14:textId="12A6339E" w:rsidR="006C2A94" w:rsidRPr="0055039D" w:rsidRDefault="0055039D" w:rsidP="00CF6E0B">
      <w:pPr>
        <w:rPr>
          <w:rFonts w:ascii="Arial" w:hAnsi="Arial" w:cs="Arial"/>
          <w:sz w:val="27"/>
          <w:lang w:val="en-US" w:eastAsia="sv-SE"/>
        </w:rPr>
      </w:pPr>
      <w:r w:rsidRPr="0055039D">
        <w:rPr>
          <w:rFonts w:ascii="Arial" w:hAnsi="Arial" w:cs="Arial"/>
          <w:b/>
          <w:lang w:val="en-US"/>
        </w:rPr>
        <w:t>[</w:t>
      </w:r>
      <w:r w:rsidR="005D3D6B">
        <w:rPr>
          <w:rFonts w:ascii="Arial" w:hAnsi="Arial" w:cs="Arial"/>
          <w:b/>
          <w:lang w:val="en-US"/>
        </w:rPr>
        <w:t>3</w:t>
      </w:r>
      <w:r w:rsidR="00CF6E0B" w:rsidRPr="0055039D">
        <w:rPr>
          <w:rFonts w:ascii="Arial" w:hAnsi="Arial" w:cs="Arial"/>
          <w:b/>
          <w:lang w:val="en-US"/>
        </w:rPr>
        <w:t>]:</w:t>
      </w:r>
      <w:r w:rsidR="00CF6E0B" w:rsidRPr="0055039D">
        <w:rPr>
          <w:rFonts w:ascii="Arial" w:hAnsi="Arial" w:cs="Arial"/>
          <w:lang w:val="en-US"/>
        </w:rPr>
        <w:t xml:space="preserve"> FMVSS </w:t>
      </w:r>
      <w:r w:rsidRPr="0055039D">
        <w:rPr>
          <w:rFonts w:ascii="Arial" w:hAnsi="Arial" w:cs="Arial"/>
          <w:lang w:val="en-US"/>
        </w:rPr>
        <w:t xml:space="preserve">No. </w:t>
      </w:r>
      <w:r w:rsidR="00CF6E0B" w:rsidRPr="0055039D">
        <w:rPr>
          <w:rFonts w:ascii="Arial" w:hAnsi="Arial" w:cs="Arial"/>
          <w:lang w:val="en-US"/>
        </w:rPr>
        <w:t>138</w:t>
      </w:r>
      <w:r w:rsidRPr="0055039D">
        <w:rPr>
          <w:rFonts w:ascii="Arial" w:hAnsi="Arial" w:cs="Arial"/>
          <w:lang w:val="en-US"/>
        </w:rPr>
        <w:t>: ‘</w:t>
      </w:r>
      <w:r w:rsidRPr="0055039D">
        <w:rPr>
          <w:rFonts w:ascii="Arial" w:hAnsi="Arial" w:cs="Arial"/>
        </w:rPr>
        <w:t xml:space="preserve">49 CFR 571.138 - Standard No. 138; </w:t>
      </w:r>
      <w:r w:rsidR="00C46B71">
        <w:rPr>
          <w:rFonts w:ascii="Arial" w:hAnsi="Arial" w:cs="Arial"/>
        </w:rPr>
        <w:t>Tyre</w:t>
      </w:r>
      <w:r w:rsidRPr="0055039D">
        <w:rPr>
          <w:rFonts w:ascii="Arial" w:hAnsi="Arial" w:cs="Arial"/>
        </w:rPr>
        <w:t xml:space="preserve"> pressure monitoring systems</w:t>
      </w:r>
      <w:r>
        <w:rPr>
          <w:rFonts w:ascii="Arial" w:hAnsi="Arial" w:cs="Arial"/>
        </w:rPr>
        <w:t>’</w:t>
      </w:r>
      <w:r>
        <w:rPr>
          <w:rFonts w:ascii="Arial" w:hAnsi="Arial" w:cs="Arial"/>
          <w:sz w:val="27"/>
          <w:lang w:val="en-US" w:eastAsia="sv-SE"/>
        </w:rPr>
        <w:t>,</w:t>
      </w:r>
      <w:r w:rsidRPr="0055039D">
        <w:rPr>
          <w:rFonts w:ascii="Arial" w:hAnsi="Arial" w:cs="Arial"/>
          <w:lang w:val="en-US"/>
        </w:rPr>
        <w:t xml:space="preserve"> </w:t>
      </w:r>
      <w:hyperlink r:id="rId13" w:history="1">
        <w:r w:rsidRPr="0055039D">
          <w:rPr>
            <w:rStyle w:val="Hyperlink"/>
            <w:rFonts w:ascii="Arial" w:hAnsi="Arial" w:cs="Arial"/>
            <w:lang w:val="en-US"/>
          </w:rPr>
          <w:t>https://www.gpo.gov/fdsys/granule/CFR-2011-title49-vol6/CFR-2011-title49-vol6-sec571-138</w:t>
        </w:r>
      </w:hyperlink>
    </w:p>
    <w:p w14:paraId="039D1D06" w14:textId="77777777" w:rsidR="006C2A94" w:rsidRDefault="006C2A94" w:rsidP="00CF6E0B">
      <w:pPr>
        <w:rPr>
          <w:rFonts w:ascii="Arial" w:hAnsi="Arial" w:cs="Arial"/>
          <w:lang w:val="en-US"/>
        </w:rPr>
      </w:pPr>
    </w:p>
    <w:p w14:paraId="3D6F0F8D" w14:textId="77777777" w:rsidR="006C2A94" w:rsidRPr="008E7D4C" w:rsidRDefault="006C2A94" w:rsidP="008E7D4C">
      <w:pPr>
        <w:pStyle w:val="Heading1"/>
        <w:rPr>
          <w:lang w:val="en-US"/>
        </w:rPr>
      </w:pPr>
      <w:bookmarkStart w:id="73" w:name="_Toc492650237"/>
      <w:r w:rsidRPr="008E7D4C">
        <w:rPr>
          <w:lang w:val="en-US"/>
        </w:rPr>
        <w:t>Appendices:</w:t>
      </w:r>
      <w:bookmarkEnd w:id="73"/>
    </w:p>
    <w:p w14:paraId="68B459AE" w14:textId="77777777" w:rsidR="006C2A94" w:rsidRDefault="006C2A94" w:rsidP="00CF6E0B">
      <w:pPr>
        <w:rPr>
          <w:rFonts w:ascii="Arial" w:hAnsi="Arial" w:cs="Arial"/>
          <w:b/>
          <w:lang w:val="en-US"/>
        </w:rPr>
      </w:pPr>
    </w:p>
    <w:p w14:paraId="69E150A9" w14:textId="77777777" w:rsidR="006C2A94" w:rsidRDefault="006C2A94" w:rsidP="00CF6E0B">
      <w:pPr>
        <w:rPr>
          <w:rFonts w:ascii="Arial" w:hAnsi="Arial" w:cs="Arial"/>
          <w:b/>
          <w:lang w:val="en-US"/>
        </w:rPr>
      </w:pPr>
      <w:r>
        <w:rPr>
          <w:rFonts w:ascii="Arial" w:hAnsi="Arial" w:cs="Arial"/>
          <w:b/>
          <w:lang w:val="en-US"/>
        </w:rPr>
        <w:t>Appendix 1: Raw vehicle data</w:t>
      </w:r>
      <w:r w:rsidR="00EF0CAA">
        <w:rPr>
          <w:rFonts w:ascii="Arial" w:hAnsi="Arial" w:cs="Arial"/>
          <w:b/>
          <w:lang w:val="en-US"/>
        </w:rPr>
        <w:t xml:space="preserve"> (PDF)</w:t>
      </w:r>
    </w:p>
    <w:p w14:paraId="03E0452E" w14:textId="77777777" w:rsidR="006C2A94" w:rsidRDefault="006C2A94" w:rsidP="00CF6E0B">
      <w:pPr>
        <w:rPr>
          <w:rFonts w:ascii="Arial" w:hAnsi="Arial" w:cs="Arial"/>
          <w:b/>
          <w:lang w:val="en-US"/>
        </w:rPr>
      </w:pPr>
      <w:r>
        <w:rPr>
          <w:rFonts w:ascii="Arial" w:hAnsi="Arial" w:cs="Arial"/>
          <w:b/>
          <w:lang w:val="en-US"/>
        </w:rPr>
        <w:t xml:space="preserve">Appendix 2: </w:t>
      </w:r>
      <w:r w:rsidR="00EF0CAA">
        <w:rPr>
          <w:rFonts w:ascii="Arial" w:hAnsi="Arial" w:cs="Arial"/>
          <w:b/>
          <w:lang w:val="en-US"/>
        </w:rPr>
        <w:t>Calculation and analysis sheet (MS Excel)</w:t>
      </w:r>
    </w:p>
    <w:p w14:paraId="4DCAAAC2" w14:textId="77777777" w:rsidR="00EF0CAA" w:rsidRPr="0055039D" w:rsidRDefault="00EF0CAA" w:rsidP="00CF6E0B">
      <w:pPr>
        <w:rPr>
          <w:rFonts w:ascii="Arial" w:hAnsi="Arial" w:cs="Arial"/>
          <w:b/>
          <w:lang w:val="en-US"/>
        </w:rPr>
      </w:pPr>
      <w:r>
        <w:rPr>
          <w:rFonts w:ascii="Arial" w:hAnsi="Arial" w:cs="Arial"/>
          <w:b/>
          <w:lang w:val="en-US"/>
        </w:rPr>
        <w:t xml:space="preserve">Appendix 3: </w:t>
      </w:r>
      <w:r w:rsidR="00D644AF">
        <w:rPr>
          <w:rFonts w:ascii="Arial" w:hAnsi="Arial" w:cs="Arial"/>
          <w:b/>
          <w:lang w:val="en-US"/>
        </w:rPr>
        <w:t>T</w:t>
      </w:r>
      <w:r w:rsidR="00D644AF" w:rsidRPr="0055039D">
        <w:rPr>
          <w:rFonts w:ascii="Arial" w:hAnsi="Arial" w:cs="Arial"/>
          <w:b/>
          <w:lang w:val="en-US"/>
        </w:rPr>
        <w:t>ÜV Nord report</w:t>
      </w:r>
      <w:r w:rsidR="00F84EB8">
        <w:rPr>
          <w:rFonts w:ascii="Arial" w:hAnsi="Arial" w:cs="Arial"/>
          <w:b/>
          <w:lang w:val="en-US"/>
        </w:rPr>
        <w:t xml:space="preserve"> (Sweden)</w:t>
      </w:r>
    </w:p>
    <w:p w14:paraId="7305C564" w14:textId="77777777" w:rsidR="00D644AF" w:rsidRPr="0055039D" w:rsidRDefault="008E7D4C" w:rsidP="00CF6E0B">
      <w:pPr>
        <w:rPr>
          <w:rFonts w:ascii="Arial" w:hAnsi="Arial" w:cs="Arial"/>
          <w:b/>
          <w:lang w:val="en-US"/>
        </w:rPr>
      </w:pPr>
      <w:r>
        <w:rPr>
          <w:rFonts w:ascii="Arial" w:hAnsi="Arial" w:cs="Arial"/>
          <w:b/>
          <w:lang w:val="en-US"/>
        </w:rPr>
        <w:t>Appendix 4: DEKRA</w:t>
      </w:r>
      <w:r w:rsidR="00D644AF" w:rsidRPr="0055039D">
        <w:rPr>
          <w:rFonts w:ascii="Arial" w:hAnsi="Arial" w:cs="Arial"/>
          <w:b/>
          <w:lang w:val="en-US"/>
        </w:rPr>
        <w:t xml:space="preserve"> report</w:t>
      </w:r>
      <w:r w:rsidR="00F84EB8">
        <w:rPr>
          <w:rFonts w:ascii="Arial" w:hAnsi="Arial" w:cs="Arial"/>
          <w:b/>
          <w:lang w:val="en-US"/>
        </w:rPr>
        <w:t xml:space="preserve"> (Germany)</w:t>
      </w:r>
    </w:p>
    <w:p w14:paraId="3F728344" w14:textId="77777777" w:rsidR="00D644AF" w:rsidRPr="0055039D" w:rsidRDefault="00D644AF" w:rsidP="00CF6E0B">
      <w:pPr>
        <w:rPr>
          <w:rFonts w:ascii="Arial" w:hAnsi="Arial" w:cs="Arial"/>
          <w:b/>
          <w:lang w:val="en-US"/>
        </w:rPr>
      </w:pPr>
      <w:r w:rsidRPr="0055039D">
        <w:rPr>
          <w:rFonts w:ascii="Arial" w:hAnsi="Arial" w:cs="Arial"/>
          <w:b/>
          <w:lang w:val="en-US"/>
        </w:rPr>
        <w:t>Appendix 5: TÜV Süd report</w:t>
      </w:r>
      <w:r w:rsidR="00F84EB8">
        <w:rPr>
          <w:rFonts w:ascii="Arial" w:hAnsi="Arial" w:cs="Arial"/>
          <w:b/>
          <w:lang w:val="en-US"/>
        </w:rPr>
        <w:t xml:space="preserve"> (Spain)</w:t>
      </w:r>
    </w:p>
    <w:p w14:paraId="1CC721CC" w14:textId="64F47903" w:rsidR="00E03DEA" w:rsidRPr="00210E59" w:rsidRDefault="00E03DEA" w:rsidP="00E03DEA">
      <w:pPr>
        <w:rPr>
          <w:rFonts w:ascii="Arial" w:hAnsi="Arial" w:cs="Arial"/>
          <w:lang w:val="en-US"/>
        </w:rPr>
      </w:pPr>
    </w:p>
    <w:sectPr w:rsidR="00E03DEA" w:rsidRPr="00210E59" w:rsidSect="00E326D2">
      <w:headerReference w:type="default" r:id="rId14"/>
      <w:footerReference w:type="default" r:id="rId15"/>
      <w:headerReference w:type="first" r:id="rId16"/>
      <w:footerReference w:type="first" r:id="rId17"/>
      <w:pgSz w:w="11909" w:h="16834" w:code="9"/>
      <w:pgMar w:top="1987" w:right="1138" w:bottom="1354" w:left="1138" w:header="454" w:footer="43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6D806" w14:textId="77777777" w:rsidR="00451B27" w:rsidRDefault="00451B27" w:rsidP="00781C95">
      <w:r>
        <w:separator/>
      </w:r>
    </w:p>
  </w:endnote>
  <w:endnote w:type="continuationSeparator" w:id="0">
    <w:p w14:paraId="39AAE24E" w14:textId="77777777" w:rsidR="00451B27" w:rsidRDefault="00451B27" w:rsidP="00781C95">
      <w:r>
        <w:continuationSeparator/>
      </w:r>
    </w:p>
  </w:endnote>
  <w:endnote w:type="continuationNotice" w:id="1">
    <w:p w14:paraId="22462923" w14:textId="77777777" w:rsidR="00451B27" w:rsidRDefault="00451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DA75" w14:textId="77777777" w:rsidR="006D00F6" w:rsidRDefault="006D00F6">
    <w:pPr>
      <w:pStyle w:val="Footer"/>
      <w:tabs>
        <w:tab w:val="left" w:pos="1440"/>
        <w:tab w:val="left" w:pos="2880"/>
        <w:tab w:val="left" w:pos="4320"/>
        <w:tab w:val="left" w:pos="5760"/>
        <w:tab w:val="left" w:pos="7200"/>
      </w:tabs>
      <w:rPr>
        <w:rFonts w:ascii="Arial" w:hAnsi="Arial"/>
        <w:b/>
        <w:sz w:val="14"/>
      </w:rPr>
    </w:pPr>
    <w:r>
      <w:rPr>
        <w:noProof/>
        <w:sz w:val="20"/>
        <w:lang w:eastAsia="en-GB"/>
      </w:rPr>
      <mc:AlternateContent>
        <mc:Choice Requires="wps">
          <w:drawing>
            <wp:anchor distT="0" distB="0" distL="114300" distR="114300" simplePos="0" relativeHeight="251658240" behindDoc="0" locked="1" layoutInCell="0" allowOverlap="1" wp14:anchorId="4CD8A333" wp14:editId="2DF9CCBF">
              <wp:simplePos x="0" y="0"/>
              <wp:positionH relativeFrom="margin">
                <wp:posOffset>100330</wp:posOffset>
              </wp:positionH>
              <wp:positionV relativeFrom="paragraph">
                <wp:posOffset>11430</wp:posOffset>
              </wp:positionV>
              <wp:extent cx="6226175" cy="635"/>
              <wp:effectExtent l="5080" t="11430" r="7620"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1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9D3C2"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pt,.9pt" to="498.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" o:allowincell="f">
              <v:stroke startarrowwidth="narrow" startarrowlength="short" endarrowwidth="narrow" endarrowlength="short"/>
              <w10:wrap anchorx="margin"/>
              <w10:anchorlock/>
            </v:line>
          </w:pict>
        </mc:Fallback>
      </mc:AlternateContent>
    </w:r>
  </w:p>
  <w:p w14:paraId="108E91CD" w14:textId="77777777" w:rsidR="006D00F6" w:rsidRPr="00D53EE4" w:rsidRDefault="006D00F6">
    <w:pPr>
      <w:pStyle w:val="Footer"/>
      <w:jc w:val="center"/>
      <w:rPr>
        <w:rFonts w:ascii="Arial" w:hAnsi="Arial"/>
        <w:sz w:val="16"/>
        <w:lang w:val="es-ES"/>
      </w:rPr>
    </w:pPr>
    <w:r w:rsidRPr="00D53EE4">
      <w:rPr>
        <w:rFonts w:ascii="Arial" w:hAnsi="Arial"/>
        <w:sz w:val="16"/>
        <w:lang w:val="es-ES"/>
      </w:rPr>
      <w:t xml:space="preserve">NIRA Dynamics AB, reg. no. SE556600-3413, </w:t>
    </w:r>
  </w:p>
  <w:p w14:paraId="487C158A" w14:textId="77777777" w:rsidR="006D00F6" w:rsidRDefault="006D00F6">
    <w:pPr>
      <w:pStyle w:val="Footer"/>
      <w:jc w:val="center"/>
      <w:rPr>
        <w:rFonts w:ascii="Arial" w:hAnsi="Arial"/>
        <w:sz w:val="16"/>
      </w:rPr>
    </w:pPr>
    <w:r>
      <w:rPr>
        <w:rFonts w:ascii="Arial" w:hAnsi="Arial"/>
        <w:sz w:val="16"/>
        <w:lang w:val="sv-SE"/>
      </w:rPr>
      <w:t xml:space="preserve">Wallenbergs gata 4, SE-58330 Linköping, Sweden. </w:t>
    </w:r>
    <w:r>
      <w:rPr>
        <w:rFonts w:ascii="Arial" w:hAnsi="Arial"/>
        <w:sz w:val="16"/>
      </w:rPr>
      <w:t>Phone: +46 13 329800. Fax: +46 13 329829.</w:t>
    </w:r>
  </w:p>
  <w:p w14:paraId="5B5329D5" w14:textId="4B41FEC6" w:rsidR="006D00F6" w:rsidRDefault="006D00F6">
    <w:pPr>
      <w:pStyle w:val="Footer"/>
      <w:jc w:val="center"/>
      <w:rPr>
        <w:rFonts w:ascii="Arial" w:hAnsi="Arial"/>
        <w:sz w:val="16"/>
      </w:rPr>
    </w:pPr>
    <w:r>
      <w:rPr>
        <w:rFonts w:ascii="Arial" w:hAnsi="Arial"/>
        <w:sz w:val="14"/>
      </w:rPr>
      <w:t xml:space="preserve">Copyright </w:t>
    </w:r>
    <w:r>
      <w:rPr>
        <w:rFonts w:ascii="Arial" w:hAnsi="Arial"/>
        <w:sz w:val="14"/>
      </w:rPr>
      <w:sym w:font="Symbol" w:char="F0D3"/>
    </w:r>
    <w:r>
      <w:rPr>
        <w:rFonts w:ascii="Arial" w:hAnsi="Arial"/>
        <w:sz w:val="14"/>
      </w:rPr>
      <w:t xml:space="preserve"> </w:t>
    </w:r>
    <w:r>
      <w:rPr>
        <w:rFonts w:ascii="Arial" w:hAnsi="Arial"/>
        <w:sz w:val="14"/>
      </w:rPr>
      <w:fldChar w:fldCharType="begin"/>
    </w:r>
    <w:r>
      <w:rPr>
        <w:rFonts w:ascii="Arial" w:hAnsi="Arial"/>
        <w:sz w:val="14"/>
      </w:rPr>
      <w:instrText xml:space="preserve"> SAVEDATE \@ "yyyy" \* MERGEFORMAT </w:instrText>
    </w:r>
    <w:r>
      <w:rPr>
        <w:rFonts w:ascii="Arial" w:hAnsi="Arial"/>
        <w:sz w:val="14"/>
      </w:rPr>
      <w:fldChar w:fldCharType="separate"/>
    </w:r>
    <w:r w:rsidR="00407161">
      <w:rPr>
        <w:rFonts w:ascii="Arial" w:hAnsi="Arial"/>
        <w:noProof/>
        <w:sz w:val="14"/>
      </w:rPr>
      <w:t>2018</w:t>
    </w:r>
    <w:r>
      <w:rPr>
        <w:rFonts w:ascii="Arial" w:hAnsi="Arial"/>
        <w:sz w:val="14"/>
      </w:rPr>
      <w:fldChar w:fldCharType="end"/>
    </w:r>
    <w:r>
      <w:rPr>
        <w:rFonts w:ascii="Arial" w:hAnsi="Arial"/>
        <w:sz w:val="14"/>
      </w:rPr>
      <w:t xml:space="preserve"> by NIRA Dynamics AB. All rights reserved.</w:t>
    </w:r>
  </w:p>
  <w:p w14:paraId="2078B8AE" w14:textId="77777777" w:rsidR="006D00F6" w:rsidRDefault="006D00F6">
    <w:pPr>
      <w:pStyle w:val="Footer"/>
      <w:rPr>
        <w:rFonts w:ascii="Arial" w:hAnsi="Arial"/>
        <w:sz w:val="12"/>
      </w:rPr>
    </w:pPr>
  </w:p>
  <w:p w14:paraId="5251BF0E" w14:textId="0F298F19" w:rsidR="006D00F6" w:rsidRPr="001575FF" w:rsidRDefault="006D00F6">
    <w:pPr>
      <w:pStyle w:val="Footer"/>
      <w:jc w:val="center"/>
      <w:rPr>
        <w:rFonts w:ascii="Arial" w:hAnsi="Arial"/>
        <w:sz w:val="12"/>
        <w:lang w:val="en-US"/>
      </w:rPr>
    </w:pPr>
    <w:r w:rsidRPr="001575FF">
      <w:rPr>
        <w:rFonts w:ascii="Arial" w:hAnsi="Arial"/>
        <w:sz w:val="12"/>
        <w:lang w:val="en-US"/>
      </w:rPr>
      <w:t>File:</w:t>
    </w:r>
    <w:r>
      <w:rPr>
        <w:rFonts w:ascii="Arial" w:hAnsi="Arial"/>
        <w:snapToGrid w:val="0"/>
        <w:sz w:val="12"/>
      </w:rPr>
      <w:fldChar w:fldCharType="begin"/>
    </w:r>
    <w:r w:rsidRPr="001575FF">
      <w:rPr>
        <w:rFonts w:ascii="Arial" w:hAnsi="Arial"/>
        <w:snapToGrid w:val="0"/>
        <w:sz w:val="12"/>
        <w:lang w:val="en-US"/>
      </w:rPr>
      <w:instrText xml:space="preserve"> FILENAME </w:instrText>
    </w:r>
    <w:r>
      <w:rPr>
        <w:rFonts w:ascii="Arial" w:hAnsi="Arial"/>
        <w:snapToGrid w:val="0"/>
        <w:sz w:val="12"/>
      </w:rPr>
      <w:fldChar w:fldCharType="separate"/>
    </w:r>
    <w:r w:rsidR="00407161">
      <w:rPr>
        <w:rFonts w:ascii="Arial" w:hAnsi="Arial"/>
        <w:noProof/>
        <w:snapToGrid w:val="0"/>
        <w:sz w:val="12"/>
        <w:lang w:val="en-US"/>
      </w:rPr>
      <w:t>GRRF-86-17e</w:t>
    </w:r>
    <w:r>
      <w:rPr>
        <w:rFonts w:ascii="Arial" w:hAnsi="Arial"/>
        <w:snapToGrid w:val="0"/>
        <w:sz w:val="12"/>
      </w:rPr>
      <w:fldChar w:fldCharType="end"/>
    </w:r>
    <w:r w:rsidRPr="001575FF">
      <w:rPr>
        <w:rFonts w:ascii="Arial" w:hAnsi="Arial"/>
        <w:sz w:val="12"/>
        <w:lang w:val="en-US"/>
      </w:rPr>
      <w:t xml:space="preserve"> 20</w:t>
    </w:r>
    <w:r>
      <w:rPr>
        <w:rFonts w:ascii="Arial" w:hAnsi="Arial"/>
        <w:sz w:val="12"/>
      </w:rPr>
      <w:fldChar w:fldCharType="begin"/>
    </w:r>
    <w:r>
      <w:rPr>
        <w:rFonts w:ascii="Arial" w:hAnsi="Arial"/>
        <w:sz w:val="12"/>
      </w:rPr>
      <w:instrText xml:space="preserve"> DATE \@ "yy-MM-dd" </w:instrText>
    </w:r>
    <w:r>
      <w:rPr>
        <w:rFonts w:ascii="Arial" w:hAnsi="Arial"/>
        <w:sz w:val="12"/>
      </w:rPr>
      <w:fldChar w:fldCharType="separate"/>
    </w:r>
    <w:r w:rsidR="00407161">
      <w:rPr>
        <w:rFonts w:ascii="Arial" w:hAnsi="Arial"/>
        <w:noProof/>
        <w:sz w:val="12"/>
      </w:rPr>
      <w:t>18-02-07</w:t>
    </w:r>
    <w:r>
      <w:rPr>
        <w:rFonts w:ascii="Arial" w:hAnsi="Arial"/>
        <w:sz w:val="12"/>
      </w:rPr>
      <w:fldChar w:fldCharType="end"/>
    </w:r>
    <w:r w:rsidRPr="001575FF">
      <w:rPr>
        <w:rFonts w:ascii="Arial" w:hAnsi="Arial"/>
        <w:sz w:val="12"/>
        <w:lang w:val="en-US"/>
      </w:rPr>
      <w:t xml:space="preserve"> </w:t>
    </w:r>
    <w:r>
      <w:rPr>
        <w:rFonts w:ascii="Arial" w:hAnsi="Arial"/>
        <w:sz w:val="12"/>
      </w:rPr>
      <w:fldChar w:fldCharType="begin"/>
    </w:r>
    <w:r>
      <w:rPr>
        <w:rFonts w:ascii="Arial" w:hAnsi="Arial"/>
        <w:sz w:val="12"/>
      </w:rPr>
      <w:instrText xml:space="preserve"> TIME \@ "HH:mm" </w:instrText>
    </w:r>
    <w:r>
      <w:rPr>
        <w:rFonts w:ascii="Arial" w:hAnsi="Arial"/>
        <w:sz w:val="12"/>
      </w:rPr>
      <w:fldChar w:fldCharType="separate"/>
    </w:r>
    <w:r w:rsidR="00407161">
      <w:rPr>
        <w:rFonts w:ascii="Arial" w:hAnsi="Arial"/>
        <w:noProof/>
        <w:sz w:val="12"/>
      </w:rPr>
      <w:t>09:48</w:t>
    </w:r>
    <w:r>
      <w:rPr>
        <w:rFonts w:ascii="Arial" w:hAnsi="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AF1B" w14:textId="77777777" w:rsidR="006D00F6" w:rsidRPr="001575FF" w:rsidRDefault="006D00F6" w:rsidP="001575FF">
    <w:pPr>
      <w:pStyle w:val="Footer"/>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78D40" w14:textId="77777777" w:rsidR="00451B27" w:rsidRDefault="00451B27" w:rsidP="00781C95">
      <w:r>
        <w:separator/>
      </w:r>
    </w:p>
  </w:footnote>
  <w:footnote w:type="continuationSeparator" w:id="0">
    <w:p w14:paraId="5F6FB545" w14:textId="77777777" w:rsidR="00451B27" w:rsidRDefault="00451B27" w:rsidP="00781C95">
      <w:r>
        <w:continuationSeparator/>
      </w:r>
    </w:p>
  </w:footnote>
  <w:footnote w:type="continuationNotice" w:id="1">
    <w:p w14:paraId="58E3A27E" w14:textId="77777777" w:rsidR="00451B27" w:rsidRDefault="00451B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rPr>
        <w:rFonts w:ascii="Arial" w:hAnsi="Arial" w:cs="Arial"/>
      </w:rPr>
    </w:sdtEndPr>
    <w:sdtContent>
      <w:p w14:paraId="2D390DD5" w14:textId="1C505D53" w:rsidR="006D00F6" w:rsidRPr="00B83EF5" w:rsidRDefault="006D00F6">
        <w:pPr>
          <w:pStyle w:val="Header"/>
          <w:rPr>
            <w:rFonts w:ascii="Arial" w:hAnsi="Arial" w:cs="Arial"/>
          </w:rPr>
        </w:pPr>
        <w:r w:rsidRPr="00B83EF5">
          <w:rPr>
            <w:rFonts w:ascii="Arial" w:hAnsi="Arial" w:cs="Arial"/>
          </w:rPr>
          <w:t xml:space="preserve">Page </w:t>
        </w:r>
        <w:r w:rsidRPr="00B83EF5">
          <w:rPr>
            <w:rFonts w:ascii="Arial" w:hAnsi="Arial" w:cs="Arial"/>
            <w:b/>
            <w:bCs/>
            <w:sz w:val="24"/>
            <w:szCs w:val="24"/>
          </w:rPr>
          <w:fldChar w:fldCharType="begin"/>
        </w:r>
        <w:r w:rsidRPr="00B83EF5">
          <w:rPr>
            <w:rFonts w:ascii="Arial" w:hAnsi="Arial" w:cs="Arial"/>
            <w:b/>
            <w:bCs/>
          </w:rPr>
          <w:instrText xml:space="preserve"> PAGE </w:instrText>
        </w:r>
        <w:r w:rsidRPr="00B83EF5">
          <w:rPr>
            <w:rFonts w:ascii="Arial" w:hAnsi="Arial" w:cs="Arial"/>
            <w:b/>
            <w:bCs/>
            <w:sz w:val="24"/>
            <w:szCs w:val="24"/>
          </w:rPr>
          <w:fldChar w:fldCharType="separate"/>
        </w:r>
        <w:r w:rsidR="00407161">
          <w:rPr>
            <w:rFonts w:ascii="Arial" w:hAnsi="Arial" w:cs="Arial"/>
            <w:b/>
            <w:bCs/>
            <w:noProof/>
          </w:rPr>
          <w:t>15</w:t>
        </w:r>
        <w:r w:rsidRPr="00B83EF5">
          <w:rPr>
            <w:rFonts w:ascii="Arial" w:hAnsi="Arial" w:cs="Arial"/>
            <w:b/>
            <w:bCs/>
            <w:sz w:val="24"/>
            <w:szCs w:val="24"/>
          </w:rPr>
          <w:fldChar w:fldCharType="end"/>
        </w:r>
        <w:r w:rsidRPr="00B83EF5">
          <w:rPr>
            <w:rFonts w:ascii="Arial" w:hAnsi="Arial" w:cs="Arial"/>
          </w:rPr>
          <w:t xml:space="preserve"> of </w:t>
        </w:r>
        <w:r w:rsidRPr="00B83EF5">
          <w:rPr>
            <w:rFonts w:ascii="Arial" w:hAnsi="Arial" w:cs="Arial"/>
            <w:b/>
            <w:bCs/>
            <w:sz w:val="24"/>
            <w:szCs w:val="24"/>
          </w:rPr>
          <w:fldChar w:fldCharType="begin"/>
        </w:r>
        <w:r w:rsidRPr="00B83EF5">
          <w:rPr>
            <w:rFonts w:ascii="Arial" w:hAnsi="Arial" w:cs="Arial"/>
            <w:b/>
            <w:bCs/>
          </w:rPr>
          <w:instrText xml:space="preserve"> NUMPAGES  </w:instrText>
        </w:r>
        <w:r w:rsidRPr="00B83EF5">
          <w:rPr>
            <w:rFonts w:ascii="Arial" w:hAnsi="Arial" w:cs="Arial"/>
            <w:b/>
            <w:bCs/>
            <w:sz w:val="24"/>
            <w:szCs w:val="24"/>
          </w:rPr>
          <w:fldChar w:fldCharType="separate"/>
        </w:r>
        <w:r w:rsidR="00407161">
          <w:rPr>
            <w:rFonts w:ascii="Arial" w:hAnsi="Arial" w:cs="Arial"/>
            <w:b/>
            <w:bCs/>
            <w:noProof/>
          </w:rPr>
          <w:t>15</w:t>
        </w:r>
        <w:r w:rsidRPr="00B83EF5">
          <w:rPr>
            <w:rFonts w:ascii="Arial" w:hAnsi="Arial" w:cs="Arial"/>
            <w:b/>
            <w:bCs/>
            <w:sz w:val="24"/>
            <w:szCs w:val="24"/>
          </w:rPr>
          <w:fldChar w:fldCharType="end"/>
        </w:r>
      </w:p>
    </w:sdtContent>
  </w:sdt>
  <w:p w14:paraId="3766E450" w14:textId="77777777" w:rsidR="006D00F6" w:rsidRDefault="006D0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5"/>
      <w:gridCol w:w="3828"/>
    </w:tblGrid>
    <w:tr w:rsidR="00D53EE4" w:rsidRPr="00E15638" w14:paraId="2446836C" w14:textId="77777777" w:rsidTr="00637BF5">
      <w:tc>
        <w:tcPr>
          <w:tcW w:w="5665" w:type="dxa"/>
        </w:tcPr>
        <w:p w14:paraId="7B588CC7" w14:textId="77777777" w:rsidR="00D53EE4" w:rsidRPr="00E15638" w:rsidRDefault="00D53EE4" w:rsidP="00D53EE4">
          <w:pPr>
            <w:pStyle w:val="Header"/>
          </w:pPr>
          <w:r>
            <w:t>Submitted</w:t>
          </w:r>
          <w:r w:rsidRPr="00E15638">
            <w:t xml:space="preserve"> by the experts from OICA</w:t>
          </w:r>
        </w:p>
      </w:tc>
      <w:tc>
        <w:tcPr>
          <w:tcW w:w="3828" w:type="dxa"/>
        </w:tcPr>
        <w:p w14:paraId="0F1DA3EF" w14:textId="2AD90F6D" w:rsidR="00D53EE4" w:rsidRPr="00E15638" w:rsidRDefault="00D53EE4" w:rsidP="00D53EE4">
          <w:pPr>
            <w:pStyle w:val="Header"/>
          </w:pPr>
          <w:r w:rsidRPr="00ED219F">
            <w:rPr>
              <w:u w:val="single"/>
            </w:rPr>
            <w:t>Informal document</w:t>
          </w:r>
          <w:r w:rsidRPr="00E15638">
            <w:t xml:space="preserve"> </w:t>
          </w:r>
          <w:r w:rsidRPr="00ED219F">
            <w:rPr>
              <w:b/>
            </w:rPr>
            <w:t>GRRF-</w:t>
          </w:r>
          <w:r>
            <w:rPr>
              <w:b/>
            </w:rPr>
            <w:t>86</w:t>
          </w:r>
          <w:r w:rsidRPr="00ED219F">
            <w:rPr>
              <w:b/>
            </w:rPr>
            <w:t>-</w:t>
          </w:r>
          <w:r>
            <w:rPr>
              <w:b/>
            </w:rPr>
            <w:t>17</w:t>
          </w:r>
        </w:p>
        <w:p w14:paraId="7F26C231" w14:textId="77777777" w:rsidR="00D53EE4" w:rsidRPr="00E15638" w:rsidRDefault="00D53EE4" w:rsidP="00D53EE4">
          <w:pPr>
            <w:pStyle w:val="Header"/>
          </w:pPr>
          <w:r w:rsidRPr="00E15638">
            <w:t>8</w:t>
          </w:r>
          <w:r>
            <w:t>6</w:t>
          </w:r>
          <w:r w:rsidRPr="00E15638">
            <w:rPr>
              <w:vertAlign w:val="superscript"/>
            </w:rPr>
            <w:t>th</w:t>
          </w:r>
          <w:r>
            <w:t xml:space="preserve"> </w:t>
          </w:r>
          <w:r w:rsidRPr="00E15638">
            <w:t>GRRF session, 1</w:t>
          </w:r>
          <w:r>
            <w:t>2-16</w:t>
          </w:r>
          <w:r w:rsidRPr="00E15638">
            <w:t xml:space="preserve"> </w:t>
          </w:r>
          <w:r>
            <w:t>February</w:t>
          </w:r>
          <w:r w:rsidRPr="00E15638">
            <w:t xml:space="preserve"> 201</w:t>
          </w:r>
          <w:r>
            <w:t>8</w:t>
          </w:r>
        </w:p>
        <w:p w14:paraId="0CF4BEC0" w14:textId="7FF6AA4B" w:rsidR="00D53EE4" w:rsidRPr="00E15638" w:rsidRDefault="00D53EE4" w:rsidP="00D53EE4">
          <w:pPr>
            <w:pStyle w:val="Header"/>
          </w:pPr>
          <w:r>
            <w:t>Agenda item 7(h</w:t>
          </w:r>
          <w:r>
            <w:t>)</w:t>
          </w:r>
        </w:p>
      </w:tc>
    </w:tr>
  </w:tbl>
  <w:p w14:paraId="63F7086C" w14:textId="77777777" w:rsidR="00D53EE4" w:rsidRDefault="00D53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F346226"/>
    <w:multiLevelType w:val="hybridMultilevel"/>
    <w:tmpl w:val="24B80B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0164B2"/>
    <w:multiLevelType w:val="hybridMultilevel"/>
    <w:tmpl w:val="7FEE2EAA"/>
    <w:lvl w:ilvl="0" w:tplc="F574EE4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C026BD"/>
    <w:multiLevelType w:val="hybridMultilevel"/>
    <w:tmpl w:val="C5BE8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5F"/>
    <w:rsid w:val="0000281C"/>
    <w:rsid w:val="00002AFC"/>
    <w:rsid w:val="000051F1"/>
    <w:rsid w:val="00020FE1"/>
    <w:rsid w:val="00024372"/>
    <w:rsid w:val="00027BA1"/>
    <w:rsid w:val="0003613F"/>
    <w:rsid w:val="0004552F"/>
    <w:rsid w:val="00045FC9"/>
    <w:rsid w:val="00054326"/>
    <w:rsid w:val="00057B4D"/>
    <w:rsid w:val="00077CDC"/>
    <w:rsid w:val="00082CC2"/>
    <w:rsid w:val="00090E05"/>
    <w:rsid w:val="0009105B"/>
    <w:rsid w:val="00091EB4"/>
    <w:rsid w:val="000A1CA5"/>
    <w:rsid w:val="000A3AA2"/>
    <w:rsid w:val="000C4525"/>
    <w:rsid w:val="000C7224"/>
    <w:rsid w:val="000E535C"/>
    <w:rsid w:val="000F20D6"/>
    <w:rsid w:val="00102FD4"/>
    <w:rsid w:val="001247A5"/>
    <w:rsid w:val="001348A7"/>
    <w:rsid w:val="00140A40"/>
    <w:rsid w:val="001450BF"/>
    <w:rsid w:val="0015584D"/>
    <w:rsid w:val="001575FF"/>
    <w:rsid w:val="001628DC"/>
    <w:rsid w:val="00165A0C"/>
    <w:rsid w:val="00172D2A"/>
    <w:rsid w:val="00183C6F"/>
    <w:rsid w:val="00187E92"/>
    <w:rsid w:val="00192ED3"/>
    <w:rsid w:val="00195907"/>
    <w:rsid w:val="001A1BCE"/>
    <w:rsid w:val="001A1F5B"/>
    <w:rsid w:val="001B5258"/>
    <w:rsid w:val="001B7D6F"/>
    <w:rsid w:val="001E0E5D"/>
    <w:rsid w:val="001F3C7D"/>
    <w:rsid w:val="001F79F9"/>
    <w:rsid w:val="00206429"/>
    <w:rsid w:val="00210E59"/>
    <w:rsid w:val="00212C9D"/>
    <w:rsid w:val="0022124C"/>
    <w:rsid w:val="00223B1D"/>
    <w:rsid w:val="00242FEA"/>
    <w:rsid w:val="00247549"/>
    <w:rsid w:val="0025677E"/>
    <w:rsid w:val="00260A32"/>
    <w:rsid w:val="00272502"/>
    <w:rsid w:val="00272E57"/>
    <w:rsid w:val="002771E2"/>
    <w:rsid w:val="00287A53"/>
    <w:rsid w:val="002904EC"/>
    <w:rsid w:val="00291AB0"/>
    <w:rsid w:val="002A42E3"/>
    <w:rsid w:val="002B0477"/>
    <w:rsid w:val="002C003B"/>
    <w:rsid w:val="002F6A48"/>
    <w:rsid w:val="00300CBD"/>
    <w:rsid w:val="00304AB8"/>
    <w:rsid w:val="003060DE"/>
    <w:rsid w:val="00333B95"/>
    <w:rsid w:val="00345AD6"/>
    <w:rsid w:val="00354531"/>
    <w:rsid w:val="00357EB2"/>
    <w:rsid w:val="003676A2"/>
    <w:rsid w:val="003745C6"/>
    <w:rsid w:val="003978B1"/>
    <w:rsid w:val="003A15CD"/>
    <w:rsid w:val="003A586B"/>
    <w:rsid w:val="003B0A88"/>
    <w:rsid w:val="003B7F5C"/>
    <w:rsid w:val="003C3E5C"/>
    <w:rsid w:val="003C5583"/>
    <w:rsid w:val="003D059B"/>
    <w:rsid w:val="003D71B5"/>
    <w:rsid w:val="003E2FE1"/>
    <w:rsid w:val="00400817"/>
    <w:rsid w:val="00407161"/>
    <w:rsid w:val="00415D3B"/>
    <w:rsid w:val="00451B27"/>
    <w:rsid w:val="0045766C"/>
    <w:rsid w:val="004737D4"/>
    <w:rsid w:val="004775A2"/>
    <w:rsid w:val="00482208"/>
    <w:rsid w:val="0049189D"/>
    <w:rsid w:val="00495541"/>
    <w:rsid w:val="00495567"/>
    <w:rsid w:val="004A28F7"/>
    <w:rsid w:val="004C129C"/>
    <w:rsid w:val="004D4E2A"/>
    <w:rsid w:val="004E52D4"/>
    <w:rsid w:val="00504221"/>
    <w:rsid w:val="00505C24"/>
    <w:rsid w:val="005067E3"/>
    <w:rsid w:val="00511F9C"/>
    <w:rsid w:val="00514AAE"/>
    <w:rsid w:val="00535AB0"/>
    <w:rsid w:val="00535B46"/>
    <w:rsid w:val="0053697C"/>
    <w:rsid w:val="0055039D"/>
    <w:rsid w:val="005550AF"/>
    <w:rsid w:val="00581DA8"/>
    <w:rsid w:val="00590C56"/>
    <w:rsid w:val="00596C8C"/>
    <w:rsid w:val="005B3B90"/>
    <w:rsid w:val="005B7DC3"/>
    <w:rsid w:val="005C05C3"/>
    <w:rsid w:val="005C624C"/>
    <w:rsid w:val="005D3D6B"/>
    <w:rsid w:val="005F072A"/>
    <w:rsid w:val="005F3852"/>
    <w:rsid w:val="005F4B9D"/>
    <w:rsid w:val="0060064A"/>
    <w:rsid w:val="006329CC"/>
    <w:rsid w:val="00643486"/>
    <w:rsid w:val="0064780A"/>
    <w:rsid w:val="00652646"/>
    <w:rsid w:val="0066131D"/>
    <w:rsid w:val="00670D5D"/>
    <w:rsid w:val="00690880"/>
    <w:rsid w:val="00694329"/>
    <w:rsid w:val="006A6844"/>
    <w:rsid w:val="006C2A94"/>
    <w:rsid w:val="006C2DD7"/>
    <w:rsid w:val="006C57BE"/>
    <w:rsid w:val="006D00F6"/>
    <w:rsid w:val="006D1F6F"/>
    <w:rsid w:val="006F3A68"/>
    <w:rsid w:val="00702341"/>
    <w:rsid w:val="00730A10"/>
    <w:rsid w:val="00730E8E"/>
    <w:rsid w:val="007577E8"/>
    <w:rsid w:val="00765FC4"/>
    <w:rsid w:val="007711AC"/>
    <w:rsid w:val="00777A32"/>
    <w:rsid w:val="00781031"/>
    <w:rsid w:val="00781C95"/>
    <w:rsid w:val="00786C92"/>
    <w:rsid w:val="007977AE"/>
    <w:rsid w:val="007A2ED8"/>
    <w:rsid w:val="007E031C"/>
    <w:rsid w:val="007F702A"/>
    <w:rsid w:val="00806707"/>
    <w:rsid w:val="00807501"/>
    <w:rsid w:val="008252FB"/>
    <w:rsid w:val="00837D50"/>
    <w:rsid w:val="00870177"/>
    <w:rsid w:val="00876EBE"/>
    <w:rsid w:val="008958D6"/>
    <w:rsid w:val="008B69A2"/>
    <w:rsid w:val="008C5545"/>
    <w:rsid w:val="008C635F"/>
    <w:rsid w:val="008D0269"/>
    <w:rsid w:val="008D1FC9"/>
    <w:rsid w:val="008E1905"/>
    <w:rsid w:val="008E512A"/>
    <w:rsid w:val="008E7D4C"/>
    <w:rsid w:val="008F1DE6"/>
    <w:rsid w:val="008F4F97"/>
    <w:rsid w:val="008F7E68"/>
    <w:rsid w:val="00922A34"/>
    <w:rsid w:val="00935D94"/>
    <w:rsid w:val="00943E53"/>
    <w:rsid w:val="00946058"/>
    <w:rsid w:val="009914C4"/>
    <w:rsid w:val="009928FE"/>
    <w:rsid w:val="00992E21"/>
    <w:rsid w:val="00995833"/>
    <w:rsid w:val="00995E57"/>
    <w:rsid w:val="009B01A8"/>
    <w:rsid w:val="009B0650"/>
    <w:rsid w:val="009B447A"/>
    <w:rsid w:val="009E03C1"/>
    <w:rsid w:val="009F1724"/>
    <w:rsid w:val="00A104E2"/>
    <w:rsid w:val="00A178BD"/>
    <w:rsid w:val="00A23886"/>
    <w:rsid w:val="00A24B06"/>
    <w:rsid w:val="00A332EC"/>
    <w:rsid w:val="00A3773F"/>
    <w:rsid w:val="00A43751"/>
    <w:rsid w:val="00A44695"/>
    <w:rsid w:val="00A45D08"/>
    <w:rsid w:val="00A47576"/>
    <w:rsid w:val="00A65C7F"/>
    <w:rsid w:val="00A70AEA"/>
    <w:rsid w:val="00A74160"/>
    <w:rsid w:val="00A81A79"/>
    <w:rsid w:val="00A87C29"/>
    <w:rsid w:val="00A96C36"/>
    <w:rsid w:val="00A97DC0"/>
    <w:rsid w:val="00AD183E"/>
    <w:rsid w:val="00B056AF"/>
    <w:rsid w:val="00B06092"/>
    <w:rsid w:val="00B30960"/>
    <w:rsid w:val="00B35122"/>
    <w:rsid w:val="00B503BD"/>
    <w:rsid w:val="00B530BE"/>
    <w:rsid w:val="00B54640"/>
    <w:rsid w:val="00B604A4"/>
    <w:rsid w:val="00B61325"/>
    <w:rsid w:val="00B7095C"/>
    <w:rsid w:val="00B80BA0"/>
    <w:rsid w:val="00B80E57"/>
    <w:rsid w:val="00B83EF5"/>
    <w:rsid w:val="00B9013D"/>
    <w:rsid w:val="00B95CAE"/>
    <w:rsid w:val="00BA061A"/>
    <w:rsid w:val="00BA1FDC"/>
    <w:rsid w:val="00BA2820"/>
    <w:rsid w:val="00BA56AD"/>
    <w:rsid w:val="00BD3259"/>
    <w:rsid w:val="00BD6959"/>
    <w:rsid w:val="00BE4FC1"/>
    <w:rsid w:val="00BE51E3"/>
    <w:rsid w:val="00C14990"/>
    <w:rsid w:val="00C20053"/>
    <w:rsid w:val="00C21605"/>
    <w:rsid w:val="00C2573F"/>
    <w:rsid w:val="00C4219D"/>
    <w:rsid w:val="00C45E55"/>
    <w:rsid w:val="00C46B71"/>
    <w:rsid w:val="00C46FBF"/>
    <w:rsid w:val="00C57C06"/>
    <w:rsid w:val="00C61B20"/>
    <w:rsid w:val="00C747D0"/>
    <w:rsid w:val="00C87490"/>
    <w:rsid w:val="00CA6106"/>
    <w:rsid w:val="00CD398A"/>
    <w:rsid w:val="00CF0779"/>
    <w:rsid w:val="00CF23A0"/>
    <w:rsid w:val="00CF6E0B"/>
    <w:rsid w:val="00D000B0"/>
    <w:rsid w:val="00D010A0"/>
    <w:rsid w:val="00D058B1"/>
    <w:rsid w:val="00D05EBE"/>
    <w:rsid w:val="00D15E3A"/>
    <w:rsid w:val="00D316BE"/>
    <w:rsid w:val="00D53EE4"/>
    <w:rsid w:val="00D644AF"/>
    <w:rsid w:val="00D64879"/>
    <w:rsid w:val="00D92720"/>
    <w:rsid w:val="00D94206"/>
    <w:rsid w:val="00DB022B"/>
    <w:rsid w:val="00DB7D4D"/>
    <w:rsid w:val="00DD0071"/>
    <w:rsid w:val="00DE55F4"/>
    <w:rsid w:val="00E01425"/>
    <w:rsid w:val="00E03220"/>
    <w:rsid w:val="00E03DEA"/>
    <w:rsid w:val="00E11C04"/>
    <w:rsid w:val="00E132E9"/>
    <w:rsid w:val="00E141D4"/>
    <w:rsid w:val="00E147B3"/>
    <w:rsid w:val="00E20193"/>
    <w:rsid w:val="00E326D2"/>
    <w:rsid w:val="00E43A69"/>
    <w:rsid w:val="00E50ADA"/>
    <w:rsid w:val="00E73823"/>
    <w:rsid w:val="00E96C4E"/>
    <w:rsid w:val="00ED1EA6"/>
    <w:rsid w:val="00ED2FA1"/>
    <w:rsid w:val="00ED4628"/>
    <w:rsid w:val="00EE2375"/>
    <w:rsid w:val="00EE268C"/>
    <w:rsid w:val="00EF0CAA"/>
    <w:rsid w:val="00EF381A"/>
    <w:rsid w:val="00EF40AB"/>
    <w:rsid w:val="00F02D2E"/>
    <w:rsid w:val="00F116DB"/>
    <w:rsid w:val="00F143EC"/>
    <w:rsid w:val="00F1682D"/>
    <w:rsid w:val="00F224A1"/>
    <w:rsid w:val="00F27E69"/>
    <w:rsid w:val="00F4038A"/>
    <w:rsid w:val="00F46B97"/>
    <w:rsid w:val="00F7539C"/>
    <w:rsid w:val="00F806CC"/>
    <w:rsid w:val="00F828FE"/>
    <w:rsid w:val="00F84EB8"/>
    <w:rsid w:val="00F924DE"/>
    <w:rsid w:val="00FB351D"/>
    <w:rsid w:val="00FD05DA"/>
    <w:rsid w:val="00FE799B"/>
    <w:rsid w:val="00FF0CD5"/>
    <w:rsid w:val="00FF5487"/>
    <w:rsid w:val="00FF57AD"/>
  </w:rsids>
  <m:mathPr>
    <m:mathFont m:val="Cambria Math"/>
    <m:brkBin m:val="before"/>
    <m:brkBinSub m:val="--"/>
    <m:smallFrac m:val="0"/>
    <m:dispDef/>
    <m:lMargin m:val="0"/>
    <m:rMargin m:val="0"/>
    <m:defJc m:val="centerGroup"/>
    <m:wrapIndent m:val="1440"/>
    <m:intLim m:val="subSup"/>
    <m:naryLim m:val="undOvr"/>
  </m:mathPr>
  <w:themeFontLang w:val="sv-S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9B624E"/>
  <w15:docId w15:val="{D2B23323-B742-4CE2-940D-339075D7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FDC"/>
    <w:rPr>
      <w:sz w:val="22"/>
      <w:lang w:val="en-GB" w:eastAsia="en-US"/>
    </w:rPr>
  </w:style>
  <w:style w:type="paragraph" w:styleId="Heading1">
    <w:name w:val="heading 1"/>
    <w:next w:val="Normal"/>
    <w:qFormat/>
    <w:rsid w:val="00BA1FDC"/>
    <w:pPr>
      <w:keepNext/>
      <w:numPr>
        <w:numId w:val="1"/>
      </w:numPr>
      <w:spacing w:before="240" w:after="60"/>
      <w:outlineLvl w:val="0"/>
    </w:pPr>
    <w:rPr>
      <w:rFonts w:ascii="Arial" w:hAnsi="Arial"/>
      <w:b/>
      <w:noProof/>
      <w:kern w:val="28"/>
      <w:sz w:val="32"/>
      <w:lang w:val="en-GB" w:eastAsia="en-US"/>
    </w:rPr>
  </w:style>
  <w:style w:type="paragraph" w:styleId="Heading2">
    <w:name w:val="heading 2"/>
    <w:basedOn w:val="Heading1"/>
    <w:next w:val="Normal"/>
    <w:qFormat/>
    <w:rsid w:val="00BA1FDC"/>
    <w:pPr>
      <w:numPr>
        <w:ilvl w:val="1"/>
      </w:numPr>
      <w:outlineLvl w:val="1"/>
    </w:pPr>
    <w:rPr>
      <w:sz w:val="26"/>
    </w:rPr>
  </w:style>
  <w:style w:type="paragraph" w:styleId="Heading3">
    <w:name w:val="heading 3"/>
    <w:basedOn w:val="Heading1"/>
    <w:next w:val="Normal"/>
    <w:qFormat/>
    <w:rsid w:val="00BA1FDC"/>
    <w:pPr>
      <w:numPr>
        <w:ilvl w:val="2"/>
      </w:numPr>
      <w:outlineLvl w:val="2"/>
    </w:pPr>
    <w:rPr>
      <w:sz w:val="22"/>
    </w:rPr>
  </w:style>
  <w:style w:type="paragraph" w:styleId="Heading4">
    <w:name w:val="heading 4"/>
    <w:basedOn w:val="Normal"/>
    <w:next w:val="Normal"/>
    <w:qFormat/>
    <w:rsid w:val="00BA1FDC"/>
    <w:pPr>
      <w:keepNext/>
      <w:numPr>
        <w:ilvl w:val="3"/>
        <w:numId w:val="1"/>
      </w:numPr>
      <w:spacing w:before="240" w:after="60"/>
      <w:outlineLvl w:val="3"/>
    </w:pPr>
    <w:rPr>
      <w:b/>
      <w:i/>
      <w:sz w:val="24"/>
    </w:rPr>
  </w:style>
  <w:style w:type="paragraph" w:styleId="Heading5">
    <w:name w:val="heading 5"/>
    <w:basedOn w:val="Normal"/>
    <w:next w:val="Normal"/>
    <w:qFormat/>
    <w:rsid w:val="00BA1FDC"/>
    <w:pPr>
      <w:numPr>
        <w:ilvl w:val="4"/>
        <w:numId w:val="1"/>
      </w:numPr>
      <w:spacing w:before="240" w:after="60"/>
      <w:outlineLvl w:val="4"/>
    </w:pPr>
    <w:rPr>
      <w:rFonts w:ascii="Arial" w:hAnsi="Arial"/>
    </w:rPr>
  </w:style>
  <w:style w:type="paragraph" w:styleId="Heading6">
    <w:name w:val="heading 6"/>
    <w:basedOn w:val="Normal"/>
    <w:next w:val="Normal"/>
    <w:qFormat/>
    <w:rsid w:val="00BA1FDC"/>
    <w:pPr>
      <w:numPr>
        <w:ilvl w:val="5"/>
        <w:numId w:val="1"/>
      </w:numPr>
      <w:spacing w:before="240" w:after="60"/>
      <w:outlineLvl w:val="5"/>
    </w:pPr>
    <w:rPr>
      <w:rFonts w:ascii="Arial" w:hAnsi="Arial"/>
      <w:i/>
    </w:rPr>
  </w:style>
  <w:style w:type="paragraph" w:styleId="Heading7">
    <w:name w:val="heading 7"/>
    <w:basedOn w:val="Normal"/>
    <w:next w:val="Normal"/>
    <w:qFormat/>
    <w:rsid w:val="00BA1FDC"/>
    <w:pPr>
      <w:numPr>
        <w:ilvl w:val="6"/>
        <w:numId w:val="1"/>
      </w:numPr>
      <w:spacing w:before="240" w:after="60"/>
      <w:outlineLvl w:val="6"/>
    </w:pPr>
    <w:rPr>
      <w:rFonts w:ascii="Arial" w:hAnsi="Arial"/>
      <w:sz w:val="20"/>
    </w:rPr>
  </w:style>
  <w:style w:type="paragraph" w:styleId="Heading8">
    <w:name w:val="heading 8"/>
    <w:basedOn w:val="Normal"/>
    <w:next w:val="Normal"/>
    <w:qFormat/>
    <w:rsid w:val="00BA1FDC"/>
    <w:pPr>
      <w:numPr>
        <w:ilvl w:val="7"/>
        <w:numId w:val="1"/>
      </w:numPr>
      <w:spacing w:before="240" w:after="60"/>
      <w:outlineLvl w:val="7"/>
    </w:pPr>
    <w:rPr>
      <w:rFonts w:ascii="Arial" w:hAnsi="Arial"/>
      <w:i/>
      <w:sz w:val="20"/>
    </w:rPr>
  </w:style>
  <w:style w:type="paragraph" w:styleId="Heading9">
    <w:name w:val="heading 9"/>
    <w:basedOn w:val="Normal"/>
    <w:next w:val="Normal"/>
    <w:qFormat/>
    <w:rsid w:val="00BA1FD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1FDC"/>
    <w:pPr>
      <w:tabs>
        <w:tab w:val="center" w:pos="4320"/>
        <w:tab w:val="right" w:pos="8640"/>
      </w:tabs>
    </w:pPr>
  </w:style>
  <w:style w:type="paragraph" w:styleId="Footer">
    <w:name w:val="footer"/>
    <w:basedOn w:val="Normal"/>
    <w:semiHidden/>
    <w:rsid w:val="00BA1FDC"/>
    <w:pPr>
      <w:tabs>
        <w:tab w:val="center" w:pos="4320"/>
        <w:tab w:val="right" w:pos="8640"/>
      </w:tabs>
    </w:pPr>
  </w:style>
  <w:style w:type="character" w:styleId="PageNumber">
    <w:name w:val="page number"/>
    <w:basedOn w:val="DefaultParagraphFont"/>
    <w:semiHidden/>
    <w:rsid w:val="00BA1FDC"/>
  </w:style>
  <w:style w:type="paragraph" w:styleId="TOC1">
    <w:name w:val="toc 1"/>
    <w:next w:val="Normal"/>
    <w:uiPriority w:val="39"/>
    <w:rsid w:val="00BA1FDC"/>
    <w:pPr>
      <w:tabs>
        <w:tab w:val="right" w:leader="dot" w:pos="9639"/>
      </w:tabs>
      <w:spacing w:before="240"/>
    </w:pPr>
    <w:rPr>
      <w:rFonts w:ascii="Arial" w:hAnsi="Arial"/>
      <w:b/>
      <w:noProof/>
      <w:sz w:val="22"/>
      <w:lang w:val="en-GB" w:eastAsia="en-US"/>
    </w:rPr>
  </w:style>
  <w:style w:type="paragraph" w:styleId="TOC2">
    <w:name w:val="toc 2"/>
    <w:basedOn w:val="TOC1"/>
    <w:next w:val="Normal"/>
    <w:uiPriority w:val="39"/>
    <w:rsid w:val="00BA1FDC"/>
    <w:pPr>
      <w:spacing w:before="120"/>
      <w:ind w:left="198"/>
    </w:pPr>
    <w:rPr>
      <w:b w:val="0"/>
    </w:rPr>
  </w:style>
  <w:style w:type="paragraph" w:styleId="TOC3">
    <w:name w:val="toc 3"/>
    <w:basedOn w:val="TOC1"/>
    <w:next w:val="Normal"/>
    <w:uiPriority w:val="39"/>
    <w:rsid w:val="00BA1FDC"/>
    <w:pPr>
      <w:spacing w:before="0"/>
      <w:ind w:left="403"/>
    </w:pPr>
    <w:rPr>
      <w:b w:val="0"/>
    </w:rPr>
  </w:style>
  <w:style w:type="paragraph" w:styleId="TOC4">
    <w:name w:val="toc 4"/>
    <w:basedOn w:val="Normal"/>
    <w:next w:val="Normal"/>
    <w:semiHidden/>
    <w:rsid w:val="00BA1FDC"/>
    <w:pPr>
      <w:tabs>
        <w:tab w:val="right" w:leader="dot" w:pos="9639"/>
      </w:tabs>
      <w:ind w:left="600"/>
    </w:pPr>
  </w:style>
  <w:style w:type="paragraph" w:styleId="TOC5">
    <w:name w:val="toc 5"/>
    <w:basedOn w:val="Normal"/>
    <w:next w:val="Normal"/>
    <w:semiHidden/>
    <w:rsid w:val="00BA1FDC"/>
    <w:pPr>
      <w:tabs>
        <w:tab w:val="right" w:leader="dot" w:pos="9639"/>
      </w:tabs>
      <w:ind w:left="800"/>
    </w:pPr>
  </w:style>
  <w:style w:type="paragraph" w:styleId="TOC6">
    <w:name w:val="toc 6"/>
    <w:basedOn w:val="Normal"/>
    <w:next w:val="Normal"/>
    <w:semiHidden/>
    <w:rsid w:val="00BA1FDC"/>
    <w:pPr>
      <w:tabs>
        <w:tab w:val="right" w:leader="dot" w:pos="9639"/>
      </w:tabs>
      <w:ind w:left="1000"/>
    </w:pPr>
  </w:style>
  <w:style w:type="paragraph" w:styleId="TOC7">
    <w:name w:val="toc 7"/>
    <w:basedOn w:val="Normal"/>
    <w:next w:val="Normal"/>
    <w:semiHidden/>
    <w:rsid w:val="00BA1FDC"/>
    <w:pPr>
      <w:tabs>
        <w:tab w:val="right" w:leader="dot" w:pos="9639"/>
      </w:tabs>
      <w:ind w:left="1200"/>
    </w:pPr>
  </w:style>
  <w:style w:type="paragraph" w:styleId="TOC8">
    <w:name w:val="toc 8"/>
    <w:basedOn w:val="Normal"/>
    <w:next w:val="Normal"/>
    <w:semiHidden/>
    <w:rsid w:val="00BA1FDC"/>
    <w:pPr>
      <w:tabs>
        <w:tab w:val="right" w:leader="dot" w:pos="9639"/>
      </w:tabs>
      <w:ind w:left="1400"/>
    </w:pPr>
  </w:style>
  <w:style w:type="paragraph" w:styleId="TOC9">
    <w:name w:val="toc 9"/>
    <w:basedOn w:val="Normal"/>
    <w:next w:val="Normal"/>
    <w:semiHidden/>
    <w:rsid w:val="00BA1FDC"/>
    <w:pPr>
      <w:tabs>
        <w:tab w:val="right" w:leader="dot" w:pos="9639"/>
      </w:tabs>
      <w:ind w:left="1600"/>
    </w:pPr>
  </w:style>
  <w:style w:type="paragraph" w:customStyle="1" w:styleId="1asidanram">
    <w:name w:val="1:a sidan ram"/>
    <w:basedOn w:val="Normal"/>
    <w:rsid w:val="00BA1FDC"/>
    <w:pPr>
      <w:tabs>
        <w:tab w:val="left" w:pos="1134"/>
        <w:tab w:val="left" w:pos="2438"/>
        <w:tab w:val="left" w:pos="3005"/>
        <w:tab w:val="left" w:pos="3572"/>
        <w:tab w:val="left" w:pos="4139"/>
      </w:tabs>
      <w:spacing w:line="240" w:lineRule="exact"/>
      <w:ind w:left="227"/>
    </w:pPr>
  </w:style>
  <w:style w:type="paragraph" w:styleId="BodyTextIndent">
    <w:name w:val="Body Text Indent"/>
    <w:basedOn w:val="Normal"/>
    <w:semiHidden/>
    <w:rsid w:val="00BA1FDC"/>
    <w:pPr>
      <w:spacing w:line="240" w:lineRule="atLeast"/>
      <w:ind w:left="1418" w:hanging="1418"/>
    </w:pPr>
    <w:rPr>
      <w:rFonts w:ascii="Helv" w:hAnsi="Helv"/>
      <w:snapToGrid w:val="0"/>
      <w:color w:val="000000"/>
      <w:sz w:val="20"/>
      <w:lang w:val="sv-SE"/>
    </w:rPr>
  </w:style>
  <w:style w:type="paragraph" w:styleId="BodyTextIndent3">
    <w:name w:val="Body Text Indent 3"/>
    <w:basedOn w:val="Normal"/>
    <w:semiHidden/>
    <w:rsid w:val="00BA1FDC"/>
    <w:pPr>
      <w:spacing w:line="240" w:lineRule="atLeast"/>
      <w:ind w:left="2160" w:hanging="2160"/>
    </w:pPr>
    <w:rPr>
      <w:rFonts w:ascii="Helv" w:hAnsi="Helv"/>
      <w:snapToGrid w:val="0"/>
      <w:color w:val="000000"/>
      <w:lang w:val="sv-SE"/>
    </w:rPr>
  </w:style>
  <w:style w:type="paragraph" w:styleId="BodyText">
    <w:name w:val="Body Text"/>
    <w:basedOn w:val="Normal"/>
    <w:semiHidden/>
    <w:rsid w:val="00BA1FDC"/>
    <w:pPr>
      <w:spacing w:line="240" w:lineRule="atLeast"/>
    </w:pPr>
    <w:rPr>
      <w:rFonts w:ascii="Helv" w:hAnsi="Helv"/>
      <w:snapToGrid w:val="0"/>
      <w:color w:val="000000"/>
      <w:lang w:val="sv-SE"/>
    </w:rPr>
  </w:style>
  <w:style w:type="paragraph" w:styleId="BalloonText">
    <w:name w:val="Balloon Text"/>
    <w:basedOn w:val="Normal"/>
    <w:link w:val="BalloonTextChar"/>
    <w:uiPriority w:val="99"/>
    <w:semiHidden/>
    <w:unhideWhenUsed/>
    <w:rsid w:val="00DB022B"/>
    <w:rPr>
      <w:rFonts w:ascii="Tahoma" w:hAnsi="Tahoma" w:cs="Tahoma"/>
      <w:sz w:val="16"/>
      <w:szCs w:val="16"/>
    </w:rPr>
  </w:style>
  <w:style w:type="character" w:customStyle="1" w:styleId="BalloonTextChar">
    <w:name w:val="Balloon Text Char"/>
    <w:basedOn w:val="DefaultParagraphFont"/>
    <w:link w:val="BalloonText"/>
    <w:uiPriority w:val="99"/>
    <w:semiHidden/>
    <w:rsid w:val="00DB022B"/>
    <w:rPr>
      <w:rFonts w:ascii="Tahoma" w:hAnsi="Tahoma" w:cs="Tahoma"/>
      <w:sz w:val="16"/>
      <w:szCs w:val="16"/>
      <w:lang w:val="en-GB" w:eastAsia="en-US"/>
    </w:rPr>
  </w:style>
  <w:style w:type="paragraph" w:customStyle="1" w:styleId="Default">
    <w:name w:val="Default"/>
    <w:rsid w:val="00781031"/>
    <w:pPr>
      <w:autoSpaceDE w:val="0"/>
      <w:autoSpaceDN w:val="0"/>
      <w:adjustRightInd w:val="0"/>
    </w:pPr>
    <w:rPr>
      <w:color w:val="000000"/>
      <w:sz w:val="24"/>
      <w:szCs w:val="24"/>
    </w:rPr>
  </w:style>
  <w:style w:type="paragraph" w:styleId="ListParagraph">
    <w:name w:val="List Paragraph"/>
    <w:basedOn w:val="Normal"/>
    <w:uiPriority w:val="34"/>
    <w:qFormat/>
    <w:rsid w:val="00E03DEA"/>
    <w:pPr>
      <w:ind w:left="720"/>
      <w:contextualSpacing/>
    </w:pPr>
  </w:style>
  <w:style w:type="character" w:styleId="PlaceholderText">
    <w:name w:val="Placeholder Text"/>
    <w:basedOn w:val="DefaultParagraphFont"/>
    <w:uiPriority w:val="99"/>
    <w:semiHidden/>
    <w:rsid w:val="00242FEA"/>
    <w:rPr>
      <w:color w:val="808080"/>
    </w:rPr>
  </w:style>
  <w:style w:type="character" w:styleId="Hyperlink">
    <w:name w:val="Hyperlink"/>
    <w:basedOn w:val="DefaultParagraphFont"/>
    <w:uiPriority w:val="99"/>
    <w:unhideWhenUsed/>
    <w:rsid w:val="00D15E3A"/>
    <w:rPr>
      <w:color w:val="0000FF" w:themeColor="hyperlink"/>
      <w:u w:val="single"/>
    </w:rPr>
  </w:style>
  <w:style w:type="character" w:styleId="CommentReference">
    <w:name w:val="annotation reference"/>
    <w:basedOn w:val="DefaultParagraphFont"/>
    <w:uiPriority w:val="99"/>
    <w:semiHidden/>
    <w:unhideWhenUsed/>
    <w:rsid w:val="00F828FE"/>
    <w:rPr>
      <w:sz w:val="16"/>
      <w:szCs w:val="16"/>
    </w:rPr>
  </w:style>
  <w:style w:type="paragraph" w:styleId="CommentText">
    <w:name w:val="annotation text"/>
    <w:basedOn w:val="Normal"/>
    <w:link w:val="CommentTextChar"/>
    <w:uiPriority w:val="99"/>
    <w:semiHidden/>
    <w:unhideWhenUsed/>
    <w:rsid w:val="00F828FE"/>
    <w:rPr>
      <w:sz w:val="20"/>
    </w:rPr>
  </w:style>
  <w:style w:type="character" w:customStyle="1" w:styleId="CommentTextChar">
    <w:name w:val="Comment Text Char"/>
    <w:basedOn w:val="DefaultParagraphFont"/>
    <w:link w:val="CommentText"/>
    <w:uiPriority w:val="99"/>
    <w:semiHidden/>
    <w:rsid w:val="00F828FE"/>
    <w:rPr>
      <w:lang w:val="en-GB" w:eastAsia="en-US"/>
    </w:rPr>
  </w:style>
  <w:style w:type="paragraph" w:styleId="CommentSubject">
    <w:name w:val="annotation subject"/>
    <w:basedOn w:val="CommentText"/>
    <w:next w:val="CommentText"/>
    <w:link w:val="CommentSubjectChar"/>
    <w:uiPriority w:val="99"/>
    <w:semiHidden/>
    <w:unhideWhenUsed/>
    <w:rsid w:val="00F828FE"/>
    <w:rPr>
      <w:b/>
      <w:bCs/>
    </w:rPr>
  </w:style>
  <w:style w:type="character" w:customStyle="1" w:styleId="CommentSubjectChar">
    <w:name w:val="Comment Subject Char"/>
    <w:basedOn w:val="CommentTextChar"/>
    <w:link w:val="CommentSubject"/>
    <w:uiPriority w:val="99"/>
    <w:semiHidden/>
    <w:rsid w:val="00F828FE"/>
    <w:rPr>
      <w:b/>
      <w:bCs/>
      <w:lang w:val="en-GB" w:eastAsia="en-US"/>
    </w:rPr>
  </w:style>
  <w:style w:type="paragraph" w:styleId="NoSpacing">
    <w:name w:val="No Spacing"/>
    <w:link w:val="NoSpacingChar"/>
    <w:uiPriority w:val="1"/>
    <w:qFormat/>
    <w:rsid w:val="003B7F5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B7F5C"/>
    <w:rPr>
      <w:rFonts w:asciiTheme="minorHAnsi" w:eastAsiaTheme="minorEastAsia" w:hAnsiTheme="minorHAnsi" w:cstheme="minorBidi"/>
      <w:sz w:val="22"/>
      <w:szCs w:val="22"/>
      <w:lang w:val="en-US" w:eastAsia="en-US"/>
    </w:rPr>
  </w:style>
  <w:style w:type="paragraph" w:styleId="Revision">
    <w:name w:val="Revision"/>
    <w:hidden/>
    <w:uiPriority w:val="99"/>
    <w:semiHidden/>
    <w:rsid w:val="003B7F5C"/>
    <w:rPr>
      <w:sz w:val="22"/>
      <w:lang w:val="en-GB" w:eastAsia="en-US"/>
    </w:rPr>
  </w:style>
  <w:style w:type="character" w:customStyle="1" w:styleId="HeaderChar">
    <w:name w:val="Header Char"/>
    <w:basedOn w:val="DefaultParagraphFont"/>
    <w:link w:val="Header"/>
    <w:uiPriority w:val="99"/>
    <w:rsid w:val="00B83EF5"/>
    <w:rPr>
      <w:sz w:val="22"/>
      <w:lang w:val="en-GB" w:eastAsia="en-US"/>
    </w:rPr>
  </w:style>
  <w:style w:type="table" w:styleId="TableGrid">
    <w:name w:val="Table Grid"/>
    <w:basedOn w:val="TableNormal"/>
    <w:uiPriority w:val="59"/>
    <w:rsid w:val="00D53EE4"/>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5545">
      <w:bodyDiv w:val="1"/>
      <w:marLeft w:val="0"/>
      <w:marRight w:val="0"/>
      <w:marTop w:val="0"/>
      <w:marBottom w:val="0"/>
      <w:divBdr>
        <w:top w:val="none" w:sz="0" w:space="0" w:color="auto"/>
        <w:left w:val="none" w:sz="0" w:space="0" w:color="auto"/>
        <w:bottom w:val="none" w:sz="0" w:space="0" w:color="auto"/>
        <w:right w:val="none" w:sz="0" w:space="0" w:color="auto"/>
      </w:divBdr>
      <w:divsChild>
        <w:div w:id="181170111">
          <w:marLeft w:val="0"/>
          <w:marRight w:val="0"/>
          <w:marTop w:val="0"/>
          <w:marBottom w:val="0"/>
          <w:divBdr>
            <w:top w:val="none" w:sz="0" w:space="0" w:color="auto"/>
            <w:left w:val="none" w:sz="0" w:space="0" w:color="auto"/>
            <w:bottom w:val="none" w:sz="0" w:space="0" w:color="auto"/>
            <w:right w:val="none" w:sz="0" w:space="0" w:color="auto"/>
          </w:divBdr>
        </w:div>
        <w:div w:id="757679999">
          <w:marLeft w:val="0"/>
          <w:marRight w:val="0"/>
          <w:marTop w:val="0"/>
          <w:marBottom w:val="0"/>
          <w:divBdr>
            <w:top w:val="none" w:sz="0" w:space="0" w:color="auto"/>
            <w:left w:val="none" w:sz="0" w:space="0" w:color="auto"/>
            <w:bottom w:val="none" w:sz="0" w:space="0" w:color="auto"/>
            <w:right w:val="none" w:sz="0" w:space="0" w:color="auto"/>
          </w:divBdr>
        </w:div>
        <w:div w:id="1725635693">
          <w:marLeft w:val="0"/>
          <w:marRight w:val="0"/>
          <w:marTop w:val="0"/>
          <w:marBottom w:val="0"/>
          <w:divBdr>
            <w:top w:val="none" w:sz="0" w:space="0" w:color="auto"/>
            <w:left w:val="none" w:sz="0" w:space="0" w:color="auto"/>
            <w:bottom w:val="none" w:sz="0" w:space="0" w:color="auto"/>
            <w:right w:val="none" w:sz="0" w:space="0" w:color="auto"/>
          </w:divBdr>
        </w:div>
      </w:divsChild>
    </w:div>
    <w:div w:id="1012416066">
      <w:bodyDiv w:val="1"/>
      <w:marLeft w:val="0"/>
      <w:marRight w:val="0"/>
      <w:marTop w:val="0"/>
      <w:marBottom w:val="0"/>
      <w:divBdr>
        <w:top w:val="none" w:sz="0" w:space="0" w:color="auto"/>
        <w:left w:val="none" w:sz="0" w:space="0" w:color="auto"/>
        <w:bottom w:val="none" w:sz="0" w:space="0" w:color="auto"/>
        <w:right w:val="none" w:sz="0" w:space="0" w:color="auto"/>
      </w:divBdr>
      <w:divsChild>
        <w:div w:id="794953680">
          <w:marLeft w:val="0"/>
          <w:marRight w:val="0"/>
          <w:marTop w:val="0"/>
          <w:marBottom w:val="0"/>
          <w:divBdr>
            <w:top w:val="none" w:sz="0" w:space="0" w:color="auto"/>
            <w:left w:val="none" w:sz="0" w:space="0" w:color="auto"/>
            <w:bottom w:val="none" w:sz="0" w:space="0" w:color="auto"/>
            <w:right w:val="none" w:sz="0" w:space="0" w:color="auto"/>
          </w:divBdr>
        </w:div>
        <w:div w:id="1038046165">
          <w:marLeft w:val="0"/>
          <w:marRight w:val="0"/>
          <w:marTop w:val="0"/>
          <w:marBottom w:val="0"/>
          <w:divBdr>
            <w:top w:val="none" w:sz="0" w:space="0" w:color="auto"/>
            <w:left w:val="none" w:sz="0" w:space="0" w:color="auto"/>
            <w:bottom w:val="none" w:sz="0" w:space="0" w:color="auto"/>
            <w:right w:val="none" w:sz="0" w:space="0" w:color="auto"/>
          </w:divBdr>
        </w:div>
        <w:div w:id="1792743744">
          <w:marLeft w:val="0"/>
          <w:marRight w:val="0"/>
          <w:marTop w:val="0"/>
          <w:marBottom w:val="0"/>
          <w:divBdr>
            <w:top w:val="none" w:sz="0" w:space="0" w:color="auto"/>
            <w:left w:val="none" w:sz="0" w:space="0" w:color="auto"/>
            <w:bottom w:val="none" w:sz="0" w:space="0" w:color="auto"/>
            <w:right w:val="none" w:sz="0" w:space="0" w:color="auto"/>
          </w:divBdr>
        </w:div>
      </w:divsChild>
    </w:div>
    <w:div w:id="20296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po.gov/fdsys/granule/CFR-2011-title49-vol6/CFR-2011-title49-vol6-sec571-1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ashstats.nhtsa.dot.gov/Api/Public/ViewPublication/81168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fileadmin/DAM/trans/main/wp29/wp29regs/2017/R141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ish\AppData\Local\Temp\notes9848DD\ND%20Blankett%20st&#229;e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598F3-0049-4D51-8563-321A2AF4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 Blankett stående</Template>
  <TotalTime>2</TotalTime>
  <Pages>15</Pages>
  <Words>4429</Words>
  <Characters>25820</Characters>
  <Application>Microsoft Office Word</Application>
  <DocSecurity>0</DocSecurity>
  <Lines>215</Lines>
  <Paragraphs>60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Blankett</vt:lpstr>
      <vt:lpstr>Blankett</vt:lpstr>
      <vt:lpstr>Blankett</vt:lpstr>
    </vt:vector>
  </TitlesOfParts>
  <Company>NIRA Dynamics AB</Company>
  <LinksUpToDate>false</LinksUpToDate>
  <CharactersWithSpaces>30189</CharactersWithSpaces>
  <SharedDoc>false</SharedDoc>
  <HLinks>
    <vt:vector size="6" baseType="variant">
      <vt:variant>
        <vt:i4>4784201</vt:i4>
      </vt:variant>
      <vt:variant>
        <vt:i4>1275</vt:i4>
      </vt:variant>
      <vt:variant>
        <vt:i4>1025</vt:i4>
      </vt:variant>
      <vt:variant>
        <vt:i4>1</vt:i4>
      </vt:variant>
      <vt:variant>
        <vt:lpwstr>C:\Documents and Settings\stjoh\My Documents\My Pictures\nira_dynamics.jpg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dc:title>
  <dc:creator>Iline Ishak</dc:creator>
  <cp:lastModifiedBy>Benedicte Boudol</cp:lastModifiedBy>
  <cp:revision>4</cp:revision>
  <cp:lastPrinted>2018-02-07T08:48:00Z</cp:lastPrinted>
  <dcterms:created xsi:type="dcterms:W3CDTF">2018-02-07T08:47:00Z</dcterms:created>
  <dcterms:modified xsi:type="dcterms:W3CDTF">2018-02-07T08:48:00Z</dcterms:modified>
</cp:coreProperties>
</file>