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7D073E" w:rsidRPr="002C56C6" w:rsidTr="00F54B21">
        <w:tc>
          <w:tcPr>
            <w:tcW w:w="4536" w:type="dxa"/>
            <w:vAlign w:val="center"/>
          </w:tcPr>
          <w:p w:rsidR="007D073E" w:rsidRDefault="007D073E" w:rsidP="00F54B21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  <w:r w:rsidRPr="00767FE7">
              <w:rPr>
                <w:lang w:val="en-GB" w:eastAsia="ar-SA"/>
              </w:rPr>
              <w:t>Submitted by the expert</w:t>
            </w:r>
            <w:r>
              <w:rPr>
                <w:lang w:val="en-GB" w:eastAsia="ar-SA"/>
              </w:rPr>
              <w:t>s</w:t>
            </w:r>
            <w:r w:rsidRPr="00767FE7">
              <w:rPr>
                <w:lang w:val="en-GB" w:eastAsia="ar-SA"/>
              </w:rPr>
              <w:t xml:space="preserve"> from </w:t>
            </w:r>
            <w:r w:rsidR="00763D1B">
              <w:rPr>
                <w:lang w:val="en-GB" w:eastAsia="ar-SA"/>
              </w:rPr>
              <w:t>OICA</w:t>
            </w:r>
          </w:p>
          <w:p w:rsidR="007D073E" w:rsidRDefault="007D073E" w:rsidP="00F54B21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</w:p>
          <w:p w:rsidR="007D073E" w:rsidRPr="00767FE7" w:rsidRDefault="007D073E" w:rsidP="00F54B21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</w:p>
        </w:tc>
        <w:tc>
          <w:tcPr>
            <w:tcW w:w="5103" w:type="dxa"/>
          </w:tcPr>
          <w:p w:rsidR="007D073E" w:rsidRPr="00B62BE2" w:rsidRDefault="007D073E" w:rsidP="00F54B21">
            <w:pPr>
              <w:ind w:left="1156"/>
              <w:jc w:val="right"/>
              <w:rPr>
                <w:b/>
                <w:bCs/>
                <w:lang w:val="en-TT"/>
              </w:rPr>
            </w:pPr>
            <w:r w:rsidRPr="00B62BE2">
              <w:rPr>
                <w:u w:val="single"/>
                <w:lang w:val="en-TT" w:eastAsia="ar-SA"/>
              </w:rPr>
              <w:t xml:space="preserve">Informal document </w:t>
            </w:r>
            <w:r w:rsidRPr="00B62BE2">
              <w:rPr>
                <w:b/>
                <w:bCs/>
                <w:lang w:val="en-TT" w:eastAsia="ar-SA"/>
              </w:rPr>
              <w:t>GRE-</w:t>
            </w:r>
            <w:r>
              <w:rPr>
                <w:b/>
                <w:bCs/>
                <w:lang w:val="en-TT" w:eastAsia="ar-SA"/>
              </w:rPr>
              <w:t>80</w:t>
            </w:r>
            <w:r>
              <w:rPr>
                <w:b/>
                <w:bCs/>
                <w:lang w:val="en-TT"/>
              </w:rPr>
              <w:t>-</w:t>
            </w:r>
            <w:r w:rsidR="002C56C6">
              <w:rPr>
                <w:b/>
                <w:bCs/>
                <w:lang w:val="en-TT"/>
              </w:rPr>
              <w:t>18</w:t>
            </w:r>
          </w:p>
          <w:p w:rsidR="007D073E" w:rsidRPr="00B62BE2" w:rsidRDefault="007D073E" w:rsidP="00F54B21">
            <w:pPr>
              <w:tabs>
                <w:tab w:val="center" w:pos="4677"/>
                <w:tab w:val="right" w:pos="9355"/>
              </w:tabs>
              <w:ind w:left="1156"/>
              <w:jc w:val="right"/>
              <w:rPr>
                <w:lang w:val="en-TT"/>
              </w:rPr>
            </w:pPr>
            <w:r w:rsidRPr="00B62BE2">
              <w:rPr>
                <w:lang w:val="en-TT" w:eastAsia="ar-SA"/>
              </w:rPr>
              <w:t>(</w:t>
            </w:r>
            <w:r>
              <w:rPr>
                <w:lang w:val="en-TT" w:eastAsia="ar-SA"/>
              </w:rPr>
              <w:t>80</w:t>
            </w:r>
            <w:r w:rsidRPr="008B78AC">
              <w:rPr>
                <w:vertAlign w:val="superscript"/>
                <w:lang w:val="en-TT" w:eastAsia="ar-SA"/>
              </w:rPr>
              <w:t>th</w:t>
            </w:r>
            <w:r w:rsidR="008B78AC">
              <w:rPr>
                <w:lang w:val="en-TT" w:eastAsia="ar-SA"/>
              </w:rPr>
              <w:t xml:space="preserve"> </w:t>
            </w:r>
            <w:r w:rsidRPr="00B62BE2">
              <w:rPr>
                <w:lang w:val="en-TT" w:eastAsia="ar-SA"/>
              </w:rPr>
              <w:t xml:space="preserve">GRE, </w:t>
            </w:r>
            <w:r>
              <w:rPr>
                <w:lang w:val="en-TT" w:eastAsia="ar-SA"/>
              </w:rPr>
              <w:t xml:space="preserve">23-26 </w:t>
            </w:r>
            <w:r>
              <w:rPr>
                <w:lang w:val="en-TT"/>
              </w:rPr>
              <w:t>October 2018</w:t>
            </w:r>
          </w:p>
          <w:p w:rsidR="007D073E" w:rsidRPr="00B62BE2" w:rsidRDefault="007D073E" w:rsidP="00F54B21">
            <w:pPr>
              <w:tabs>
                <w:tab w:val="center" w:pos="4677"/>
                <w:tab w:val="right" w:pos="9355"/>
              </w:tabs>
              <w:ind w:left="1156"/>
              <w:jc w:val="right"/>
              <w:rPr>
                <w:lang w:val="en-TT"/>
              </w:rPr>
            </w:pPr>
            <w:r w:rsidRPr="00B62BE2">
              <w:rPr>
                <w:lang w:val="en-TT"/>
              </w:rPr>
              <w:t xml:space="preserve">agenda item </w:t>
            </w:r>
            <w:r w:rsidR="000117C7">
              <w:rPr>
                <w:lang w:val="en-TT"/>
              </w:rPr>
              <w:t>6(</w:t>
            </w:r>
            <w:r w:rsidR="00E45A1B">
              <w:rPr>
                <w:lang w:val="en-TT"/>
              </w:rPr>
              <w:t>b</w:t>
            </w:r>
            <w:r w:rsidR="000117C7">
              <w:rPr>
                <w:lang w:val="en-TT"/>
              </w:rPr>
              <w:t>)</w:t>
            </w:r>
            <w:r w:rsidRPr="00B62BE2">
              <w:rPr>
                <w:rFonts w:hint="eastAsia"/>
                <w:lang w:val="en-TT"/>
              </w:rPr>
              <w:t>)</w:t>
            </w:r>
          </w:p>
        </w:tc>
      </w:tr>
    </w:tbl>
    <w:p w:rsidR="007D073E" w:rsidRDefault="007D073E" w:rsidP="00AB31CE">
      <w:pPr>
        <w:pStyle w:val="HChG"/>
        <w:tabs>
          <w:tab w:val="clear" w:pos="851"/>
        </w:tabs>
        <w:ind w:right="567" w:firstLine="0"/>
        <w:jc w:val="center"/>
      </w:pPr>
      <w:r>
        <w:t>Co</w:t>
      </w:r>
      <w:r w:rsidR="00E45A1B">
        <w:t>mments</w:t>
      </w:r>
      <w:r>
        <w:t xml:space="preserve"> </w:t>
      </w:r>
      <w:r w:rsidR="00E45A1B">
        <w:t>on</w:t>
      </w:r>
      <w:r>
        <w:t xml:space="preserve"> GRE/2018/</w:t>
      </w:r>
      <w:r w:rsidR="00E45A1B">
        <w:t>44 -</w:t>
      </w:r>
      <w:bookmarkStart w:id="0" w:name="_GoBack"/>
      <w:bookmarkEnd w:id="0"/>
      <w:r w:rsidR="00E45A1B">
        <w:t xml:space="preserve"> Transitional Provisions </w:t>
      </w:r>
    </w:p>
    <w:p w:rsidR="00E45A1B" w:rsidRDefault="00E45A1B" w:rsidP="00E45A1B">
      <w:pPr>
        <w:spacing w:before="360" w:after="240" w:line="300" w:lineRule="exact"/>
        <w:ind w:left="1134" w:right="283" w:hanging="567"/>
        <w:rPr>
          <w:b/>
          <w:sz w:val="28"/>
          <w:szCs w:val="28"/>
          <w:lang w:val="en-US"/>
        </w:rPr>
      </w:pPr>
      <w:r w:rsidRPr="00E45A1B">
        <w:rPr>
          <w:b/>
          <w:sz w:val="28"/>
          <w:szCs w:val="28"/>
          <w:lang w:val="en-US"/>
        </w:rPr>
        <w:t>Proposal for a new 07 series of amendments to UN Regulation No. 48</w:t>
      </w:r>
    </w:p>
    <w:p w:rsidR="00E45A1B" w:rsidRPr="00E45A1B" w:rsidRDefault="00E45A1B" w:rsidP="00E45A1B">
      <w:pPr>
        <w:spacing w:before="360" w:after="240" w:line="300" w:lineRule="exact"/>
        <w:ind w:left="1134" w:right="283" w:hanging="567"/>
        <w:rPr>
          <w:b/>
          <w:sz w:val="28"/>
          <w:szCs w:val="28"/>
          <w:lang w:val="en-US"/>
        </w:rPr>
      </w:pPr>
    </w:p>
    <w:p w:rsidR="00F21683" w:rsidRPr="00F02A14" w:rsidRDefault="00F21683" w:rsidP="00F02A14">
      <w:pPr>
        <w:spacing w:before="360" w:after="240" w:line="300" w:lineRule="exact"/>
        <w:ind w:left="1134" w:right="567" w:hanging="567"/>
        <w:rPr>
          <w:b/>
          <w:sz w:val="28"/>
          <w:lang w:val="en-US"/>
        </w:rPr>
      </w:pPr>
      <w:r w:rsidRPr="00F02A14">
        <w:rPr>
          <w:b/>
          <w:sz w:val="28"/>
          <w:lang w:val="en-US"/>
        </w:rPr>
        <w:t>I.</w:t>
      </w:r>
      <w:r w:rsidRPr="00F02A14">
        <w:rPr>
          <w:b/>
          <w:sz w:val="28"/>
          <w:lang w:val="en-US"/>
        </w:rPr>
        <w:tab/>
        <w:t xml:space="preserve">Proposal </w:t>
      </w:r>
    </w:p>
    <w:p w:rsidR="00E45A1B" w:rsidRPr="00E45A1B" w:rsidRDefault="00E45A1B" w:rsidP="00E45A1B">
      <w:pPr>
        <w:pStyle w:val="SingleTxtG"/>
        <w:spacing w:before="120"/>
        <w:ind w:right="567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E45A1B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Paragraph 12.,</w:t>
      </w:r>
      <w:r w:rsidRPr="00E45A1B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at the end add a new paragraph 12.6. and its subparagraphs to read:</w:t>
      </w:r>
    </w:p>
    <w:p w:rsidR="00E45A1B" w:rsidRPr="00E45A1B" w:rsidRDefault="00E45A1B" w:rsidP="00E45A1B">
      <w:pPr>
        <w:pStyle w:val="SingleTxtG"/>
        <w:ind w:left="2268" w:right="567" w:hanging="1134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"12.6.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  <w:t>Transitional provisions applicable to 07 series of amendments.</w:t>
      </w:r>
    </w:p>
    <w:p w:rsidR="00E45A1B" w:rsidRPr="00E45A1B" w:rsidRDefault="00E45A1B" w:rsidP="00E45A1B">
      <w:pPr>
        <w:pStyle w:val="SingleTxtG"/>
        <w:ind w:left="2268" w:right="567" w:hanging="1134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12.6.1.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  <w:t xml:space="preserve">As from the official date of entry into force of the 07 series of amendments, no Contracting Party applying this </w:t>
      </w: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Regulation shall refuse to grant or refuse to accept </w:t>
      </w: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 xml:space="preserve">UN 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type</w:t>
      </w:r>
      <w:r w:rsidRPr="00E45A1B">
        <w:rPr>
          <w:rFonts w:ascii="Times New Roman" w:eastAsia="MS Mincho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approvals under this </w:t>
      </w: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Regulation as amended by the 07 series of amendments.</w:t>
      </w:r>
    </w:p>
    <w:p w:rsidR="00E45A1B" w:rsidRPr="00E45A1B" w:rsidRDefault="00E45A1B" w:rsidP="00E45A1B">
      <w:pPr>
        <w:pStyle w:val="SingleTxtG"/>
        <w:ind w:left="2268" w:right="567" w:hanging="1134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12.6.2.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  <w:t xml:space="preserve">As of 1 September [20XX], Contracting Parties applying this </w:t>
      </w: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 xml:space="preserve">UN 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Regulation shall not be obliged to accept </w:t>
      </w: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 xml:space="preserve">UN 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type approvals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of</w:t>
      </w:r>
      <w:r w:rsidRPr="00746F2E">
        <w:rPr>
          <w:rFonts w:ascii="Times New Roman" w:eastAsia="MS Mincho" w:hAnsi="Times New Roman" w:cs="Times New Roman"/>
          <w:b/>
          <w:strike/>
          <w:sz w:val="20"/>
          <w:szCs w:val="20"/>
          <w:lang w:val="en-US"/>
        </w:rPr>
        <w:t xml:space="preserve">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new vehicle types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Pr="00746F2E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to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the preceding series of amendments, first issued after 1 September [20XX].</w:t>
      </w:r>
    </w:p>
    <w:p w:rsidR="00E45A1B" w:rsidRPr="005045C3" w:rsidRDefault="00E45A1B" w:rsidP="00E45A1B">
      <w:pPr>
        <w:pStyle w:val="SingleTxtG"/>
        <w:spacing w:before="120"/>
        <w:ind w:left="2268" w:right="567" w:hanging="1134"/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</w:pPr>
      <w:r w:rsidRPr="005045C3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12.6.3.</w:t>
      </w:r>
      <w:r w:rsidRPr="005045C3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ab/>
        <w:t>Until 1 September [20YY], Contracting Parties applying this UN Regulation shall accept UN type-approvals to the preceding series of amendments, first issued before 1 September [20XX].</w:t>
      </w:r>
    </w:p>
    <w:p w:rsidR="00E45A1B" w:rsidRPr="00E45A1B" w:rsidRDefault="00E45A1B" w:rsidP="00E45A1B">
      <w:pPr>
        <w:pStyle w:val="SingleTxtG"/>
        <w:spacing w:before="120"/>
        <w:ind w:left="2268" w:right="567" w:hanging="1134"/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</w:pP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12.6.4.</w:t>
      </w:r>
      <w:r w:rsidRPr="00E45A1B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ab/>
        <w:t>As from 1 September [20YY], Contracting Parties applying this UN Regulation shall not be obliged to accept type-approvals issued to the preceding series of amendments to this Regulation.</w:t>
      </w:r>
    </w:p>
    <w:p w:rsidR="000841F0" w:rsidRPr="005045C3" w:rsidRDefault="00E45A1B" w:rsidP="000841F0">
      <w:pPr>
        <w:pStyle w:val="para"/>
        <w:ind w:right="567"/>
        <w:rPr>
          <w:rFonts w:ascii="Times New Roman" w:hAnsi="Times New Roman" w:cs="Times New Roman"/>
          <w:b/>
          <w:iCs/>
          <w:sz w:val="20"/>
          <w:szCs w:val="20"/>
          <w:lang w:val="en-US" w:eastAsia="ja-JP"/>
        </w:rPr>
      </w:pPr>
      <w:r w:rsidRPr="005045C3">
        <w:rPr>
          <w:rFonts w:ascii="Times New Roman" w:eastAsia="MS Mincho" w:hAnsi="Times New Roman" w:cs="Times New Roman"/>
          <w:b/>
          <w:bCs/>
          <w:iCs/>
          <w:sz w:val="20"/>
          <w:szCs w:val="20"/>
          <w:lang w:val="en-US"/>
        </w:rPr>
        <w:t>12.6.</w:t>
      </w:r>
      <w:r w:rsidR="00746F2E" w:rsidRPr="00746F2E">
        <w:rPr>
          <w:rFonts w:ascii="Times New Roman" w:eastAsia="MS Mincho" w:hAnsi="Times New Roman" w:cs="Times New Roman"/>
          <w:b/>
          <w:bCs/>
          <w:iCs/>
          <w:color w:val="FF0000"/>
          <w:sz w:val="20"/>
          <w:szCs w:val="20"/>
          <w:lang w:val="en-US"/>
        </w:rPr>
        <w:t>3</w:t>
      </w:r>
      <w:r w:rsidRPr="00746F2E">
        <w:rPr>
          <w:rFonts w:ascii="Times New Roman" w:eastAsia="MS Mincho" w:hAnsi="Times New Roman" w:cs="Times New Roman"/>
          <w:b/>
          <w:bCs/>
          <w:iCs/>
          <w:strike/>
          <w:color w:val="FF0000"/>
          <w:sz w:val="20"/>
          <w:szCs w:val="20"/>
          <w:lang w:val="en-US"/>
        </w:rPr>
        <w:t>5</w:t>
      </w:r>
      <w:r w:rsidRPr="00746F2E">
        <w:rPr>
          <w:rFonts w:ascii="Times New Roman" w:eastAsia="MS Mincho" w:hAnsi="Times New Roman" w:cs="Times New Roman"/>
          <w:b/>
          <w:bCs/>
          <w:iCs/>
          <w:color w:val="FF0000"/>
          <w:sz w:val="20"/>
          <w:szCs w:val="20"/>
          <w:lang w:val="en-US"/>
        </w:rPr>
        <w:t>.</w:t>
      </w:r>
      <w:r w:rsidRPr="005045C3">
        <w:rPr>
          <w:rFonts w:ascii="Times New Roman" w:eastAsia="MS Mincho" w:hAnsi="Times New Roman" w:cs="Times New Roman"/>
          <w:b/>
          <w:bCs/>
          <w:iCs/>
          <w:sz w:val="20"/>
          <w:szCs w:val="20"/>
          <w:lang w:val="en-US"/>
        </w:rPr>
        <w:tab/>
      </w:r>
      <w:r w:rsidRPr="005045C3">
        <w:rPr>
          <w:rFonts w:ascii="Times New Roman" w:eastAsia="MS Mincho" w:hAnsi="Times New Roman" w:cs="Times New Roman"/>
          <w:b/>
          <w:iCs/>
          <w:sz w:val="20"/>
          <w:szCs w:val="20"/>
          <w:lang w:val="en-US"/>
        </w:rPr>
        <w:t xml:space="preserve">Notwithstanding the transitional provisions above, Contracting Parties who start to apply this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5045C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Pr="005045C3">
        <w:rPr>
          <w:rFonts w:ascii="Times New Roman" w:eastAsia="MS Mincho" w:hAnsi="Times New Roman" w:cs="Times New Roman"/>
          <w:b/>
          <w:iCs/>
          <w:sz w:val="20"/>
          <w:szCs w:val="20"/>
          <w:lang w:val="en-US"/>
        </w:rPr>
        <w:t xml:space="preserve">Regulation after the date of entry into force of the most recent series of amendments are not obliged to accept </w:t>
      </w:r>
      <w:r w:rsidRPr="00746F2E">
        <w:rPr>
          <w:rFonts w:ascii="Times New Roman" w:eastAsia="MS Mincho" w:hAnsi="Times New Roman" w:cs="Times New Roman"/>
          <w:b/>
          <w:iCs/>
          <w:strike/>
          <w:color w:val="FF0000"/>
          <w:sz w:val="20"/>
          <w:szCs w:val="20"/>
          <w:lang w:val="en-US"/>
        </w:rPr>
        <w:t>UN</w:t>
      </w:r>
      <w:r w:rsidRPr="005045C3">
        <w:rPr>
          <w:rFonts w:ascii="Times New Roman" w:eastAsia="MS Mincho" w:hAnsi="Times New Roman" w:cs="Times New Roman"/>
          <w:b/>
          <w:iCs/>
          <w:sz w:val="20"/>
          <w:szCs w:val="20"/>
          <w:lang w:val="en-US"/>
        </w:rPr>
        <w:t xml:space="preserve"> type-approvals which were granted in accordance with any of the preceding series of amendments to this</w:t>
      </w:r>
      <w:r w:rsidRPr="00746F2E">
        <w:rPr>
          <w:rFonts w:ascii="Times New Roman" w:eastAsia="MS Mincho" w:hAnsi="Times New Roman" w:cs="Times New Roman"/>
          <w:b/>
          <w:iCs/>
          <w:strike/>
          <w:color w:val="FF0000"/>
          <w:sz w:val="20"/>
          <w:szCs w:val="20"/>
          <w:lang w:val="en-US"/>
        </w:rPr>
        <w:t xml:space="preserve">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746F2E">
        <w:rPr>
          <w:rFonts w:ascii="Times New Roman" w:eastAsia="MS Mincho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Pr="005045C3">
        <w:rPr>
          <w:rFonts w:ascii="Times New Roman" w:eastAsia="MS Mincho" w:hAnsi="Times New Roman" w:cs="Times New Roman"/>
          <w:b/>
          <w:iCs/>
          <w:sz w:val="20"/>
          <w:szCs w:val="20"/>
          <w:lang w:val="en-US"/>
        </w:rPr>
        <w:t>Regulation.</w:t>
      </w:r>
      <w:r w:rsidR="000841F0" w:rsidRPr="005045C3">
        <w:rPr>
          <w:rFonts w:ascii="Times New Roman" w:hAnsi="Times New Roman" w:cs="Times New Roman"/>
          <w:b/>
          <w:iCs/>
          <w:sz w:val="20"/>
          <w:szCs w:val="20"/>
          <w:lang w:val="en-US" w:eastAsia="ja-JP"/>
        </w:rPr>
        <w:t xml:space="preserve"> </w:t>
      </w:r>
    </w:p>
    <w:p w:rsidR="000841F0" w:rsidRPr="000841F0" w:rsidRDefault="000841F0" w:rsidP="000841F0">
      <w:pPr>
        <w:pStyle w:val="para"/>
        <w:ind w:right="567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val="en-US"/>
        </w:rPr>
      </w:pPr>
      <w:r w:rsidRPr="00746F2E">
        <w:rPr>
          <w:rFonts w:ascii="Times New Roman" w:hAnsi="Times New Roman" w:cs="Times New Roman"/>
          <w:b/>
          <w:iCs/>
          <w:color w:val="FF0000"/>
          <w:sz w:val="20"/>
          <w:szCs w:val="20"/>
          <w:highlight w:val="yellow"/>
          <w:lang w:val="en-US" w:eastAsia="ja-JP"/>
        </w:rPr>
        <w:t>12.6.4.</w:t>
      </w:r>
      <w:r w:rsidRPr="00746F2E">
        <w:rPr>
          <w:rFonts w:ascii="Times New Roman" w:hAnsi="Times New Roman" w:cs="Times New Roman"/>
          <w:b/>
          <w:iCs/>
          <w:color w:val="FF0000"/>
          <w:sz w:val="20"/>
          <w:szCs w:val="20"/>
          <w:highlight w:val="yellow"/>
          <w:lang w:val="en-US" w:eastAsia="ja-JP"/>
        </w:rPr>
        <w:tab/>
        <w:t xml:space="preserve">Contracting Parties applying this Regulation shall continue to </w:t>
      </w:r>
      <w:r w:rsidR="00746F2E" w:rsidRPr="00746F2E">
        <w:rPr>
          <w:rFonts w:ascii="Times New Roman" w:hAnsi="Times New Roman" w:cs="Times New Roman"/>
          <w:b/>
          <w:iCs/>
          <w:color w:val="FF0000"/>
          <w:sz w:val="20"/>
          <w:szCs w:val="20"/>
          <w:highlight w:val="yellow"/>
          <w:lang w:val="en-US" w:eastAsia="ja-JP"/>
        </w:rPr>
        <w:t>accept type</w:t>
      </w:r>
      <w:r w:rsidRPr="00746F2E">
        <w:rPr>
          <w:rFonts w:ascii="Times New Roman" w:hAnsi="Times New Roman" w:cs="Times New Roman"/>
          <w:b/>
          <w:iCs/>
          <w:color w:val="FF0000"/>
          <w:sz w:val="20"/>
          <w:szCs w:val="20"/>
          <w:highlight w:val="yellow"/>
          <w:lang w:val="en-US" w:eastAsia="ja-JP"/>
        </w:rPr>
        <w:t xml:space="preserve">-approvals </w:t>
      </w:r>
      <w:r w:rsidRPr="00746F2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issued</w:t>
      </w:r>
      <w:r w:rsidRPr="00746F2E">
        <w:rPr>
          <w:rFonts w:ascii="Times New Roman" w:hAnsi="Times New Roman" w:cs="Times New Roman"/>
          <w:b/>
          <w:iCs/>
          <w:color w:val="FF0000"/>
          <w:spacing w:val="-2"/>
          <w:sz w:val="20"/>
          <w:szCs w:val="20"/>
          <w:highlight w:val="yellow"/>
          <w:lang w:val="en-US" w:eastAsia="ja-JP"/>
        </w:rPr>
        <w:t xml:space="preserve"> </w:t>
      </w:r>
      <w:r w:rsidRPr="00746F2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according</w:t>
      </w:r>
      <w:r w:rsidRPr="00746F2E">
        <w:rPr>
          <w:rFonts w:ascii="Times New Roman" w:hAnsi="Times New Roman" w:cs="Times New Roman"/>
          <w:b/>
          <w:iCs/>
          <w:color w:val="FF0000"/>
          <w:spacing w:val="-2"/>
          <w:sz w:val="20"/>
          <w:szCs w:val="20"/>
          <w:highlight w:val="yellow"/>
          <w:lang w:val="en-US" w:eastAsia="ja-JP"/>
        </w:rPr>
        <w:t xml:space="preserve"> </w:t>
      </w:r>
      <w:r w:rsidRPr="00746F2E">
        <w:rPr>
          <w:rFonts w:ascii="Times New Roman" w:hAnsi="Times New Roman" w:cs="Times New Roman"/>
          <w:b/>
          <w:iCs/>
          <w:color w:val="FF0000"/>
          <w:sz w:val="20"/>
          <w:szCs w:val="20"/>
          <w:highlight w:val="yellow"/>
          <w:lang w:val="en-US" w:eastAsia="ja-JP"/>
        </w:rPr>
        <w:t xml:space="preserve">to the preceding series of amendments to the Regulation first issued before </w:t>
      </w:r>
      <w:r w:rsidRPr="00746F2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1 September [20</w:t>
      </w:r>
      <w:r w:rsidRPr="00746F2E">
        <w:rPr>
          <w:rFonts w:ascii="Times New Roman" w:eastAsia="MS Mincho" w:hAnsi="Times New Roman" w:cs="Times New Roman"/>
          <w:b/>
          <w:color w:val="FF0000"/>
          <w:sz w:val="20"/>
          <w:szCs w:val="20"/>
          <w:highlight w:val="yellow"/>
          <w:lang w:val="en-US" w:eastAsia="ja-JP"/>
        </w:rPr>
        <w:t>XX</w:t>
      </w:r>
      <w:r w:rsidRPr="00746F2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].</w:t>
      </w:r>
    </w:p>
    <w:p w:rsidR="00E45A1B" w:rsidRPr="00E45A1B" w:rsidRDefault="00E45A1B" w:rsidP="00E45A1B">
      <w:pPr>
        <w:pStyle w:val="SingleTxtG"/>
        <w:spacing w:before="120"/>
        <w:ind w:left="2268" w:right="567" w:hanging="1134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12.6.</w:t>
      </w:r>
      <w:r w:rsidRPr="000841F0">
        <w:rPr>
          <w:rFonts w:ascii="Times New Roman" w:eastAsia="MS Mincho" w:hAnsi="Times New Roman" w:cs="Times New Roman"/>
          <w:b/>
          <w:strike/>
          <w:sz w:val="20"/>
          <w:szCs w:val="20"/>
          <w:lang w:val="en-US"/>
        </w:rPr>
        <w:t>6</w:t>
      </w:r>
      <w:r w:rsidR="000841F0" w:rsidRPr="000841F0">
        <w:rPr>
          <w:rFonts w:ascii="Times New Roman" w:eastAsia="MS Mincho" w:hAnsi="Times New Roman" w:cs="Times New Roman"/>
          <w:b/>
          <w:color w:val="FF0000"/>
          <w:sz w:val="20"/>
          <w:szCs w:val="20"/>
          <w:lang w:val="en-US"/>
        </w:rPr>
        <w:t>5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.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ab/>
        <w:t xml:space="preserve">Contracting Parties applying this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Regulation shall not refuse to grant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type-approvals according to any</w:t>
      </w:r>
      <w:r w:rsidRPr="00E45A1B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 xml:space="preserve"> 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preceding series of amendments to this </w:t>
      </w:r>
      <w:r w:rsidRPr="00746F2E">
        <w:rPr>
          <w:rFonts w:ascii="Times New Roman" w:eastAsia="MS Mincho" w:hAnsi="Times New Roman" w:cs="Times New Roman"/>
          <w:b/>
          <w:strike/>
          <w:color w:val="FF0000"/>
          <w:sz w:val="20"/>
          <w:szCs w:val="20"/>
          <w:lang w:val="en-US"/>
        </w:rPr>
        <w:t>UN</w:t>
      </w:r>
      <w:r w:rsidRPr="00E45A1B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Regulation or extensions thereof.”</w:t>
      </w:r>
    </w:p>
    <w:p w:rsidR="008B78AC" w:rsidRPr="008A46F4" w:rsidRDefault="007D073E" w:rsidP="00F02A14">
      <w:pPr>
        <w:pStyle w:val="HChG"/>
        <w:ind w:right="567"/>
        <w:rPr>
          <w:b w:val="0"/>
          <w:strike/>
          <w:color w:val="FF0000"/>
          <w:sz w:val="20"/>
          <w:lang w:val="en-US"/>
        </w:rPr>
      </w:pPr>
      <w:r>
        <w:lastRenderedPageBreak/>
        <w:tab/>
      </w:r>
    </w:p>
    <w:p w:rsidR="00B77D5C" w:rsidRDefault="00B77D5C" w:rsidP="00F02A14">
      <w:pPr>
        <w:pStyle w:val="HChG"/>
        <w:ind w:right="567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741799" w:rsidRDefault="00E45A1B" w:rsidP="00C46FB9">
      <w:pPr>
        <w:pStyle w:val="HChG"/>
        <w:numPr>
          <w:ilvl w:val="0"/>
          <w:numId w:val="3"/>
        </w:numPr>
        <w:tabs>
          <w:tab w:val="clear" w:pos="851"/>
        </w:tabs>
        <w:ind w:left="1134" w:right="567" w:firstLine="0"/>
        <w:rPr>
          <w:b w:val="0"/>
          <w:bCs/>
          <w:color w:val="4C4845"/>
          <w:spacing w:val="-2"/>
          <w:sz w:val="20"/>
        </w:rPr>
      </w:pPr>
      <w:r>
        <w:rPr>
          <w:b w:val="0"/>
          <w:bCs/>
          <w:sz w:val="20"/>
          <w:lang w:eastAsia="it-IT"/>
        </w:rPr>
        <w:t xml:space="preserve">This proposal </w:t>
      </w:r>
      <w:r w:rsidR="00C46FB9">
        <w:rPr>
          <w:b w:val="0"/>
          <w:bCs/>
          <w:sz w:val="20"/>
          <w:lang w:eastAsia="it-IT"/>
        </w:rPr>
        <w:t xml:space="preserve">intents to edit initial proposal in respect of the new guideline to the Revision 3 of 1958 Agreement </w:t>
      </w:r>
      <w:r w:rsidR="00C46FB9" w:rsidRPr="00C46FB9">
        <w:rPr>
          <w:b w:val="0"/>
          <w:bCs/>
          <w:sz w:val="20"/>
          <w:lang w:eastAsia="it-IT"/>
        </w:rPr>
        <w:t>(</w:t>
      </w:r>
      <w:hyperlink r:id="rId8" w:history="1">
        <w:r w:rsidR="00C46FB9" w:rsidRPr="00C46FB9">
          <w:rPr>
            <w:rStyle w:val="Hyperlink"/>
            <w:b w:val="0"/>
            <w:bCs/>
            <w:spacing w:val="-2"/>
            <w:sz w:val="20"/>
          </w:rPr>
          <w:t>ECE/TRANS/WP.29/1044/Rev.2</w:t>
        </w:r>
      </w:hyperlink>
      <w:r w:rsidR="00C46FB9" w:rsidRPr="00C46FB9">
        <w:rPr>
          <w:b w:val="0"/>
          <w:bCs/>
          <w:color w:val="4C4845"/>
          <w:spacing w:val="-2"/>
          <w:sz w:val="20"/>
        </w:rPr>
        <w:t>)</w:t>
      </w:r>
      <w:r w:rsidR="00C46FB9">
        <w:rPr>
          <w:b w:val="0"/>
          <w:bCs/>
          <w:color w:val="4C4845"/>
          <w:spacing w:val="-2"/>
          <w:sz w:val="20"/>
        </w:rPr>
        <w:t xml:space="preserve">. </w:t>
      </w:r>
    </w:p>
    <w:p w:rsidR="00C46FB9" w:rsidRDefault="00C46FB9" w:rsidP="00C46FB9">
      <w:pPr>
        <w:pStyle w:val="ListParagraph"/>
        <w:numPr>
          <w:ilvl w:val="0"/>
          <w:numId w:val="3"/>
        </w:numPr>
        <w:ind w:left="1134" w:right="567" w:firstLine="0"/>
        <w:rPr>
          <w:lang w:val="en-GB"/>
        </w:rPr>
      </w:pPr>
      <w:r>
        <w:rPr>
          <w:lang w:val="en-GB"/>
        </w:rPr>
        <w:t xml:space="preserve">Truck manufacturers see a problem in the paragraph 12.6.4 as the lifetime of a truck could varies from 17 to 20 years. There is a risk that truck manufacturers will have to re-type-approve their products. </w:t>
      </w:r>
    </w:p>
    <w:p w:rsidR="00C46FB9" w:rsidRDefault="00C46FB9" w:rsidP="00C46FB9">
      <w:pPr>
        <w:ind w:right="567"/>
        <w:rPr>
          <w:lang w:val="en-GB"/>
        </w:rPr>
      </w:pPr>
    </w:p>
    <w:p w:rsidR="000841F0" w:rsidRDefault="00C46FB9" w:rsidP="000841F0">
      <w:pPr>
        <w:pStyle w:val="ListParagraph"/>
        <w:numPr>
          <w:ilvl w:val="0"/>
          <w:numId w:val="3"/>
        </w:numPr>
        <w:ind w:left="1134" w:right="567" w:firstLine="0"/>
        <w:rPr>
          <w:lang w:val="en-GB"/>
        </w:rPr>
      </w:pPr>
      <w:r>
        <w:rPr>
          <w:lang w:val="en-GB"/>
        </w:rPr>
        <w:t xml:space="preserve">To avoid such kind of situation, OICA experts propose to apply the special case </w:t>
      </w:r>
      <w:r w:rsidR="000841F0">
        <w:rPr>
          <w:lang w:val="en-GB"/>
        </w:rPr>
        <w:t xml:space="preserve">1-3: V.8 replace V.3 and V.4 in the case of </w:t>
      </w:r>
      <w:r w:rsidR="00746F2E">
        <w:rPr>
          <w:lang w:val="en-GB"/>
        </w:rPr>
        <w:t xml:space="preserve">indefinite acceptance of existing approvals previously granted according to the former series of amendments. </w:t>
      </w:r>
    </w:p>
    <w:p w:rsidR="00746F2E" w:rsidRPr="00746F2E" w:rsidRDefault="00746F2E" w:rsidP="00746F2E">
      <w:pPr>
        <w:pStyle w:val="ListParagraph"/>
        <w:rPr>
          <w:lang w:val="en-GB"/>
        </w:rPr>
      </w:pPr>
    </w:p>
    <w:p w:rsidR="00746F2E" w:rsidRPr="000841F0" w:rsidRDefault="00746F2E" w:rsidP="000841F0">
      <w:pPr>
        <w:pStyle w:val="ListParagraph"/>
        <w:numPr>
          <w:ilvl w:val="0"/>
          <w:numId w:val="3"/>
        </w:numPr>
        <w:ind w:left="1134" w:right="567" w:firstLine="0"/>
        <w:rPr>
          <w:lang w:val="en-GB"/>
        </w:rPr>
      </w:pPr>
      <w:r>
        <w:rPr>
          <w:lang w:val="en-GB"/>
        </w:rPr>
        <w:t xml:space="preserve">In that view, the proposal deletes old paragraphs 12.6.3. and 12.6.4. and add a new paragraph 12.6.4. highlighted in yellow. </w:t>
      </w:r>
    </w:p>
    <w:p w:rsidR="00B77D5C" w:rsidRPr="00E7512F" w:rsidRDefault="00B77D5C" w:rsidP="00F02A14">
      <w:pPr>
        <w:ind w:left="1134" w:right="567"/>
        <w:rPr>
          <w:lang w:val="en-GB" w:eastAsia="it-IT"/>
        </w:rPr>
      </w:pPr>
    </w:p>
    <w:p w:rsidR="00B77D5C" w:rsidRPr="00B77D5C" w:rsidRDefault="00B77D5C" w:rsidP="00F02A14">
      <w:pPr>
        <w:ind w:right="567"/>
        <w:rPr>
          <w:lang w:val="en-GB" w:eastAsia="it-IT"/>
        </w:rPr>
      </w:pPr>
    </w:p>
    <w:p w:rsidR="00B77D5C" w:rsidRPr="00B77D5C" w:rsidRDefault="00B77D5C" w:rsidP="00F02A14">
      <w:pPr>
        <w:ind w:right="567"/>
        <w:rPr>
          <w:lang w:val="en-GB" w:eastAsia="it-IT"/>
        </w:rPr>
      </w:pPr>
    </w:p>
    <w:sectPr w:rsidR="00B77D5C" w:rsidRPr="00B77D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3E" w:rsidRDefault="007D073E" w:rsidP="007D073E">
      <w:pPr>
        <w:spacing w:line="240" w:lineRule="auto"/>
      </w:pPr>
      <w:r>
        <w:separator/>
      </w:r>
    </w:p>
  </w:endnote>
  <w:endnote w:type="continuationSeparator" w:id="0">
    <w:p w:rsidR="007D073E" w:rsidRDefault="007D073E" w:rsidP="007D0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12339"/>
      <w:docPartObj>
        <w:docPartGallery w:val="Page Numbers (Bottom of Page)"/>
        <w:docPartUnique/>
      </w:docPartObj>
    </w:sdtPr>
    <w:sdtEndPr/>
    <w:sdtContent>
      <w:p w:rsidR="007D073E" w:rsidRDefault="007D07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C6" w:rsidRPr="002C56C6">
          <w:rPr>
            <w:noProof/>
            <w:lang w:val="fr-FR"/>
          </w:rPr>
          <w:t>1</w:t>
        </w:r>
        <w:r>
          <w:fldChar w:fldCharType="end"/>
        </w:r>
      </w:p>
    </w:sdtContent>
  </w:sdt>
  <w:p w:rsidR="007D073E" w:rsidRDefault="007D0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3E" w:rsidRDefault="007D073E" w:rsidP="007D073E">
      <w:pPr>
        <w:spacing w:line="240" w:lineRule="auto"/>
      </w:pPr>
      <w:r>
        <w:separator/>
      </w:r>
    </w:p>
  </w:footnote>
  <w:footnote w:type="continuationSeparator" w:id="0">
    <w:p w:rsidR="007D073E" w:rsidRDefault="007D073E" w:rsidP="007D0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7C6"/>
    <w:multiLevelType w:val="hybridMultilevel"/>
    <w:tmpl w:val="CCEAB898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6DB7EC5"/>
    <w:multiLevelType w:val="hybridMultilevel"/>
    <w:tmpl w:val="BD223338"/>
    <w:lvl w:ilvl="0" w:tplc="34E45CCE">
      <w:start w:val="1"/>
      <w:numFmt w:val="upperLetter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0CC7003"/>
    <w:multiLevelType w:val="hybridMultilevel"/>
    <w:tmpl w:val="9B3E208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7B55454"/>
    <w:multiLevelType w:val="hybridMultilevel"/>
    <w:tmpl w:val="A70277BE"/>
    <w:lvl w:ilvl="0" w:tplc="2CAE5A48"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678065A"/>
    <w:multiLevelType w:val="hybridMultilevel"/>
    <w:tmpl w:val="B8004DF4"/>
    <w:lvl w:ilvl="0" w:tplc="435E0196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E"/>
    <w:rsid w:val="000117C7"/>
    <w:rsid w:val="000841F0"/>
    <w:rsid w:val="001613DF"/>
    <w:rsid w:val="0016270B"/>
    <w:rsid w:val="001C33C7"/>
    <w:rsid w:val="002C56C6"/>
    <w:rsid w:val="00384725"/>
    <w:rsid w:val="005045C3"/>
    <w:rsid w:val="0052771E"/>
    <w:rsid w:val="005331BC"/>
    <w:rsid w:val="006C3414"/>
    <w:rsid w:val="00713A19"/>
    <w:rsid w:val="00741799"/>
    <w:rsid w:val="00746F2E"/>
    <w:rsid w:val="00763D1B"/>
    <w:rsid w:val="007D073E"/>
    <w:rsid w:val="008A46F4"/>
    <w:rsid w:val="008B78AC"/>
    <w:rsid w:val="00AB31CE"/>
    <w:rsid w:val="00B77D5C"/>
    <w:rsid w:val="00C46FB9"/>
    <w:rsid w:val="00E45A1B"/>
    <w:rsid w:val="00E7512F"/>
    <w:rsid w:val="00F02A14"/>
    <w:rsid w:val="00F21683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3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7D073E"/>
    <w:rPr>
      <w:rFonts w:ascii="Times New Roman" w:hAnsi="Times New Roman"/>
      <w:sz w:val="18"/>
      <w:vertAlign w:val="superscript"/>
      <w:lang w:val="fr-CH"/>
    </w:rPr>
  </w:style>
  <w:style w:type="character" w:customStyle="1" w:styleId="SingleTxtGChar">
    <w:name w:val="_ Single Txt_G Char"/>
    <w:link w:val="SingleTxtG"/>
    <w:rsid w:val="007D073E"/>
  </w:style>
  <w:style w:type="paragraph" w:customStyle="1" w:styleId="SingleTxtG">
    <w:name w:val="_ Single Txt_G"/>
    <w:basedOn w:val="Normal"/>
    <w:link w:val="SingleTxtGChar"/>
    <w:qFormat/>
    <w:rsid w:val="007D073E"/>
    <w:pPr>
      <w:spacing w:before="40"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HChG">
    <w:name w:val="_ H _Ch_G"/>
    <w:basedOn w:val="Normal"/>
    <w:next w:val="Normal"/>
    <w:link w:val="HChGChar"/>
    <w:qFormat/>
    <w:rsid w:val="007D073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customStyle="1" w:styleId="HChGChar">
    <w:name w:val="_ H _Ch_G Char"/>
    <w:link w:val="HChG"/>
    <w:rsid w:val="007D073E"/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ABFIGfootnote">
    <w:name w:val="TAB_FIG_footnote"/>
    <w:basedOn w:val="FootnoteText"/>
    <w:rsid w:val="007D073E"/>
    <w:pPr>
      <w:tabs>
        <w:tab w:val="left" w:pos="284"/>
      </w:tabs>
      <w:suppressAutoHyphens w:val="0"/>
      <w:snapToGrid w:val="0"/>
      <w:spacing w:before="60" w:after="60"/>
      <w:ind w:left="284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H1G">
    <w:name w:val="_ H_1_G"/>
    <w:basedOn w:val="Normal"/>
    <w:next w:val="Normal"/>
    <w:link w:val="H1GChar"/>
    <w:qFormat/>
    <w:rsid w:val="007D073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7D073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Figurefootnote">
    <w:name w:val="Figure footnote"/>
    <w:basedOn w:val="Normal"/>
    <w:rsid w:val="007D073E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styleId="FootnoteText">
    <w:name w:val="footnote text"/>
    <w:aliases w:val="5_G,PP,5_G_6"/>
    <w:basedOn w:val="Normal"/>
    <w:link w:val="FootnoteTextChar"/>
    <w:semiHidden/>
    <w:unhideWhenUsed/>
    <w:qFormat/>
    <w:rsid w:val="007D073E"/>
    <w:pPr>
      <w:spacing w:line="240" w:lineRule="auto"/>
    </w:p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B77D5C"/>
    <w:pPr>
      <w:ind w:left="720"/>
      <w:contextualSpacing/>
    </w:pPr>
  </w:style>
  <w:style w:type="character" w:styleId="CommentReference">
    <w:name w:val="annotation reference"/>
    <w:semiHidden/>
    <w:rsid w:val="00F21683"/>
    <w:rPr>
      <w:sz w:val="6"/>
    </w:rPr>
  </w:style>
  <w:style w:type="paragraph" w:styleId="CommentText">
    <w:name w:val="annotation text"/>
    <w:basedOn w:val="Normal"/>
    <w:link w:val="CommentTextChar"/>
    <w:semiHidden/>
    <w:rsid w:val="00F21683"/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21683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83"/>
    <w:rPr>
      <w:rFonts w:ascii="Segoe UI" w:eastAsia="Times New Roman" w:hAnsi="Segoe UI" w:cs="Segoe UI"/>
      <w:sz w:val="18"/>
      <w:szCs w:val="18"/>
      <w:lang w:val="fr-CH"/>
    </w:rPr>
  </w:style>
  <w:style w:type="character" w:customStyle="1" w:styleId="paraChar">
    <w:name w:val="para Char"/>
    <w:link w:val="para"/>
    <w:locked/>
    <w:rsid w:val="00E45A1B"/>
  </w:style>
  <w:style w:type="paragraph" w:customStyle="1" w:styleId="para">
    <w:name w:val="para"/>
    <w:basedOn w:val="Normal"/>
    <w:link w:val="paraChar"/>
    <w:qFormat/>
    <w:rsid w:val="00E45A1B"/>
    <w:pPr>
      <w:suppressAutoHyphens w:val="0"/>
      <w:snapToGrid w:val="0"/>
      <w:spacing w:after="120"/>
      <w:ind w:left="2268" w:right="1134" w:hanging="113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Hyperlink">
    <w:name w:val="Hyperlink"/>
    <w:basedOn w:val="DefaultParagraphFont"/>
    <w:uiPriority w:val="99"/>
    <w:unhideWhenUsed/>
    <w:rsid w:val="00C46F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F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3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7D073E"/>
    <w:rPr>
      <w:rFonts w:ascii="Times New Roman" w:hAnsi="Times New Roman"/>
      <w:sz w:val="18"/>
      <w:vertAlign w:val="superscript"/>
      <w:lang w:val="fr-CH"/>
    </w:rPr>
  </w:style>
  <w:style w:type="character" w:customStyle="1" w:styleId="SingleTxtGChar">
    <w:name w:val="_ Single Txt_G Char"/>
    <w:link w:val="SingleTxtG"/>
    <w:rsid w:val="007D073E"/>
  </w:style>
  <w:style w:type="paragraph" w:customStyle="1" w:styleId="SingleTxtG">
    <w:name w:val="_ Single Txt_G"/>
    <w:basedOn w:val="Normal"/>
    <w:link w:val="SingleTxtGChar"/>
    <w:qFormat/>
    <w:rsid w:val="007D073E"/>
    <w:pPr>
      <w:spacing w:before="40"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HChG">
    <w:name w:val="_ H _Ch_G"/>
    <w:basedOn w:val="Normal"/>
    <w:next w:val="Normal"/>
    <w:link w:val="HChGChar"/>
    <w:qFormat/>
    <w:rsid w:val="007D073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customStyle="1" w:styleId="HChGChar">
    <w:name w:val="_ H _Ch_G Char"/>
    <w:link w:val="HChG"/>
    <w:rsid w:val="007D073E"/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ABFIGfootnote">
    <w:name w:val="TAB_FIG_footnote"/>
    <w:basedOn w:val="FootnoteText"/>
    <w:rsid w:val="007D073E"/>
    <w:pPr>
      <w:tabs>
        <w:tab w:val="left" w:pos="284"/>
      </w:tabs>
      <w:suppressAutoHyphens w:val="0"/>
      <w:snapToGrid w:val="0"/>
      <w:spacing w:before="60" w:after="60"/>
      <w:ind w:left="284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H1G">
    <w:name w:val="_ H_1_G"/>
    <w:basedOn w:val="Normal"/>
    <w:next w:val="Normal"/>
    <w:link w:val="H1GChar"/>
    <w:qFormat/>
    <w:rsid w:val="007D073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7D073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Figurefootnote">
    <w:name w:val="Figure footnote"/>
    <w:basedOn w:val="Normal"/>
    <w:rsid w:val="007D073E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styleId="FootnoteText">
    <w:name w:val="footnote text"/>
    <w:aliases w:val="5_G,PP,5_G_6"/>
    <w:basedOn w:val="Normal"/>
    <w:link w:val="FootnoteTextChar"/>
    <w:semiHidden/>
    <w:unhideWhenUsed/>
    <w:qFormat/>
    <w:rsid w:val="007D073E"/>
    <w:pPr>
      <w:spacing w:line="240" w:lineRule="auto"/>
    </w:p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7D07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E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B77D5C"/>
    <w:pPr>
      <w:ind w:left="720"/>
      <w:contextualSpacing/>
    </w:pPr>
  </w:style>
  <w:style w:type="character" w:styleId="CommentReference">
    <w:name w:val="annotation reference"/>
    <w:semiHidden/>
    <w:rsid w:val="00F21683"/>
    <w:rPr>
      <w:sz w:val="6"/>
    </w:rPr>
  </w:style>
  <w:style w:type="paragraph" w:styleId="CommentText">
    <w:name w:val="annotation text"/>
    <w:basedOn w:val="Normal"/>
    <w:link w:val="CommentTextChar"/>
    <w:semiHidden/>
    <w:rsid w:val="00F21683"/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21683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83"/>
    <w:rPr>
      <w:rFonts w:ascii="Segoe UI" w:eastAsia="Times New Roman" w:hAnsi="Segoe UI" w:cs="Segoe UI"/>
      <w:sz w:val="18"/>
      <w:szCs w:val="18"/>
      <w:lang w:val="fr-CH"/>
    </w:rPr>
  </w:style>
  <w:style w:type="character" w:customStyle="1" w:styleId="paraChar">
    <w:name w:val="para Char"/>
    <w:link w:val="para"/>
    <w:locked/>
    <w:rsid w:val="00E45A1B"/>
  </w:style>
  <w:style w:type="paragraph" w:customStyle="1" w:styleId="para">
    <w:name w:val="para"/>
    <w:basedOn w:val="Normal"/>
    <w:link w:val="paraChar"/>
    <w:qFormat/>
    <w:rsid w:val="00E45A1B"/>
    <w:pPr>
      <w:suppressAutoHyphens w:val="0"/>
      <w:snapToGrid w:val="0"/>
      <w:spacing w:after="120"/>
      <w:ind w:left="2268" w:right="1134" w:hanging="1134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Hyperlink">
    <w:name w:val="Hyperlink"/>
    <w:basedOn w:val="DefaultParagraphFont"/>
    <w:uiPriority w:val="99"/>
    <w:unhideWhenUsed/>
    <w:rsid w:val="00C46F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F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fileadmin/DAM/trans/doc/2018/wp29/ECE-TRANS-WP29-1044r2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Prigent</dc:creator>
  <cp:keywords/>
  <dc:description/>
  <cp:lastModifiedBy>Konstantin Glukhenkiy</cp:lastModifiedBy>
  <cp:revision>3</cp:revision>
  <dcterms:created xsi:type="dcterms:W3CDTF">2018-10-15T13:54:00Z</dcterms:created>
  <dcterms:modified xsi:type="dcterms:W3CDTF">2018-10-18T13:23:00Z</dcterms:modified>
</cp:coreProperties>
</file>