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CellMar>
          <w:left w:w="0" w:type="dxa"/>
          <w:right w:w="0" w:type="dxa"/>
        </w:tblCellMar>
        <w:tblLook w:val="04A0" w:firstRow="1" w:lastRow="0" w:firstColumn="1" w:lastColumn="0" w:noHBand="0" w:noVBand="1"/>
      </w:tblPr>
      <w:tblGrid>
        <w:gridCol w:w="5106"/>
        <w:gridCol w:w="4533"/>
      </w:tblGrid>
      <w:tr w:rsidR="0028325A" w:rsidRPr="0028325A" w14:paraId="67C335CB" w14:textId="77777777" w:rsidTr="0028325A">
        <w:trPr>
          <w:trHeight w:hRule="exact" w:val="991"/>
        </w:trPr>
        <w:tc>
          <w:tcPr>
            <w:tcW w:w="5106" w:type="dxa"/>
            <w:hideMark/>
          </w:tcPr>
          <w:p w14:paraId="0BAE45F6" w14:textId="1A0AA303" w:rsidR="0028325A" w:rsidRPr="0028325A" w:rsidRDefault="0028325A" w:rsidP="00E42B63">
            <w:pPr>
              <w:ind w:left="142" w:right="144"/>
              <w:jc w:val="both"/>
              <w:rPr>
                <w:b/>
                <w:lang w:val="en-US"/>
              </w:rPr>
            </w:pPr>
            <w:r w:rsidRPr="0028325A">
              <w:rPr>
                <w:b/>
                <w:lang w:val="en-US"/>
              </w:rPr>
              <w:t>Submitted by the expert</w:t>
            </w:r>
            <w:r w:rsidR="002B0ECD">
              <w:rPr>
                <w:b/>
                <w:lang w:val="en-US"/>
              </w:rPr>
              <w:t>s</w:t>
            </w:r>
            <w:r w:rsidRPr="0028325A">
              <w:rPr>
                <w:b/>
                <w:lang w:val="en-US"/>
              </w:rPr>
              <w:t xml:space="preserve"> from</w:t>
            </w:r>
            <w:r w:rsidR="008560B6">
              <w:rPr>
                <w:b/>
                <w:lang w:val="en-US"/>
              </w:rPr>
              <w:t xml:space="preserve"> </w:t>
            </w:r>
            <w:r w:rsidR="00E42B63">
              <w:rPr>
                <w:b/>
                <w:lang w:val="en-US"/>
              </w:rPr>
              <w:t>OICA</w:t>
            </w:r>
            <w:r w:rsidR="00A93461" w:rsidRPr="008560B6">
              <w:rPr>
                <w:b/>
                <w:lang w:val="en-US"/>
              </w:rPr>
              <w:t xml:space="preserve"> </w:t>
            </w:r>
          </w:p>
        </w:tc>
        <w:tc>
          <w:tcPr>
            <w:tcW w:w="4533" w:type="dxa"/>
            <w:hideMark/>
          </w:tcPr>
          <w:p w14:paraId="37BE9661" w14:textId="6A76B1CA" w:rsidR="0028325A" w:rsidRPr="0028325A" w:rsidRDefault="0028325A" w:rsidP="0028325A">
            <w:pPr>
              <w:ind w:left="139" w:right="141"/>
              <w:jc w:val="both"/>
              <w:rPr>
                <w:b/>
                <w:lang w:val="en-US"/>
              </w:rPr>
            </w:pPr>
            <w:r w:rsidRPr="0028325A">
              <w:rPr>
                <w:b/>
                <w:u w:val="single"/>
                <w:lang w:val="en-US"/>
              </w:rPr>
              <w:t>Informal document</w:t>
            </w:r>
            <w:r w:rsidRPr="0028325A">
              <w:rPr>
                <w:b/>
                <w:lang w:val="en-US"/>
              </w:rPr>
              <w:t xml:space="preserve"> GRE-7</w:t>
            </w:r>
            <w:r w:rsidR="00511C49">
              <w:rPr>
                <w:b/>
                <w:lang w:val="en-US"/>
              </w:rPr>
              <w:t>9</w:t>
            </w:r>
            <w:r w:rsidRPr="0028325A">
              <w:rPr>
                <w:b/>
                <w:lang w:val="en-US"/>
              </w:rPr>
              <w:t>-</w:t>
            </w:r>
            <w:r w:rsidR="00225B31">
              <w:rPr>
                <w:b/>
                <w:lang w:val="en-US"/>
              </w:rPr>
              <w:t>30</w:t>
            </w:r>
          </w:p>
          <w:p w14:paraId="259BE0EE" w14:textId="24EA3842" w:rsidR="0028325A" w:rsidRPr="0028325A" w:rsidRDefault="0028325A" w:rsidP="0028325A">
            <w:pPr>
              <w:ind w:left="139" w:right="141"/>
              <w:jc w:val="both"/>
              <w:rPr>
                <w:b/>
                <w:lang w:val="en-US"/>
              </w:rPr>
            </w:pPr>
            <w:r w:rsidRPr="0028325A">
              <w:rPr>
                <w:b/>
                <w:lang w:val="en-US"/>
              </w:rPr>
              <w:t>(7</w:t>
            </w:r>
            <w:r>
              <w:rPr>
                <w:b/>
                <w:lang w:val="en-US"/>
              </w:rPr>
              <w:t>9</w:t>
            </w:r>
            <w:r w:rsidRPr="0028325A">
              <w:rPr>
                <w:b/>
                <w:vertAlign w:val="superscript"/>
                <w:lang w:val="en-US"/>
              </w:rPr>
              <w:t>th</w:t>
            </w:r>
            <w:r w:rsidRPr="0028325A">
              <w:rPr>
                <w:b/>
                <w:lang w:val="en-US"/>
              </w:rPr>
              <w:t xml:space="preserve"> GRE, </w:t>
            </w:r>
            <w:r>
              <w:rPr>
                <w:b/>
                <w:lang w:val="en-US"/>
              </w:rPr>
              <w:t>2</w:t>
            </w:r>
            <w:r w:rsidR="002B0ECD">
              <w:rPr>
                <w:b/>
                <w:lang w:val="en-US"/>
              </w:rPr>
              <w:t>4</w:t>
            </w:r>
            <w:r>
              <w:rPr>
                <w:b/>
                <w:lang w:val="en-US"/>
              </w:rPr>
              <w:t>-27</w:t>
            </w:r>
            <w:r w:rsidRPr="0028325A">
              <w:rPr>
                <w:b/>
                <w:lang w:val="en-US"/>
              </w:rPr>
              <w:t xml:space="preserve"> April 201</w:t>
            </w:r>
            <w:r>
              <w:rPr>
                <w:b/>
                <w:lang w:val="en-US"/>
              </w:rPr>
              <w:t>8</w:t>
            </w:r>
            <w:r w:rsidRPr="0028325A">
              <w:rPr>
                <w:b/>
                <w:lang w:val="en-US"/>
              </w:rPr>
              <w:t xml:space="preserve">, </w:t>
            </w:r>
          </w:p>
          <w:p w14:paraId="6810CE32" w14:textId="668F7104" w:rsidR="0028325A" w:rsidRPr="0028325A" w:rsidRDefault="0028325A" w:rsidP="0028325A">
            <w:pPr>
              <w:ind w:left="139" w:right="141"/>
              <w:jc w:val="both"/>
              <w:rPr>
                <w:b/>
                <w:lang w:val="en-US"/>
              </w:rPr>
            </w:pPr>
            <w:r w:rsidRPr="0028325A">
              <w:rPr>
                <w:b/>
                <w:lang w:val="en-US"/>
              </w:rPr>
              <w:t>agenda item 6</w:t>
            </w:r>
            <w:r w:rsidR="00225B31">
              <w:rPr>
                <w:b/>
                <w:lang w:val="en-US"/>
              </w:rPr>
              <w:t xml:space="preserve"> </w:t>
            </w:r>
            <w:bookmarkStart w:id="0" w:name="_GoBack"/>
            <w:bookmarkEnd w:id="0"/>
            <w:r w:rsidRPr="0028325A">
              <w:rPr>
                <w:b/>
                <w:lang w:val="en-US"/>
              </w:rPr>
              <w:t>(a))</w:t>
            </w:r>
          </w:p>
        </w:tc>
      </w:tr>
    </w:tbl>
    <w:p w14:paraId="46F3A096" w14:textId="77777777" w:rsidR="0028325A" w:rsidRDefault="0028325A" w:rsidP="00F31FE1">
      <w:pPr>
        <w:ind w:left="1134" w:right="1134"/>
        <w:jc w:val="both"/>
        <w:rPr>
          <w:b/>
        </w:rPr>
      </w:pPr>
    </w:p>
    <w:p w14:paraId="0B646D4B" w14:textId="77777777" w:rsidR="00511C49" w:rsidRPr="0028325A" w:rsidRDefault="00511C49" w:rsidP="00F31FE1">
      <w:pPr>
        <w:ind w:left="1134" w:right="1134"/>
        <w:jc w:val="both"/>
        <w:rPr>
          <w:b/>
        </w:rPr>
      </w:pPr>
    </w:p>
    <w:p w14:paraId="26C17EB6" w14:textId="16CA3C75" w:rsidR="009D52A5" w:rsidRPr="009D52A5" w:rsidRDefault="000908B1" w:rsidP="00F31FE1">
      <w:pPr>
        <w:ind w:left="1134" w:right="1134"/>
        <w:jc w:val="both"/>
        <w:rPr>
          <w:b/>
          <w:sz w:val="28"/>
          <w:szCs w:val="28"/>
        </w:rPr>
      </w:pPr>
      <w:r>
        <w:rPr>
          <w:b/>
          <w:sz w:val="28"/>
          <w:szCs w:val="28"/>
        </w:rPr>
        <w:t>OICA comments on GRE-79-25 submitted by Germany and Italy.</w:t>
      </w:r>
    </w:p>
    <w:p w14:paraId="6826C2E3" w14:textId="77777777" w:rsidR="009D52A5" w:rsidRDefault="009D52A5" w:rsidP="00F31FE1">
      <w:pPr>
        <w:ind w:left="1134"/>
        <w:rPr>
          <w:sz w:val="28"/>
          <w:szCs w:val="28"/>
        </w:rPr>
      </w:pPr>
    </w:p>
    <w:p w14:paraId="320F7634" w14:textId="7AE3522B" w:rsidR="00F31FE1" w:rsidRPr="007E165F" w:rsidRDefault="00F31FE1" w:rsidP="00BB2E1A">
      <w:pPr>
        <w:tabs>
          <w:tab w:val="left" w:pos="8505"/>
        </w:tabs>
        <w:spacing w:line="240" w:lineRule="auto"/>
        <w:ind w:left="1134" w:right="1134"/>
        <w:jc w:val="both"/>
        <w:rPr>
          <w:rFonts w:eastAsia="Calibri"/>
        </w:rPr>
      </w:pPr>
      <w:r w:rsidRPr="00BB2E1A">
        <w:rPr>
          <w:rFonts w:eastAsia="Calibri"/>
        </w:rPr>
        <w:t>The modifications to the existing text of the Regulations are marked in bold for new or strikethrough for deleted characters.</w:t>
      </w:r>
      <w:r w:rsidR="000908B1">
        <w:rPr>
          <w:rFonts w:eastAsia="Calibri"/>
        </w:rPr>
        <w:t xml:space="preserve"> The differences proposed by OICA </w:t>
      </w:r>
      <w:proofErr w:type="gramStart"/>
      <w:r w:rsidR="000908B1">
        <w:rPr>
          <w:rFonts w:eastAsia="Calibri"/>
        </w:rPr>
        <w:t>are highlighted</w:t>
      </w:r>
      <w:proofErr w:type="gramEnd"/>
      <w:r w:rsidR="000908B1">
        <w:rPr>
          <w:rFonts w:eastAsia="Calibri"/>
        </w:rPr>
        <w:t xml:space="preserve"> in Yellow. </w:t>
      </w:r>
    </w:p>
    <w:p w14:paraId="16366669" w14:textId="77777777" w:rsidR="00511C49" w:rsidRPr="00647835" w:rsidRDefault="00511C49" w:rsidP="00511C49">
      <w:pPr>
        <w:keepNext/>
        <w:keepLines/>
        <w:spacing w:before="360" w:after="240" w:line="300" w:lineRule="exact"/>
        <w:ind w:left="567" w:right="1467" w:hanging="567"/>
        <w:jc w:val="both"/>
        <w:rPr>
          <w:rFonts w:eastAsia="Times New Roman"/>
          <w:b/>
          <w:sz w:val="28"/>
        </w:rPr>
      </w:pPr>
      <w:r w:rsidRPr="00647835">
        <w:rPr>
          <w:rFonts w:eastAsia="Times New Roman"/>
          <w:b/>
          <w:sz w:val="28"/>
        </w:rPr>
        <w:t>I.</w:t>
      </w:r>
      <w:r w:rsidRPr="00647835">
        <w:rPr>
          <w:rFonts w:eastAsia="Times New Roman"/>
          <w:sz w:val="28"/>
        </w:rPr>
        <w:tab/>
      </w:r>
      <w:r w:rsidRPr="00647835">
        <w:rPr>
          <w:rFonts w:eastAsia="Times New Roman"/>
          <w:b/>
          <w:sz w:val="28"/>
        </w:rPr>
        <w:t>Proposal</w:t>
      </w:r>
    </w:p>
    <w:p w14:paraId="4003827E" w14:textId="77777777" w:rsidR="003C3843" w:rsidRPr="009D52A5" w:rsidRDefault="00511C49" w:rsidP="00511C49">
      <w:pPr>
        <w:ind w:left="1134" w:hanging="567"/>
        <w:rPr>
          <w:b/>
          <w:sz w:val="24"/>
          <w:szCs w:val="24"/>
        </w:rPr>
      </w:pPr>
      <w:r>
        <w:rPr>
          <w:b/>
          <w:sz w:val="24"/>
          <w:szCs w:val="24"/>
        </w:rPr>
        <w:t>A</w:t>
      </w:r>
      <w:r w:rsidR="002478D0" w:rsidRPr="009D52A5">
        <w:rPr>
          <w:b/>
          <w:sz w:val="24"/>
          <w:szCs w:val="24"/>
        </w:rPr>
        <w:tab/>
      </w:r>
      <w:r w:rsidR="003C3843" w:rsidRPr="009D52A5">
        <w:rPr>
          <w:b/>
          <w:sz w:val="24"/>
          <w:szCs w:val="24"/>
        </w:rPr>
        <w:t xml:space="preserve">Regulation No. 48 </w:t>
      </w:r>
    </w:p>
    <w:p w14:paraId="61B1E607" w14:textId="77777777" w:rsidR="009D52A5" w:rsidRDefault="009D52A5" w:rsidP="003C3843">
      <w:pPr>
        <w:ind w:left="2268" w:right="1134" w:hanging="1134"/>
        <w:jc w:val="both"/>
        <w:rPr>
          <w:i/>
          <w:lang w:eastAsia="fr-FR"/>
        </w:rPr>
      </w:pPr>
    </w:p>
    <w:p w14:paraId="00D2749C" w14:textId="77777777" w:rsidR="003C3843" w:rsidRDefault="003C3843" w:rsidP="003C3843">
      <w:pPr>
        <w:ind w:left="2268" w:right="1134" w:hanging="1134"/>
        <w:jc w:val="both"/>
        <w:rPr>
          <w:i/>
          <w:lang w:eastAsia="fr-FR"/>
        </w:rPr>
      </w:pPr>
      <w:proofErr w:type="gramStart"/>
      <w:r w:rsidRPr="007E165F">
        <w:rPr>
          <w:i/>
          <w:lang w:eastAsia="fr-FR"/>
        </w:rPr>
        <w:t>Paragraph 6.19.7.5.</w:t>
      </w:r>
      <w:proofErr w:type="gramEnd"/>
      <w:r w:rsidR="002478D0" w:rsidRPr="007E165F">
        <w:rPr>
          <w:i/>
          <w:lang w:eastAsia="fr-FR"/>
        </w:rPr>
        <w:t>,</w:t>
      </w:r>
      <w:r w:rsidRPr="007E165F">
        <w:rPr>
          <w:i/>
          <w:lang w:eastAsia="fr-FR"/>
        </w:rPr>
        <w:t xml:space="preserve"> </w:t>
      </w:r>
      <w:proofErr w:type="gramStart"/>
      <w:r w:rsidRPr="007E165F">
        <w:rPr>
          <w:lang w:eastAsia="fr-FR"/>
        </w:rPr>
        <w:t>amend to read</w:t>
      </w:r>
      <w:proofErr w:type="gramEnd"/>
      <w:r w:rsidRPr="007E165F">
        <w:rPr>
          <w:i/>
          <w:lang w:eastAsia="fr-FR"/>
        </w:rPr>
        <w:t>:</w:t>
      </w:r>
    </w:p>
    <w:p w14:paraId="24D044E3" w14:textId="3009A2A3" w:rsidR="003C3843" w:rsidRPr="00B82F9E" w:rsidRDefault="003A7FAE" w:rsidP="003C3843">
      <w:pPr>
        <w:pStyle w:val="para"/>
        <w:spacing w:before="120"/>
      </w:pPr>
      <w:proofErr w:type="gramStart"/>
      <w:r w:rsidRPr="007E165F">
        <w:t>"</w:t>
      </w:r>
      <w:r w:rsidR="003C3843" w:rsidRPr="007E165F">
        <w:t>6.19.7.5.</w:t>
      </w:r>
      <w:r w:rsidR="003C3843" w:rsidRPr="007E165F">
        <w:tab/>
        <w:t xml:space="preserve">If the distance between the </w:t>
      </w:r>
      <w:r w:rsidR="003C3843" w:rsidRPr="007E165F">
        <w:rPr>
          <w:b/>
        </w:rPr>
        <w:t>edge</w:t>
      </w:r>
      <w:r w:rsidR="000B0D47">
        <w:rPr>
          <w:b/>
        </w:rPr>
        <w:t>s</w:t>
      </w:r>
      <w:r w:rsidR="003C3843" w:rsidRPr="007E165F">
        <w:rPr>
          <w:b/>
        </w:rPr>
        <w:t xml:space="preserve"> of the apparent surface</w:t>
      </w:r>
      <w:r w:rsidR="000B0D47">
        <w:rPr>
          <w:b/>
        </w:rPr>
        <w:t>s</w:t>
      </w:r>
      <w:r w:rsidR="003C3843" w:rsidRPr="007E165F">
        <w:rPr>
          <w:b/>
        </w:rPr>
        <w:t xml:space="preserve"> in the direction of the reference axis of the</w:t>
      </w:r>
      <w:r w:rsidR="003C3843" w:rsidRPr="007E165F">
        <w:t xml:space="preserve"> front direction-indicator lamp </w:t>
      </w:r>
      <w:r w:rsidR="003C3843" w:rsidRPr="007E165F">
        <w:rPr>
          <w:b/>
        </w:rPr>
        <w:t xml:space="preserve">of categories 1, 1a or 1b </w:t>
      </w:r>
      <w:r w:rsidR="003C3843" w:rsidRPr="007E165F">
        <w:t xml:space="preserve">and </w:t>
      </w:r>
      <w:r w:rsidR="003C3843" w:rsidRPr="007E165F">
        <w:rPr>
          <w:b/>
        </w:rPr>
        <w:t xml:space="preserve">that of </w:t>
      </w:r>
      <w:r w:rsidR="003C3843" w:rsidRPr="007E165F">
        <w:t xml:space="preserve">the daytime running </w:t>
      </w:r>
      <w:r w:rsidR="003C3843" w:rsidRPr="007E165F">
        <w:rPr>
          <w:bCs/>
        </w:rPr>
        <w:t>lamp</w:t>
      </w:r>
      <w:r w:rsidR="003C3843" w:rsidRPr="007E165F">
        <w:t xml:space="preserve"> </w:t>
      </w:r>
      <w:r w:rsidR="003C3843" w:rsidRPr="007E165F">
        <w:rPr>
          <w:b/>
        </w:rPr>
        <w:t xml:space="preserve">on the same side of the vehicle </w:t>
      </w:r>
      <w:r w:rsidR="003C3843" w:rsidRPr="007E165F">
        <w:t>is equal or less than 40 mm, the electrical connections of the daytime running lamp</w:t>
      </w:r>
      <w:r w:rsidR="00CA0FE6" w:rsidRPr="00CA0FE6">
        <w:rPr>
          <w:b/>
        </w:rPr>
        <w:t>s</w:t>
      </w:r>
      <w:r w:rsidR="003C3843" w:rsidRPr="007E165F">
        <w:t xml:space="preserve"> </w:t>
      </w:r>
      <w:r w:rsidR="003C3843" w:rsidRPr="00432CDD">
        <w:rPr>
          <w:strike/>
        </w:rPr>
        <w:t xml:space="preserve">on the relevant side of the </w:t>
      </w:r>
      <w:r w:rsidR="003C3843" w:rsidRPr="00CA0FE6">
        <w:rPr>
          <w:strike/>
        </w:rPr>
        <w:t xml:space="preserve">vehicle </w:t>
      </w:r>
      <w:r w:rsidR="00284CDB" w:rsidRPr="00CA0FE6">
        <w:rPr>
          <w:rFonts w:eastAsia="MS Mincho" w:hint="eastAsia"/>
          <w:strike/>
          <w:lang w:eastAsia="ja-JP"/>
        </w:rPr>
        <w:t>m</w:t>
      </w:r>
      <w:r w:rsidR="00284CDB" w:rsidRPr="00B82F9E">
        <w:rPr>
          <w:rFonts w:eastAsia="MS Mincho" w:hint="eastAsia"/>
          <w:strike/>
          <w:lang w:eastAsia="ja-JP"/>
        </w:rPr>
        <w:t>ay</w:t>
      </w:r>
      <w:r w:rsidR="00284CDB" w:rsidRPr="00B82F9E">
        <w:rPr>
          <w:rFonts w:eastAsia="MS Mincho" w:hint="eastAsia"/>
          <w:lang w:eastAsia="ja-JP"/>
        </w:rPr>
        <w:t xml:space="preserve"> </w:t>
      </w:r>
      <w:r w:rsidR="003C3843" w:rsidRPr="007E165F">
        <w:rPr>
          <w:b/>
        </w:rPr>
        <w:t>shall</w:t>
      </w:r>
      <w:r w:rsidR="003C3843" w:rsidRPr="007E165F">
        <w:t xml:space="preserve"> be </w:t>
      </w:r>
      <w:r w:rsidR="003C3843" w:rsidRPr="00CA0FE6">
        <w:t>such that</w:t>
      </w:r>
      <w:r w:rsidR="003C3843" w:rsidRPr="007E165F">
        <w:t xml:space="preserve"> </w:t>
      </w:r>
      <w:r w:rsidR="009A071C" w:rsidRPr="009A071C">
        <w:rPr>
          <w:strike/>
        </w:rPr>
        <w:t>either</w:t>
      </w:r>
      <w:r w:rsidR="00B82F9E" w:rsidRPr="009A071C">
        <w:rPr>
          <w:b/>
        </w:rPr>
        <w:t>:</w:t>
      </w:r>
      <w:proofErr w:type="gramEnd"/>
      <w:r w:rsidR="003C3843" w:rsidRPr="00B82F9E">
        <w:t xml:space="preserve"> </w:t>
      </w:r>
    </w:p>
    <w:p w14:paraId="63F69160" w14:textId="13BF879D" w:rsidR="009A071C" w:rsidRPr="009A071C" w:rsidRDefault="009A071C" w:rsidP="009A071C">
      <w:pPr>
        <w:pStyle w:val="para"/>
        <w:numPr>
          <w:ilvl w:val="0"/>
          <w:numId w:val="24"/>
        </w:numPr>
        <w:spacing w:before="120"/>
        <w:ind w:left="2552"/>
        <w:rPr>
          <w:strike/>
        </w:rPr>
      </w:pPr>
      <w:r w:rsidRPr="009A071C">
        <w:rPr>
          <w:strike/>
        </w:rPr>
        <w:t>It is switched OFF or</w:t>
      </w:r>
    </w:p>
    <w:p w14:paraId="3A07A302" w14:textId="38708FA1" w:rsidR="009A071C" w:rsidRDefault="009A071C" w:rsidP="009A071C">
      <w:pPr>
        <w:pStyle w:val="para"/>
        <w:numPr>
          <w:ilvl w:val="0"/>
          <w:numId w:val="24"/>
        </w:numPr>
        <w:spacing w:before="120"/>
        <w:ind w:left="2552"/>
        <w:rPr>
          <w:strike/>
        </w:rPr>
      </w:pPr>
      <w:r w:rsidRPr="009A071C">
        <w:rPr>
          <w:strike/>
        </w:rPr>
        <w:t xml:space="preserve">Its luminous intensity </w:t>
      </w:r>
      <w:proofErr w:type="gramStart"/>
      <w:r w:rsidRPr="009A071C">
        <w:rPr>
          <w:strike/>
        </w:rPr>
        <w:t>is reduced</w:t>
      </w:r>
      <w:proofErr w:type="gramEnd"/>
      <w:r w:rsidRPr="009A071C">
        <w:rPr>
          <w:strike/>
        </w:rPr>
        <w:t xml:space="preserve"> during the entire period (both ON and OFF cycle) of activation of a front direction-indicator lamp.</w:t>
      </w:r>
    </w:p>
    <w:p w14:paraId="29E55349" w14:textId="3C37EA41" w:rsidR="000908B1" w:rsidRPr="009A071C" w:rsidRDefault="000908B1" w:rsidP="000908B1">
      <w:pPr>
        <w:pStyle w:val="para"/>
        <w:spacing w:before="120"/>
        <w:ind w:left="1134" w:firstLine="0"/>
        <w:rPr>
          <w:strike/>
        </w:rPr>
      </w:pPr>
      <w:r w:rsidRPr="000908B1">
        <w:rPr>
          <w:b/>
          <w:highlight w:val="yellow"/>
        </w:rPr>
        <w:t>6.19.7.5.1.</w:t>
      </w:r>
      <w:r w:rsidRPr="000908B1">
        <w:rPr>
          <w:b/>
          <w:highlight w:val="yellow"/>
        </w:rPr>
        <w:tab/>
        <w:t>for category 1 front direction-indicator lamp either:</w:t>
      </w:r>
      <w:r w:rsidRPr="009A071C">
        <w:rPr>
          <w:b/>
        </w:rPr>
        <w:t xml:space="preserve"> </w:t>
      </w:r>
    </w:p>
    <w:p w14:paraId="53E10DA0" w14:textId="017DBC0E" w:rsidR="003C3843" w:rsidRPr="009A071C" w:rsidRDefault="003C3843" w:rsidP="003C3843">
      <w:pPr>
        <w:pStyle w:val="a"/>
        <w:rPr>
          <w:b/>
        </w:rPr>
      </w:pPr>
      <w:r w:rsidRPr="009A071C">
        <w:rPr>
          <w:b/>
        </w:rPr>
        <w:t>(a)</w:t>
      </w:r>
      <w:r w:rsidRPr="009A071C">
        <w:rPr>
          <w:b/>
        </w:rPr>
        <w:tab/>
      </w:r>
      <w:proofErr w:type="gramStart"/>
      <w:r w:rsidR="005C1719" w:rsidRPr="009A071C">
        <w:rPr>
          <w:b/>
        </w:rPr>
        <w:t>the</w:t>
      </w:r>
      <w:proofErr w:type="gramEnd"/>
      <w:r w:rsidR="005C1719" w:rsidRPr="009A071C">
        <w:rPr>
          <w:b/>
        </w:rPr>
        <w:t xml:space="preserve"> daytime running lamp </w:t>
      </w:r>
      <w:r w:rsidR="00D934EF" w:rsidRPr="00CA0FE6">
        <w:rPr>
          <w:b/>
        </w:rPr>
        <w:t xml:space="preserve">on the relevant side of the vehicle </w:t>
      </w:r>
      <w:r w:rsidRPr="009A071C">
        <w:rPr>
          <w:b/>
        </w:rPr>
        <w:t>is switched OFF</w:t>
      </w:r>
      <w:r w:rsidRPr="009A071C">
        <w:rPr>
          <w:b/>
          <w:lang w:eastAsia="fr-FR"/>
        </w:rPr>
        <w:t xml:space="preserve"> during the entire period (both ON and OFF cycle) of </w:t>
      </w:r>
      <w:r w:rsidR="000212D1" w:rsidRPr="009A071C">
        <w:rPr>
          <w:b/>
          <w:lang w:eastAsia="fr-FR"/>
        </w:rPr>
        <w:t>operation</w:t>
      </w:r>
      <w:r w:rsidRPr="009A071C">
        <w:rPr>
          <w:b/>
          <w:lang w:eastAsia="fr-FR"/>
        </w:rPr>
        <w:t xml:space="preserve"> of the front direction-indicator lamp</w:t>
      </w:r>
      <w:r w:rsidRPr="009A071C">
        <w:rPr>
          <w:b/>
        </w:rPr>
        <w:t>; or</w:t>
      </w:r>
    </w:p>
    <w:p w14:paraId="7BD482FF" w14:textId="7429884C" w:rsidR="003C3843" w:rsidRDefault="003C3843" w:rsidP="002478D0">
      <w:pPr>
        <w:pStyle w:val="a"/>
        <w:rPr>
          <w:b/>
          <w:bCs/>
        </w:rPr>
      </w:pPr>
      <w:r w:rsidRPr="009A071C">
        <w:rPr>
          <w:b/>
        </w:rPr>
        <w:t>(b)</w:t>
      </w:r>
      <w:r w:rsidRPr="009A071C">
        <w:rPr>
          <w:b/>
        </w:rPr>
        <w:tab/>
      </w:r>
      <w:r w:rsidR="00642765" w:rsidRPr="009A071C">
        <w:rPr>
          <w:b/>
        </w:rPr>
        <w:t xml:space="preserve">the </w:t>
      </w:r>
      <w:r w:rsidRPr="009A071C">
        <w:rPr>
          <w:b/>
        </w:rPr>
        <w:t xml:space="preserve">luminous intensity </w:t>
      </w:r>
      <w:r w:rsidR="005C1719" w:rsidRPr="009A071C">
        <w:rPr>
          <w:b/>
        </w:rPr>
        <w:t xml:space="preserve">of the daytime running lamp </w:t>
      </w:r>
      <w:r w:rsidR="00D934EF" w:rsidRPr="00CA0FE6">
        <w:rPr>
          <w:b/>
        </w:rPr>
        <w:t xml:space="preserve">on the relevant side of the vehicle </w:t>
      </w:r>
      <w:r w:rsidRPr="009A071C">
        <w:rPr>
          <w:b/>
        </w:rPr>
        <w:t xml:space="preserve">is reduced during the entire period (both ON and OFF cycle) of </w:t>
      </w:r>
      <w:r w:rsidR="000212D1" w:rsidRPr="009A071C">
        <w:rPr>
          <w:b/>
        </w:rPr>
        <w:t xml:space="preserve">operation </w:t>
      </w:r>
      <w:r w:rsidRPr="009A071C">
        <w:rPr>
          <w:b/>
        </w:rPr>
        <w:t>of the front direction-indicator lamp,</w:t>
      </w:r>
      <w:r w:rsidRPr="009A071C">
        <w:rPr>
          <w:b/>
          <w:bCs/>
        </w:rPr>
        <w:t xml:space="preserve"> to attain not more than 140 cd </w:t>
      </w:r>
      <w:r w:rsidR="00CA0FE6" w:rsidRPr="005D3CFE">
        <w:rPr>
          <w:b/>
        </w:rPr>
        <w:t>in any direction of geometric visibility</w:t>
      </w:r>
      <w:r w:rsidR="005D3CFE" w:rsidRPr="005D3CFE">
        <w:rPr>
          <w:b/>
        </w:rPr>
        <w:t xml:space="preserve"> </w:t>
      </w:r>
      <w:r w:rsidR="006850C0">
        <w:rPr>
          <w:b/>
        </w:rPr>
        <w:t>[</w:t>
      </w:r>
      <w:r w:rsidR="006850C0" w:rsidRPr="0003213C">
        <w:rPr>
          <w:b/>
        </w:rPr>
        <w:t>see</w:t>
      </w:r>
      <w:r w:rsidR="005D3CFE" w:rsidRPr="0003213C">
        <w:rPr>
          <w:b/>
        </w:rPr>
        <w:t xml:space="preserve"> paragraph 7.5. of UN Regulation 87</w:t>
      </w:r>
      <w:r w:rsidR="006850C0" w:rsidRPr="0003213C">
        <w:rPr>
          <w:b/>
        </w:rPr>
        <w:t>] *</w:t>
      </w:r>
      <w:r w:rsidRPr="0003213C">
        <w:rPr>
          <w:b/>
          <w:bCs/>
        </w:rPr>
        <w:t>.</w:t>
      </w:r>
      <w:r w:rsidRPr="009A071C">
        <w:rPr>
          <w:b/>
          <w:bCs/>
        </w:rPr>
        <w:t xml:space="preserve"> The conformity to this requirement shall be verified at the time of the </w:t>
      </w:r>
      <w:r w:rsidRPr="009A071C">
        <w:rPr>
          <w:b/>
        </w:rPr>
        <w:t>daytime running lamp</w:t>
      </w:r>
      <w:r w:rsidRPr="009A071C">
        <w:rPr>
          <w:b/>
          <w:bCs/>
        </w:rPr>
        <w:t xml:space="preserve"> type approval and indicated in the related communication form."</w:t>
      </w:r>
    </w:p>
    <w:p w14:paraId="1EEF5D5B" w14:textId="77777777" w:rsidR="000908B1" w:rsidRPr="000908B1" w:rsidRDefault="000908B1" w:rsidP="000908B1">
      <w:pPr>
        <w:pStyle w:val="para"/>
        <w:spacing w:before="120"/>
        <w:rPr>
          <w:b/>
          <w:highlight w:val="yellow"/>
        </w:rPr>
      </w:pPr>
      <w:r w:rsidRPr="000908B1">
        <w:rPr>
          <w:b/>
          <w:highlight w:val="yellow"/>
        </w:rPr>
        <w:t>6.19.7.5.2.</w:t>
      </w:r>
      <w:r w:rsidRPr="000908B1">
        <w:rPr>
          <w:b/>
          <w:highlight w:val="yellow"/>
        </w:rPr>
        <w:tab/>
      </w:r>
      <w:proofErr w:type="gramStart"/>
      <w:r w:rsidRPr="000908B1">
        <w:rPr>
          <w:b/>
          <w:highlight w:val="yellow"/>
        </w:rPr>
        <w:t>for</w:t>
      </w:r>
      <w:proofErr w:type="gramEnd"/>
      <w:r w:rsidRPr="000908B1">
        <w:rPr>
          <w:b/>
          <w:highlight w:val="yellow"/>
        </w:rPr>
        <w:t xml:space="preserve"> category 1a or 1b front direction-indicator lamp such that either:</w:t>
      </w:r>
    </w:p>
    <w:p w14:paraId="5FDD3B7B" w14:textId="77777777" w:rsidR="000908B1" w:rsidRPr="000908B1" w:rsidRDefault="000908B1" w:rsidP="000908B1">
      <w:pPr>
        <w:pStyle w:val="a"/>
        <w:ind w:left="2829" w:hanging="570"/>
        <w:rPr>
          <w:b/>
          <w:highlight w:val="yellow"/>
        </w:rPr>
      </w:pPr>
      <w:r w:rsidRPr="000908B1">
        <w:rPr>
          <w:b/>
          <w:highlight w:val="yellow"/>
        </w:rPr>
        <w:t xml:space="preserve"> (a)</w:t>
      </w:r>
      <w:r w:rsidRPr="000908B1">
        <w:rPr>
          <w:b/>
          <w:highlight w:val="yellow"/>
        </w:rPr>
        <w:tab/>
      </w:r>
      <w:proofErr w:type="gramStart"/>
      <w:r w:rsidRPr="000908B1">
        <w:rPr>
          <w:b/>
          <w:highlight w:val="yellow"/>
        </w:rPr>
        <w:t>the</w:t>
      </w:r>
      <w:proofErr w:type="gramEnd"/>
      <w:r w:rsidRPr="000908B1">
        <w:rPr>
          <w:b/>
          <w:highlight w:val="yellow"/>
        </w:rPr>
        <w:t xml:space="preserve"> daytime running lamp on the relevant side of the vehicle is switched OFF</w:t>
      </w:r>
      <w:r w:rsidRPr="000908B1">
        <w:rPr>
          <w:b/>
          <w:highlight w:val="yellow"/>
          <w:lang w:eastAsia="fr-FR"/>
        </w:rPr>
        <w:t xml:space="preserve"> during the entire period (both ON and OFF cycle) of operation of the front direction-indicator lamp</w:t>
      </w:r>
      <w:r w:rsidRPr="000908B1">
        <w:rPr>
          <w:b/>
          <w:highlight w:val="yellow"/>
        </w:rPr>
        <w:t>; or</w:t>
      </w:r>
    </w:p>
    <w:p w14:paraId="453FCC34" w14:textId="77777777" w:rsidR="000908B1" w:rsidRPr="000908B1" w:rsidRDefault="000908B1" w:rsidP="000908B1">
      <w:pPr>
        <w:pStyle w:val="para"/>
        <w:ind w:left="2829" w:hanging="570"/>
        <w:rPr>
          <w:b/>
          <w:highlight w:val="yellow"/>
        </w:rPr>
      </w:pPr>
      <w:r w:rsidRPr="000908B1">
        <w:rPr>
          <w:b/>
          <w:highlight w:val="yellow"/>
        </w:rPr>
        <w:t>(b)</w:t>
      </w:r>
      <w:r w:rsidRPr="000908B1">
        <w:rPr>
          <w:b/>
          <w:highlight w:val="yellow"/>
        </w:rPr>
        <w:tab/>
      </w:r>
      <w:proofErr w:type="gramStart"/>
      <w:r w:rsidRPr="000908B1">
        <w:rPr>
          <w:b/>
          <w:highlight w:val="yellow"/>
        </w:rPr>
        <w:t>the</w:t>
      </w:r>
      <w:proofErr w:type="gramEnd"/>
      <w:r w:rsidRPr="000908B1">
        <w:rPr>
          <w:b/>
          <w:highlight w:val="yellow"/>
        </w:rPr>
        <w:t xml:space="preserve"> luminous intensity of the daytime running lamp on the relevant side of the vehicle is reduced during the entire period (both ON and OFF cycle) of operation of the front direction-indicator lamp, to attain not more than 140 cd in any direction of geometric visibility. The conformity to this requirement shall be </w:t>
      </w:r>
      <w:r w:rsidRPr="000908B1">
        <w:rPr>
          <w:b/>
          <w:highlight w:val="yellow"/>
        </w:rPr>
        <w:lastRenderedPageBreak/>
        <w:t>verified at the time of the daytime running lamp type approval and indicated in the related communication form; or</w:t>
      </w:r>
    </w:p>
    <w:p w14:paraId="53C84B39" w14:textId="4556F9EB" w:rsidR="000908B1" w:rsidRPr="009A071C" w:rsidRDefault="000908B1" w:rsidP="000908B1">
      <w:pPr>
        <w:pStyle w:val="para"/>
        <w:ind w:left="2829" w:hanging="570"/>
        <w:rPr>
          <w:b/>
        </w:rPr>
      </w:pPr>
      <w:r w:rsidRPr="000908B1">
        <w:rPr>
          <w:b/>
          <w:highlight w:val="yellow"/>
        </w:rPr>
        <w:t>(c)</w:t>
      </w:r>
      <w:r w:rsidRPr="000908B1">
        <w:rPr>
          <w:b/>
          <w:highlight w:val="yellow"/>
        </w:rPr>
        <w:tab/>
      </w:r>
      <w:proofErr w:type="gramStart"/>
      <w:r w:rsidRPr="000908B1">
        <w:rPr>
          <w:b/>
          <w:highlight w:val="yellow"/>
        </w:rPr>
        <w:t>the</w:t>
      </w:r>
      <w:proofErr w:type="gramEnd"/>
      <w:r w:rsidRPr="000908B1">
        <w:rPr>
          <w:b/>
          <w:highlight w:val="yellow"/>
        </w:rPr>
        <w:t xml:space="preserve"> daytime running lamp is not switched OFF as required under (a) of this paragraph nor dimmed as mentioned under (b) of this paragraph.</w:t>
      </w:r>
    </w:p>
    <w:p w14:paraId="05B56753" w14:textId="77777777" w:rsidR="003C3843" w:rsidRPr="007E165F" w:rsidRDefault="003C3843" w:rsidP="003C3843">
      <w:pPr>
        <w:ind w:left="2268" w:right="1134" w:hanging="1134"/>
        <w:jc w:val="both"/>
        <w:rPr>
          <w:i/>
          <w:lang w:eastAsia="fr-FR"/>
        </w:rPr>
      </w:pPr>
      <w:proofErr w:type="gramStart"/>
      <w:r w:rsidRPr="007E165F">
        <w:rPr>
          <w:i/>
          <w:lang w:eastAsia="fr-FR"/>
        </w:rPr>
        <w:t>Paragraph 6.19.7.</w:t>
      </w:r>
      <w:r w:rsidR="00C54464" w:rsidRPr="007E165F">
        <w:rPr>
          <w:i/>
          <w:lang w:eastAsia="fr-FR"/>
        </w:rPr>
        <w:t>6</w:t>
      </w:r>
      <w:r w:rsidRPr="007E165F">
        <w:rPr>
          <w:i/>
          <w:lang w:eastAsia="fr-FR"/>
        </w:rPr>
        <w:t>.</w:t>
      </w:r>
      <w:proofErr w:type="gramEnd"/>
      <w:r w:rsidR="002478D0" w:rsidRPr="007E165F">
        <w:rPr>
          <w:i/>
          <w:lang w:eastAsia="fr-FR"/>
        </w:rPr>
        <w:t>,</w:t>
      </w:r>
      <w:r w:rsidRPr="007E165F">
        <w:rPr>
          <w:i/>
          <w:lang w:eastAsia="fr-FR"/>
        </w:rPr>
        <w:t xml:space="preserve"> </w:t>
      </w:r>
      <w:proofErr w:type="gramStart"/>
      <w:r w:rsidRPr="007E165F">
        <w:rPr>
          <w:lang w:eastAsia="fr-FR"/>
        </w:rPr>
        <w:t>amend to read</w:t>
      </w:r>
      <w:proofErr w:type="gramEnd"/>
      <w:r w:rsidRPr="007E165F">
        <w:rPr>
          <w:lang w:eastAsia="fr-FR"/>
        </w:rPr>
        <w:t>:</w:t>
      </w:r>
    </w:p>
    <w:p w14:paraId="1B497F58" w14:textId="0091F6AE" w:rsidR="003C3843" w:rsidRPr="009A071C" w:rsidRDefault="003A7FAE" w:rsidP="003C3843">
      <w:pPr>
        <w:pStyle w:val="para"/>
        <w:spacing w:before="120"/>
        <w:rPr>
          <w:b/>
        </w:rPr>
      </w:pPr>
      <w:r w:rsidRPr="007E165F">
        <w:t>"</w:t>
      </w:r>
      <w:r w:rsidR="003C3843" w:rsidRPr="007E165F">
        <w:t>6.19.7.6.</w:t>
      </w:r>
      <w:r w:rsidR="003C3843" w:rsidRPr="007E165F">
        <w:tab/>
        <w:t xml:space="preserve">If a </w:t>
      </w:r>
      <w:r w:rsidR="003C3843" w:rsidRPr="007E165F">
        <w:rPr>
          <w:b/>
          <w:lang w:eastAsia="fr-FR"/>
        </w:rPr>
        <w:t xml:space="preserve">front </w:t>
      </w:r>
      <w:r w:rsidR="003C3843" w:rsidRPr="007E165F">
        <w:t>direction-indicator lamp is reciprocally incorporated with a daytime running lamp</w:t>
      </w:r>
      <w:r w:rsidR="003F505F">
        <w:t xml:space="preserve"> </w:t>
      </w:r>
      <w:r w:rsidR="003F505F" w:rsidRPr="009A071C">
        <w:rPr>
          <w:b/>
        </w:rPr>
        <w:t xml:space="preserve">in </w:t>
      </w:r>
      <w:r w:rsidR="009537A6" w:rsidRPr="009B6805">
        <w:rPr>
          <w:b/>
        </w:rPr>
        <w:t xml:space="preserve">such a </w:t>
      </w:r>
      <w:r w:rsidR="003F505F" w:rsidRPr="009A071C">
        <w:rPr>
          <w:b/>
        </w:rPr>
        <w:t>way that they have</w:t>
      </w:r>
      <w:r w:rsidR="00D372E1" w:rsidRPr="009B6805">
        <w:rPr>
          <w:b/>
        </w:rPr>
        <w:t>:</w:t>
      </w:r>
    </w:p>
    <w:p w14:paraId="6DA7228A" w14:textId="7AB11087" w:rsidR="003C3843" w:rsidRPr="007E165F" w:rsidRDefault="003C3843" w:rsidP="002478D0">
      <w:pPr>
        <w:pStyle w:val="para"/>
      </w:pPr>
      <w:r w:rsidRPr="007E165F">
        <w:rPr>
          <w:b/>
        </w:rPr>
        <w:t>6.19.7.6.1.</w:t>
      </w:r>
      <w:r w:rsidRPr="007E165F">
        <w:rPr>
          <w:b/>
        </w:rPr>
        <w:tab/>
        <w:t>totally common apparent surfaces</w:t>
      </w:r>
      <w:r w:rsidRPr="007E165F">
        <w:t xml:space="preserve">, the electrical </w:t>
      </w:r>
      <w:r w:rsidRPr="009B6805">
        <w:t xml:space="preserve">connections </w:t>
      </w:r>
      <w:r w:rsidRPr="009B6805">
        <w:rPr>
          <w:strike/>
        </w:rPr>
        <w:t>of the daytime running lamp</w:t>
      </w:r>
      <w:r w:rsidRPr="009B6805">
        <w:t xml:space="preserve"> </w:t>
      </w:r>
      <w:r w:rsidRPr="009B6805">
        <w:rPr>
          <w:strike/>
        </w:rPr>
        <w:t xml:space="preserve">on the </w:t>
      </w:r>
      <w:r w:rsidR="00642765" w:rsidRPr="009B6805">
        <w:rPr>
          <w:strike/>
        </w:rPr>
        <w:t xml:space="preserve">same </w:t>
      </w:r>
      <w:r w:rsidRPr="009B6805">
        <w:rPr>
          <w:strike/>
        </w:rPr>
        <w:t>side of the vehicle</w:t>
      </w:r>
      <w:r w:rsidRPr="009B6805">
        <w:t xml:space="preserve"> </w:t>
      </w:r>
      <w:r w:rsidRPr="007E165F">
        <w:t xml:space="preserve">shall be such that the daytime running lamp </w:t>
      </w:r>
      <w:r w:rsidR="009B6805" w:rsidRPr="009B6805">
        <w:rPr>
          <w:b/>
        </w:rPr>
        <w:t xml:space="preserve">function </w:t>
      </w:r>
      <w:r w:rsidR="009537A6" w:rsidRPr="00F54519">
        <w:t>on the relevant side of the vehicle</w:t>
      </w:r>
      <w:r w:rsidR="009537A6" w:rsidRPr="009B6805">
        <w:rPr>
          <w:b/>
        </w:rPr>
        <w:t xml:space="preserve"> </w:t>
      </w:r>
      <w:r w:rsidRPr="007E165F">
        <w:t xml:space="preserve">is switched OFF during the entire period (both ON and OFF cycle) </w:t>
      </w:r>
      <w:r w:rsidRPr="001044CE">
        <w:t xml:space="preserve">of </w:t>
      </w:r>
      <w:r w:rsidRPr="001044CE">
        <w:rPr>
          <w:strike/>
        </w:rPr>
        <w:t>activation</w:t>
      </w:r>
      <w:r w:rsidRPr="001044CE">
        <w:t xml:space="preserve"> </w:t>
      </w:r>
      <w:r w:rsidR="000212D1" w:rsidRPr="001044CE">
        <w:rPr>
          <w:b/>
        </w:rPr>
        <w:t>operation</w:t>
      </w:r>
      <w:r w:rsidR="000212D1" w:rsidRPr="001044CE">
        <w:t xml:space="preserve"> </w:t>
      </w:r>
      <w:r w:rsidRPr="001044CE">
        <w:t>of</w:t>
      </w:r>
      <w:r w:rsidRPr="007E165F">
        <w:t xml:space="preserve"> the </w:t>
      </w:r>
      <w:r w:rsidRPr="007E165F">
        <w:rPr>
          <w:b/>
          <w:lang w:eastAsia="fr-FR"/>
        </w:rPr>
        <w:t xml:space="preserve">front </w:t>
      </w:r>
      <w:r w:rsidRPr="007E165F">
        <w:t>direction-indicator lamp</w:t>
      </w:r>
      <w:r w:rsidR="00D372E1" w:rsidRPr="009B6805">
        <w:rPr>
          <w:b/>
        </w:rPr>
        <w:t>;</w:t>
      </w:r>
      <w:r w:rsidR="003F505F">
        <w:t xml:space="preserve"> </w:t>
      </w:r>
      <w:r w:rsidR="003F505F" w:rsidRPr="000B0D47">
        <w:rPr>
          <w:b/>
        </w:rPr>
        <w:t>or</w:t>
      </w:r>
    </w:p>
    <w:p w14:paraId="3FE50497" w14:textId="62531216" w:rsidR="003C3843" w:rsidRPr="007E165F" w:rsidRDefault="003C3843" w:rsidP="002478D0">
      <w:pPr>
        <w:spacing w:after="120"/>
        <w:ind w:left="2268" w:right="1111" w:hanging="1134"/>
        <w:jc w:val="both"/>
        <w:rPr>
          <w:b/>
          <w:lang w:eastAsia="fr-FR"/>
        </w:rPr>
      </w:pPr>
      <w:r w:rsidRPr="007E165F">
        <w:rPr>
          <w:b/>
          <w:lang w:eastAsia="fr-FR"/>
        </w:rPr>
        <w:t>6.19.7.6.2.</w:t>
      </w:r>
      <w:r w:rsidRPr="007E165F">
        <w:rPr>
          <w:b/>
          <w:lang w:eastAsia="fr-FR"/>
        </w:rPr>
        <w:tab/>
      </w:r>
      <w:proofErr w:type="gramStart"/>
      <w:r w:rsidRPr="007E165F">
        <w:rPr>
          <w:b/>
          <w:lang w:eastAsia="fr-FR"/>
        </w:rPr>
        <w:t>partially</w:t>
      </w:r>
      <w:proofErr w:type="gramEnd"/>
      <w:r w:rsidRPr="007E165F">
        <w:rPr>
          <w:b/>
          <w:lang w:eastAsia="fr-FR"/>
        </w:rPr>
        <w:t xml:space="preserve"> common apparent surfaces, the electrical connections of the daytime running lamp shall be such that either:</w:t>
      </w:r>
    </w:p>
    <w:p w14:paraId="4FEDE374" w14:textId="27E9B886" w:rsidR="003C3843" w:rsidRPr="007E165F" w:rsidRDefault="003C3843" w:rsidP="002478D0">
      <w:pPr>
        <w:tabs>
          <w:tab w:val="left" w:pos="2268"/>
        </w:tabs>
        <w:spacing w:after="120"/>
        <w:ind w:left="2552" w:right="1111" w:hanging="1418"/>
        <w:jc w:val="both"/>
        <w:rPr>
          <w:b/>
          <w:lang w:eastAsia="fr-FR"/>
        </w:rPr>
      </w:pPr>
      <w:r w:rsidRPr="007E165F">
        <w:rPr>
          <w:b/>
          <w:lang w:eastAsia="fr-FR"/>
        </w:rPr>
        <w:tab/>
        <w:t>(a)</w:t>
      </w:r>
      <w:r w:rsidRPr="007E165F">
        <w:rPr>
          <w:b/>
          <w:lang w:eastAsia="fr-FR"/>
        </w:rPr>
        <w:tab/>
      </w:r>
      <w:proofErr w:type="gramStart"/>
      <w:r w:rsidRPr="007E165F">
        <w:rPr>
          <w:b/>
          <w:lang w:eastAsia="fr-FR"/>
        </w:rPr>
        <w:t>the</w:t>
      </w:r>
      <w:proofErr w:type="gramEnd"/>
      <w:r w:rsidRPr="007E165F">
        <w:rPr>
          <w:b/>
          <w:lang w:eastAsia="fr-FR"/>
        </w:rPr>
        <w:t xml:space="preserve"> whole daytime running lamp </w:t>
      </w:r>
      <w:r w:rsidR="009B6805">
        <w:rPr>
          <w:b/>
          <w:lang w:eastAsia="fr-FR"/>
        </w:rPr>
        <w:t xml:space="preserve">function </w:t>
      </w:r>
      <w:r w:rsidR="009537A6" w:rsidRPr="009B6805">
        <w:rPr>
          <w:b/>
          <w:lang w:eastAsia="fr-FR"/>
        </w:rPr>
        <w:t xml:space="preserve">on the relevant side of the vehicle </w:t>
      </w:r>
      <w:r w:rsidRPr="007E165F">
        <w:rPr>
          <w:b/>
          <w:lang w:eastAsia="fr-FR"/>
        </w:rPr>
        <w:t>is switched OFF during the entire period (both ON and OFF cycle) of activation of the front direction-indicator lamp; or</w:t>
      </w:r>
    </w:p>
    <w:p w14:paraId="743BC7BB" w14:textId="2C875D41" w:rsidR="003C3843" w:rsidRDefault="003C3843" w:rsidP="002478D0">
      <w:pPr>
        <w:tabs>
          <w:tab w:val="left" w:pos="2268"/>
        </w:tabs>
        <w:spacing w:after="120"/>
        <w:ind w:left="2552" w:right="1111" w:hanging="1418"/>
        <w:jc w:val="both"/>
        <w:rPr>
          <w:b/>
          <w:bCs/>
        </w:rPr>
      </w:pPr>
      <w:r w:rsidRPr="007E165F">
        <w:rPr>
          <w:b/>
          <w:lang w:eastAsia="fr-FR"/>
        </w:rPr>
        <w:tab/>
      </w:r>
      <w:proofErr w:type="gramStart"/>
      <w:r w:rsidRPr="007E165F">
        <w:rPr>
          <w:b/>
          <w:lang w:eastAsia="fr-FR"/>
        </w:rPr>
        <w:t>(b)</w:t>
      </w:r>
      <w:r w:rsidRPr="007E165F">
        <w:rPr>
          <w:b/>
          <w:lang w:eastAsia="fr-FR"/>
        </w:rPr>
        <w:tab/>
      </w:r>
      <w:r w:rsidRPr="00F13D3A">
        <w:rPr>
          <w:b/>
          <w:lang w:eastAsia="fr-FR"/>
        </w:rPr>
        <w:t xml:space="preserve">the </w:t>
      </w:r>
      <w:r w:rsidRPr="007E165F">
        <w:rPr>
          <w:b/>
          <w:lang w:eastAsia="fr-FR"/>
        </w:rPr>
        <w:t xml:space="preserve">daytime running lamp </w:t>
      </w:r>
      <w:r w:rsidR="00F13D3A" w:rsidRPr="009B6805">
        <w:rPr>
          <w:b/>
          <w:lang w:eastAsia="fr-FR"/>
        </w:rPr>
        <w:t xml:space="preserve">function </w:t>
      </w:r>
      <w:r w:rsidR="009537A6" w:rsidRPr="009B6805">
        <w:rPr>
          <w:b/>
          <w:lang w:eastAsia="fr-FR"/>
        </w:rPr>
        <w:t xml:space="preserve">on the relevant side of the vehicle </w:t>
      </w:r>
      <w:r w:rsidR="00F13D3A" w:rsidRPr="009B6805">
        <w:rPr>
          <w:b/>
          <w:lang w:eastAsia="fr-FR"/>
        </w:rPr>
        <w:t xml:space="preserve">is </w:t>
      </w:r>
      <w:r w:rsidRPr="009B6805">
        <w:rPr>
          <w:b/>
          <w:lang w:eastAsia="fr-FR"/>
        </w:rPr>
        <w:t xml:space="preserve">switched off </w:t>
      </w:r>
      <w:r w:rsidR="00F13D3A" w:rsidRPr="009B6805">
        <w:rPr>
          <w:b/>
          <w:lang w:eastAsia="fr-FR"/>
        </w:rPr>
        <w:t xml:space="preserve">only for the part of apparent surface being in common with the one of the front direction indicator lamp </w:t>
      </w:r>
      <w:r w:rsidR="009B6805">
        <w:rPr>
          <w:b/>
          <w:lang w:eastAsia="fr-FR"/>
        </w:rPr>
        <w:t>while</w:t>
      </w:r>
      <w:r w:rsidR="00F13D3A" w:rsidRPr="009B6805">
        <w:rPr>
          <w:b/>
          <w:lang w:eastAsia="fr-FR"/>
        </w:rPr>
        <w:t xml:space="preserve"> </w:t>
      </w:r>
      <w:r w:rsidRPr="009B6805">
        <w:rPr>
          <w:b/>
          <w:lang w:eastAsia="fr-FR"/>
        </w:rPr>
        <w:t xml:space="preserve">the </w:t>
      </w:r>
      <w:r w:rsidRPr="007E165F">
        <w:rPr>
          <w:b/>
          <w:lang w:eastAsia="fr-FR"/>
        </w:rPr>
        <w:t xml:space="preserve">luminous intensity of any remaining part </w:t>
      </w:r>
      <w:r w:rsidR="00A96652">
        <w:rPr>
          <w:b/>
          <w:lang w:eastAsia="fr-FR"/>
        </w:rPr>
        <w:t xml:space="preserve">[of the apparent surface] </w:t>
      </w:r>
      <w:r w:rsidRPr="007E165F">
        <w:rPr>
          <w:b/>
          <w:lang w:eastAsia="fr-FR"/>
        </w:rPr>
        <w:t xml:space="preserve">is </w:t>
      </w:r>
      <w:r w:rsidRPr="001044CE">
        <w:rPr>
          <w:b/>
          <w:lang w:eastAsia="fr-FR"/>
        </w:rPr>
        <w:t xml:space="preserve">reduced, during the entire period (both ON and OFF cycle) of </w:t>
      </w:r>
      <w:r w:rsidR="000212D1" w:rsidRPr="001044CE">
        <w:rPr>
          <w:b/>
          <w:lang w:eastAsia="fr-FR"/>
        </w:rPr>
        <w:t>oper</w:t>
      </w:r>
      <w:r w:rsidRPr="001044CE">
        <w:rPr>
          <w:b/>
          <w:lang w:eastAsia="fr-FR"/>
        </w:rPr>
        <w:t>ation of the front</w:t>
      </w:r>
      <w:r w:rsidRPr="007E165F">
        <w:rPr>
          <w:b/>
          <w:lang w:eastAsia="fr-FR"/>
        </w:rPr>
        <w:t xml:space="preserve"> direction-indicator lamp, to</w:t>
      </w:r>
      <w:r w:rsidRPr="007E165F">
        <w:rPr>
          <w:b/>
          <w:bCs/>
        </w:rPr>
        <w:t xml:space="preserve"> attain not more than 140 cd </w:t>
      </w:r>
      <w:r w:rsidRPr="00C46C08">
        <w:rPr>
          <w:b/>
        </w:rPr>
        <w:t xml:space="preserve">in </w:t>
      </w:r>
      <w:r w:rsidR="00A96652" w:rsidRPr="00C46C08">
        <w:rPr>
          <w:b/>
        </w:rPr>
        <w:t>any direction of geometric visibility</w:t>
      </w:r>
      <w:r w:rsidR="00C46C08" w:rsidRPr="00C46C08">
        <w:rPr>
          <w:b/>
        </w:rPr>
        <w:t xml:space="preserve"> </w:t>
      </w:r>
      <w:r w:rsidR="006850C0" w:rsidRPr="0003213C">
        <w:rPr>
          <w:b/>
        </w:rPr>
        <w:t>[see</w:t>
      </w:r>
      <w:r w:rsidR="00C46C08" w:rsidRPr="0003213C">
        <w:rPr>
          <w:b/>
        </w:rPr>
        <w:t xml:space="preserve"> paragraph 7.5</w:t>
      </w:r>
      <w:r w:rsidR="00A96652" w:rsidRPr="0003213C">
        <w:rPr>
          <w:b/>
        </w:rPr>
        <w:t>.</w:t>
      </w:r>
      <w:r w:rsidR="00C46C08" w:rsidRPr="0003213C">
        <w:rPr>
          <w:b/>
        </w:rPr>
        <w:t xml:space="preserve"> of UN Regulation 87</w:t>
      </w:r>
      <w:r w:rsidR="006850C0" w:rsidRPr="0003213C">
        <w:rPr>
          <w:b/>
        </w:rPr>
        <w:t>] *</w:t>
      </w:r>
      <w:r w:rsidR="00C46C08" w:rsidRPr="0003213C">
        <w:rPr>
          <w:b/>
        </w:rPr>
        <w:t>.</w:t>
      </w:r>
      <w:proofErr w:type="gramEnd"/>
      <w:r w:rsidRPr="0003213C">
        <w:rPr>
          <w:b/>
          <w:lang w:eastAsia="fr-FR"/>
        </w:rPr>
        <w:t xml:space="preserve"> </w:t>
      </w:r>
      <w:r w:rsidRPr="0003213C">
        <w:rPr>
          <w:b/>
          <w:bCs/>
        </w:rPr>
        <w:t xml:space="preserve">The conformity to this requirement shall be verified at the time of the </w:t>
      </w:r>
      <w:r w:rsidRPr="0003213C">
        <w:rPr>
          <w:b/>
        </w:rPr>
        <w:t>daytime</w:t>
      </w:r>
      <w:r w:rsidRPr="007E165F">
        <w:rPr>
          <w:b/>
        </w:rPr>
        <w:t xml:space="preserve"> running lamp</w:t>
      </w:r>
      <w:r w:rsidRPr="007E165F">
        <w:rPr>
          <w:b/>
          <w:bCs/>
        </w:rPr>
        <w:t xml:space="preserve"> type approval and indicated in the related communication form."</w:t>
      </w:r>
    </w:p>
    <w:p w14:paraId="346A5509" w14:textId="77777777" w:rsidR="004B1933" w:rsidRPr="00F16764" w:rsidRDefault="004B1933" w:rsidP="004B1933">
      <w:pPr>
        <w:ind w:left="2268" w:right="1134" w:hanging="1134"/>
        <w:jc w:val="both"/>
        <w:rPr>
          <w:lang w:eastAsia="fr-FR"/>
        </w:rPr>
      </w:pPr>
      <w:r>
        <w:rPr>
          <w:i/>
          <w:lang w:eastAsia="fr-FR"/>
        </w:rPr>
        <w:t xml:space="preserve">Paragraph </w:t>
      </w:r>
      <w:proofErr w:type="gramStart"/>
      <w:r>
        <w:rPr>
          <w:i/>
          <w:lang w:eastAsia="fr-FR"/>
        </w:rPr>
        <w:t>12</w:t>
      </w:r>
      <w:r w:rsidRPr="007E165F">
        <w:rPr>
          <w:i/>
          <w:lang w:eastAsia="fr-FR"/>
        </w:rPr>
        <w:t>.,</w:t>
      </w:r>
      <w:proofErr w:type="gramEnd"/>
      <w:r w:rsidRPr="007E165F">
        <w:rPr>
          <w:i/>
          <w:lang w:eastAsia="fr-FR"/>
        </w:rPr>
        <w:t xml:space="preserve"> </w:t>
      </w:r>
      <w:r>
        <w:rPr>
          <w:lang w:eastAsia="fr-FR"/>
        </w:rPr>
        <w:t xml:space="preserve">add a </w:t>
      </w:r>
      <w:r w:rsidRPr="009849A6">
        <w:rPr>
          <w:i/>
          <w:lang w:eastAsia="fr-FR"/>
        </w:rPr>
        <w:t>new paragraph 12.6</w:t>
      </w:r>
      <w:r>
        <w:rPr>
          <w:i/>
          <w:lang w:eastAsia="fr-FR"/>
        </w:rPr>
        <w:t>.</w:t>
      </w:r>
      <w:r>
        <w:rPr>
          <w:lang w:eastAsia="fr-FR"/>
        </w:rPr>
        <w:t>, to read</w:t>
      </w:r>
      <w:r w:rsidRPr="00A9151D">
        <w:rPr>
          <w:lang w:eastAsia="fr-FR"/>
        </w:rPr>
        <w:t>:</w:t>
      </w:r>
    </w:p>
    <w:p w14:paraId="6E4CF6BC" w14:textId="77777777" w:rsidR="004B1933" w:rsidRPr="004B1933" w:rsidRDefault="004B1933" w:rsidP="004B1933">
      <w:pPr>
        <w:pStyle w:val="para"/>
        <w:spacing w:before="120"/>
        <w:rPr>
          <w:b/>
        </w:rPr>
      </w:pPr>
      <w:proofErr w:type="gramStart"/>
      <w:r w:rsidRPr="004B1933">
        <w:t>"</w:t>
      </w:r>
      <w:r w:rsidRPr="004B1933">
        <w:rPr>
          <w:b/>
        </w:rPr>
        <w:t>12.6.</w:t>
      </w:r>
      <w:r w:rsidRPr="004B1933">
        <w:rPr>
          <w:b/>
        </w:rPr>
        <w:tab/>
        <w:t>Transitional provisions applicable to 07 series of amendments.</w:t>
      </w:r>
      <w:proofErr w:type="gramEnd"/>
    </w:p>
    <w:p w14:paraId="19A27A8B" w14:textId="77777777" w:rsidR="004B1933" w:rsidRPr="004B1933" w:rsidRDefault="004B1933" w:rsidP="004B1933">
      <w:pPr>
        <w:pStyle w:val="para"/>
        <w:spacing w:before="120"/>
        <w:rPr>
          <w:b/>
        </w:rPr>
      </w:pPr>
      <w:r w:rsidRPr="004B1933">
        <w:rPr>
          <w:b/>
        </w:rPr>
        <w:t>12.6.1.</w:t>
      </w:r>
      <w:r w:rsidRPr="004B1933">
        <w:rPr>
          <w:b/>
        </w:rPr>
        <w:tab/>
        <w:t>As from the official date of entry into force of the 07 series of amendments, no Contracting Party applying this UN Regulation shall refuse to grant or refuse to accept UN type approvals under this UN Regulation as amended by the 07 series of amendments.</w:t>
      </w:r>
    </w:p>
    <w:p w14:paraId="0943DDDF" w14:textId="6A824847" w:rsidR="004B1933" w:rsidRPr="001044CE" w:rsidRDefault="004B1933" w:rsidP="004B1933">
      <w:pPr>
        <w:pStyle w:val="para"/>
        <w:spacing w:before="120"/>
        <w:rPr>
          <w:b/>
        </w:rPr>
      </w:pPr>
      <w:r w:rsidRPr="004B1933">
        <w:rPr>
          <w:b/>
        </w:rPr>
        <w:t>12.6.2.</w:t>
      </w:r>
      <w:r w:rsidRPr="004B1933">
        <w:rPr>
          <w:b/>
        </w:rPr>
        <w:tab/>
        <w:t xml:space="preserve">As of 1 September </w:t>
      </w:r>
      <w:r w:rsidR="00D66842" w:rsidRPr="001044CE">
        <w:rPr>
          <w:b/>
        </w:rPr>
        <w:t>[</w:t>
      </w:r>
      <w:r w:rsidRPr="001044CE">
        <w:rPr>
          <w:b/>
        </w:rPr>
        <w:t>20</w:t>
      </w:r>
      <w:r w:rsidR="00284CDB" w:rsidRPr="001044CE">
        <w:rPr>
          <w:rFonts w:eastAsia="MS Mincho" w:hint="eastAsia"/>
          <w:b/>
          <w:lang w:eastAsia="ja-JP"/>
        </w:rPr>
        <w:t>XX</w:t>
      </w:r>
      <w:r w:rsidR="00D66842" w:rsidRPr="001044CE">
        <w:rPr>
          <w:b/>
        </w:rPr>
        <w:t>]</w:t>
      </w:r>
      <w:r w:rsidRPr="001044CE">
        <w:rPr>
          <w:b/>
        </w:rPr>
        <w:t>,</w:t>
      </w:r>
      <w:r w:rsidRPr="004B1933">
        <w:rPr>
          <w:b/>
        </w:rPr>
        <w:t xml:space="preserve"> Contracting Parties applying this UN Regulation </w:t>
      </w:r>
      <w:proofErr w:type="gramStart"/>
      <w:r w:rsidRPr="004B1933">
        <w:rPr>
          <w:b/>
        </w:rPr>
        <w:t>shall not be obliged</w:t>
      </w:r>
      <w:proofErr w:type="gramEnd"/>
      <w:r w:rsidRPr="004B1933">
        <w:rPr>
          <w:b/>
        </w:rPr>
        <w:t xml:space="preserve"> to accept UN type approvals </w:t>
      </w:r>
      <w:r w:rsidRPr="00B82F9E">
        <w:rPr>
          <w:b/>
        </w:rPr>
        <w:t>of new vehicle types</w:t>
      </w:r>
      <w:r w:rsidRPr="00D372E1">
        <w:rPr>
          <w:b/>
        </w:rPr>
        <w:t xml:space="preserve"> </w:t>
      </w:r>
      <w:r w:rsidRPr="004B1933">
        <w:rPr>
          <w:b/>
        </w:rPr>
        <w:t xml:space="preserve">to the preceding series of amendments, first issued after 1 September </w:t>
      </w:r>
      <w:r w:rsidR="009546A0" w:rsidRPr="001044CE">
        <w:rPr>
          <w:b/>
        </w:rPr>
        <w:t>[</w:t>
      </w:r>
      <w:r w:rsidRPr="001044CE">
        <w:rPr>
          <w:b/>
        </w:rPr>
        <w:t>20</w:t>
      </w:r>
      <w:r w:rsidR="002B4FAF" w:rsidRPr="001044CE">
        <w:rPr>
          <w:rFonts w:eastAsia="MS Mincho" w:hint="eastAsia"/>
          <w:b/>
          <w:lang w:eastAsia="ja-JP"/>
        </w:rPr>
        <w:t>XX</w:t>
      </w:r>
      <w:r w:rsidR="009546A0" w:rsidRPr="001044CE">
        <w:rPr>
          <w:b/>
        </w:rPr>
        <w:t>]</w:t>
      </w:r>
      <w:r w:rsidRPr="001044CE">
        <w:rPr>
          <w:b/>
        </w:rPr>
        <w:t>.</w:t>
      </w:r>
    </w:p>
    <w:p w14:paraId="0BA37068" w14:textId="2EE7C659" w:rsidR="009546A0" w:rsidRPr="00B76E65" w:rsidRDefault="009546A0" w:rsidP="009546A0">
      <w:pPr>
        <w:pStyle w:val="para"/>
        <w:rPr>
          <w:b/>
          <w:strike/>
          <w:highlight w:val="yellow"/>
        </w:rPr>
      </w:pPr>
      <w:r w:rsidRPr="00B76E65">
        <w:rPr>
          <w:b/>
          <w:strike/>
          <w:highlight w:val="yellow"/>
        </w:rPr>
        <w:t>12.6.3.</w:t>
      </w:r>
      <w:r w:rsidRPr="00B76E65">
        <w:rPr>
          <w:b/>
          <w:strike/>
          <w:highlight w:val="yellow"/>
        </w:rPr>
        <w:tab/>
        <w:t>Until 1 September [20</w:t>
      </w:r>
      <w:r w:rsidR="00284CDB" w:rsidRPr="00B76E65">
        <w:rPr>
          <w:rFonts w:eastAsia="MS Mincho" w:hint="eastAsia"/>
          <w:b/>
          <w:strike/>
          <w:highlight w:val="yellow"/>
          <w:lang w:eastAsia="ja-JP"/>
        </w:rPr>
        <w:t>YY</w:t>
      </w:r>
      <w:r w:rsidRPr="00B76E65">
        <w:rPr>
          <w:b/>
          <w:strike/>
          <w:highlight w:val="yellow"/>
        </w:rPr>
        <w:t>], Contracting Parties applying this UN Regulation shall accept UN type-approvals to the preceding series of amendments, first issued before 1 September [20</w:t>
      </w:r>
      <w:r w:rsidR="003F3590" w:rsidRPr="00B76E65">
        <w:rPr>
          <w:rFonts w:eastAsia="MS Mincho" w:hint="eastAsia"/>
          <w:b/>
          <w:strike/>
          <w:highlight w:val="yellow"/>
          <w:lang w:eastAsia="ja-JP"/>
        </w:rPr>
        <w:t>XX</w:t>
      </w:r>
      <w:r w:rsidRPr="00B76E65">
        <w:rPr>
          <w:b/>
          <w:strike/>
          <w:highlight w:val="yellow"/>
        </w:rPr>
        <w:t>].</w:t>
      </w:r>
    </w:p>
    <w:p w14:paraId="181C08B2" w14:textId="01B9F157" w:rsidR="009546A0" w:rsidRPr="00B76E65" w:rsidRDefault="009546A0" w:rsidP="009546A0">
      <w:pPr>
        <w:pStyle w:val="para"/>
        <w:rPr>
          <w:b/>
          <w:strike/>
        </w:rPr>
      </w:pPr>
      <w:r w:rsidRPr="00B76E65">
        <w:rPr>
          <w:b/>
          <w:strike/>
          <w:highlight w:val="yellow"/>
        </w:rPr>
        <w:t>12.6.4.</w:t>
      </w:r>
      <w:r w:rsidRPr="00B76E65">
        <w:rPr>
          <w:b/>
          <w:strike/>
          <w:highlight w:val="yellow"/>
        </w:rPr>
        <w:tab/>
        <w:t>As from 1 September [20</w:t>
      </w:r>
      <w:r w:rsidR="00284CDB" w:rsidRPr="00B76E65">
        <w:rPr>
          <w:rFonts w:eastAsia="MS Mincho" w:hint="eastAsia"/>
          <w:b/>
          <w:strike/>
          <w:highlight w:val="yellow"/>
          <w:lang w:eastAsia="ja-JP"/>
        </w:rPr>
        <w:t>YY</w:t>
      </w:r>
      <w:r w:rsidRPr="00B76E65">
        <w:rPr>
          <w:b/>
          <w:strike/>
          <w:highlight w:val="yellow"/>
        </w:rPr>
        <w:t>], Contracting Parties applying this UN</w:t>
      </w:r>
      <w:r w:rsidRPr="00B76E65">
        <w:rPr>
          <w:rFonts w:hint="eastAsia"/>
          <w:b/>
          <w:strike/>
          <w:highlight w:val="yellow"/>
        </w:rPr>
        <w:t xml:space="preserve"> </w:t>
      </w:r>
      <w:r w:rsidRPr="00B76E65">
        <w:rPr>
          <w:b/>
          <w:strike/>
          <w:highlight w:val="yellow"/>
        </w:rPr>
        <w:t xml:space="preserve">Regulation </w:t>
      </w:r>
      <w:proofErr w:type="gramStart"/>
      <w:r w:rsidRPr="00B76E65">
        <w:rPr>
          <w:b/>
          <w:strike/>
          <w:highlight w:val="yellow"/>
        </w:rPr>
        <w:t>shall not be obliged</w:t>
      </w:r>
      <w:proofErr w:type="gramEnd"/>
      <w:r w:rsidRPr="00B76E65">
        <w:rPr>
          <w:b/>
          <w:strike/>
          <w:highlight w:val="yellow"/>
        </w:rPr>
        <w:t xml:space="preserve"> to accept type-approvals issued to the preceding series of amendments to this Regulation.</w:t>
      </w:r>
    </w:p>
    <w:p w14:paraId="06865003" w14:textId="3C155B9A" w:rsidR="00BB4F86" w:rsidRDefault="00BB4F86" w:rsidP="00BB4F86">
      <w:pPr>
        <w:pStyle w:val="para"/>
        <w:rPr>
          <w:b/>
          <w:iCs/>
        </w:rPr>
      </w:pPr>
      <w:r w:rsidRPr="00BB2E1A">
        <w:rPr>
          <w:b/>
          <w:bCs/>
          <w:iCs/>
        </w:rPr>
        <w:t>12.6</w:t>
      </w:r>
      <w:r w:rsidRPr="00B76E65">
        <w:rPr>
          <w:b/>
          <w:bCs/>
          <w:iCs/>
          <w:highlight w:val="yellow"/>
        </w:rPr>
        <w:t>.</w:t>
      </w:r>
      <w:r w:rsidR="00B76E65" w:rsidRPr="00B76E65">
        <w:rPr>
          <w:b/>
          <w:bCs/>
          <w:iCs/>
          <w:highlight w:val="yellow"/>
        </w:rPr>
        <w:t>3</w:t>
      </w:r>
      <w:r w:rsidR="00BB2E1A" w:rsidRPr="00B76E65">
        <w:rPr>
          <w:b/>
          <w:bCs/>
          <w:iCs/>
          <w:strike/>
          <w:highlight w:val="yellow"/>
        </w:rPr>
        <w:t>5</w:t>
      </w:r>
      <w:r w:rsidRPr="00B76E65">
        <w:rPr>
          <w:b/>
          <w:bCs/>
          <w:iCs/>
          <w:highlight w:val="yellow"/>
        </w:rPr>
        <w:t>.</w:t>
      </w:r>
      <w:r w:rsidRPr="00BB2E1A">
        <w:rPr>
          <w:b/>
          <w:bCs/>
          <w:iCs/>
        </w:rPr>
        <w:tab/>
      </w:r>
      <w:r w:rsidRPr="00BB2E1A">
        <w:rPr>
          <w:b/>
          <w:iCs/>
        </w:rPr>
        <w:t xml:space="preserve">Notwithstanding the transitional provisions above, Contracting Parties who </w:t>
      </w:r>
      <w:r w:rsidR="00836755" w:rsidRPr="00B82F9E">
        <w:rPr>
          <w:b/>
          <w:iCs/>
        </w:rPr>
        <w:t xml:space="preserve">start to apply </w:t>
      </w:r>
      <w:r w:rsidRPr="00BB2E1A">
        <w:rPr>
          <w:b/>
          <w:iCs/>
        </w:rPr>
        <w:t xml:space="preserve">this </w:t>
      </w:r>
      <w:r w:rsidRPr="00BB2E1A">
        <w:rPr>
          <w:b/>
        </w:rPr>
        <w:t xml:space="preserve">UN </w:t>
      </w:r>
      <w:r w:rsidRPr="00BB2E1A">
        <w:rPr>
          <w:b/>
          <w:iCs/>
        </w:rPr>
        <w:t>Regulation after the date of entry into force of the most recent series of amendments are not obliged to accept UN type-</w:t>
      </w:r>
      <w:proofErr w:type="gramStart"/>
      <w:r w:rsidRPr="00BB2E1A">
        <w:rPr>
          <w:b/>
          <w:iCs/>
        </w:rPr>
        <w:lastRenderedPageBreak/>
        <w:t>approvals which</w:t>
      </w:r>
      <w:proofErr w:type="gramEnd"/>
      <w:r w:rsidRPr="00BB2E1A">
        <w:rPr>
          <w:b/>
          <w:iCs/>
        </w:rPr>
        <w:t xml:space="preserve"> were granted in accordance with any of the preceding series of amendments to this </w:t>
      </w:r>
      <w:r w:rsidRPr="00BB2E1A">
        <w:rPr>
          <w:b/>
        </w:rPr>
        <w:t xml:space="preserve">UN </w:t>
      </w:r>
      <w:r w:rsidRPr="00BB2E1A">
        <w:rPr>
          <w:b/>
          <w:iCs/>
        </w:rPr>
        <w:t>Regulation.</w:t>
      </w:r>
    </w:p>
    <w:p w14:paraId="26FD5A0E" w14:textId="5D3E75AF" w:rsidR="0063486C" w:rsidRPr="0063486C" w:rsidRDefault="0063486C" w:rsidP="00BB4F86">
      <w:pPr>
        <w:pStyle w:val="para"/>
        <w:rPr>
          <w:b/>
          <w:iCs/>
        </w:rPr>
      </w:pPr>
      <w:r w:rsidRPr="0063486C">
        <w:rPr>
          <w:b/>
          <w:iCs/>
          <w:highlight w:val="yellow"/>
          <w:lang w:eastAsia="ja-JP"/>
        </w:rPr>
        <w:t>12.6.4.</w:t>
      </w:r>
      <w:r w:rsidRPr="0063486C">
        <w:rPr>
          <w:b/>
          <w:iCs/>
          <w:highlight w:val="yellow"/>
          <w:lang w:eastAsia="ja-JP"/>
        </w:rPr>
        <w:tab/>
        <w:t xml:space="preserve">Contracting Parties applying this UN Regulation shall continue to accept UN type-approvals </w:t>
      </w:r>
      <w:r w:rsidRPr="0063486C">
        <w:rPr>
          <w:b/>
          <w:highlight w:val="yellow"/>
        </w:rPr>
        <w:t>issued</w:t>
      </w:r>
      <w:r w:rsidRPr="0063486C">
        <w:rPr>
          <w:b/>
          <w:iCs/>
          <w:spacing w:val="-2"/>
          <w:highlight w:val="yellow"/>
          <w:lang w:eastAsia="ja-JP"/>
        </w:rPr>
        <w:t xml:space="preserve"> </w:t>
      </w:r>
      <w:r w:rsidRPr="0063486C">
        <w:rPr>
          <w:b/>
          <w:highlight w:val="yellow"/>
        </w:rPr>
        <w:t>according</w:t>
      </w:r>
      <w:r w:rsidRPr="0063486C">
        <w:rPr>
          <w:b/>
          <w:iCs/>
          <w:spacing w:val="-2"/>
          <w:highlight w:val="yellow"/>
          <w:lang w:eastAsia="ja-JP"/>
        </w:rPr>
        <w:t xml:space="preserve"> </w:t>
      </w:r>
      <w:r w:rsidRPr="0063486C">
        <w:rPr>
          <w:b/>
          <w:iCs/>
          <w:highlight w:val="yellow"/>
          <w:lang w:eastAsia="ja-JP"/>
        </w:rPr>
        <w:t xml:space="preserve">to the preceding series of amendments to the UN Regulation first issued before </w:t>
      </w:r>
      <w:r w:rsidRPr="0063486C">
        <w:rPr>
          <w:b/>
          <w:highlight w:val="yellow"/>
        </w:rPr>
        <w:t>1 September [20</w:t>
      </w:r>
      <w:r w:rsidRPr="0063486C">
        <w:rPr>
          <w:rFonts w:eastAsia="MS Mincho" w:hint="eastAsia"/>
          <w:b/>
          <w:highlight w:val="yellow"/>
          <w:lang w:eastAsia="ja-JP"/>
        </w:rPr>
        <w:t>XX</w:t>
      </w:r>
      <w:r w:rsidRPr="0063486C">
        <w:rPr>
          <w:b/>
          <w:highlight w:val="yellow"/>
        </w:rPr>
        <w:t>].</w:t>
      </w:r>
    </w:p>
    <w:p w14:paraId="69B8312B" w14:textId="4035A8A5" w:rsidR="00BB4F86" w:rsidRDefault="00BB4F86" w:rsidP="00BB4F86">
      <w:pPr>
        <w:pStyle w:val="para"/>
        <w:rPr>
          <w:b/>
        </w:rPr>
      </w:pPr>
      <w:r w:rsidRPr="00BB2E1A">
        <w:rPr>
          <w:b/>
        </w:rPr>
        <w:t>12.6.</w:t>
      </w:r>
      <w:r w:rsidR="0063486C" w:rsidRPr="0063486C">
        <w:rPr>
          <w:b/>
          <w:highlight w:val="yellow"/>
        </w:rPr>
        <w:t>5.</w:t>
      </w:r>
      <w:r w:rsidR="00BB2E1A" w:rsidRPr="0063486C">
        <w:rPr>
          <w:b/>
          <w:strike/>
          <w:highlight w:val="yellow"/>
        </w:rPr>
        <w:t>6</w:t>
      </w:r>
      <w:r w:rsidRPr="0063486C">
        <w:rPr>
          <w:b/>
          <w:strike/>
          <w:highlight w:val="yellow"/>
        </w:rPr>
        <w:t>.</w:t>
      </w:r>
      <w:r w:rsidRPr="00BB2E1A">
        <w:rPr>
          <w:b/>
        </w:rPr>
        <w:tab/>
        <w:t>Contracting Parties applying this UN Regulation shall not refuse to grant UN type-approvals according to any preceding series of amendments to this UN Regulation or extensions thereof.</w:t>
      </w:r>
      <w:r w:rsidR="00BB2E1A">
        <w:rPr>
          <w:b/>
        </w:rPr>
        <w:t>”</w:t>
      </w:r>
    </w:p>
    <w:p w14:paraId="664AC80D" w14:textId="77777777" w:rsidR="006850C0" w:rsidRDefault="006850C0" w:rsidP="00BB4F86">
      <w:pPr>
        <w:pStyle w:val="para"/>
        <w:rPr>
          <w:b/>
        </w:rPr>
      </w:pPr>
    </w:p>
    <w:p w14:paraId="4957F27A" w14:textId="403C59B8" w:rsidR="006850C0" w:rsidRDefault="006850C0" w:rsidP="006850C0">
      <w:pPr>
        <w:pStyle w:val="para"/>
        <w:ind w:left="567" w:firstLine="0"/>
        <w:rPr>
          <w:b/>
        </w:rPr>
      </w:pPr>
      <w:r>
        <w:rPr>
          <w:b/>
        </w:rPr>
        <w:t>-------------------------------------------</w:t>
      </w:r>
    </w:p>
    <w:p w14:paraId="521EE194" w14:textId="76403D71" w:rsidR="006850C0" w:rsidRDefault="006850C0" w:rsidP="006850C0">
      <w:pPr>
        <w:pStyle w:val="para"/>
        <w:ind w:left="2127" w:hanging="1560"/>
        <w:rPr>
          <w:b/>
        </w:rPr>
      </w:pPr>
      <w:r>
        <w:rPr>
          <w:b/>
        </w:rPr>
        <w:t xml:space="preserve">* </w:t>
      </w:r>
      <w:r w:rsidRPr="006850C0">
        <w:rPr>
          <w:i/>
          <w:u w:val="single"/>
        </w:rPr>
        <w:t>Editorial note</w:t>
      </w:r>
      <w:r w:rsidRPr="006850C0">
        <w:rPr>
          <w:i/>
        </w:rPr>
        <w:t>:</w:t>
      </w:r>
      <w:r>
        <w:rPr>
          <w:i/>
        </w:rPr>
        <w:tab/>
      </w:r>
      <w:r w:rsidRPr="006850C0">
        <w:rPr>
          <w:i/>
        </w:rPr>
        <w:t>th</w:t>
      </w:r>
      <w:r>
        <w:rPr>
          <w:i/>
        </w:rPr>
        <w:t>is</w:t>
      </w:r>
      <w:r w:rsidRPr="006850C0">
        <w:rPr>
          <w:i/>
        </w:rPr>
        <w:t xml:space="preserve"> text in square brackets </w:t>
      </w:r>
      <w:proofErr w:type="gramStart"/>
      <w:r w:rsidRPr="006850C0">
        <w:rPr>
          <w:i/>
        </w:rPr>
        <w:t>will be aligned</w:t>
      </w:r>
      <w:proofErr w:type="gramEnd"/>
      <w:r w:rsidRPr="006850C0">
        <w:rPr>
          <w:i/>
        </w:rPr>
        <w:t xml:space="preserve"> to that of paragraph 7.5. </w:t>
      </w:r>
      <w:proofErr w:type="gramStart"/>
      <w:r>
        <w:rPr>
          <w:i/>
        </w:rPr>
        <w:t>of</w:t>
      </w:r>
      <w:proofErr w:type="gramEnd"/>
      <w:r>
        <w:rPr>
          <w:i/>
        </w:rPr>
        <w:t xml:space="preserve"> UN Regulation 87 </w:t>
      </w:r>
      <w:r w:rsidRPr="006850C0">
        <w:rPr>
          <w:i/>
        </w:rPr>
        <w:t>as will be approved.</w:t>
      </w:r>
    </w:p>
    <w:p w14:paraId="4DFE00C5" w14:textId="2470663A" w:rsidR="006850C0" w:rsidRDefault="006850C0">
      <w:pPr>
        <w:suppressAutoHyphens w:val="0"/>
        <w:spacing w:line="240" w:lineRule="auto"/>
        <w:rPr>
          <w:b/>
        </w:rPr>
      </w:pPr>
      <w:r>
        <w:rPr>
          <w:b/>
        </w:rPr>
        <w:br w:type="page"/>
      </w:r>
    </w:p>
    <w:p w14:paraId="070E7EB0" w14:textId="77777777" w:rsidR="006850C0" w:rsidRDefault="006850C0" w:rsidP="00BB4F86">
      <w:pPr>
        <w:pStyle w:val="para"/>
        <w:rPr>
          <w:b/>
        </w:rPr>
      </w:pPr>
    </w:p>
    <w:p w14:paraId="5A4333A8" w14:textId="77777777" w:rsidR="003C3843" w:rsidRPr="007E165F" w:rsidRDefault="00511C49" w:rsidP="00511C49">
      <w:pPr>
        <w:pStyle w:val="HChG"/>
        <w:tabs>
          <w:tab w:val="clear" w:pos="851"/>
        </w:tabs>
        <w:spacing w:line="260" w:lineRule="exact"/>
        <w:ind w:hanging="567"/>
        <w:rPr>
          <w:sz w:val="24"/>
          <w:szCs w:val="24"/>
        </w:rPr>
      </w:pPr>
      <w:r>
        <w:rPr>
          <w:sz w:val="24"/>
          <w:szCs w:val="24"/>
        </w:rPr>
        <w:t>B</w:t>
      </w:r>
      <w:r w:rsidR="002478D0" w:rsidRPr="007E165F">
        <w:rPr>
          <w:sz w:val="24"/>
          <w:szCs w:val="24"/>
        </w:rPr>
        <w:tab/>
      </w:r>
      <w:r w:rsidR="003C3843" w:rsidRPr="007E165F">
        <w:rPr>
          <w:sz w:val="24"/>
          <w:szCs w:val="24"/>
        </w:rPr>
        <w:t>Regulation No. 87</w:t>
      </w:r>
    </w:p>
    <w:p w14:paraId="5F21A998" w14:textId="77777777" w:rsidR="003C3843" w:rsidRPr="007E165F" w:rsidRDefault="003C3843" w:rsidP="00C54464">
      <w:pPr>
        <w:spacing w:after="120"/>
        <w:ind w:left="2268" w:right="1134" w:hanging="1134"/>
        <w:jc w:val="both"/>
      </w:pPr>
      <w:r w:rsidRPr="007E165F">
        <w:t>Add</w:t>
      </w:r>
      <w:r w:rsidRPr="007E165F">
        <w:rPr>
          <w:i/>
        </w:rPr>
        <w:t xml:space="preserve"> a new paragraph 7.5.</w:t>
      </w:r>
      <w:r w:rsidR="002478D0" w:rsidRPr="007E165F">
        <w:rPr>
          <w:i/>
        </w:rPr>
        <w:t>,</w:t>
      </w:r>
      <w:r w:rsidRPr="007E165F">
        <w:rPr>
          <w:i/>
        </w:rPr>
        <w:t xml:space="preserve"> </w:t>
      </w:r>
      <w:r w:rsidRPr="007E165F">
        <w:t xml:space="preserve">to read: </w:t>
      </w:r>
    </w:p>
    <w:p w14:paraId="297405D6" w14:textId="77777777" w:rsidR="003C3843" w:rsidRPr="007E165F" w:rsidRDefault="003C3843" w:rsidP="00C54464">
      <w:pPr>
        <w:spacing w:after="120"/>
        <w:ind w:left="2268" w:right="1134" w:hanging="1134"/>
        <w:jc w:val="both"/>
        <w:rPr>
          <w:b/>
          <w:lang w:eastAsia="fr-FR"/>
        </w:rPr>
      </w:pPr>
      <w:r w:rsidRPr="007E165F">
        <w:rPr>
          <w:b/>
          <w:lang w:eastAsia="fr-FR"/>
        </w:rPr>
        <w:t>"7.5.</w:t>
      </w:r>
      <w:r w:rsidRPr="007E165F">
        <w:rPr>
          <w:b/>
          <w:lang w:eastAsia="fr-FR"/>
        </w:rPr>
        <w:tab/>
      </w:r>
      <w:proofErr w:type="gramStart"/>
      <w:r w:rsidRPr="007E165F">
        <w:rPr>
          <w:b/>
          <w:lang w:eastAsia="fr-FR"/>
        </w:rPr>
        <w:t>Upon</w:t>
      </w:r>
      <w:proofErr w:type="gramEnd"/>
      <w:r w:rsidRPr="007E165F">
        <w:rPr>
          <w:b/>
          <w:lang w:eastAsia="fr-FR"/>
        </w:rPr>
        <w:t xml:space="preserve"> request of the applicant, the daytime running lamp shall also be tested for a "reduced luminous intensity", in application of paragraph 6.19.7.5</w:t>
      </w:r>
      <w:r w:rsidRPr="007E165F">
        <w:rPr>
          <w:b/>
          <w:color w:val="00B050"/>
          <w:lang w:eastAsia="fr-FR"/>
        </w:rPr>
        <w:t>.</w:t>
      </w:r>
      <w:r w:rsidRPr="007E165F">
        <w:rPr>
          <w:b/>
          <w:lang w:eastAsia="fr-FR"/>
        </w:rPr>
        <w:t xml:space="preserve"> </w:t>
      </w:r>
      <w:proofErr w:type="gramStart"/>
      <w:r w:rsidRPr="007E165F">
        <w:rPr>
          <w:b/>
          <w:lang w:eastAsia="fr-FR"/>
        </w:rPr>
        <w:t>or</w:t>
      </w:r>
      <w:proofErr w:type="gramEnd"/>
      <w:r w:rsidRPr="007E165F">
        <w:rPr>
          <w:b/>
          <w:lang w:eastAsia="fr-FR"/>
        </w:rPr>
        <w:t xml:space="preserve"> 6.19.7.6. </w:t>
      </w:r>
      <w:proofErr w:type="gramStart"/>
      <w:r w:rsidRPr="007E165F">
        <w:rPr>
          <w:b/>
          <w:lang w:eastAsia="fr-FR"/>
        </w:rPr>
        <w:t>of</w:t>
      </w:r>
      <w:proofErr w:type="gramEnd"/>
      <w:r w:rsidRPr="007E165F">
        <w:rPr>
          <w:b/>
          <w:lang w:eastAsia="fr-FR"/>
        </w:rPr>
        <w:t xml:space="preserve"> Regulation </w:t>
      </w:r>
      <w:r w:rsidR="00657587">
        <w:rPr>
          <w:b/>
          <w:lang w:eastAsia="fr-FR"/>
        </w:rPr>
        <w:t xml:space="preserve">No. </w:t>
      </w:r>
      <w:r w:rsidRPr="007E165F">
        <w:rPr>
          <w:b/>
          <w:lang w:eastAsia="fr-FR"/>
        </w:rPr>
        <w:t xml:space="preserve">48. </w:t>
      </w:r>
    </w:p>
    <w:p w14:paraId="63109F82" w14:textId="12397B54" w:rsidR="003C3843" w:rsidRDefault="003C3843" w:rsidP="00C54464">
      <w:pPr>
        <w:spacing w:after="120"/>
        <w:ind w:left="2268" w:right="1134" w:hanging="1134"/>
        <w:jc w:val="both"/>
        <w:rPr>
          <w:b/>
        </w:rPr>
      </w:pPr>
      <w:r w:rsidRPr="007E165F">
        <w:rPr>
          <w:b/>
          <w:lang w:eastAsia="fr-FR"/>
        </w:rPr>
        <w:tab/>
        <w:t xml:space="preserve">In this case, in addition to the photometric value prescribed in paragraphs 7.1. to 7.3., the reduced luminous intensity </w:t>
      </w:r>
      <w:r w:rsidRPr="007E165F">
        <w:rPr>
          <w:b/>
        </w:rPr>
        <w:t xml:space="preserve">of the light emitted by each lamp shall not exceed 140 cd in </w:t>
      </w:r>
      <w:r w:rsidR="00C46C08" w:rsidRPr="0003213C">
        <w:rPr>
          <w:b/>
        </w:rPr>
        <w:t>[</w:t>
      </w:r>
      <w:r w:rsidRPr="0003213C">
        <w:rPr>
          <w:b/>
        </w:rPr>
        <w:t xml:space="preserve">any direction </w:t>
      </w:r>
      <w:r w:rsidR="00AD4F2C" w:rsidRPr="0003213C">
        <w:rPr>
          <w:b/>
        </w:rPr>
        <w:t>of geometric visibility as defined in Regulation No. 48 for daytime running lamps</w:t>
      </w:r>
      <w:r w:rsidR="00C46C08" w:rsidRPr="0003213C">
        <w:rPr>
          <w:b/>
        </w:rPr>
        <w:t>]</w:t>
      </w:r>
      <w:r w:rsidR="00C46C08" w:rsidRPr="0003213C">
        <w:rPr>
          <w:b/>
          <w:bCs/>
        </w:rPr>
        <w:t xml:space="preserve"> [any direction of geometric visibility as defined in Regulation No. 48 for front direction indicator lamps]</w:t>
      </w:r>
      <w:r w:rsidR="006850C0" w:rsidRPr="0003213C">
        <w:rPr>
          <w:b/>
        </w:rPr>
        <w:t xml:space="preserve"> **</w:t>
      </w:r>
      <w:r w:rsidR="00CB73B7" w:rsidRPr="0003213C">
        <w:rPr>
          <w:b/>
        </w:rPr>
        <w:t>.</w:t>
      </w:r>
      <w:r w:rsidRPr="0003213C">
        <w:rPr>
          <w:b/>
        </w:rPr>
        <w:t>"</w:t>
      </w:r>
    </w:p>
    <w:p w14:paraId="6014EB3F" w14:textId="2C2D8227" w:rsidR="00C46C08" w:rsidRPr="007E165F" w:rsidRDefault="00C46C08" w:rsidP="00C54464">
      <w:pPr>
        <w:spacing w:after="120"/>
        <w:ind w:left="2268" w:right="1134" w:hanging="1134"/>
        <w:jc w:val="both"/>
        <w:rPr>
          <w:b/>
        </w:rPr>
      </w:pPr>
    </w:p>
    <w:p w14:paraId="0FC423FC" w14:textId="77777777" w:rsidR="003C3843" w:rsidRPr="007E165F" w:rsidRDefault="003C3843" w:rsidP="00C54464">
      <w:pPr>
        <w:spacing w:after="120"/>
        <w:ind w:left="2268" w:right="1134" w:hanging="1134"/>
        <w:jc w:val="both"/>
        <w:rPr>
          <w:i/>
        </w:rPr>
      </w:pPr>
      <w:r w:rsidRPr="007E165F">
        <w:t>Add</w:t>
      </w:r>
      <w:r w:rsidRPr="007E165F">
        <w:rPr>
          <w:i/>
        </w:rPr>
        <w:t xml:space="preserve"> a new paragraph 10.6.</w:t>
      </w:r>
      <w:r w:rsidR="002478D0" w:rsidRPr="007E165F">
        <w:rPr>
          <w:i/>
        </w:rPr>
        <w:t>,</w:t>
      </w:r>
      <w:r w:rsidRPr="007E165F">
        <w:rPr>
          <w:i/>
        </w:rPr>
        <w:t xml:space="preserve"> </w:t>
      </w:r>
      <w:r w:rsidRPr="007E165F">
        <w:t>to read:</w:t>
      </w:r>
      <w:r w:rsidRPr="007E165F">
        <w:rPr>
          <w:i/>
        </w:rPr>
        <w:t xml:space="preserve"> </w:t>
      </w:r>
    </w:p>
    <w:p w14:paraId="72A52148" w14:textId="77777777" w:rsidR="003C3843" w:rsidRDefault="003C3843" w:rsidP="00C54464">
      <w:pPr>
        <w:spacing w:after="120"/>
        <w:ind w:left="2268" w:right="1134" w:hanging="1134"/>
        <w:jc w:val="both"/>
        <w:rPr>
          <w:b/>
        </w:rPr>
      </w:pPr>
      <w:r w:rsidRPr="007E165F">
        <w:rPr>
          <w:b/>
          <w:lang w:eastAsia="fr-FR"/>
        </w:rPr>
        <w:t>"10.6.</w:t>
      </w:r>
      <w:r w:rsidRPr="007E165F">
        <w:rPr>
          <w:b/>
          <w:lang w:eastAsia="fr-FR"/>
        </w:rPr>
        <w:tab/>
      </w:r>
      <w:r w:rsidRPr="007E165F">
        <w:rPr>
          <w:b/>
        </w:rPr>
        <w:t>All measurements, photometric and colorimetric</w:t>
      </w:r>
      <w:r w:rsidRPr="007E165F">
        <w:rPr>
          <w:b/>
          <w:bCs/>
        </w:rPr>
        <w:t xml:space="preserve">, of the "reduced luminous intensity" shall be carried out </w:t>
      </w:r>
      <w:r w:rsidRPr="007E165F">
        <w:rPr>
          <w:b/>
        </w:rPr>
        <w:t>applying to the input terminals of the lamp the voltage declared by the manufacturer. Where necessary, the test laboratory may require from the manufacturer the light source control gear needed to supply the light source and the applicable functions."</w:t>
      </w:r>
    </w:p>
    <w:p w14:paraId="43FAC3D6" w14:textId="77777777" w:rsidR="003C3843" w:rsidRPr="007E165F" w:rsidRDefault="003C3843" w:rsidP="003C3843">
      <w:pPr>
        <w:ind w:left="2268" w:right="1134" w:hanging="1134"/>
        <w:jc w:val="both"/>
        <w:rPr>
          <w:i/>
          <w:u w:val="single"/>
          <w:lang w:eastAsia="fr-FR"/>
        </w:rPr>
      </w:pPr>
      <w:r w:rsidRPr="007E165F">
        <w:rPr>
          <w:i/>
          <w:lang w:eastAsia="fr-FR"/>
        </w:rPr>
        <w:t xml:space="preserve">Annex </w:t>
      </w:r>
      <w:proofErr w:type="gramStart"/>
      <w:r w:rsidRPr="007E165F">
        <w:rPr>
          <w:i/>
          <w:lang w:eastAsia="fr-FR"/>
        </w:rPr>
        <w:t>1</w:t>
      </w:r>
      <w:proofErr w:type="gramEnd"/>
      <w:r w:rsidR="002478D0" w:rsidRPr="007E165F">
        <w:rPr>
          <w:i/>
          <w:lang w:eastAsia="fr-FR"/>
        </w:rPr>
        <w:t xml:space="preserve">, item 9, </w:t>
      </w:r>
      <w:r w:rsidRPr="007E165F">
        <w:rPr>
          <w:lang w:eastAsia="fr-FR"/>
        </w:rPr>
        <w:t>amend to read:</w:t>
      </w:r>
    </w:p>
    <w:p w14:paraId="0637CC2D" w14:textId="77777777" w:rsidR="003C3843" w:rsidRPr="007E165F" w:rsidRDefault="00C54464" w:rsidP="003C3843">
      <w:pPr>
        <w:keepNext/>
        <w:keepLines/>
        <w:tabs>
          <w:tab w:val="left" w:pos="1700"/>
          <w:tab w:val="right" w:leader="dot" w:pos="8505"/>
          <w:tab w:val="right" w:leader="dot" w:pos="9639"/>
        </w:tabs>
        <w:spacing w:before="120" w:after="60"/>
        <w:ind w:left="1134" w:right="1134"/>
        <w:jc w:val="both"/>
      </w:pPr>
      <w:r w:rsidRPr="007E165F">
        <w:t>"</w:t>
      </w:r>
      <w:r w:rsidR="003C3843" w:rsidRPr="007E165F">
        <w:t>9.</w:t>
      </w:r>
      <w:r w:rsidR="003C3843" w:rsidRPr="007E165F">
        <w:tab/>
        <w:t>Concise description:</w:t>
      </w:r>
    </w:p>
    <w:p w14:paraId="25A08F40" w14:textId="77777777" w:rsidR="003C3843" w:rsidRPr="007E165F" w:rsidRDefault="003C3843" w:rsidP="00C54464">
      <w:pPr>
        <w:keepNext/>
        <w:keepLines/>
        <w:tabs>
          <w:tab w:val="left" w:pos="1700"/>
          <w:tab w:val="right" w:leader="dot" w:pos="8505"/>
          <w:tab w:val="right" w:leader="dot" w:pos="9639"/>
        </w:tabs>
        <w:spacing w:after="60"/>
        <w:ind w:left="1134" w:right="1134"/>
        <w:jc w:val="both"/>
      </w:pPr>
      <w:r w:rsidRPr="007E165F">
        <w:tab/>
        <w:t>By category of lamp:</w:t>
      </w:r>
      <w:r w:rsidRPr="007E165F">
        <w:tab/>
      </w:r>
    </w:p>
    <w:p w14:paraId="1BA446DF" w14:textId="77777777" w:rsidR="003C3843" w:rsidRPr="007E165F" w:rsidRDefault="003C3843" w:rsidP="003C3843">
      <w:pPr>
        <w:tabs>
          <w:tab w:val="left" w:pos="1700"/>
          <w:tab w:val="left" w:pos="4820"/>
          <w:tab w:val="right" w:leader="dot" w:pos="8789"/>
          <w:tab w:val="right" w:leader="dot" w:pos="9639"/>
        </w:tabs>
        <w:spacing w:after="60"/>
        <w:ind w:left="1134" w:right="1134"/>
        <w:jc w:val="both"/>
        <w:rPr>
          <w:b/>
        </w:rPr>
      </w:pPr>
      <w:r w:rsidRPr="007E165F">
        <w:rPr>
          <w:b/>
        </w:rPr>
        <w:tab/>
        <w:t>Reduced luminous intensity</w:t>
      </w:r>
      <w:r w:rsidRPr="007E165F">
        <w:rPr>
          <w:b/>
        </w:rPr>
        <w:tab/>
        <w:t>Yes/No</w:t>
      </w:r>
      <w:r w:rsidRPr="007E165F">
        <w:rPr>
          <w:b/>
          <w:vertAlign w:val="superscript"/>
        </w:rPr>
        <w:t>2</w:t>
      </w:r>
    </w:p>
    <w:p w14:paraId="083F8A78" w14:textId="62EAAE41" w:rsidR="003C3843" w:rsidRPr="007E165F" w:rsidRDefault="003C3843" w:rsidP="00C54464">
      <w:pPr>
        <w:tabs>
          <w:tab w:val="left" w:pos="1700"/>
          <w:tab w:val="right" w:leader="dot" w:pos="8505"/>
          <w:tab w:val="right" w:leader="dot" w:pos="9639"/>
        </w:tabs>
        <w:spacing w:after="60"/>
        <w:ind w:left="1134" w:right="1134"/>
        <w:jc w:val="both"/>
      </w:pPr>
      <w:r w:rsidRPr="007E165F">
        <w:tab/>
        <w:t>Number, category and kind of light source(s):</w:t>
      </w:r>
      <w:proofErr w:type="gramStart"/>
      <w:r w:rsidR="006850C0">
        <w:rPr>
          <w:sz w:val="18"/>
          <w:vertAlign w:val="superscript"/>
        </w:rPr>
        <w:t>1</w:t>
      </w:r>
      <w:proofErr w:type="gramEnd"/>
      <w:r w:rsidRPr="007E165F">
        <w:t xml:space="preserve"> </w:t>
      </w:r>
      <w:r w:rsidRPr="007E165F">
        <w:tab/>
      </w:r>
    </w:p>
    <w:p w14:paraId="08AFCC94" w14:textId="77777777" w:rsidR="003C3843" w:rsidRPr="007E165F" w:rsidRDefault="003C3843" w:rsidP="00C54464">
      <w:pPr>
        <w:tabs>
          <w:tab w:val="left" w:pos="1700"/>
          <w:tab w:val="right" w:leader="dot" w:pos="8505"/>
          <w:tab w:val="right" w:leader="dot" w:pos="9639"/>
        </w:tabs>
        <w:spacing w:after="60"/>
        <w:ind w:left="1134" w:right="1134"/>
        <w:jc w:val="both"/>
      </w:pPr>
      <w:r w:rsidRPr="007E165F">
        <w:tab/>
        <w:t xml:space="preserve">Voltage and wattage:  </w:t>
      </w:r>
      <w:r w:rsidRPr="007E165F">
        <w:tab/>
      </w:r>
    </w:p>
    <w:p w14:paraId="5B47F8F8" w14:textId="77777777" w:rsidR="003C3843" w:rsidRPr="007E165F" w:rsidRDefault="003C3843" w:rsidP="003C3843">
      <w:pPr>
        <w:tabs>
          <w:tab w:val="left" w:pos="1700"/>
          <w:tab w:val="right" w:leader="dot" w:pos="8789"/>
          <w:tab w:val="right" w:leader="dot" w:pos="9639"/>
        </w:tabs>
        <w:spacing w:after="60"/>
        <w:ind w:left="1134" w:right="1134"/>
        <w:jc w:val="both"/>
      </w:pPr>
      <w:r w:rsidRPr="007E165F">
        <w:tab/>
        <w:t>Application of an electronic light source control gear:</w:t>
      </w:r>
    </w:p>
    <w:p w14:paraId="73272C90" w14:textId="77777777" w:rsidR="003C3843" w:rsidRPr="007E165F" w:rsidRDefault="003C3843" w:rsidP="003C3843">
      <w:pPr>
        <w:tabs>
          <w:tab w:val="left" w:pos="1700"/>
          <w:tab w:val="left" w:pos="2268"/>
          <w:tab w:val="left" w:pos="4820"/>
          <w:tab w:val="right" w:leader="dot" w:pos="8789"/>
          <w:tab w:val="right" w:leader="dot" w:pos="9639"/>
        </w:tabs>
        <w:spacing w:after="60"/>
        <w:ind w:left="1134" w:right="1134"/>
        <w:jc w:val="both"/>
      </w:pPr>
      <w:r w:rsidRPr="007E165F">
        <w:tab/>
        <w:t>(a)</w:t>
      </w:r>
      <w:r w:rsidRPr="007E165F">
        <w:tab/>
        <w:t>Being part of the lamp:</w:t>
      </w:r>
      <w:r w:rsidRPr="007E165F">
        <w:tab/>
        <w:t>Yes/No</w:t>
      </w:r>
      <w:r w:rsidRPr="007E165F">
        <w:rPr>
          <w:vertAlign w:val="superscript"/>
        </w:rPr>
        <w:t>2</w:t>
      </w:r>
    </w:p>
    <w:p w14:paraId="40E594C9" w14:textId="77777777" w:rsidR="003C3843" w:rsidRPr="007E165F" w:rsidRDefault="003C3843" w:rsidP="003C3843">
      <w:pPr>
        <w:tabs>
          <w:tab w:val="left" w:pos="1700"/>
          <w:tab w:val="left" w:pos="2268"/>
          <w:tab w:val="left" w:pos="4820"/>
          <w:tab w:val="right" w:leader="dot" w:pos="8789"/>
          <w:tab w:val="right" w:leader="dot" w:pos="9639"/>
        </w:tabs>
        <w:spacing w:after="60"/>
        <w:ind w:left="1134" w:right="1134"/>
        <w:jc w:val="both"/>
      </w:pPr>
      <w:r w:rsidRPr="007E165F">
        <w:tab/>
        <w:t>(b)</w:t>
      </w:r>
      <w:r w:rsidRPr="007E165F">
        <w:tab/>
        <w:t>Being not part of the lamp:</w:t>
      </w:r>
      <w:r w:rsidRPr="007E165F">
        <w:tab/>
        <w:t>Yes/No</w:t>
      </w:r>
      <w:r w:rsidRPr="007E165F">
        <w:rPr>
          <w:vertAlign w:val="superscript"/>
        </w:rPr>
        <w:t>2</w:t>
      </w:r>
    </w:p>
    <w:p w14:paraId="4289C241" w14:textId="77777777" w:rsidR="003C3843" w:rsidRPr="007E165F" w:rsidRDefault="003C3843" w:rsidP="003C3843">
      <w:pPr>
        <w:tabs>
          <w:tab w:val="left" w:pos="1700"/>
          <w:tab w:val="right" w:leader="dot" w:pos="8789"/>
          <w:tab w:val="right" w:leader="dot" w:pos="9639"/>
        </w:tabs>
        <w:spacing w:after="60"/>
        <w:ind w:left="1134" w:right="1134"/>
        <w:jc w:val="both"/>
      </w:pPr>
      <w:r w:rsidRPr="007E165F">
        <w:tab/>
        <w:t xml:space="preserve">Input voltage supplied by an electronic light source control gear: </w:t>
      </w:r>
    </w:p>
    <w:p w14:paraId="39EE0C48" w14:textId="77777777" w:rsidR="003C3843" w:rsidRPr="007E165F" w:rsidRDefault="003C3843" w:rsidP="00C54464">
      <w:pPr>
        <w:tabs>
          <w:tab w:val="left" w:pos="1700"/>
          <w:tab w:val="left" w:pos="2268"/>
          <w:tab w:val="right" w:leader="dot" w:pos="8505"/>
          <w:tab w:val="right" w:leader="dot" w:pos="9639"/>
        </w:tabs>
        <w:spacing w:after="60"/>
        <w:ind w:left="1134" w:right="1134"/>
        <w:jc w:val="both"/>
        <w:rPr>
          <w:b/>
        </w:rPr>
      </w:pPr>
      <w:r w:rsidRPr="007E165F">
        <w:rPr>
          <w:b/>
        </w:rPr>
        <w:tab/>
        <w:t>(a)</w:t>
      </w:r>
      <w:r w:rsidRPr="007E165F">
        <w:rPr>
          <w:b/>
        </w:rPr>
        <w:tab/>
      </w:r>
      <w:proofErr w:type="gramStart"/>
      <w:r w:rsidRPr="007E165F">
        <w:rPr>
          <w:b/>
        </w:rPr>
        <w:t>for</w:t>
      </w:r>
      <w:proofErr w:type="gramEnd"/>
      <w:r w:rsidRPr="007E165F">
        <w:rPr>
          <w:b/>
        </w:rPr>
        <w:t xml:space="preserve"> normal luminous intensity:</w:t>
      </w:r>
      <w:r w:rsidRPr="007E165F">
        <w:rPr>
          <w:b/>
        </w:rPr>
        <w:tab/>
      </w:r>
    </w:p>
    <w:p w14:paraId="7C5A09BC" w14:textId="77777777" w:rsidR="003C3843" w:rsidRPr="007E165F" w:rsidRDefault="003C3843" w:rsidP="00C54464">
      <w:pPr>
        <w:tabs>
          <w:tab w:val="left" w:pos="1700"/>
          <w:tab w:val="left" w:pos="2268"/>
          <w:tab w:val="right" w:leader="dot" w:pos="8505"/>
          <w:tab w:val="right" w:leader="dot" w:pos="9639"/>
        </w:tabs>
        <w:spacing w:after="60"/>
        <w:ind w:left="1134" w:right="1134"/>
        <w:jc w:val="both"/>
        <w:rPr>
          <w:b/>
        </w:rPr>
      </w:pPr>
      <w:r w:rsidRPr="007E165F">
        <w:rPr>
          <w:b/>
        </w:rPr>
        <w:tab/>
        <w:t>(b)</w:t>
      </w:r>
      <w:r w:rsidRPr="007E165F">
        <w:rPr>
          <w:b/>
        </w:rPr>
        <w:tab/>
      </w:r>
      <w:proofErr w:type="gramStart"/>
      <w:r w:rsidRPr="007E165F">
        <w:rPr>
          <w:b/>
        </w:rPr>
        <w:t>for</w:t>
      </w:r>
      <w:proofErr w:type="gramEnd"/>
      <w:r w:rsidRPr="007E165F">
        <w:rPr>
          <w:b/>
        </w:rPr>
        <w:t xml:space="preserve"> reduced luminous intensity:</w:t>
      </w:r>
      <w:r w:rsidRPr="007E165F">
        <w:rPr>
          <w:b/>
        </w:rPr>
        <w:tab/>
      </w:r>
    </w:p>
    <w:p w14:paraId="25345A80" w14:textId="77777777" w:rsidR="003C3843" w:rsidRDefault="003C3843" w:rsidP="003C3843">
      <w:pPr>
        <w:tabs>
          <w:tab w:val="left" w:pos="1700"/>
          <w:tab w:val="right" w:leader="dot" w:pos="8505"/>
          <w:tab w:val="right" w:leader="dot" w:pos="9639"/>
        </w:tabs>
        <w:spacing w:after="60"/>
        <w:ind w:left="1700" w:right="1134"/>
        <w:jc w:val="both"/>
      </w:pPr>
      <w:r w:rsidRPr="007E165F">
        <w:t>Electronic light source control gear manufacturer and identification number (when the light source control gear is part of the lamp but is not included into the lamp body):</w:t>
      </w:r>
      <w:r w:rsidRPr="007E165F">
        <w:tab/>
      </w:r>
      <w:r w:rsidR="00C54464" w:rsidRPr="007E165F">
        <w:t>"</w:t>
      </w:r>
    </w:p>
    <w:p w14:paraId="09BA3F4F" w14:textId="77777777" w:rsidR="006850C0" w:rsidRDefault="006850C0" w:rsidP="003C3843">
      <w:pPr>
        <w:tabs>
          <w:tab w:val="left" w:pos="1700"/>
          <w:tab w:val="right" w:leader="dot" w:pos="8505"/>
          <w:tab w:val="right" w:leader="dot" w:pos="9639"/>
        </w:tabs>
        <w:spacing w:after="60"/>
        <w:ind w:left="1700" w:right="1134"/>
        <w:jc w:val="both"/>
      </w:pPr>
    </w:p>
    <w:p w14:paraId="5F0CE16C" w14:textId="46DDD08E" w:rsidR="006850C0" w:rsidRDefault="006850C0" w:rsidP="006850C0">
      <w:pPr>
        <w:tabs>
          <w:tab w:val="right" w:leader="dot" w:pos="8505"/>
          <w:tab w:val="right" w:leader="dot" w:pos="9639"/>
        </w:tabs>
        <w:spacing w:after="60"/>
        <w:ind w:left="1134" w:right="1134"/>
        <w:jc w:val="both"/>
      </w:pPr>
      <w:r>
        <w:t>------------------------------------------------</w:t>
      </w:r>
    </w:p>
    <w:p w14:paraId="491B5CFD" w14:textId="108BD23B" w:rsidR="006850C0" w:rsidRDefault="006850C0" w:rsidP="006850C0">
      <w:pPr>
        <w:tabs>
          <w:tab w:val="right" w:leader="dot" w:pos="8505"/>
          <w:tab w:val="right" w:leader="dot" w:pos="9639"/>
        </w:tabs>
        <w:spacing w:after="60"/>
        <w:ind w:left="1134" w:right="1134"/>
        <w:jc w:val="both"/>
      </w:pPr>
      <w:proofErr w:type="gramStart"/>
      <w:r w:rsidRPr="006850C0">
        <w:rPr>
          <w:vertAlign w:val="superscript"/>
        </w:rPr>
        <w:t>1</w:t>
      </w:r>
      <w:r>
        <w:t xml:space="preserve"> </w:t>
      </w:r>
      <w:r w:rsidRPr="00C54464">
        <w:t>For daytime running lamps with non-replaceable light sources indicate the number and total wattage</w:t>
      </w:r>
      <w:r>
        <w:t xml:space="preserve"> </w:t>
      </w:r>
      <w:r w:rsidRPr="00C54464">
        <w:t>of the light sources used.</w:t>
      </w:r>
      <w:proofErr w:type="gramEnd"/>
    </w:p>
    <w:p w14:paraId="39CB44F4" w14:textId="10DEEC68" w:rsidR="006850C0" w:rsidRDefault="00CB73B7" w:rsidP="006850C0">
      <w:pPr>
        <w:tabs>
          <w:tab w:val="right" w:leader="dot" w:pos="8505"/>
          <w:tab w:val="right" w:leader="dot" w:pos="9639"/>
        </w:tabs>
        <w:spacing w:after="60"/>
        <w:ind w:left="567" w:right="1134"/>
        <w:jc w:val="both"/>
      </w:pPr>
      <w:r>
        <w:t>------------------------------------------</w:t>
      </w:r>
    </w:p>
    <w:p w14:paraId="4696BE03" w14:textId="399038D4" w:rsidR="006850C0" w:rsidRPr="00CB73B7" w:rsidRDefault="006850C0" w:rsidP="00CB73B7">
      <w:pPr>
        <w:tabs>
          <w:tab w:val="right" w:leader="dot" w:pos="8505"/>
          <w:tab w:val="right" w:leader="dot" w:pos="9639"/>
        </w:tabs>
        <w:spacing w:after="60"/>
        <w:ind w:left="2127" w:right="1134" w:hanging="1560"/>
        <w:jc w:val="both"/>
        <w:rPr>
          <w:i/>
        </w:rPr>
      </w:pPr>
      <w:r w:rsidRPr="00CB73B7">
        <w:rPr>
          <w:i/>
        </w:rPr>
        <w:t xml:space="preserve">** </w:t>
      </w:r>
      <w:r w:rsidRPr="00CB73B7">
        <w:rPr>
          <w:i/>
          <w:u w:val="single"/>
        </w:rPr>
        <w:t>Editorial note</w:t>
      </w:r>
      <w:r w:rsidR="00CB73B7" w:rsidRPr="00CB73B7">
        <w:rPr>
          <w:i/>
        </w:rPr>
        <w:t>:</w:t>
      </w:r>
      <w:r w:rsidR="00CB73B7" w:rsidRPr="00CB73B7">
        <w:rPr>
          <w:i/>
        </w:rPr>
        <w:tab/>
      </w:r>
      <w:r w:rsidRPr="00CB73B7">
        <w:rPr>
          <w:i/>
        </w:rPr>
        <w:t xml:space="preserve">we propose two different possible solutions for this paragraph </w:t>
      </w:r>
      <w:r w:rsidR="00CB73B7" w:rsidRPr="00CB73B7">
        <w:rPr>
          <w:i/>
        </w:rPr>
        <w:t xml:space="preserve">based on different technical reasons. GRE will decide which choose and, </w:t>
      </w:r>
      <w:proofErr w:type="gramStart"/>
      <w:r w:rsidR="00CB73B7" w:rsidRPr="00CB73B7">
        <w:rPr>
          <w:i/>
        </w:rPr>
        <w:t>on the bas</w:t>
      </w:r>
      <w:r w:rsidR="00CB73B7">
        <w:rPr>
          <w:i/>
        </w:rPr>
        <w:t>is</w:t>
      </w:r>
      <w:r w:rsidR="00CB73B7" w:rsidRPr="00CB73B7">
        <w:rPr>
          <w:i/>
        </w:rPr>
        <w:t xml:space="preserve"> of</w:t>
      </w:r>
      <w:proofErr w:type="gramEnd"/>
      <w:r w:rsidR="00CB73B7" w:rsidRPr="00CB73B7">
        <w:rPr>
          <w:i/>
        </w:rPr>
        <w:t xml:space="preserve"> th</w:t>
      </w:r>
      <w:r w:rsidR="00CB73B7">
        <w:rPr>
          <w:i/>
        </w:rPr>
        <w:t>is</w:t>
      </w:r>
      <w:r w:rsidR="00CB73B7" w:rsidRPr="00CB73B7">
        <w:rPr>
          <w:i/>
        </w:rPr>
        <w:t xml:space="preserve"> decision, the text of paragraphs 6.19.7.5. </w:t>
      </w:r>
      <w:proofErr w:type="gramStart"/>
      <w:r w:rsidR="00CB73B7" w:rsidRPr="00CB73B7">
        <w:rPr>
          <w:i/>
        </w:rPr>
        <w:t>b</w:t>
      </w:r>
      <w:proofErr w:type="gramEnd"/>
      <w:r w:rsidR="00CB73B7" w:rsidRPr="00CB73B7">
        <w:rPr>
          <w:i/>
        </w:rPr>
        <w:t>) and 6.19.7.6.2. b</w:t>
      </w:r>
      <w:r w:rsidR="00CB73B7">
        <w:rPr>
          <w:i/>
        </w:rPr>
        <w:t xml:space="preserve">) </w:t>
      </w:r>
      <w:proofErr w:type="gramStart"/>
      <w:r w:rsidR="00CB73B7">
        <w:rPr>
          <w:i/>
        </w:rPr>
        <w:t>will</w:t>
      </w:r>
      <w:proofErr w:type="gramEnd"/>
      <w:r w:rsidR="00CB73B7">
        <w:rPr>
          <w:i/>
        </w:rPr>
        <w:t xml:space="preserve"> be completed accordingly</w:t>
      </w:r>
      <w:r w:rsidR="00CB73B7" w:rsidRPr="00CB73B7">
        <w:rPr>
          <w:i/>
        </w:rPr>
        <w:t>.</w:t>
      </w:r>
    </w:p>
    <w:p w14:paraId="648094DF" w14:textId="656A4DD7" w:rsidR="003E09DA" w:rsidRPr="007E165F" w:rsidRDefault="00511C49" w:rsidP="00511C49">
      <w:pPr>
        <w:pStyle w:val="HChG"/>
        <w:tabs>
          <w:tab w:val="clear" w:pos="851"/>
        </w:tabs>
        <w:jc w:val="both"/>
      </w:pPr>
      <w:r>
        <w:lastRenderedPageBreak/>
        <w:t>II</w:t>
      </w:r>
      <w:r>
        <w:tab/>
      </w:r>
      <w:r w:rsidR="003E09DA" w:rsidRPr="007E165F">
        <w:t>Justification</w:t>
      </w:r>
    </w:p>
    <w:p w14:paraId="33DC2DF1" w14:textId="4D7E39FF" w:rsidR="003C3843" w:rsidRDefault="00C54464" w:rsidP="0028325A">
      <w:pPr>
        <w:pStyle w:val="ListParagraph"/>
        <w:spacing w:after="120"/>
        <w:ind w:left="1134" w:right="1134"/>
        <w:contextualSpacing w:val="0"/>
        <w:jc w:val="both"/>
      </w:pPr>
      <w:r w:rsidRPr="007E165F">
        <w:t>1.</w:t>
      </w:r>
      <w:r w:rsidRPr="007E165F">
        <w:tab/>
        <w:t xml:space="preserve">At </w:t>
      </w:r>
      <w:r w:rsidR="003A7FAE" w:rsidRPr="007E165F">
        <w:t>its seventy-fourth s</w:t>
      </w:r>
      <w:r w:rsidR="003C3843" w:rsidRPr="007E165F">
        <w:t xml:space="preserve">ession </w:t>
      </w:r>
      <w:r w:rsidR="003A7FAE" w:rsidRPr="007E165F">
        <w:t>in</w:t>
      </w:r>
      <w:r w:rsidR="003C3843" w:rsidRPr="007E165F">
        <w:t xml:space="preserve"> October 2015</w:t>
      </w:r>
      <w:r w:rsidR="003A7FAE" w:rsidRPr="007E165F">
        <w:t xml:space="preserve">, GRE discussed </w:t>
      </w:r>
      <w:r w:rsidR="003C3843" w:rsidRPr="007E165F">
        <w:t xml:space="preserve">the proposal of the experts from Germany </w:t>
      </w:r>
      <w:r w:rsidR="00BB2E1A">
        <w:t xml:space="preserve">(Informal document GRE-73-14) </w:t>
      </w:r>
      <w:r w:rsidR="003A7FAE" w:rsidRPr="007E165F">
        <w:t xml:space="preserve">to </w:t>
      </w:r>
      <w:r w:rsidR="003C3843" w:rsidRPr="007E165F">
        <w:t>clarif</w:t>
      </w:r>
      <w:r w:rsidR="003A7FAE" w:rsidRPr="007E165F">
        <w:t xml:space="preserve">y </w:t>
      </w:r>
      <w:r w:rsidR="003C3843" w:rsidRPr="007E165F">
        <w:t xml:space="preserve">the switching conditions </w:t>
      </w:r>
      <w:r w:rsidR="003A7FAE" w:rsidRPr="007E165F">
        <w:t>for daytime running lamps (</w:t>
      </w:r>
      <w:r w:rsidR="003C3843" w:rsidRPr="007E165F">
        <w:t>DRL</w:t>
      </w:r>
      <w:r w:rsidR="003A7FAE" w:rsidRPr="007E165F">
        <w:t>)</w:t>
      </w:r>
      <w:r w:rsidR="003C3843" w:rsidRPr="007E165F">
        <w:t xml:space="preserve"> reciprocally incorporated with the front </w:t>
      </w:r>
      <w:r w:rsidR="003A7FAE" w:rsidRPr="007E165F">
        <w:t>direction indicator</w:t>
      </w:r>
      <w:r w:rsidR="00CF20EC" w:rsidRPr="007E165F">
        <w:t xml:space="preserve"> (DI)</w:t>
      </w:r>
      <w:r w:rsidR="003A7FAE" w:rsidRPr="007E165F">
        <w:t xml:space="preserve"> </w:t>
      </w:r>
      <w:r w:rsidR="003C3843" w:rsidRPr="007E165F">
        <w:t xml:space="preserve">or located at ≤ 40 mm from </w:t>
      </w:r>
      <w:r w:rsidR="003A7FAE" w:rsidRPr="007E165F">
        <w:t xml:space="preserve">it. GRE </w:t>
      </w:r>
      <w:r w:rsidR="003A7FAE" w:rsidRPr="001044CE">
        <w:t xml:space="preserve">agreed </w:t>
      </w:r>
      <w:r w:rsidR="003C3843" w:rsidRPr="001044CE">
        <w:t xml:space="preserve">that a revised version of the proposal, based on the comments received during and after the session, </w:t>
      </w:r>
      <w:proofErr w:type="gramStart"/>
      <w:r w:rsidR="008D7FA2" w:rsidRPr="001044CE">
        <w:t>should</w:t>
      </w:r>
      <w:r w:rsidR="001044CE" w:rsidRPr="001044CE">
        <w:t xml:space="preserve"> </w:t>
      </w:r>
      <w:r w:rsidR="003C3843" w:rsidRPr="001044CE">
        <w:t>be reconsidered</w:t>
      </w:r>
      <w:proofErr w:type="gramEnd"/>
      <w:r w:rsidR="003C3843" w:rsidRPr="001044CE">
        <w:t xml:space="preserve"> at the </w:t>
      </w:r>
      <w:r w:rsidR="003A7FAE" w:rsidRPr="001044CE">
        <w:t>seventy-fifth s</w:t>
      </w:r>
      <w:r w:rsidR="003C3843" w:rsidRPr="001044CE">
        <w:t xml:space="preserve">ession in April 2016 </w:t>
      </w:r>
      <w:r w:rsidR="003C3843" w:rsidRPr="001044CE">
        <w:rPr>
          <w:lang w:eastAsia="de-DE"/>
        </w:rPr>
        <w:t>(</w:t>
      </w:r>
      <w:r w:rsidR="003C3843" w:rsidRPr="001044CE">
        <w:rPr>
          <w:szCs w:val="18"/>
        </w:rPr>
        <w:t xml:space="preserve">ECE/TRANS/WP.29/GRE/74, para. </w:t>
      </w:r>
      <w:r w:rsidR="003C3843" w:rsidRPr="007E165F">
        <w:rPr>
          <w:szCs w:val="18"/>
        </w:rPr>
        <w:t>16)</w:t>
      </w:r>
      <w:r w:rsidR="003C3843" w:rsidRPr="007E165F">
        <w:t>.</w:t>
      </w:r>
    </w:p>
    <w:p w14:paraId="480A6370" w14:textId="42DFAF6B" w:rsidR="001044CE" w:rsidRPr="00A93461" w:rsidRDefault="00BB2E1A" w:rsidP="001044CE">
      <w:pPr>
        <w:pStyle w:val="ListParagraph"/>
        <w:spacing w:after="120"/>
        <w:ind w:left="1134" w:right="1134"/>
        <w:jc w:val="both"/>
        <w:rPr>
          <w:lang w:val="en-US" w:eastAsia="en-GB"/>
        </w:rPr>
      </w:pPr>
      <w:proofErr w:type="gramStart"/>
      <w:r w:rsidRPr="008D7FA2">
        <w:t>2.</w:t>
      </w:r>
      <w:r w:rsidRPr="008D7FA2">
        <w:tab/>
        <w:t>At the seventy-fifth session in April 2016</w:t>
      </w:r>
      <w:proofErr w:type="gramEnd"/>
      <w:r w:rsidRPr="008D7FA2">
        <w:t xml:space="preserve"> a revised proposal of the Experts from Germany</w:t>
      </w:r>
      <w:r w:rsidR="0028325A" w:rsidRPr="008D7FA2">
        <w:t xml:space="preserve"> (document </w:t>
      </w:r>
      <w:r w:rsidR="0028325A" w:rsidRPr="008D7FA2">
        <w:rPr>
          <w:lang w:val="en-US"/>
        </w:rPr>
        <w:t xml:space="preserve">ECE/TRANS/WP.29/GRE/2016/8) was discussed and GRE decides </w:t>
      </w:r>
      <w:r w:rsidR="009E73F9" w:rsidRPr="008D7FA2">
        <w:rPr>
          <w:lang w:val="en-US" w:eastAsia="de-DE"/>
        </w:rPr>
        <w:t>(</w:t>
      </w:r>
      <w:r w:rsidR="009E73F9" w:rsidRPr="008D7FA2">
        <w:rPr>
          <w:szCs w:val="18"/>
          <w:lang w:val="en-US"/>
        </w:rPr>
        <w:t xml:space="preserve">ECE/TRANS/WP.29/GRE/75, para. 18) </w:t>
      </w:r>
      <w:r w:rsidR="0028325A" w:rsidRPr="008D7FA2">
        <w:rPr>
          <w:lang w:val="en-US"/>
        </w:rPr>
        <w:t xml:space="preserve">to further improve the proposal </w:t>
      </w:r>
      <w:r w:rsidR="009E73F9" w:rsidRPr="008D7FA2">
        <w:rPr>
          <w:lang w:val="en-US"/>
        </w:rPr>
        <w:t>based on the OICA suggestions of Informal Documents GRE-75-11 and GRE-75-11-Rev.1.</w:t>
      </w:r>
      <w:r w:rsidR="001044CE">
        <w:rPr>
          <w:lang w:val="en-US"/>
        </w:rPr>
        <w:t xml:space="preserve"> </w:t>
      </w:r>
      <w:r w:rsidR="001044CE" w:rsidRPr="00A96652">
        <w:rPr>
          <w:lang w:val="en-US"/>
        </w:rPr>
        <w:t xml:space="preserve">This document mentioned that when </w:t>
      </w:r>
      <w:r w:rsidR="001044CE" w:rsidRPr="00A96652">
        <w:rPr>
          <w:lang w:val="en-US" w:eastAsia="en-GB"/>
        </w:rPr>
        <w:t xml:space="preserve">the distance between direction indicators of categories 1a and 1b and dipped-beam headlamps is in the range of 20 mm to 40 mm, it is not required to switch-off </w:t>
      </w:r>
      <w:proofErr w:type="gramStart"/>
      <w:r w:rsidR="001044CE" w:rsidRPr="00A96652">
        <w:rPr>
          <w:lang w:val="en-US" w:eastAsia="en-GB"/>
        </w:rPr>
        <w:t>nor</w:t>
      </w:r>
      <w:proofErr w:type="gramEnd"/>
      <w:r w:rsidR="001044CE" w:rsidRPr="00A96652">
        <w:rPr>
          <w:lang w:val="en-US" w:eastAsia="en-GB"/>
        </w:rPr>
        <w:t xml:space="preserve"> to dim the dipped-beam headlamps (see prescriptions of paragraph 6.5.3. of Regulation No. 48). Therefore, in order to align the two requirements “dipped beam &amp; direction indicator” versus “daytime running lamp &amp; direction indicator” it should be optional for categories 1a and 1b to be switched off or to be dimmed.</w:t>
      </w:r>
    </w:p>
    <w:p w14:paraId="16ED31EB" w14:textId="1732ADD9" w:rsidR="005254EB" w:rsidRPr="007E165F" w:rsidRDefault="0028325A" w:rsidP="003A7FAE">
      <w:pPr>
        <w:pStyle w:val="Default"/>
        <w:spacing w:after="120" w:line="240" w:lineRule="atLeast"/>
        <w:ind w:left="1134" w:right="1134"/>
        <w:jc w:val="both"/>
        <w:rPr>
          <w:sz w:val="20"/>
          <w:szCs w:val="20"/>
          <w:lang w:val="en-GB"/>
        </w:rPr>
      </w:pPr>
      <w:r>
        <w:rPr>
          <w:sz w:val="20"/>
          <w:szCs w:val="20"/>
          <w:lang w:val="en-GB"/>
        </w:rPr>
        <w:t>3</w:t>
      </w:r>
      <w:r w:rsidR="003A7FAE" w:rsidRPr="007E165F">
        <w:rPr>
          <w:sz w:val="20"/>
          <w:szCs w:val="20"/>
          <w:lang w:val="en-GB"/>
        </w:rPr>
        <w:t>.</w:t>
      </w:r>
      <w:r w:rsidR="005254EB" w:rsidRPr="007E165F">
        <w:rPr>
          <w:sz w:val="20"/>
          <w:szCs w:val="20"/>
          <w:lang w:val="en-GB"/>
        </w:rPr>
        <w:t xml:space="preserve"> </w:t>
      </w:r>
      <w:r w:rsidR="003A7FAE" w:rsidRPr="007E165F">
        <w:rPr>
          <w:sz w:val="20"/>
          <w:szCs w:val="20"/>
          <w:lang w:val="en-GB"/>
        </w:rPr>
        <w:tab/>
      </w:r>
      <w:r w:rsidR="005254EB" w:rsidRPr="007E165F">
        <w:rPr>
          <w:sz w:val="20"/>
          <w:szCs w:val="20"/>
          <w:lang w:val="en-GB"/>
        </w:rPr>
        <w:t xml:space="preserve">The existing text </w:t>
      </w:r>
      <w:r w:rsidR="001044CE" w:rsidRPr="00A93461">
        <w:rPr>
          <w:color w:val="auto"/>
          <w:sz w:val="20"/>
          <w:szCs w:val="20"/>
          <w:lang w:val="en-GB"/>
        </w:rPr>
        <w:t xml:space="preserve">of Regulation No. 48 </w:t>
      </w:r>
      <w:r w:rsidR="005254EB" w:rsidRPr="007E165F">
        <w:rPr>
          <w:sz w:val="20"/>
          <w:szCs w:val="20"/>
          <w:lang w:val="en-GB"/>
        </w:rPr>
        <w:t xml:space="preserve">results in different </w:t>
      </w:r>
      <w:r w:rsidR="003A7FAE" w:rsidRPr="007E165F">
        <w:rPr>
          <w:sz w:val="20"/>
          <w:szCs w:val="20"/>
          <w:lang w:val="en-GB"/>
        </w:rPr>
        <w:t>interpretations</w:t>
      </w:r>
      <w:r w:rsidR="005254EB" w:rsidRPr="007E165F">
        <w:rPr>
          <w:sz w:val="20"/>
          <w:szCs w:val="20"/>
          <w:lang w:val="en-GB"/>
        </w:rPr>
        <w:t xml:space="preserve">, with </w:t>
      </w:r>
      <w:r w:rsidR="003A7FAE" w:rsidRPr="007E165F">
        <w:rPr>
          <w:sz w:val="20"/>
          <w:szCs w:val="20"/>
          <w:lang w:val="en-GB"/>
        </w:rPr>
        <w:t>completely</w:t>
      </w:r>
      <w:r w:rsidR="005254EB" w:rsidRPr="007E165F">
        <w:rPr>
          <w:sz w:val="20"/>
          <w:szCs w:val="20"/>
          <w:lang w:val="en-GB"/>
        </w:rPr>
        <w:t xml:space="preserve"> different results, of which some are in contradiction with the needs for the visibility of direction indicator lamps at day time conditions and</w:t>
      </w:r>
      <w:r w:rsidR="003A7FAE" w:rsidRPr="007E165F">
        <w:rPr>
          <w:sz w:val="20"/>
          <w:szCs w:val="20"/>
          <w:lang w:val="en-GB"/>
        </w:rPr>
        <w:t>,</w:t>
      </w:r>
      <w:r w:rsidR="005254EB" w:rsidRPr="007E165F">
        <w:rPr>
          <w:sz w:val="20"/>
          <w:szCs w:val="20"/>
          <w:lang w:val="en-GB"/>
        </w:rPr>
        <w:t xml:space="preserve"> therefore</w:t>
      </w:r>
      <w:r w:rsidR="003A7FAE" w:rsidRPr="007E165F">
        <w:rPr>
          <w:sz w:val="20"/>
          <w:szCs w:val="20"/>
          <w:lang w:val="en-GB"/>
        </w:rPr>
        <w:t>,</w:t>
      </w:r>
      <w:r w:rsidR="005254EB" w:rsidRPr="007E165F">
        <w:rPr>
          <w:sz w:val="20"/>
          <w:szCs w:val="20"/>
          <w:lang w:val="en-GB"/>
        </w:rPr>
        <w:t xml:space="preserve"> with the demands for road safety. </w:t>
      </w:r>
    </w:p>
    <w:p w14:paraId="24A0CC3B" w14:textId="77777777" w:rsidR="003C3843" w:rsidRPr="007E165F" w:rsidRDefault="0028325A" w:rsidP="006D4A99">
      <w:pPr>
        <w:pStyle w:val="ListParagraph"/>
        <w:spacing w:after="120"/>
        <w:ind w:left="1134" w:right="1134"/>
        <w:contextualSpacing w:val="0"/>
        <w:jc w:val="both"/>
      </w:pPr>
      <w:r>
        <w:t>4</w:t>
      </w:r>
      <w:r w:rsidR="003A7FAE" w:rsidRPr="007E165F">
        <w:t>.</w:t>
      </w:r>
      <w:r w:rsidR="003A7FAE" w:rsidRPr="007E165F">
        <w:tab/>
      </w:r>
      <w:r w:rsidR="005254EB" w:rsidRPr="007E165F">
        <w:t xml:space="preserve">The experts from GRE and </w:t>
      </w:r>
      <w:r w:rsidR="003C3843" w:rsidRPr="007E165F">
        <w:t xml:space="preserve">GTB had already discussed some proposals </w:t>
      </w:r>
      <w:r w:rsidR="00CF20EC" w:rsidRPr="007E165F">
        <w:t xml:space="preserve">for </w:t>
      </w:r>
      <w:r w:rsidR="003C3843" w:rsidRPr="007E165F">
        <w:t xml:space="preserve">the possibility </w:t>
      </w:r>
      <w:r w:rsidR="00CF20EC" w:rsidRPr="007E165F">
        <w:t xml:space="preserve">of </w:t>
      </w:r>
      <w:r w:rsidR="003C3843" w:rsidRPr="007E165F">
        <w:t>partly switch</w:t>
      </w:r>
      <w:r w:rsidR="00CF20EC" w:rsidRPr="007E165F">
        <w:t>ing</w:t>
      </w:r>
      <w:r w:rsidR="003C3843" w:rsidRPr="007E165F">
        <w:t xml:space="preserve"> off DRL when only part of it </w:t>
      </w:r>
      <w:proofErr w:type="gramStart"/>
      <w:r w:rsidR="003C3843" w:rsidRPr="007E165F">
        <w:t>is reciprocally incorporated</w:t>
      </w:r>
      <w:proofErr w:type="gramEnd"/>
      <w:r w:rsidR="003C3843" w:rsidRPr="007E165F">
        <w:t xml:space="preserve"> with the direction indicator lamp.</w:t>
      </w:r>
    </w:p>
    <w:p w14:paraId="47C7AE54" w14:textId="77777777" w:rsidR="003C3843" w:rsidRPr="007E165F" w:rsidRDefault="0028325A" w:rsidP="006D4A99">
      <w:pPr>
        <w:pStyle w:val="ListParagraph"/>
        <w:spacing w:after="120"/>
        <w:ind w:left="1134" w:right="1134"/>
        <w:contextualSpacing w:val="0"/>
        <w:jc w:val="both"/>
      </w:pPr>
      <w:r>
        <w:t>5</w:t>
      </w:r>
      <w:r w:rsidR="00CF20EC" w:rsidRPr="007E165F">
        <w:t>.</w:t>
      </w:r>
      <w:r w:rsidR="00CF20EC" w:rsidRPr="007E165F">
        <w:tab/>
      </w:r>
      <w:r w:rsidR="003C3843" w:rsidRPr="007E165F">
        <w:t xml:space="preserve">In the current Regulation </w:t>
      </w:r>
      <w:r w:rsidR="00CF20EC" w:rsidRPr="007E165F">
        <w:t>No. 4</w:t>
      </w:r>
      <w:r w:rsidR="003C3843" w:rsidRPr="007E165F">
        <w:t xml:space="preserve">8, when reciprocally incorporated with a turn indicator, the front/rear position lamp or “the reciprocally incorporated part of it” </w:t>
      </w:r>
      <w:proofErr w:type="gramStart"/>
      <w:r w:rsidR="003C3843" w:rsidRPr="007E165F">
        <w:t>may be switched off</w:t>
      </w:r>
      <w:proofErr w:type="gramEnd"/>
      <w:r w:rsidR="003C3843" w:rsidRPr="007E165F">
        <w:t xml:space="preserve"> during the complete activation of the turn indicator. However</w:t>
      </w:r>
      <w:r w:rsidR="00CF20EC" w:rsidRPr="007E165F">
        <w:t>,</w:t>
      </w:r>
      <w:r w:rsidR="003C3843" w:rsidRPr="007E165F">
        <w:t xml:space="preserve"> this possibility </w:t>
      </w:r>
      <w:proofErr w:type="gramStart"/>
      <w:r w:rsidR="003C3843" w:rsidRPr="007E165F">
        <w:t>is not foreseen</w:t>
      </w:r>
      <w:proofErr w:type="gramEnd"/>
      <w:r w:rsidR="003C3843" w:rsidRPr="007E165F">
        <w:t xml:space="preserve"> for DRL.</w:t>
      </w:r>
    </w:p>
    <w:p w14:paraId="52779D83" w14:textId="77777777" w:rsidR="005254EB" w:rsidRPr="007E165F" w:rsidRDefault="0028325A" w:rsidP="006D4A99">
      <w:pPr>
        <w:pStyle w:val="ListParagraph"/>
        <w:spacing w:after="120"/>
        <w:ind w:left="1134" w:right="1134"/>
        <w:contextualSpacing w:val="0"/>
        <w:jc w:val="both"/>
      </w:pPr>
      <w:r>
        <w:t>6</w:t>
      </w:r>
      <w:r w:rsidR="00CF20EC" w:rsidRPr="007E165F">
        <w:t>.</w:t>
      </w:r>
      <w:r w:rsidR="00CF20EC" w:rsidRPr="007E165F">
        <w:tab/>
      </w:r>
      <w:r w:rsidR="005254EB" w:rsidRPr="007E165F">
        <w:t>The new proposal is clearer, gives the manufacturers more freedom</w:t>
      </w:r>
      <w:r w:rsidR="00CF20EC" w:rsidRPr="007E165F">
        <w:t xml:space="preserve"> and</w:t>
      </w:r>
      <w:r w:rsidR="005254EB" w:rsidRPr="007E165F">
        <w:t xml:space="preserve"> </w:t>
      </w:r>
      <w:r w:rsidR="00CF20EC" w:rsidRPr="007E165F">
        <w:t xml:space="preserve">increases </w:t>
      </w:r>
      <w:r w:rsidR="005254EB" w:rsidRPr="007E165F">
        <w:t>road safety</w:t>
      </w:r>
      <w:r w:rsidR="00CF20EC" w:rsidRPr="007E165F">
        <w:t xml:space="preserve">, </w:t>
      </w:r>
      <w:r w:rsidR="005254EB" w:rsidRPr="007E165F">
        <w:t xml:space="preserve">because </w:t>
      </w:r>
      <w:r w:rsidR="00CF20EC" w:rsidRPr="007E165F">
        <w:t>it could improve</w:t>
      </w:r>
      <w:r w:rsidR="005254EB" w:rsidRPr="007E165F">
        <w:t xml:space="preserve"> the visibility of direction indicator lamps and</w:t>
      </w:r>
      <w:r w:rsidR="00CF20EC" w:rsidRPr="007E165F">
        <w:t xml:space="preserve"> avoid </w:t>
      </w:r>
      <w:r w:rsidR="005254EB" w:rsidRPr="007E165F">
        <w:t>the masking of the</w:t>
      </w:r>
      <w:r w:rsidR="00CF20EC" w:rsidRPr="007E165F">
        <w:t>ir function</w:t>
      </w:r>
      <w:r w:rsidR="005254EB" w:rsidRPr="007E165F">
        <w:t>.</w:t>
      </w:r>
    </w:p>
    <w:p w14:paraId="51E291FD" w14:textId="363E5070" w:rsidR="003C3843" w:rsidRPr="007E165F" w:rsidRDefault="0028325A" w:rsidP="006D4A99">
      <w:pPr>
        <w:pStyle w:val="ListParagraph"/>
        <w:spacing w:after="120"/>
        <w:ind w:left="1134" w:right="1134"/>
        <w:contextualSpacing w:val="0"/>
        <w:jc w:val="both"/>
      </w:pPr>
      <w:r>
        <w:t>7</w:t>
      </w:r>
      <w:r w:rsidR="00CF20EC" w:rsidRPr="007E165F">
        <w:t>.</w:t>
      </w:r>
      <w:r w:rsidR="00CF20EC" w:rsidRPr="007E165F">
        <w:tab/>
      </w:r>
      <w:r w:rsidR="00806DAA" w:rsidRPr="007E165F">
        <w:t xml:space="preserve">The </w:t>
      </w:r>
      <w:r w:rsidR="006B08BA" w:rsidRPr="007E165F">
        <w:t xml:space="preserve">present </w:t>
      </w:r>
      <w:proofErr w:type="gramStart"/>
      <w:r w:rsidR="006B08BA" w:rsidRPr="007E165F">
        <w:t>proposal,</w:t>
      </w:r>
      <w:proofErr w:type="gramEnd"/>
      <w:r w:rsidR="006B08BA" w:rsidRPr="007E165F">
        <w:t xml:space="preserve"> includes:</w:t>
      </w:r>
      <w:r w:rsidR="00A96652">
        <w:t xml:space="preserve"> </w:t>
      </w:r>
    </w:p>
    <w:p w14:paraId="7C078A39" w14:textId="77777777" w:rsidR="003C3843" w:rsidRPr="007E165F" w:rsidRDefault="00CF20EC" w:rsidP="00CF20EC">
      <w:pPr>
        <w:pStyle w:val="ListParagraph"/>
        <w:spacing w:after="120"/>
        <w:ind w:left="1701" w:right="1134" w:hanging="567"/>
        <w:contextualSpacing w:val="0"/>
        <w:jc w:val="both"/>
      </w:pPr>
      <w:r w:rsidRPr="007E165F">
        <w:t>(a)</w:t>
      </w:r>
      <w:r w:rsidR="003C3843" w:rsidRPr="007E165F">
        <w:tab/>
      </w:r>
      <w:r w:rsidRPr="007E165F">
        <w:t>A</w:t>
      </w:r>
      <w:r w:rsidR="003C3843" w:rsidRPr="007E165F">
        <w:t xml:space="preserve"> proposal for</w:t>
      </w:r>
      <w:r w:rsidRPr="007E165F">
        <w:t xml:space="preserve"> </w:t>
      </w:r>
      <w:r w:rsidR="003C3843" w:rsidRPr="007E165F">
        <w:t xml:space="preserve">amendment </w:t>
      </w:r>
      <w:r w:rsidRPr="007E165F">
        <w:t>to</w:t>
      </w:r>
      <w:r w:rsidR="003C3843" w:rsidRPr="007E165F">
        <w:t xml:space="preserve"> R</w:t>
      </w:r>
      <w:r w:rsidRPr="007E165F">
        <w:t xml:space="preserve">egulation No. </w:t>
      </w:r>
      <w:r w:rsidR="003C3843" w:rsidRPr="007E165F">
        <w:t>48</w:t>
      </w:r>
      <w:r w:rsidRPr="007E165F">
        <w:t xml:space="preserve"> </w:t>
      </w:r>
      <w:r w:rsidR="006B08BA" w:rsidRPr="007E165F">
        <w:t xml:space="preserve">to clarify </w:t>
      </w:r>
      <w:r w:rsidR="003C3843" w:rsidRPr="007E165F">
        <w:t xml:space="preserve">the DRL switching-off conditions (also aligning them </w:t>
      </w:r>
      <w:r w:rsidR="006B08BA" w:rsidRPr="007E165F">
        <w:t>with t</w:t>
      </w:r>
      <w:r w:rsidR="003C3843" w:rsidRPr="007E165F">
        <w:t>he existing switching-off conditions for front position lamps reciprocally incorporated with DI) and/or light intensity reduction when DRL and DI are totally or partially reciprocally incorporated and when their distance is equal or less than 40 mm.</w:t>
      </w:r>
    </w:p>
    <w:p w14:paraId="02EF78B1" w14:textId="0E4422FF" w:rsidR="00511C49" w:rsidRPr="007E165F" w:rsidRDefault="00CF20EC" w:rsidP="001044CE">
      <w:pPr>
        <w:pStyle w:val="ListParagraph"/>
        <w:spacing w:after="120"/>
        <w:ind w:left="1701" w:right="1134" w:hanging="567"/>
        <w:contextualSpacing w:val="0"/>
        <w:jc w:val="both"/>
      </w:pPr>
      <w:r w:rsidRPr="007E165F">
        <w:t>(b)</w:t>
      </w:r>
      <w:r w:rsidR="003C3843" w:rsidRPr="007E165F">
        <w:tab/>
      </w:r>
      <w:r w:rsidRPr="007E165F">
        <w:t>A</w:t>
      </w:r>
      <w:r w:rsidR="003C3843" w:rsidRPr="007E165F">
        <w:t xml:space="preserve"> proposal for amendment </w:t>
      </w:r>
      <w:r w:rsidR="006B08BA" w:rsidRPr="007E165F">
        <w:t xml:space="preserve">to </w:t>
      </w:r>
      <w:r w:rsidR="003C3843" w:rsidRPr="007E165F">
        <w:t>R</w:t>
      </w:r>
      <w:r w:rsidR="006B08BA" w:rsidRPr="007E165F">
        <w:t xml:space="preserve">egulation No. </w:t>
      </w:r>
      <w:r w:rsidR="003C3843" w:rsidRPr="007E165F">
        <w:t>87 to solve the problem of the verification of the DRL reduced luminous intensity required/allowed by R</w:t>
      </w:r>
      <w:r w:rsidR="006B08BA" w:rsidRPr="007E165F">
        <w:t xml:space="preserve">egulation No. </w:t>
      </w:r>
      <w:r w:rsidR="003C3843" w:rsidRPr="007E165F">
        <w:t xml:space="preserve">48. It introduces in this </w:t>
      </w:r>
      <w:r w:rsidR="006B08BA" w:rsidRPr="007E165F">
        <w:t>R</w:t>
      </w:r>
      <w:r w:rsidR="003C3843" w:rsidRPr="007E165F">
        <w:t xml:space="preserve">egulation the possibility </w:t>
      </w:r>
      <w:r w:rsidR="006B08BA" w:rsidRPr="007E165F">
        <w:t xml:space="preserve">of </w:t>
      </w:r>
      <w:r w:rsidR="003C3843" w:rsidRPr="007E165F">
        <w:t>a supplemental verification and certification of the “reduced luminous intensity”, fulfilling the pertinent requirements in R</w:t>
      </w:r>
      <w:r w:rsidR="006B08BA" w:rsidRPr="007E165F">
        <w:t xml:space="preserve">egulation No. </w:t>
      </w:r>
      <w:r w:rsidR="003C3843" w:rsidRPr="007E165F">
        <w:t>48.</w:t>
      </w:r>
    </w:p>
    <w:p w14:paraId="37F5D35A" w14:textId="77777777" w:rsidR="004348AD" w:rsidRPr="007E165F" w:rsidRDefault="004348AD" w:rsidP="004348AD">
      <w:pPr>
        <w:pStyle w:val="SingleTxtG"/>
        <w:spacing w:before="240" w:after="0"/>
        <w:jc w:val="center"/>
        <w:rPr>
          <w:u w:val="single"/>
        </w:rPr>
      </w:pPr>
      <w:r w:rsidRPr="007E165F">
        <w:rPr>
          <w:u w:val="single"/>
        </w:rPr>
        <w:tab/>
      </w:r>
      <w:r w:rsidRPr="007E165F">
        <w:rPr>
          <w:u w:val="single"/>
        </w:rPr>
        <w:tab/>
      </w:r>
      <w:r w:rsidRPr="007E165F">
        <w:rPr>
          <w:u w:val="single"/>
        </w:rPr>
        <w:tab/>
      </w:r>
    </w:p>
    <w:sectPr w:rsidR="004348AD" w:rsidRPr="007E165F" w:rsidSect="00CB73B7">
      <w:footerReference w:type="even" r:id="rId9"/>
      <w:footerReference w:type="default" r:id="rId10"/>
      <w:endnotePr>
        <w:numFmt w:val="decimal"/>
      </w:endnotePr>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3780B" w14:textId="77777777" w:rsidR="004B39CB" w:rsidRDefault="004B39CB"/>
  </w:endnote>
  <w:endnote w:type="continuationSeparator" w:id="0">
    <w:p w14:paraId="23965951" w14:textId="77777777" w:rsidR="004B39CB" w:rsidRDefault="004B39CB"/>
  </w:endnote>
  <w:endnote w:type="continuationNotice" w:id="1">
    <w:p w14:paraId="7CA87858" w14:textId="77777777" w:rsidR="004B39CB" w:rsidRDefault="004B3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7FC40" w14:textId="77777777" w:rsidR="00960F75" w:rsidRPr="006D66AF" w:rsidRDefault="00D003C2" w:rsidP="006D66AF">
    <w:pPr>
      <w:pStyle w:val="Footer"/>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A20CF8">
      <w:rPr>
        <w:b/>
        <w:noProof/>
        <w:sz w:val="18"/>
      </w:rPr>
      <w:t>4</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1EAB3" w14:textId="77777777" w:rsidR="00960F75" w:rsidRPr="006D66AF" w:rsidRDefault="00366A83" w:rsidP="00366A83">
    <w:pPr>
      <w:pStyle w:val="Footer"/>
      <w:tabs>
        <w:tab w:val="right" w:pos="9638"/>
      </w:tabs>
      <w:rPr>
        <w:sz w:val="18"/>
      </w:rPr>
    </w:pPr>
    <w:r>
      <w:rPr>
        <w:b/>
        <w:sz w:val="18"/>
      </w:rPr>
      <w:tab/>
    </w:r>
    <w:r w:rsidR="00D003C2" w:rsidRPr="006D66AF">
      <w:rPr>
        <w:b/>
        <w:sz w:val="18"/>
      </w:rPr>
      <w:fldChar w:fldCharType="begin"/>
    </w:r>
    <w:r w:rsidR="00960F75" w:rsidRPr="006D66AF">
      <w:rPr>
        <w:b/>
        <w:sz w:val="18"/>
      </w:rPr>
      <w:instrText xml:space="preserve"> PAGE  \* MERGEFORMAT </w:instrText>
    </w:r>
    <w:r w:rsidR="00D003C2" w:rsidRPr="006D66AF">
      <w:rPr>
        <w:b/>
        <w:sz w:val="18"/>
      </w:rPr>
      <w:fldChar w:fldCharType="separate"/>
    </w:r>
    <w:r w:rsidR="00A20CF8">
      <w:rPr>
        <w:b/>
        <w:noProof/>
        <w:sz w:val="18"/>
      </w:rPr>
      <w:t>5</w:t>
    </w:r>
    <w:r w:rsidR="00D003C2" w:rsidRPr="006D66A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AACA4" w14:textId="77777777" w:rsidR="004B39CB" w:rsidRPr="000B175B" w:rsidRDefault="004B39CB" w:rsidP="000B175B">
      <w:pPr>
        <w:tabs>
          <w:tab w:val="right" w:pos="2155"/>
        </w:tabs>
        <w:spacing w:after="80"/>
        <w:ind w:left="680"/>
        <w:rPr>
          <w:u w:val="single"/>
        </w:rPr>
      </w:pPr>
      <w:r>
        <w:rPr>
          <w:u w:val="single"/>
        </w:rPr>
        <w:tab/>
      </w:r>
    </w:p>
  </w:footnote>
  <w:footnote w:type="continuationSeparator" w:id="0">
    <w:p w14:paraId="42848E3C" w14:textId="77777777" w:rsidR="004B39CB" w:rsidRPr="00FC68B7" w:rsidRDefault="004B39CB" w:rsidP="00FC68B7">
      <w:pPr>
        <w:tabs>
          <w:tab w:val="left" w:pos="2155"/>
        </w:tabs>
        <w:spacing w:after="80"/>
        <w:ind w:left="680"/>
        <w:rPr>
          <w:u w:val="single"/>
        </w:rPr>
      </w:pPr>
      <w:r>
        <w:rPr>
          <w:u w:val="single"/>
        </w:rPr>
        <w:tab/>
      </w:r>
    </w:p>
  </w:footnote>
  <w:footnote w:type="continuationNotice" w:id="1">
    <w:p w14:paraId="380A81D8" w14:textId="77777777" w:rsidR="004B39CB" w:rsidRDefault="004B39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9C740A"/>
    <w:multiLevelType w:val="hybridMultilevel"/>
    <w:tmpl w:val="0D6079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nsid w:val="35C17A71"/>
    <w:multiLevelType w:val="hybridMultilevel"/>
    <w:tmpl w:val="6AFA8750"/>
    <w:lvl w:ilvl="0" w:tplc="BFF2463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8">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0E3267"/>
    <w:multiLevelType w:val="hybridMultilevel"/>
    <w:tmpl w:val="50A42332"/>
    <w:lvl w:ilvl="0" w:tplc="E55CAE2C">
      <w:start w:val="1"/>
      <w:numFmt w:val="upperRoman"/>
      <w:lvlText w:val="%1."/>
      <w:lvlJc w:val="left"/>
      <w:pPr>
        <w:ind w:left="1395" w:hanging="720"/>
      </w:pPr>
      <w:rPr>
        <w:rFonts w:hint="default"/>
      </w:rPr>
    </w:lvl>
    <w:lvl w:ilvl="1" w:tplc="04070019">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20">
    <w:nsid w:val="5BC96EBF"/>
    <w:multiLevelType w:val="hybridMultilevel"/>
    <w:tmpl w:val="C81C5870"/>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2"/>
  </w:num>
  <w:num w:numId="14">
    <w:abstractNumId w:val="22"/>
  </w:num>
  <w:num w:numId="15">
    <w:abstractNumId w:val="23"/>
  </w:num>
  <w:num w:numId="16">
    <w:abstractNumId w:val="10"/>
  </w:num>
  <w:num w:numId="17">
    <w:abstractNumId w:val="15"/>
  </w:num>
  <w:num w:numId="18">
    <w:abstractNumId w:val="18"/>
  </w:num>
  <w:num w:numId="19">
    <w:abstractNumId w:val="11"/>
  </w:num>
  <w:num w:numId="20">
    <w:abstractNumId w:val="16"/>
  </w:num>
  <w:num w:numId="21">
    <w:abstractNumId w:val="24"/>
  </w:num>
  <w:num w:numId="22">
    <w:abstractNumId w:val="20"/>
  </w:num>
  <w:num w:numId="23">
    <w:abstractNumId w:val="19"/>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B24"/>
    <w:rsid w:val="00013D99"/>
    <w:rsid w:val="000212D1"/>
    <w:rsid w:val="00023F66"/>
    <w:rsid w:val="0003056C"/>
    <w:rsid w:val="0003213C"/>
    <w:rsid w:val="000348D3"/>
    <w:rsid w:val="000444B6"/>
    <w:rsid w:val="000456C7"/>
    <w:rsid w:val="00046B1F"/>
    <w:rsid w:val="00050F6B"/>
    <w:rsid w:val="00052635"/>
    <w:rsid w:val="00057E97"/>
    <w:rsid w:val="000646F4"/>
    <w:rsid w:val="000718A5"/>
    <w:rsid w:val="00072C8C"/>
    <w:rsid w:val="000733B5"/>
    <w:rsid w:val="00081815"/>
    <w:rsid w:val="000908B1"/>
    <w:rsid w:val="00090D6A"/>
    <w:rsid w:val="00092169"/>
    <w:rsid w:val="000931C0"/>
    <w:rsid w:val="00096FFF"/>
    <w:rsid w:val="000B0595"/>
    <w:rsid w:val="000B0D47"/>
    <w:rsid w:val="000B144E"/>
    <w:rsid w:val="000B175B"/>
    <w:rsid w:val="000B2F02"/>
    <w:rsid w:val="000B3A0F"/>
    <w:rsid w:val="000B47D7"/>
    <w:rsid w:val="000B4EF7"/>
    <w:rsid w:val="000B70CC"/>
    <w:rsid w:val="000C1785"/>
    <w:rsid w:val="000C2C03"/>
    <w:rsid w:val="000C2D2E"/>
    <w:rsid w:val="000D588A"/>
    <w:rsid w:val="000E0415"/>
    <w:rsid w:val="000F431B"/>
    <w:rsid w:val="000F7D7D"/>
    <w:rsid w:val="001044CE"/>
    <w:rsid w:val="001078D2"/>
    <w:rsid w:val="001103AA"/>
    <w:rsid w:val="00115B23"/>
    <w:rsid w:val="0011666B"/>
    <w:rsid w:val="00122B79"/>
    <w:rsid w:val="00124000"/>
    <w:rsid w:val="0013722F"/>
    <w:rsid w:val="0014380B"/>
    <w:rsid w:val="00157FE9"/>
    <w:rsid w:val="0016538B"/>
    <w:rsid w:val="00165F3A"/>
    <w:rsid w:val="00173B88"/>
    <w:rsid w:val="00182290"/>
    <w:rsid w:val="00196FD9"/>
    <w:rsid w:val="001A1ADB"/>
    <w:rsid w:val="001A3955"/>
    <w:rsid w:val="001B0F1A"/>
    <w:rsid w:val="001B4B04"/>
    <w:rsid w:val="001C6663"/>
    <w:rsid w:val="001C7895"/>
    <w:rsid w:val="001D0690"/>
    <w:rsid w:val="001D0C8C"/>
    <w:rsid w:val="001D10DE"/>
    <w:rsid w:val="001D1419"/>
    <w:rsid w:val="001D26DF"/>
    <w:rsid w:val="001D3A03"/>
    <w:rsid w:val="001E7B67"/>
    <w:rsid w:val="00202DA8"/>
    <w:rsid w:val="00204AD6"/>
    <w:rsid w:val="00205A17"/>
    <w:rsid w:val="00211E0B"/>
    <w:rsid w:val="00225B31"/>
    <w:rsid w:val="0024772E"/>
    <w:rsid w:val="002478D0"/>
    <w:rsid w:val="00267F5F"/>
    <w:rsid w:val="0028325A"/>
    <w:rsid w:val="00283697"/>
    <w:rsid w:val="00284CDB"/>
    <w:rsid w:val="00286B4D"/>
    <w:rsid w:val="002A5544"/>
    <w:rsid w:val="002A6754"/>
    <w:rsid w:val="002B0ECD"/>
    <w:rsid w:val="002B1DCA"/>
    <w:rsid w:val="002B2BEB"/>
    <w:rsid w:val="002B4FAF"/>
    <w:rsid w:val="002D4643"/>
    <w:rsid w:val="002F0496"/>
    <w:rsid w:val="002F175C"/>
    <w:rsid w:val="002F49F6"/>
    <w:rsid w:val="002F7495"/>
    <w:rsid w:val="002F7DE0"/>
    <w:rsid w:val="00302E18"/>
    <w:rsid w:val="003229D8"/>
    <w:rsid w:val="0033320D"/>
    <w:rsid w:val="00340057"/>
    <w:rsid w:val="00341D02"/>
    <w:rsid w:val="00352709"/>
    <w:rsid w:val="003619B5"/>
    <w:rsid w:val="00361AC3"/>
    <w:rsid w:val="00365763"/>
    <w:rsid w:val="00366A83"/>
    <w:rsid w:val="00371178"/>
    <w:rsid w:val="00392E47"/>
    <w:rsid w:val="003936BC"/>
    <w:rsid w:val="003A0124"/>
    <w:rsid w:val="003A2275"/>
    <w:rsid w:val="003A6810"/>
    <w:rsid w:val="003A7FAE"/>
    <w:rsid w:val="003B4E91"/>
    <w:rsid w:val="003C2CC4"/>
    <w:rsid w:val="003C3843"/>
    <w:rsid w:val="003C534D"/>
    <w:rsid w:val="003D4B23"/>
    <w:rsid w:val="003E09DA"/>
    <w:rsid w:val="003E130E"/>
    <w:rsid w:val="003E1EC6"/>
    <w:rsid w:val="003F3590"/>
    <w:rsid w:val="003F505F"/>
    <w:rsid w:val="00406A98"/>
    <w:rsid w:val="00410C89"/>
    <w:rsid w:val="00422699"/>
    <w:rsid w:val="00422E03"/>
    <w:rsid w:val="00426B9B"/>
    <w:rsid w:val="00431D57"/>
    <w:rsid w:val="004325CB"/>
    <w:rsid w:val="00432CDD"/>
    <w:rsid w:val="004348AD"/>
    <w:rsid w:val="00442A83"/>
    <w:rsid w:val="00444A24"/>
    <w:rsid w:val="00453556"/>
    <w:rsid w:val="0045495B"/>
    <w:rsid w:val="004561E5"/>
    <w:rsid w:val="004833EE"/>
    <w:rsid w:val="0048397A"/>
    <w:rsid w:val="0048586C"/>
    <w:rsid w:val="00485CBB"/>
    <w:rsid w:val="004866B7"/>
    <w:rsid w:val="00491648"/>
    <w:rsid w:val="004B1933"/>
    <w:rsid w:val="004B1956"/>
    <w:rsid w:val="004B39CB"/>
    <w:rsid w:val="004C0081"/>
    <w:rsid w:val="004C2461"/>
    <w:rsid w:val="004C7462"/>
    <w:rsid w:val="004D127C"/>
    <w:rsid w:val="004E77B2"/>
    <w:rsid w:val="00501DC3"/>
    <w:rsid w:val="0050237E"/>
    <w:rsid w:val="00504B2D"/>
    <w:rsid w:val="00511C49"/>
    <w:rsid w:val="00512284"/>
    <w:rsid w:val="0052136D"/>
    <w:rsid w:val="005214EB"/>
    <w:rsid w:val="005254EB"/>
    <w:rsid w:val="0052775E"/>
    <w:rsid w:val="005369ED"/>
    <w:rsid w:val="005420F2"/>
    <w:rsid w:val="005424AC"/>
    <w:rsid w:val="0056209A"/>
    <w:rsid w:val="005628B6"/>
    <w:rsid w:val="005908FB"/>
    <w:rsid w:val="005941EC"/>
    <w:rsid w:val="0059724D"/>
    <w:rsid w:val="005A4616"/>
    <w:rsid w:val="005B320C"/>
    <w:rsid w:val="005B3DB3"/>
    <w:rsid w:val="005B4E13"/>
    <w:rsid w:val="005C1719"/>
    <w:rsid w:val="005C342F"/>
    <w:rsid w:val="005C7D1E"/>
    <w:rsid w:val="005D3CFE"/>
    <w:rsid w:val="005D67C8"/>
    <w:rsid w:val="005F1A80"/>
    <w:rsid w:val="005F5FE0"/>
    <w:rsid w:val="005F7B75"/>
    <w:rsid w:val="006001EE"/>
    <w:rsid w:val="00602127"/>
    <w:rsid w:val="00605042"/>
    <w:rsid w:val="00611FC4"/>
    <w:rsid w:val="00613812"/>
    <w:rsid w:val="006176FB"/>
    <w:rsid w:val="0062385B"/>
    <w:rsid w:val="006345AA"/>
    <w:rsid w:val="0063486C"/>
    <w:rsid w:val="00640B26"/>
    <w:rsid w:val="00642765"/>
    <w:rsid w:val="00652D0A"/>
    <w:rsid w:val="00657587"/>
    <w:rsid w:val="00662BB6"/>
    <w:rsid w:val="00671B51"/>
    <w:rsid w:val="00672A48"/>
    <w:rsid w:val="00672F8A"/>
    <w:rsid w:val="0067362F"/>
    <w:rsid w:val="006740CB"/>
    <w:rsid w:val="00676606"/>
    <w:rsid w:val="0068000A"/>
    <w:rsid w:val="006810B6"/>
    <w:rsid w:val="00684C21"/>
    <w:rsid w:val="006850C0"/>
    <w:rsid w:val="006902F9"/>
    <w:rsid w:val="00692518"/>
    <w:rsid w:val="00695CEC"/>
    <w:rsid w:val="00695EA5"/>
    <w:rsid w:val="006A2530"/>
    <w:rsid w:val="006B08BA"/>
    <w:rsid w:val="006C3589"/>
    <w:rsid w:val="006C400F"/>
    <w:rsid w:val="006C762D"/>
    <w:rsid w:val="006C79BC"/>
    <w:rsid w:val="006D37AF"/>
    <w:rsid w:val="006D4A99"/>
    <w:rsid w:val="006D51D0"/>
    <w:rsid w:val="006D5FB9"/>
    <w:rsid w:val="006D658E"/>
    <w:rsid w:val="006D66AF"/>
    <w:rsid w:val="006E3436"/>
    <w:rsid w:val="006E564B"/>
    <w:rsid w:val="006E7191"/>
    <w:rsid w:val="00703577"/>
    <w:rsid w:val="00705894"/>
    <w:rsid w:val="00724B93"/>
    <w:rsid w:val="0072632A"/>
    <w:rsid w:val="007327D5"/>
    <w:rsid w:val="00733B05"/>
    <w:rsid w:val="007548FA"/>
    <w:rsid w:val="00761394"/>
    <w:rsid w:val="007629C8"/>
    <w:rsid w:val="00766ED2"/>
    <w:rsid w:val="0077047D"/>
    <w:rsid w:val="007874B5"/>
    <w:rsid w:val="00787EE8"/>
    <w:rsid w:val="00795578"/>
    <w:rsid w:val="00796214"/>
    <w:rsid w:val="007A1E70"/>
    <w:rsid w:val="007A3977"/>
    <w:rsid w:val="007B6BA5"/>
    <w:rsid w:val="007C3390"/>
    <w:rsid w:val="007C3745"/>
    <w:rsid w:val="007C4F4B"/>
    <w:rsid w:val="007C5C67"/>
    <w:rsid w:val="007D25AB"/>
    <w:rsid w:val="007E01E9"/>
    <w:rsid w:val="007E165F"/>
    <w:rsid w:val="007E63F3"/>
    <w:rsid w:val="007F6611"/>
    <w:rsid w:val="00806DAA"/>
    <w:rsid w:val="00811920"/>
    <w:rsid w:val="00815AD0"/>
    <w:rsid w:val="00815EDB"/>
    <w:rsid w:val="008242D7"/>
    <w:rsid w:val="008257B1"/>
    <w:rsid w:val="00827CC7"/>
    <w:rsid w:val="00832334"/>
    <w:rsid w:val="00834D28"/>
    <w:rsid w:val="0083511C"/>
    <w:rsid w:val="00836755"/>
    <w:rsid w:val="00843191"/>
    <w:rsid w:val="00843767"/>
    <w:rsid w:val="00851F04"/>
    <w:rsid w:val="0085595A"/>
    <w:rsid w:val="008560B6"/>
    <w:rsid w:val="00864245"/>
    <w:rsid w:val="008679D9"/>
    <w:rsid w:val="00872E3B"/>
    <w:rsid w:val="00873D05"/>
    <w:rsid w:val="008878DE"/>
    <w:rsid w:val="00895DD7"/>
    <w:rsid w:val="008979B1"/>
    <w:rsid w:val="008A1ED5"/>
    <w:rsid w:val="008A6B25"/>
    <w:rsid w:val="008A6C4F"/>
    <w:rsid w:val="008B0563"/>
    <w:rsid w:val="008B2335"/>
    <w:rsid w:val="008B2E36"/>
    <w:rsid w:val="008C2428"/>
    <w:rsid w:val="008C3247"/>
    <w:rsid w:val="008D7FA2"/>
    <w:rsid w:val="008E0678"/>
    <w:rsid w:val="008F31D2"/>
    <w:rsid w:val="008F4D20"/>
    <w:rsid w:val="00915EF6"/>
    <w:rsid w:val="009223CA"/>
    <w:rsid w:val="00930A10"/>
    <w:rsid w:val="00931279"/>
    <w:rsid w:val="00934631"/>
    <w:rsid w:val="00940F93"/>
    <w:rsid w:val="009445F3"/>
    <w:rsid w:val="009448C3"/>
    <w:rsid w:val="009537A6"/>
    <w:rsid w:val="009546A0"/>
    <w:rsid w:val="00960F75"/>
    <w:rsid w:val="009760F3"/>
    <w:rsid w:val="00976CFB"/>
    <w:rsid w:val="00977B4E"/>
    <w:rsid w:val="00980F75"/>
    <w:rsid w:val="00987CCB"/>
    <w:rsid w:val="009A071C"/>
    <w:rsid w:val="009A0830"/>
    <w:rsid w:val="009A0E8D"/>
    <w:rsid w:val="009A3146"/>
    <w:rsid w:val="009B26E7"/>
    <w:rsid w:val="009B2F79"/>
    <w:rsid w:val="009B3273"/>
    <w:rsid w:val="009B544C"/>
    <w:rsid w:val="009B64BB"/>
    <w:rsid w:val="009B6805"/>
    <w:rsid w:val="009D52A5"/>
    <w:rsid w:val="009D6F61"/>
    <w:rsid w:val="009E1286"/>
    <w:rsid w:val="009E73F9"/>
    <w:rsid w:val="009F664D"/>
    <w:rsid w:val="009F7DF9"/>
    <w:rsid w:val="00A00697"/>
    <w:rsid w:val="00A00A3F"/>
    <w:rsid w:val="00A01205"/>
    <w:rsid w:val="00A01489"/>
    <w:rsid w:val="00A20CF8"/>
    <w:rsid w:val="00A3026E"/>
    <w:rsid w:val="00A33778"/>
    <w:rsid w:val="00A338F1"/>
    <w:rsid w:val="00A35BE0"/>
    <w:rsid w:val="00A37060"/>
    <w:rsid w:val="00A40BE2"/>
    <w:rsid w:val="00A5414C"/>
    <w:rsid w:val="00A6129C"/>
    <w:rsid w:val="00A72F22"/>
    <w:rsid w:val="00A7360F"/>
    <w:rsid w:val="00A7397C"/>
    <w:rsid w:val="00A748A6"/>
    <w:rsid w:val="00A769F4"/>
    <w:rsid w:val="00A776B4"/>
    <w:rsid w:val="00A91E4C"/>
    <w:rsid w:val="00A93461"/>
    <w:rsid w:val="00A94361"/>
    <w:rsid w:val="00A96652"/>
    <w:rsid w:val="00AA11D6"/>
    <w:rsid w:val="00AA293C"/>
    <w:rsid w:val="00AC782C"/>
    <w:rsid w:val="00AC7B37"/>
    <w:rsid w:val="00AD4F2C"/>
    <w:rsid w:val="00AD74C4"/>
    <w:rsid w:val="00AE2C9B"/>
    <w:rsid w:val="00AF1D74"/>
    <w:rsid w:val="00B02124"/>
    <w:rsid w:val="00B049A8"/>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6E65"/>
    <w:rsid w:val="00B77D05"/>
    <w:rsid w:val="00B77F80"/>
    <w:rsid w:val="00B80F35"/>
    <w:rsid w:val="00B81206"/>
    <w:rsid w:val="00B81E12"/>
    <w:rsid w:val="00B82F9E"/>
    <w:rsid w:val="00BB2E1A"/>
    <w:rsid w:val="00BB4F86"/>
    <w:rsid w:val="00BB578F"/>
    <w:rsid w:val="00BC3F3B"/>
    <w:rsid w:val="00BC3FA0"/>
    <w:rsid w:val="00BC74E9"/>
    <w:rsid w:val="00BE4B71"/>
    <w:rsid w:val="00BF1E2C"/>
    <w:rsid w:val="00BF30B3"/>
    <w:rsid w:val="00BF68A8"/>
    <w:rsid w:val="00C118B6"/>
    <w:rsid w:val="00C11A03"/>
    <w:rsid w:val="00C22C0C"/>
    <w:rsid w:val="00C27007"/>
    <w:rsid w:val="00C37074"/>
    <w:rsid w:val="00C37359"/>
    <w:rsid w:val="00C4527F"/>
    <w:rsid w:val="00C463DD"/>
    <w:rsid w:val="00C46C08"/>
    <w:rsid w:val="00C4724C"/>
    <w:rsid w:val="00C54464"/>
    <w:rsid w:val="00C60646"/>
    <w:rsid w:val="00C629A0"/>
    <w:rsid w:val="00C64629"/>
    <w:rsid w:val="00C704C8"/>
    <w:rsid w:val="00C745C3"/>
    <w:rsid w:val="00C94F10"/>
    <w:rsid w:val="00C96DF2"/>
    <w:rsid w:val="00CA0FE6"/>
    <w:rsid w:val="00CA1B34"/>
    <w:rsid w:val="00CA3EE9"/>
    <w:rsid w:val="00CB3E03"/>
    <w:rsid w:val="00CB73B7"/>
    <w:rsid w:val="00CD4AA6"/>
    <w:rsid w:val="00CE4A8F"/>
    <w:rsid w:val="00CF20EC"/>
    <w:rsid w:val="00D003C2"/>
    <w:rsid w:val="00D04C9A"/>
    <w:rsid w:val="00D0711A"/>
    <w:rsid w:val="00D13480"/>
    <w:rsid w:val="00D149F6"/>
    <w:rsid w:val="00D2031B"/>
    <w:rsid w:val="00D248B6"/>
    <w:rsid w:val="00D25FE2"/>
    <w:rsid w:val="00D26E07"/>
    <w:rsid w:val="00D372E1"/>
    <w:rsid w:val="00D43252"/>
    <w:rsid w:val="00D43876"/>
    <w:rsid w:val="00D44102"/>
    <w:rsid w:val="00D44783"/>
    <w:rsid w:val="00D452D8"/>
    <w:rsid w:val="00D469E2"/>
    <w:rsid w:val="00D47EEA"/>
    <w:rsid w:val="00D66842"/>
    <w:rsid w:val="00D70480"/>
    <w:rsid w:val="00D7615F"/>
    <w:rsid w:val="00D773DF"/>
    <w:rsid w:val="00D934EF"/>
    <w:rsid w:val="00D95303"/>
    <w:rsid w:val="00D978C6"/>
    <w:rsid w:val="00DA3183"/>
    <w:rsid w:val="00DA3C1C"/>
    <w:rsid w:val="00DC0C84"/>
    <w:rsid w:val="00DC64E9"/>
    <w:rsid w:val="00DC6D39"/>
    <w:rsid w:val="00DD6D51"/>
    <w:rsid w:val="00DF0E2E"/>
    <w:rsid w:val="00E00F5C"/>
    <w:rsid w:val="00E046DF"/>
    <w:rsid w:val="00E1086D"/>
    <w:rsid w:val="00E11DEA"/>
    <w:rsid w:val="00E14EAE"/>
    <w:rsid w:val="00E22B0C"/>
    <w:rsid w:val="00E27346"/>
    <w:rsid w:val="00E31F60"/>
    <w:rsid w:val="00E40A45"/>
    <w:rsid w:val="00E425E4"/>
    <w:rsid w:val="00E42B63"/>
    <w:rsid w:val="00E560CA"/>
    <w:rsid w:val="00E71BC8"/>
    <w:rsid w:val="00E7260F"/>
    <w:rsid w:val="00E73F5D"/>
    <w:rsid w:val="00E76C31"/>
    <w:rsid w:val="00E77E4E"/>
    <w:rsid w:val="00E96630"/>
    <w:rsid w:val="00EA2A77"/>
    <w:rsid w:val="00EB0E39"/>
    <w:rsid w:val="00ED7A2A"/>
    <w:rsid w:val="00EE476F"/>
    <w:rsid w:val="00EF1D7F"/>
    <w:rsid w:val="00F12AF0"/>
    <w:rsid w:val="00F13D3A"/>
    <w:rsid w:val="00F16068"/>
    <w:rsid w:val="00F175AA"/>
    <w:rsid w:val="00F31E5F"/>
    <w:rsid w:val="00F31FE1"/>
    <w:rsid w:val="00F54519"/>
    <w:rsid w:val="00F57DF2"/>
    <w:rsid w:val="00F60B54"/>
    <w:rsid w:val="00F6100A"/>
    <w:rsid w:val="00F923C4"/>
    <w:rsid w:val="00F93781"/>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3D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CommentSubject">
    <w:name w:val="annotation subject"/>
    <w:basedOn w:val="CommentText"/>
    <w:next w:val="CommentText"/>
    <w:link w:val="CommentSubjectChar"/>
    <w:rsid w:val="00851F04"/>
    <w:pPr>
      <w:spacing w:line="240" w:lineRule="auto"/>
    </w:pPr>
    <w:rPr>
      <w:b/>
      <w:bCs/>
    </w:rPr>
  </w:style>
  <w:style w:type="character" w:customStyle="1" w:styleId="CommentTextChar">
    <w:name w:val="Comment Text Char"/>
    <w:basedOn w:val="DefaultParagraphFont"/>
    <w:link w:val="CommentText"/>
    <w:semiHidden/>
    <w:rsid w:val="00851F04"/>
    <w:rPr>
      <w:lang w:eastAsia="en-US"/>
    </w:rPr>
  </w:style>
  <w:style w:type="character" w:customStyle="1" w:styleId="CommentSubjectChar">
    <w:name w:val="Comment Subject Char"/>
    <w:basedOn w:val="CommentTextChar"/>
    <w:link w:val="CommentSubject"/>
    <w:rsid w:val="00851F04"/>
    <w:rPr>
      <w:b/>
      <w:bCs/>
      <w:lang w:eastAsia="en-US"/>
    </w:rPr>
  </w:style>
  <w:style w:type="paragraph" w:styleId="ListParagraph">
    <w:name w:val="List Paragraph"/>
    <w:basedOn w:val="Normal"/>
    <w:uiPriority w:val="34"/>
    <w:qFormat/>
    <w:rsid w:val="003C3843"/>
    <w:pPr>
      <w:ind w:left="720"/>
      <w:contextualSpacing/>
    </w:pPr>
  </w:style>
  <w:style w:type="paragraph" w:customStyle="1" w:styleId="Default">
    <w:name w:val="Default"/>
    <w:rsid w:val="005254EB"/>
    <w:pPr>
      <w:autoSpaceDE w:val="0"/>
      <w:autoSpaceDN w:val="0"/>
      <w:adjustRightInd w:val="0"/>
    </w:pPr>
    <w:rPr>
      <w:color w:val="000000"/>
      <w:sz w:val="24"/>
      <w:szCs w:val="24"/>
      <w:lang w:val="de-DE"/>
    </w:rPr>
  </w:style>
  <w:style w:type="character" w:customStyle="1" w:styleId="paraChar">
    <w:name w:val="para Char"/>
    <w:link w:val="para"/>
    <w:rsid w:val="000212D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CommentSubject">
    <w:name w:val="annotation subject"/>
    <w:basedOn w:val="CommentText"/>
    <w:next w:val="CommentText"/>
    <w:link w:val="CommentSubjectChar"/>
    <w:rsid w:val="00851F04"/>
    <w:pPr>
      <w:spacing w:line="240" w:lineRule="auto"/>
    </w:pPr>
    <w:rPr>
      <w:b/>
      <w:bCs/>
    </w:rPr>
  </w:style>
  <w:style w:type="character" w:customStyle="1" w:styleId="CommentTextChar">
    <w:name w:val="Comment Text Char"/>
    <w:basedOn w:val="DefaultParagraphFont"/>
    <w:link w:val="CommentText"/>
    <w:semiHidden/>
    <w:rsid w:val="00851F04"/>
    <w:rPr>
      <w:lang w:eastAsia="en-US"/>
    </w:rPr>
  </w:style>
  <w:style w:type="character" w:customStyle="1" w:styleId="CommentSubjectChar">
    <w:name w:val="Comment Subject Char"/>
    <w:basedOn w:val="CommentTextChar"/>
    <w:link w:val="CommentSubject"/>
    <w:rsid w:val="00851F04"/>
    <w:rPr>
      <w:b/>
      <w:bCs/>
      <w:lang w:eastAsia="en-US"/>
    </w:rPr>
  </w:style>
  <w:style w:type="paragraph" w:styleId="ListParagraph">
    <w:name w:val="List Paragraph"/>
    <w:basedOn w:val="Normal"/>
    <w:uiPriority w:val="34"/>
    <w:qFormat/>
    <w:rsid w:val="003C3843"/>
    <w:pPr>
      <w:ind w:left="720"/>
      <w:contextualSpacing/>
    </w:pPr>
  </w:style>
  <w:style w:type="paragraph" w:customStyle="1" w:styleId="Default">
    <w:name w:val="Default"/>
    <w:rsid w:val="005254EB"/>
    <w:pPr>
      <w:autoSpaceDE w:val="0"/>
      <w:autoSpaceDN w:val="0"/>
      <w:adjustRightInd w:val="0"/>
    </w:pPr>
    <w:rPr>
      <w:color w:val="000000"/>
      <w:sz w:val="24"/>
      <w:szCs w:val="24"/>
      <w:lang w:val="de-DE"/>
    </w:rPr>
  </w:style>
  <w:style w:type="character" w:customStyle="1" w:styleId="paraChar">
    <w:name w:val="para Char"/>
    <w:link w:val="para"/>
    <w:rsid w:val="000212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72419">
      <w:bodyDiv w:val="1"/>
      <w:marLeft w:val="0"/>
      <w:marRight w:val="0"/>
      <w:marTop w:val="0"/>
      <w:marBottom w:val="0"/>
      <w:divBdr>
        <w:top w:val="none" w:sz="0" w:space="0" w:color="auto"/>
        <w:left w:val="none" w:sz="0" w:space="0" w:color="auto"/>
        <w:bottom w:val="none" w:sz="0" w:space="0" w:color="auto"/>
        <w:right w:val="none" w:sz="0" w:space="0" w:color="auto"/>
      </w:divBdr>
    </w:div>
    <w:div w:id="829516301">
      <w:bodyDiv w:val="1"/>
      <w:marLeft w:val="0"/>
      <w:marRight w:val="0"/>
      <w:marTop w:val="0"/>
      <w:marBottom w:val="0"/>
      <w:divBdr>
        <w:top w:val="none" w:sz="0" w:space="0" w:color="auto"/>
        <w:left w:val="none" w:sz="0" w:space="0" w:color="auto"/>
        <w:bottom w:val="none" w:sz="0" w:space="0" w:color="auto"/>
        <w:right w:val="none" w:sz="0" w:space="0" w:color="auto"/>
      </w:divBdr>
      <w:divsChild>
        <w:div w:id="1244604878">
          <w:marLeft w:val="0"/>
          <w:marRight w:val="0"/>
          <w:marTop w:val="0"/>
          <w:marBottom w:val="0"/>
          <w:divBdr>
            <w:top w:val="none" w:sz="0" w:space="0" w:color="auto"/>
            <w:left w:val="none" w:sz="0" w:space="0" w:color="auto"/>
            <w:bottom w:val="none" w:sz="0" w:space="0" w:color="auto"/>
            <w:right w:val="none" w:sz="0" w:space="0" w:color="auto"/>
          </w:divBdr>
        </w:div>
        <w:div w:id="1598173096">
          <w:marLeft w:val="0"/>
          <w:marRight w:val="0"/>
          <w:marTop w:val="0"/>
          <w:marBottom w:val="0"/>
          <w:divBdr>
            <w:top w:val="none" w:sz="0" w:space="0" w:color="auto"/>
            <w:left w:val="none" w:sz="0" w:space="0" w:color="auto"/>
            <w:bottom w:val="none" w:sz="0" w:space="0" w:color="auto"/>
            <w:right w:val="none" w:sz="0" w:space="0" w:color="auto"/>
          </w:divBdr>
        </w:div>
        <w:div w:id="1425345593">
          <w:marLeft w:val="0"/>
          <w:marRight w:val="0"/>
          <w:marTop w:val="0"/>
          <w:marBottom w:val="0"/>
          <w:divBdr>
            <w:top w:val="none" w:sz="0" w:space="0" w:color="auto"/>
            <w:left w:val="none" w:sz="0" w:space="0" w:color="auto"/>
            <w:bottom w:val="none" w:sz="0" w:space="0" w:color="auto"/>
            <w:right w:val="none" w:sz="0" w:space="0" w:color="auto"/>
          </w:divBdr>
        </w:div>
        <w:div w:id="1878621751">
          <w:marLeft w:val="0"/>
          <w:marRight w:val="0"/>
          <w:marTop w:val="0"/>
          <w:marBottom w:val="0"/>
          <w:divBdr>
            <w:top w:val="none" w:sz="0" w:space="0" w:color="auto"/>
            <w:left w:val="none" w:sz="0" w:space="0" w:color="auto"/>
            <w:bottom w:val="none" w:sz="0" w:space="0" w:color="auto"/>
            <w:right w:val="none" w:sz="0" w:space="0" w:color="auto"/>
          </w:divBdr>
        </w:div>
        <w:div w:id="1134060262">
          <w:marLeft w:val="0"/>
          <w:marRight w:val="0"/>
          <w:marTop w:val="0"/>
          <w:marBottom w:val="0"/>
          <w:divBdr>
            <w:top w:val="none" w:sz="0" w:space="0" w:color="auto"/>
            <w:left w:val="none" w:sz="0" w:space="0" w:color="auto"/>
            <w:bottom w:val="none" w:sz="0" w:space="0" w:color="auto"/>
            <w:right w:val="none" w:sz="0" w:space="0" w:color="auto"/>
          </w:divBdr>
        </w:div>
        <w:div w:id="699475327">
          <w:marLeft w:val="0"/>
          <w:marRight w:val="0"/>
          <w:marTop w:val="0"/>
          <w:marBottom w:val="0"/>
          <w:divBdr>
            <w:top w:val="none" w:sz="0" w:space="0" w:color="auto"/>
            <w:left w:val="none" w:sz="0" w:space="0" w:color="auto"/>
            <w:bottom w:val="none" w:sz="0" w:space="0" w:color="auto"/>
            <w:right w:val="none" w:sz="0" w:space="0" w:color="auto"/>
          </w:divBdr>
        </w:div>
        <w:div w:id="2118786511">
          <w:marLeft w:val="0"/>
          <w:marRight w:val="0"/>
          <w:marTop w:val="0"/>
          <w:marBottom w:val="0"/>
          <w:divBdr>
            <w:top w:val="none" w:sz="0" w:space="0" w:color="auto"/>
            <w:left w:val="none" w:sz="0" w:space="0" w:color="auto"/>
            <w:bottom w:val="none" w:sz="0" w:space="0" w:color="auto"/>
            <w:right w:val="none" w:sz="0" w:space="0" w:color="auto"/>
          </w:divBdr>
        </w:div>
      </w:divsChild>
    </w:div>
    <w:div w:id="841093441">
      <w:bodyDiv w:val="1"/>
      <w:marLeft w:val="0"/>
      <w:marRight w:val="0"/>
      <w:marTop w:val="0"/>
      <w:marBottom w:val="0"/>
      <w:divBdr>
        <w:top w:val="none" w:sz="0" w:space="0" w:color="auto"/>
        <w:left w:val="none" w:sz="0" w:space="0" w:color="auto"/>
        <w:bottom w:val="none" w:sz="0" w:space="0" w:color="auto"/>
        <w:right w:val="none" w:sz="0" w:space="0" w:color="auto"/>
      </w:divBdr>
    </w:div>
    <w:div w:id="1501432750">
      <w:bodyDiv w:val="1"/>
      <w:marLeft w:val="0"/>
      <w:marRight w:val="0"/>
      <w:marTop w:val="0"/>
      <w:marBottom w:val="0"/>
      <w:divBdr>
        <w:top w:val="none" w:sz="0" w:space="0" w:color="auto"/>
        <w:left w:val="none" w:sz="0" w:space="0" w:color="auto"/>
        <w:bottom w:val="none" w:sz="0" w:space="0" w:color="auto"/>
        <w:right w:val="none" w:sz="0" w:space="0" w:color="auto"/>
      </w:divBdr>
    </w:div>
    <w:div w:id="1540435441">
      <w:bodyDiv w:val="1"/>
      <w:marLeft w:val="0"/>
      <w:marRight w:val="0"/>
      <w:marTop w:val="0"/>
      <w:marBottom w:val="0"/>
      <w:divBdr>
        <w:top w:val="none" w:sz="0" w:space="0" w:color="auto"/>
        <w:left w:val="none" w:sz="0" w:space="0" w:color="auto"/>
        <w:bottom w:val="none" w:sz="0" w:space="0" w:color="auto"/>
        <w:right w:val="none" w:sz="0" w:space="0" w:color="auto"/>
      </w:divBdr>
    </w:div>
    <w:div w:id="1666855628">
      <w:bodyDiv w:val="1"/>
      <w:marLeft w:val="0"/>
      <w:marRight w:val="0"/>
      <w:marTop w:val="0"/>
      <w:marBottom w:val="0"/>
      <w:divBdr>
        <w:top w:val="none" w:sz="0" w:space="0" w:color="auto"/>
        <w:left w:val="none" w:sz="0" w:space="0" w:color="auto"/>
        <w:bottom w:val="none" w:sz="0" w:space="0" w:color="auto"/>
        <w:right w:val="none" w:sz="0" w:space="0" w:color="auto"/>
      </w:divBdr>
    </w:div>
    <w:div w:id="1667509385">
      <w:bodyDiv w:val="1"/>
      <w:marLeft w:val="0"/>
      <w:marRight w:val="0"/>
      <w:marTop w:val="0"/>
      <w:marBottom w:val="0"/>
      <w:divBdr>
        <w:top w:val="none" w:sz="0" w:space="0" w:color="auto"/>
        <w:left w:val="none" w:sz="0" w:space="0" w:color="auto"/>
        <w:bottom w:val="none" w:sz="0" w:space="0" w:color="auto"/>
        <w:right w:val="none" w:sz="0" w:space="0" w:color="auto"/>
      </w:divBdr>
      <w:divsChild>
        <w:div w:id="1988168223">
          <w:marLeft w:val="0"/>
          <w:marRight w:val="0"/>
          <w:marTop w:val="0"/>
          <w:marBottom w:val="0"/>
          <w:divBdr>
            <w:top w:val="none" w:sz="0" w:space="0" w:color="auto"/>
            <w:left w:val="none" w:sz="0" w:space="0" w:color="auto"/>
            <w:bottom w:val="none" w:sz="0" w:space="0" w:color="auto"/>
            <w:right w:val="none" w:sz="0" w:space="0" w:color="auto"/>
          </w:divBdr>
        </w:div>
        <w:div w:id="1282493126">
          <w:marLeft w:val="0"/>
          <w:marRight w:val="0"/>
          <w:marTop w:val="0"/>
          <w:marBottom w:val="0"/>
          <w:divBdr>
            <w:top w:val="none" w:sz="0" w:space="0" w:color="auto"/>
            <w:left w:val="none" w:sz="0" w:space="0" w:color="auto"/>
            <w:bottom w:val="none" w:sz="0" w:space="0" w:color="auto"/>
            <w:right w:val="none" w:sz="0" w:space="0" w:color="auto"/>
          </w:divBdr>
        </w:div>
        <w:div w:id="726609178">
          <w:marLeft w:val="0"/>
          <w:marRight w:val="0"/>
          <w:marTop w:val="0"/>
          <w:marBottom w:val="0"/>
          <w:divBdr>
            <w:top w:val="none" w:sz="0" w:space="0" w:color="auto"/>
            <w:left w:val="none" w:sz="0" w:space="0" w:color="auto"/>
            <w:bottom w:val="none" w:sz="0" w:space="0" w:color="auto"/>
            <w:right w:val="none" w:sz="0" w:space="0" w:color="auto"/>
          </w:divBdr>
        </w:div>
        <w:div w:id="1272401586">
          <w:marLeft w:val="0"/>
          <w:marRight w:val="0"/>
          <w:marTop w:val="0"/>
          <w:marBottom w:val="0"/>
          <w:divBdr>
            <w:top w:val="none" w:sz="0" w:space="0" w:color="auto"/>
            <w:left w:val="none" w:sz="0" w:space="0" w:color="auto"/>
            <w:bottom w:val="none" w:sz="0" w:space="0" w:color="auto"/>
            <w:right w:val="none" w:sz="0" w:space="0" w:color="auto"/>
          </w:divBdr>
        </w:div>
        <w:div w:id="317542252">
          <w:marLeft w:val="0"/>
          <w:marRight w:val="0"/>
          <w:marTop w:val="0"/>
          <w:marBottom w:val="0"/>
          <w:divBdr>
            <w:top w:val="none" w:sz="0" w:space="0" w:color="auto"/>
            <w:left w:val="none" w:sz="0" w:space="0" w:color="auto"/>
            <w:bottom w:val="none" w:sz="0" w:space="0" w:color="auto"/>
            <w:right w:val="none" w:sz="0" w:space="0" w:color="auto"/>
          </w:divBdr>
        </w:div>
        <w:div w:id="334111509">
          <w:marLeft w:val="0"/>
          <w:marRight w:val="0"/>
          <w:marTop w:val="0"/>
          <w:marBottom w:val="0"/>
          <w:divBdr>
            <w:top w:val="none" w:sz="0" w:space="0" w:color="auto"/>
            <w:left w:val="none" w:sz="0" w:space="0" w:color="auto"/>
            <w:bottom w:val="none" w:sz="0" w:space="0" w:color="auto"/>
            <w:right w:val="none" w:sz="0" w:space="0" w:color="auto"/>
          </w:divBdr>
        </w:div>
        <w:div w:id="1654603420">
          <w:marLeft w:val="0"/>
          <w:marRight w:val="0"/>
          <w:marTop w:val="0"/>
          <w:marBottom w:val="0"/>
          <w:divBdr>
            <w:top w:val="none" w:sz="0" w:space="0" w:color="auto"/>
            <w:left w:val="none" w:sz="0" w:space="0" w:color="auto"/>
            <w:bottom w:val="none" w:sz="0" w:space="0" w:color="auto"/>
            <w:right w:val="none" w:sz="0" w:space="0" w:color="auto"/>
          </w:divBdr>
        </w:div>
        <w:div w:id="50276696">
          <w:marLeft w:val="0"/>
          <w:marRight w:val="0"/>
          <w:marTop w:val="0"/>
          <w:marBottom w:val="0"/>
          <w:divBdr>
            <w:top w:val="none" w:sz="0" w:space="0" w:color="auto"/>
            <w:left w:val="none" w:sz="0" w:space="0" w:color="auto"/>
            <w:bottom w:val="none" w:sz="0" w:space="0" w:color="auto"/>
            <w:right w:val="none" w:sz="0" w:space="0" w:color="auto"/>
          </w:divBdr>
        </w:div>
        <w:div w:id="390034485">
          <w:marLeft w:val="0"/>
          <w:marRight w:val="0"/>
          <w:marTop w:val="0"/>
          <w:marBottom w:val="0"/>
          <w:divBdr>
            <w:top w:val="none" w:sz="0" w:space="0" w:color="auto"/>
            <w:left w:val="none" w:sz="0" w:space="0" w:color="auto"/>
            <w:bottom w:val="none" w:sz="0" w:space="0" w:color="auto"/>
            <w:right w:val="none" w:sz="0" w:space="0" w:color="auto"/>
          </w:divBdr>
        </w:div>
        <w:div w:id="1368985321">
          <w:marLeft w:val="0"/>
          <w:marRight w:val="0"/>
          <w:marTop w:val="0"/>
          <w:marBottom w:val="0"/>
          <w:divBdr>
            <w:top w:val="none" w:sz="0" w:space="0" w:color="auto"/>
            <w:left w:val="none" w:sz="0" w:space="0" w:color="auto"/>
            <w:bottom w:val="none" w:sz="0" w:space="0" w:color="auto"/>
            <w:right w:val="none" w:sz="0" w:space="0" w:color="auto"/>
          </w:divBdr>
        </w:div>
        <w:div w:id="2092463850">
          <w:marLeft w:val="0"/>
          <w:marRight w:val="0"/>
          <w:marTop w:val="0"/>
          <w:marBottom w:val="0"/>
          <w:divBdr>
            <w:top w:val="none" w:sz="0" w:space="0" w:color="auto"/>
            <w:left w:val="none" w:sz="0" w:space="0" w:color="auto"/>
            <w:bottom w:val="none" w:sz="0" w:space="0" w:color="auto"/>
            <w:right w:val="none" w:sz="0" w:space="0" w:color="auto"/>
          </w:divBdr>
        </w:div>
        <w:div w:id="255870506">
          <w:marLeft w:val="0"/>
          <w:marRight w:val="0"/>
          <w:marTop w:val="0"/>
          <w:marBottom w:val="0"/>
          <w:divBdr>
            <w:top w:val="none" w:sz="0" w:space="0" w:color="auto"/>
            <w:left w:val="none" w:sz="0" w:space="0" w:color="auto"/>
            <w:bottom w:val="none" w:sz="0" w:space="0" w:color="auto"/>
            <w:right w:val="none" w:sz="0" w:space="0" w:color="auto"/>
          </w:divBdr>
        </w:div>
        <w:div w:id="1438135625">
          <w:marLeft w:val="0"/>
          <w:marRight w:val="0"/>
          <w:marTop w:val="0"/>
          <w:marBottom w:val="0"/>
          <w:divBdr>
            <w:top w:val="none" w:sz="0" w:space="0" w:color="auto"/>
            <w:left w:val="none" w:sz="0" w:space="0" w:color="auto"/>
            <w:bottom w:val="none" w:sz="0" w:space="0" w:color="auto"/>
            <w:right w:val="none" w:sz="0" w:space="0" w:color="auto"/>
          </w:divBdr>
        </w:div>
        <w:div w:id="1076321539">
          <w:marLeft w:val="0"/>
          <w:marRight w:val="0"/>
          <w:marTop w:val="0"/>
          <w:marBottom w:val="0"/>
          <w:divBdr>
            <w:top w:val="none" w:sz="0" w:space="0" w:color="auto"/>
            <w:left w:val="none" w:sz="0" w:space="0" w:color="auto"/>
            <w:bottom w:val="none" w:sz="0" w:space="0" w:color="auto"/>
            <w:right w:val="none" w:sz="0" w:space="0" w:color="auto"/>
          </w:divBdr>
        </w:div>
        <w:div w:id="1652831168">
          <w:marLeft w:val="0"/>
          <w:marRight w:val="0"/>
          <w:marTop w:val="0"/>
          <w:marBottom w:val="0"/>
          <w:divBdr>
            <w:top w:val="none" w:sz="0" w:space="0" w:color="auto"/>
            <w:left w:val="none" w:sz="0" w:space="0" w:color="auto"/>
            <w:bottom w:val="none" w:sz="0" w:space="0" w:color="auto"/>
            <w:right w:val="none" w:sz="0" w:space="0" w:color="auto"/>
          </w:divBdr>
        </w:div>
        <w:div w:id="1372343091">
          <w:marLeft w:val="0"/>
          <w:marRight w:val="0"/>
          <w:marTop w:val="0"/>
          <w:marBottom w:val="0"/>
          <w:divBdr>
            <w:top w:val="none" w:sz="0" w:space="0" w:color="auto"/>
            <w:left w:val="none" w:sz="0" w:space="0" w:color="auto"/>
            <w:bottom w:val="none" w:sz="0" w:space="0" w:color="auto"/>
            <w:right w:val="none" w:sz="0" w:space="0" w:color="auto"/>
          </w:divBdr>
        </w:div>
        <w:div w:id="1678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9C0C0-68B7-40CD-8191-BEE60001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5</Pages>
  <Words>1686</Words>
  <Characters>9614</Characters>
  <Application>Microsoft Office Word</Application>
  <DocSecurity>0</DocSecurity>
  <Lines>80</Lines>
  <Paragraphs>22</Paragraphs>
  <ScaleCrop>false</ScaleCrop>
  <HeadingPairs>
    <vt:vector size="10" baseType="variant">
      <vt:variant>
        <vt:lpstr>Title</vt:lpstr>
      </vt:variant>
      <vt:variant>
        <vt:i4>1</vt:i4>
      </vt:variant>
      <vt:variant>
        <vt:lpstr>Titre</vt:lpstr>
      </vt:variant>
      <vt:variant>
        <vt:i4>1</vt:i4>
      </vt:variant>
      <vt:variant>
        <vt:lpstr>Titolo</vt:lpstr>
      </vt:variant>
      <vt:variant>
        <vt:i4>1</vt:i4>
      </vt:variant>
      <vt:variant>
        <vt:lpstr>Titel</vt:lpstr>
      </vt:variant>
      <vt:variant>
        <vt:i4>1</vt:i4>
      </vt:variant>
      <vt:variant>
        <vt:lpstr>タイトル</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CSD</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Germany</dc:creator>
  <cp:lastModifiedBy>Konstantin Glukhenkiy</cp:lastModifiedBy>
  <cp:revision>3</cp:revision>
  <cp:lastPrinted>2015-08-05T14:35:00Z</cp:lastPrinted>
  <dcterms:created xsi:type="dcterms:W3CDTF">2018-04-26T12:04:00Z</dcterms:created>
  <dcterms:modified xsi:type="dcterms:W3CDTF">2018-04-26T12:04:00Z</dcterms:modified>
</cp:coreProperties>
</file>