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64C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64C3B" w:rsidP="00D64C3B">
            <w:pPr>
              <w:jc w:val="right"/>
            </w:pPr>
            <w:r w:rsidRPr="00D64C3B">
              <w:rPr>
                <w:sz w:val="40"/>
              </w:rPr>
              <w:t>ECE</w:t>
            </w:r>
            <w:r>
              <w:t>/TRANS/WP.29/2018/158/Corr.1</w:t>
            </w:r>
          </w:p>
        </w:tc>
      </w:tr>
      <w:tr w:rsidR="002D5AAC" w:rsidRPr="004530F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64C3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64C3B" w:rsidRDefault="00D64C3B" w:rsidP="00D64C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October 2018</w:t>
            </w:r>
          </w:p>
          <w:p w:rsidR="00D64C3B" w:rsidRDefault="00D64C3B" w:rsidP="00D64C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64C3B" w:rsidRPr="008D53B6" w:rsidRDefault="00D64C3B" w:rsidP="00D64C3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64C3B" w:rsidRPr="00D64C3B" w:rsidRDefault="00D64C3B" w:rsidP="00D64C3B">
      <w:pPr>
        <w:spacing w:before="120"/>
        <w:rPr>
          <w:sz w:val="28"/>
          <w:szCs w:val="28"/>
        </w:rPr>
      </w:pPr>
      <w:r w:rsidRPr="00D64C3B">
        <w:rPr>
          <w:sz w:val="28"/>
          <w:szCs w:val="28"/>
        </w:rPr>
        <w:t>Комитет по внутреннему транспорту</w:t>
      </w:r>
    </w:p>
    <w:p w:rsidR="00D64C3B" w:rsidRPr="00D64C3B" w:rsidRDefault="00D64C3B" w:rsidP="00D64C3B">
      <w:pPr>
        <w:spacing w:before="120"/>
        <w:rPr>
          <w:b/>
          <w:sz w:val="24"/>
          <w:szCs w:val="24"/>
        </w:rPr>
      </w:pPr>
      <w:r w:rsidRPr="00D64C3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64C3B">
        <w:rPr>
          <w:b/>
          <w:bCs/>
          <w:sz w:val="24"/>
          <w:szCs w:val="24"/>
        </w:rPr>
        <w:t>в области транспортных средств</w:t>
      </w:r>
    </w:p>
    <w:p w:rsidR="00D64C3B" w:rsidRPr="002D7B21" w:rsidRDefault="00D64C3B" w:rsidP="00D64C3B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176–я сессия</w:t>
      </w:r>
    </w:p>
    <w:p w:rsidR="00D64C3B" w:rsidRPr="002D7B21" w:rsidRDefault="00D64C3B" w:rsidP="00D64C3B">
      <w:r>
        <w:t>Женева, 13–16 ноября 2018 года</w:t>
      </w:r>
    </w:p>
    <w:p w:rsidR="00D64C3B" w:rsidRPr="002D7B21" w:rsidRDefault="00D64C3B" w:rsidP="00D64C3B">
      <w:r>
        <w:t>Пункт 4.12.2 предварительной повестки дня</w:t>
      </w:r>
    </w:p>
    <w:p w:rsidR="00D64C3B" w:rsidRPr="002D7B21" w:rsidRDefault="00D64C3B" w:rsidP="00D64C3B">
      <w:pPr>
        <w:rPr>
          <w:b/>
          <w:bCs/>
        </w:rPr>
      </w:pPr>
      <w:r w:rsidRPr="002D7B21">
        <w:rPr>
          <w:b/>
          <w:bCs/>
        </w:rPr>
        <w:t xml:space="preserve">Соглашение 1958 года: </w:t>
      </w:r>
    </w:p>
    <w:p w:rsidR="00D64C3B" w:rsidRPr="002D7B21" w:rsidRDefault="00D64C3B" w:rsidP="00D64C3B">
      <w:pPr>
        <w:rPr>
          <w:b/>
          <w:bCs/>
        </w:rPr>
      </w:pPr>
      <w:r w:rsidRPr="002D7B21">
        <w:rPr>
          <w:b/>
          <w:bCs/>
        </w:rPr>
        <w:t xml:space="preserve">Рассмотрение предложений по новым правилам ООН, </w:t>
      </w:r>
      <w:r>
        <w:rPr>
          <w:b/>
          <w:bCs/>
        </w:rPr>
        <w:br/>
      </w:r>
      <w:r w:rsidRPr="002D7B21">
        <w:rPr>
          <w:b/>
          <w:bCs/>
        </w:rPr>
        <w:t xml:space="preserve">представленных вспомогательными рабочими </w:t>
      </w:r>
      <w:r>
        <w:rPr>
          <w:b/>
          <w:bCs/>
        </w:rPr>
        <w:br/>
      </w:r>
      <w:r w:rsidRPr="002D7B21">
        <w:rPr>
          <w:b/>
          <w:bCs/>
        </w:rPr>
        <w:t xml:space="preserve">группами Всемирного форума </w:t>
      </w:r>
    </w:p>
    <w:p w:rsidR="00D64C3B" w:rsidRPr="002D7B21" w:rsidRDefault="00D64C3B" w:rsidP="00D64C3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Предложение по новым правилам ООН, касающимся устройств освещения дороги (УОД)</w:t>
      </w:r>
    </w:p>
    <w:p w:rsidR="00D64C3B" w:rsidRPr="002D7B21" w:rsidRDefault="00D64C3B" w:rsidP="00D64C3B">
      <w:pPr>
        <w:pStyle w:val="H1G"/>
        <w:ind w:firstLine="0"/>
        <w:rPr>
          <w:szCs w:val="24"/>
          <w:lang w:val="ru-RU"/>
        </w:rPr>
      </w:pPr>
      <w:r>
        <w:rPr>
          <w:bCs/>
          <w:lang w:val="ru-RU"/>
        </w:rPr>
        <w:t>Представлено Рабочей группой по вопросам освещения и световой сигнализации</w:t>
      </w:r>
      <w:r w:rsidRPr="00D64C3B">
        <w:rPr>
          <w:b w:val="0"/>
          <w:sz w:val="20"/>
          <w:lang w:val="ru-RU"/>
        </w:rPr>
        <w:footnoteReference w:customMarkFollows="1" w:id="1"/>
        <w:t>*</w:t>
      </w:r>
    </w:p>
    <w:p w:rsidR="00D64C3B" w:rsidRPr="00AD1988" w:rsidRDefault="00D64C3B" w:rsidP="00D64C3B">
      <w:pPr>
        <w:pStyle w:val="SingleTxtG"/>
        <w:rPr>
          <w:b/>
          <w:lang w:val="ru-RU"/>
        </w:rPr>
      </w:pPr>
      <w:r>
        <w:rPr>
          <w:b/>
          <w:bCs/>
          <w:lang w:val="ru-RU"/>
        </w:rPr>
        <w:t>Исправление</w:t>
      </w:r>
    </w:p>
    <w:p w:rsidR="00D64C3B" w:rsidRPr="002D7B21" w:rsidRDefault="00D64C3B" w:rsidP="00D64C3B">
      <w:pPr>
        <w:pStyle w:val="para"/>
        <w:ind w:right="1133"/>
        <w:rPr>
          <w:lang w:val="ru-RU"/>
        </w:rPr>
      </w:pPr>
      <w:bookmarkStart w:id="1" w:name="_Toc354410587"/>
      <w:r>
        <w:rPr>
          <w:i/>
          <w:iCs/>
          <w:lang w:val="ru-RU"/>
        </w:rPr>
        <w:t>Таблица 9, часть А</w:t>
      </w:r>
      <w:r>
        <w:rPr>
          <w:lang w:val="ru-RU"/>
        </w:rPr>
        <w:t xml:space="preserve"> изменить следующим образом:</w:t>
      </w:r>
    </w:p>
    <w:p w:rsidR="00D64C3B" w:rsidRDefault="00D64C3B" w:rsidP="00D64C3B">
      <w:pPr>
        <w:pStyle w:val="para"/>
        <w:ind w:right="1133"/>
      </w:pPr>
      <w:r>
        <w:rPr>
          <w:lang w:val="ru-RU"/>
        </w:rPr>
        <w:t>«…</w:t>
      </w: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301"/>
        <w:gridCol w:w="390"/>
        <w:gridCol w:w="1854"/>
        <w:gridCol w:w="704"/>
        <w:gridCol w:w="491"/>
        <w:gridCol w:w="1036"/>
        <w:gridCol w:w="536"/>
        <w:gridCol w:w="534"/>
        <w:gridCol w:w="546"/>
        <w:gridCol w:w="658"/>
        <w:gridCol w:w="640"/>
        <w:gridCol w:w="648"/>
        <w:gridCol w:w="649"/>
        <w:gridCol w:w="653"/>
      </w:tblGrid>
      <w:tr w:rsidR="00D64C3B" w:rsidRPr="00D4078A" w:rsidTr="00F168CB">
        <w:trPr>
          <w:tblHeader/>
        </w:trPr>
        <w:tc>
          <w:tcPr>
            <w:tcW w:w="25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Предписанные требования в кд</w:t>
            </w: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Положение/градусы</w:t>
            </w:r>
          </w:p>
        </w:tc>
        <w:tc>
          <w:tcPr>
            <w:tcW w:w="486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Ближний свет</w:t>
            </w:r>
          </w:p>
        </w:tc>
      </w:tr>
      <w:tr w:rsidR="00D64C3B" w:rsidRPr="00D4078A" w:rsidTr="00F168CB">
        <w:trPr>
          <w:tblHeader/>
        </w:trPr>
        <w:tc>
          <w:tcPr>
            <w:tcW w:w="2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по горизонтали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по вертикали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Класс C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Класс V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Класс Е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Класс W</w:t>
            </w:r>
          </w:p>
        </w:tc>
      </w:tr>
      <w:tr w:rsidR="00D64C3B" w:rsidRPr="00D4078A" w:rsidTr="00F168CB">
        <w:trPr>
          <w:tblHeader/>
        </w:trPr>
        <w:tc>
          <w:tcPr>
            <w:tcW w:w="3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Элемент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в/от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до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в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макс.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мин.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4078A" w:rsidRDefault="00D64C3B" w:rsidP="00517CBF">
            <w:pPr>
              <w:suppressAutoHyphens w:val="0"/>
              <w:spacing w:before="80" w:after="80" w:line="200" w:lineRule="exact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D4078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макс.</w:t>
            </w:r>
          </w:p>
        </w:tc>
      </w:tr>
      <w:tr w:rsidR="00D64C3B" w:rsidRPr="00D64C3B" w:rsidTr="00F168CB">
        <w:tc>
          <w:tcPr>
            <w:tcW w:w="301" w:type="dxa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64C3B" w:rsidRPr="00D64C3B" w:rsidRDefault="00D64C3B" w:rsidP="00517CBF">
            <w:pPr>
              <w:spacing w:after="20" w:line="240" w:lineRule="auto"/>
              <w:jc w:val="center"/>
              <w:rPr>
                <w:rFonts w:asciiTheme="majorBidi" w:hAnsiTheme="majorBidi" w:cstheme="majorBidi"/>
                <w:iCs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iCs/>
                <w:sz w:val="16"/>
                <w:szCs w:val="16"/>
              </w:rPr>
              <w:t>Часть A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B50L</w:t>
            </w:r>
          </w:p>
        </w:tc>
        <w:tc>
          <w:tcPr>
            <w:tcW w:w="704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L 3,43</w:t>
            </w:r>
          </w:p>
        </w:tc>
        <w:tc>
          <w:tcPr>
            <w:tcW w:w="491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U 0,57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50</w:t>
            </w:r>
            <w:r w:rsidRPr="00D64C3B">
              <w:rPr>
                <w:rStyle w:val="FootnoteReference"/>
                <w:sz w:val="16"/>
                <w:szCs w:val="16"/>
              </w:rPr>
              <w:t>4</w:t>
            </w:r>
          </w:p>
        </w:tc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350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50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350</w:t>
            </w:r>
          </w:p>
        </w:tc>
        <w:tc>
          <w:tcPr>
            <w:tcW w:w="640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50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625</w:t>
            </w:r>
            <w:r w:rsidRPr="00D64C3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49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50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625</w:t>
            </w:r>
          </w:p>
        </w:tc>
      </w:tr>
      <w:tr w:rsidR="00D64C3B" w:rsidRPr="00D64C3B" w:rsidTr="00F168CB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BR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R 2,50</w:t>
            </w:r>
          </w:p>
        </w:tc>
        <w:tc>
          <w:tcPr>
            <w:tcW w:w="4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10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U 1,00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50</w:t>
            </w:r>
            <w:r w:rsidRPr="00D64C3B">
              <w:rPr>
                <w:rStyle w:val="FootnoteReference"/>
                <w:sz w:val="16"/>
                <w:szCs w:val="16"/>
              </w:rPr>
              <w:t>4</w:t>
            </w:r>
          </w:p>
        </w:tc>
        <w:tc>
          <w:tcPr>
            <w:tcW w:w="534" w:type="dxa"/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1 750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50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880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50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1 750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50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2 650</w:t>
            </w:r>
          </w:p>
        </w:tc>
      </w:tr>
      <w:tr w:rsidR="00D64C3B" w:rsidRPr="00D64C3B" w:rsidTr="00F168CB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Сегмент BRR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R 8,00</w:t>
            </w:r>
          </w:p>
        </w:tc>
        <w:tc>
          <w:tcPr>
            <w:tcW w:w="4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R 20</w:t>
            </w:r>
          </w:p>
        </w:tc>
        <w:tc>
          <w:tcPr>
            <w:tcW w:w="10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U 0,57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50</w:t>
            </w:r>
            <w:r w:rsidRPr="00D64C3B">
              <w:rPr>
                <w:rStyle w:val="FootnoteReference"/>
                <w:sz w:val="16"/>
                <w:szCs w:val="16"/>
              </w:rPr>
              <w:t>4</w:t>
            </w:r>
          </w:p>
        </w:tc>
        <w:tc>
          <w:tcPr>
            <w:tcW w:w="534" w:type="dxa"/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3 550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880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3 550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5 300</w:t>
            </w:r>
          </w:p>
        </w:tc>
      </w:tr>
      <w:tr w:rsidR="00D64C3B" w:rsidRPr="00D64C3B" w:rsidTr="00F168CB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Сегмент BLL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L 8,00</w:t>
            </w:r>
          </w:p>
        </w:tc>
        <w:tc>
          <w:tcPr>
            <w:tcW w:w="4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L 20</w:t>
            </w:r>
          </w:p>
        </w:tc>
        <w:tc>
          <w:tcPr>
            <w:tcW w:w="10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U 0,57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50</w:t>
            </w:r>
            <w:r w:rsidRPr="00D64C3B">
              <w:rPr>
                <w:rStyle w:val="FootnoteReference"/>
                <w:sz w:val="16"/>
                <w:szCs w:val="16"/>
              </w:rPr>
              <w:t>4</w:t>
            </w:r>
          </w:p>
        </w:tc>
        <w:tc>
          <w:tcPr>
            <w:tcW w:w="534" w:type="dxa"/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625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880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880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880</w:t>
            </w:r>
          </w:p>
        </w:tc>
      </w:tr>
      <w:tr w:rsidR="00D64C3B" w:rsidRPr="00D64C3B" w:rsidTr="00F168CB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L 7,00</w:t>
            </w:r>
          </w:p>
        </w:tc>
        <w:tc>
          <w:tcPr>
            <w:tcW w:w="4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10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H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63</w:t>
            </w:r>
          </w:p>
        </w:tc>
        <w:tc>
          <w:tcPr>
            <w:tcW w:w="534" w:type="dxa"/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  <w:lang w:val="en-US"/>
              </w:rPr>
            </w:pPr>
            <w:r w:rsidRPr="00D64C3B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63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D64C3B" w:rsidRPr="00D64C3B" w:rsidTr="00F168CB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Зона III</w:t>
            </w:r>
          </w:p>
        </w:tc>
        <w:tc>
          <w:tcPr>
            <w:tcW w:w="223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Как указано в таблице 11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–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625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880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880</w:t>
            </w:r>
          </w:p>
        </w:tc>
      </w:tr>
      <w:tr w:rsidR="00D64C3B" w:rsidRPr="00D64C3B" w:rsidTr="00F168CB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8a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S50+S50LL+S50RR</w:t>
            </w:r>
            <w:r w:rsidRPr="00D64C3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4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10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U 4,00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190</w:t>
            </w:r>
            <w:r w:rsidRPr="00D64C3B">
              <w:rPr>
                <w:rStyle w:val="FootnoteReference"/>
                <w:sz w:val="16"/>
                <w:szCs w:val="16"/>
              </w:rPr>
              <w:t>6</w:t>
            </w:r>
          </w:p>
        </w:tc>
        <w:tc>
          <w:tcPr>
            <w:tcW w:w="534" w:type="dxa"/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190</w:t>
            </w:r>
            <w:r w:rsidRPr="00D64C3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190</w:t>
            </w:r>
            <w:r w:rsidRPr="00D64C3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D64C3B" w:rsidRPr="00D64C3B" w:rsidTr="00F168CB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9a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S100+S100LL+S100RR</w:t>
            </w:r>
            <w:r w:rsidRPr="00D64C3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4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10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U 2,00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375</w:t>
            </w:r>
            <w:r w:rsidRPr="00D64C3B">
              <w:rPr>
                <w:rStyle w:val="FootnoteReference"/>
                <w:sz w:val="16"/>
                <w:szCs w:val="16"/>
              </w:rPr>
              <w:t>6</w:t>
            </w:r>
          </w:p>
        </w:tc>
        <w:tc>
          <w:tcPr>
            <w:tcW w:w="534" w:type="dxa"/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375</w:t>
            </w:r>
            <w:r w:rsidRPr="00D64C3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375</w:t>
            </w:r>
            <w:r w:rsidRPr="00D64C3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D64C3B" w:rsidRPr="00D64C3B" w:rsidTr="00F168CB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50 R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R 1,72</w:t>
            </w:r>
          </w:p>
        </w:tc>
        <w:tc>
          <w:tcPr>
            <w:tcW w:w="4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10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D 0,86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–</w:t>
            </w:r>
          </w:p>
        </w:tc>
        <w:tc>
          <w:tcPr>
            <w:tcW w:w="534" w:type="dxa"/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5 100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64C3B" w:rsidRPr="00D64C3B" w:rsidTr="00F168CB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75 R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R 1,15</w:t>
            </w:r>
          </w:p>
        </w:tc>
        <w:tc>
          <w:tcPr>
            <w:tcW w:w="4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10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D 0,57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10 100</w:t>
            </w:r>
          </w:p>
        </w:tc>
        <w:tc>
          <w:tcPr>
            <w:tcW w:w="534" w:type="dxa"/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15 200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20 300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D64C3B" w:rsidRPr="00D64C3B" w:rsidTr="00F168CB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50 V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4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10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D 0,86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5 100</w:t>
            </w:r>
          </w:p>
        </w:tc>
        <w:tc>
          <w:tcPr>
            <w:tcW w:w="534" w:type="dxa"/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5 100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10 100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10 100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D64C3B" w:rsidRPr="00D64C3B" w:rsidTr="00F168CB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50 L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L 3,43</w:t>
            </w:r>
          </w:p>
        </w:tc>
        <w:tc>
          <w:tcPr>
            <w:tcW w:w="4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10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D 0,86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3 550</w:t>
            </w:r>
          </w:p>
        </w:tc>
        <w:tc>
          <w:tcPr>
            <w:tcW w:w="534" w:type="dxa"/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13 200</w:t>
            </w:r>
            <w:r w:rsidRPr="00D64C3B">
              <w:rPr>
                <w:rStyle w:val="FootnoteReference"/>
                <w:sz w:val="16"/>
                <w:szCs w:val="16"/>
              </w:rPr>
              <w:t>8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3 550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13 200</w:t>
            </w:r>
            <w:r w:rsidRPr="00D64C3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6 800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6 800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26 400</w:t>
            </w:r>
            <w:r w:rsidRPr="00D64C3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8</w:t>
            </w:r>
          </w:p>
        </w:tc>
      </w:tr>
      <w:tr w:rsidR="00D64C3B" w:rsidRPr="00D64C3B" w:rsidTr="00F168CB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25 LL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L 16,00</w:t>
            </w:r>
          </w:p>
        </w:tc>
        <w:tc>
          <w:tcPr>
            <w:tcW w:w="4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10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D 1,72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1 180</w:t>
            </w:r>
          </w:p>
        </w:tc>
        <w:tc>
          <w:tcPr>
            <w:tcW w:w="534" w:type="dxa"/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845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1 180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3 400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D64C3B" w:rsidRPr="00D64C3B" w:rsidTr="00F168CB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25 RR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R 11,00</w:t>
            </w:r>
          </w:p>
        </w:tc>
        <w:tc>
          <w:tcPr>
            <w:tcW w:w="4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10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D 1,72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1 180</w:t>
            </w:r>
          </w:p>
        </w:tc>
        <w:tc>
          <w:tcPr>
            <w:tcW w:w="534" w:type="dxa"/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845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1 180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3 400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</w:tr>
      <w:tr w:rsidR="00D64C3B" w:rsidRPr="00D64C3B" w:rsidTr="00F168CB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1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Сегмент 20 и ниже</w:t>
            </w:r>
          </w:p>
        </w:tc>
        <w:tc>
          <w:tcPr>
            <w:tcW w:w="7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L 3,50</w:t>
            </w:r>
          </w:p>
        </w:tc>
        <w:tc>
          <w:tcPr>
            <w:tcW w:w="4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V</w:t>
            </w:r>
          </w:p>
        </w:tc>
        <w:tc>
          <w:tcPr>
            <w:tcW w:w="10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D 2,00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–</w:t>
            </w:r>
          </w:p>
        </w:tc>
        <w:tc>
          <w:tcPr>
            <w:tcW w:w="534" w:type="dxa"/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–</w:t>
            </w:r>
          </w:p>
        </w:tc>
        <w:tc>
          <w:tcPr>
            <w:tcW w:w="54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17 600</w:t>
            </w:r>
            <w:r w:rsidRPr="00D64C3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</w:t>
            </w:r>
          </w:p>
        </w:tc>
      </w:tr>
      <w:tr w:rsidR="00D64C3B" w:rsidRPr="00D64C3B" w:rsidTr="00F168CB">
        <w:tc>
          <w:tcPr>
            <w:tcW w:w="3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Сегмент 10 и ниже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L 4,50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R 2,00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D 4,00</w:t>
            </w:r>
          </w:p>
        </w:tc>
        <w:tc>
          <w:tcPr>
            <w:tcW w:w="5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–</w:t>
            </w:r>
          </w:p>
        </w:tc>
        <w:tc>
          <w:tcPr>
            <w:tcW w:w="534" w:type="dxa"/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12 300</w:t>
            </w:r>
            <w:r w:rsidRPr="00D64C3B">
              <w:rPr>
                <w:rStyle w:val="FootnoteReference"/>
                <w:sz w:val="16"/>
                <w:szCs w:val="16"/>
              </w:rPr>
              <w:t>1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12 300</w:t>
            </w:r>
            <w:r w:rsidRPr="00D64C3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12 300</w:t>
            </w:r>
            <w:r w:rsidRPr="00D64C3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7 100</w:t>
            </w:r>
            <w:r w:rsidRPr="00D64C3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</w:t>
            </w:r>
          </w:p>
        </w:tc>
      </w:tr>
      <w:tr w:rsidR="00D64C3B" w:rsidRPr="00D64C3B" w:rsidTr="00F168CB">
        <w:tc>
          <w:tcPr>
            <w:tcW w:w="301" w:type="dxa"/>
            <w:vMerge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1854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left="57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I</w:t>
            </w:r>
            <w:r w:rsidRPr="00D64C3B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макс.</w:t>
            </w:r>
            <w:r w:rsidRPr="00D64C3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4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491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–</w:t>
            </w:r>
          </w:p>
        </w:tc>
        <w:tc>
          <w:tcPr>
            <w:tcW w:w="536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16 900</w:t>
            </w:r>
          </w:p>
        </w:tc>
        <w:tc>
          <w:tcPr>
            <w:tcW w:w="534" w:type="dxa"/>
            <w:tcBorders>
              <w:bottom w:val="single" w:sz="12" w:space="0" w:color="auto"/>
            </w:tcBorders>
            <w:vAlign w:val="center"/>
          </w:tcPr>
          <w:p w:rsidR="00D64C3B" w:rsidRPr="00D64C3B" w:rsidRDefault="00D64C3B" w:rsidP="00517CBF">
            <w:pPr>
              <w:jc w:val="right"/>
              <w:rPr>
                <w:sz w:val="16"/>
                <w:szCs w:val="16"/>
              </w:rPr>
            </w:pPr>
            <w:r w:rsidRPr="00D64C3B">
              <w:rPr>
                <w:sz w:val="16"/>
                <w:szCs w:val="16"/>
              </w:rPr>
              <w:t>44 100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8 400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44 100</w:t>
            </w:r>
          </w:p>
        </w:tc>
        <w:tc>
          <w:tcPr>
            <w:tcW w:w="64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16 900</w:t>
            </w:r>
          </w:p>
        </w:tc>
        <w:tc>
          <w:tcPr>
            <w:tcW w:w="648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79 300</w:t>
            </w:r>
            <w:r w:rsidRPr="00D64C3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49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29 530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C3B" w:rsidRPr="00D64C3B" w:rsidRDefault="00D64C3B" w:rsidP="00517CBF">
            <w:pPr>
              <w:spacing w:before="20" w:after="20" w:line="200" w:lineRule="exact"/>
              <w:ind w:right="57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D64C3B">
              <w:rPr>
                <w:rFonts w:asciiTheme="majorBidi" w:hAnsiTheme="majorBidi" w:cstheme="majorBidi"/>
                <w:sz w:val="16"/>
                <w:szCs w:val="16"/>
              </w:rPr>
              <w:t>70 500</w:t>
            </w:r>
            <w:r w:rsidRPr="00D64C3B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</w:t>
            </w:r>
          </w:p>
        </w:tc>
      </w:tr>
    </w:tbl>
    <w:p w:rsidR="00D64C3B" w:rsidRPr="00AD1988" w:rsidRDefault="00D64C3B" w:rsidP="00D64C3B">
      <w:pPr>
        <w:pStyle w:val="para"/>
        <w:ind w:right="1469"/>
        <w:jc w:val="right"/>
        <w:rPr>
          <w:lang w:val="ru-RU"/>
        </w:rPr>
      </w:pPr>
      <w:r>
        <w:rPr>
          <w:lang w:val="ru-RU"/>
        </w:rPr>
        <w:t>»</w:t>
      </w:r>
    </w:p>
    <w:bookmarkEnd w:id="1"/>
    <w:p w:rsidR="00D64C3B" w:rsidRPr="00D64C3B" w:rsidRDefault="00D64C3B" w:rsidP="00D64C3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D64C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2A9" w:rsidRPr="00A312BC" w:rsidRDefault="001C62A9" w:rsidP="00A312BC"/>
  </w:endnote>
  <w:endnote w:type="continuationSeparator" w:id="0">
    <w:p w:rsidR="001C62A9" w:rsidRPr="00A312BC" w:rsidRDefault="001C62A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C3B" w:rsidRPr="00D64C3B" w:rsidRDefault="00D64C3B">
    <w:pPr>
      <w:pStyle w:val="Footer"/>
    </w:pPr>
    <w:r w:rsidRPr="00D64C3B">
      <w:rPr>
        <w:b/>
        <w:sz w:val="18"/>
      </w:rPr>
      <w:fldChar w:fldCharType="begin"/>
    </w:r>
    <w:r w:rsidRPr="00D64C3B">
      <w:rPr>
        <w:b/>
        <w:sz w:val="18"/>
      </w:rPr>
      <w:instrText xml:space="preserve"> PAGE  \* MERGEFORMAT </w:instrText>
    </w:r>
    <w:r w:rsidRPr="00D64C3B">
      <w:rPr>
        <w:b/>
        <w:sz w:val="18"/>
      </w:rPr>
      <w:fldChar w:fldCharType="separate"/>
    </w:r>
    <w:r w:rsidR="00754A46">
      <w:rPr>
        <w:b/>
        <w:noProof/>
        <w:sz w:val="18"/>
      </w:rPr>
      <w:t>2</w:t>
    </w:r>
    <w:r w:rsidRPr="00D64C3B">
      <w:rPr>
        <w:b/>
        <w:sz w:val="18"/>
      </w:rPr>
      <w:fldChar w:fldCharType="end"/>
    </w:r>
    <w:r>
      <w:rPr>
        <w:b/>
        <w:sz w:val="18"/>
      </w:rPr>
      <w:tab/>
    </w:r>
    <w:r>
      <w:t>GE.18</w:t>
    </w:r>
    <w:r w:rsidR="00D70AFA">
      <w:t>-</w:t>
    </w:r>
    <w:r>
      <w:t>18053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C3B" w:rsidRPr="00D64C3B" w:rsidRDefault="00D64C3B" w:rsidP="00D64C3B">
    <w:pPr>
      <w:pStyle w:val="Footer"/>
      <w:tabs>
        <w:tab w:val="clear" w:pos="9639"/>
        <w:tab w:val="right" w:pos="9638"/>
      </w:tabs>
      <w:rPr>
        <w:b/>
        <w:sz w:val="18"/>
      </w:rPr>
    </w:pPr>
    <w:r>
      <w:t>GE.18–18053</w:t>
    </w:r>
    <w:r>
      <w:tab/>
    </w:r>
    <w:r w:rsidRPr="00D64C3B">
      <w:rPr>
        <w:b/>
        <w:sz w:val="18"/>
      </w:rPr>
      <w:fldChar w:fldCharType="begin"/>
    </w:r>
    <w:r w:rsidRPr="00D64C3B">
      <w:rPr>
        <w:b/>
        <w:sz w:val="18"/>
      </w:rPr>
      <w:instrText xml:space="preserve"> PAGE  \* MERGEFORMAT </w:instrText>
    </w:r>
    <w:r w:rsidRPr="00D64C3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64C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64C3B" w:rsidRDefault="00D64C3B" w:rsidP="00D64C3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</w:t>
    </w:r>
    <w:r w:rsidR="00D70AFA">
      <w:rPr>
        <w:lang w:val="en-US"/>
      </w:rPr>
      <w:t>-</w:t>
    </w:r>
    <w:r>
      <w:t>18053  (R)</w:t>
    </w:r>
    <w:r>
      <w:rPr>
        <w:lang w:val="en-US"/>
      </w:rPr>
      <w:t xml:space="preserve">  1</w:t>
    </w:r>
    <w:r w:rsidR="00D70AFA">
      <w:rPr>
        <w:lang w:val="en-US"/>
      </w:rPr>
      <w:t>3</w:t>
    </w:r>
    <w:r>
      <w:rPr>
        <w:lang w:val="en-US"/>
      </w:rPr>
      <w:t>1118  151118</w:t>
    </w:r>
    <w:r>
      <w:br/>
    </w:r>
    <w:r w:rsidRPr="00D64C3B">
      <w:rPr>
        <w:rFonts w:ascii="C39T30Lfz" w:hAnsi="C39T30Lfz"/>
        <w:kern w:val="14"/>
        <w:sz w:val="56"/>
      </w:rPr>
      <w:t></w:t>
    </w:r>
    <w:r w:rsidRPr="00D64C3B">
      <w:rPr>
        <w:rFonts w:ascii="C39T30Lfz" w:hAnsi="C39T30Lfz"/>
        <w:kern w:val="14"/>
        <w:sz w:val="56"/>
      </w:rPr>
      <w:t></w:t>
    </w:r>
    <w:r w:rsidRPr="00D64C3B">
      <w:rPr>
        <w:rFonts w:ascii="C39T30Lfz" w:hAnsi="C39T30Lfz"/>
        <w:kern w:val="14"/>
        <w:sz w:val="56"/>
      </w:rPr>
      <w:t></w:t>
    </w:r>
    <w:r w:rsidRPr="00D64C3B">
      <w:rPr>
        <w:rFonts w:ascii="C39T30Lfz" w:hAnsi="C39T30Lfz"/>
        <w:kern w:val="14"/>
        <w:sz w:val="56"/>
      </w:rPr>
      <w:t></w:t>
    </w:r>
    <w:r w:rsidRPr="00D64C3B">
      <w:rPr>
        <w:rFonts w:ascii="C39T30Lfz" w:hAnsi="C39T30Lfz"/>
        <w:kern w:val="14"/>
        <w:sz w:val="56"/>
      </w:rPr>
      <w:t></w:t>
    </w:r>
    <w:r w:rsidRPr="00D64C3B">
      <w:rPr>
        <w:rFonts w:ascii="C39T30Lfz" w:hAnsi="C39T30Lfz"/>
        <w:kern w:val="14"/>
        <w:sz w:val="56"/>
      </w:rPr>
      <w:t></w:t>
    </w:r>
    <w:r w:rsidRPr="00D64C3B">
      <w:rPr>
        <w:rFonts w:ascii="C39T30Lfz" w:hAnsi="C39T30Lfz"/>
        <w:kern w:val="14"/>
        <w:sz w:val="56"/>
      </w:rPr>
      <w:t></w:t>
    </w:r>
    <w:r w:rsidRPr="00D64C3B">
      <w:rPr>
        <w:rFonts w:ascii="C39T30Lfz" w:hAnsi="C39T30Lfz"/>
        <w:kern w:val="14"/>
        <w:sz w:val="56"/>
      </w:rPr>
      <w:t></w:t>
    </w:r>
    <w:r w:rsidRPr="00D64C3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58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58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2A9" w:rsidRPr="001075E9" w:rsidRDefault="001C62A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C62A9" w:rsidRDefault="001C62A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64C3B" w:rsidRPr="003369CF" w:rsidRDefault="00D64C3B" w:rsidP="00D64C3B">
      <w:pPr>
        <w:pStyle w:val="FootnoteText"/>
        <w:rPr>
          <w:szCs w:val="18"/>
        </w:rPr>
      </w:pPr>
      <w:r>
        <w:tab/>
      </w:r>
      <w:r w:rsidRPr="00D64C3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C3B" w:rsidRPr="00D64C3B" w:rsidRDefault="00754A46">
    <w:pPr>
      <w:pStyle w:val="Header"/>
    </w:pPr>
    <w:fldSimple w:instr=" TITLE  \* MERGEFORMAT ">
      <w:r w:rsidR="004530F4">
        <w:t>ECE/TRANS/WP.29/2018/158/Corr.1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C3B" w:rsidRPr="00D64C3B" w:rsidRDefault="00754A46" w:rsidP="00D64C3B">
    <w:pPr>
      <w:pStyle w:val="Header"/>
      <w:jc w:val="right"/>
    </w:pPr>
    <w:fldSimple w:instr=" TITLE  \* MERGEFORMAT ">
      <w:r w:rsidR="004530F4">
        <w:t>ECE/TRANS/WP.29/2018/158/Corr.1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62A9"/>
    <w:rsid w:val="001C7A89"/>
    <w:rsid w:val="00255343"/>
    <w:rsid w:val="0027151D"/>
    <w:rsid w:val="002A2EFC"/>
    <w:rsid w:val="002A4E62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0F4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4A46"/>
    <w:rsid w:val="00757357"/>
    <w:rsid w:val="00792497"/>
    <w:rsid w:val="00806737"/>
    <w:rsid w:val="00825F8D"/>
    <w:rsid w:val="00834B71"/>
    <w:rsid w:val="0086445C"/>
    <w:rsid w:val="00894693"/>
    <w:rsid w:val="008961F5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9E0650"/>
    <w:rsid w:val="00A14DA8"/>
    <w:rsid w:val="00A312BC"/>
    <w:rsid w:val="00A44F30"/>
    <w:rsid w:val="00A84021"/>
    <w:rsid w:val="00A84D35"/>
    <w:rsid w:val="00A917B3"/>
    <w:rsid w:val="00AB4B51"/>
    <w:rsid w:val="00B10CC7"/>
    <w:rsid w:val="00B36DF7"/>
    <w:rsid w:val="00B539E7"/>
    <w:rsid w:val="00B62458"/>
    <w:rsid w:val="00BB5E53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4C3B"/>
    <w:rsid w:val="00D70AFA"/>
    <w:rsid w:val="00D873A8"/>
    <w:rsid w:val="00D90028"/>
    <w:rsid w:val="00D90138"/>
    <w:rsid w:val="00DD78D1"/>
    <w:rsid w:val="00DE32CD"/>
    <w:rsid w:val="00DF5767"/>
    <w:rsid w:val="00DF71B9"/>
    <w:rsid w:val="00E022A9"/>
    <w:rsid w:val="00E12C5F"/>
    <w:rsid w:val="00E70BC8"/>
    <w:rsid w:val="00E73F76"/>
    <w:rsid w:val="00EA2C9F"/>
    <w:rsid w:val="00EA420E"/>
    <w:rsid w:val="00ED0BDA"/>
    <w:rsid w:val="00EE142A"/>
    <w:rsid w:val="00EF1360"/>
    <w:rsid w:val="00EF3220"/>
    <w:rsid w:val="00F168CB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4D57724-85BF-45E1-A76D-648F57D8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Footnote symbol,Footnote,Footnote Reference Superscript,SUPERS, BVI fn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3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D64C3B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rsid w:val="00D64C3B"/>
    <w:rPr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D64C3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D64C3B"/>
    <w:rPr>
      <w:b/>
      <w:sz w:val="28"/>
      <w:lang w:val="en-GB" w:eastAsia="en-US"/>
    </w:rPr>
  </w:style>
  <w:style w:type="paragraph" w:customStyle="1" w:styleId="H1G">
    <w:name w:val="_ H_1_G"/>
    <w:basedOn w:val="Normal"/>
    <w:next w:val="Normal"/>
    <w:link w:val="H1GChar"/>
    <w:qFormat/>
    <w:rsid w:val="00D64C3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D64C3B"/>
    <w:rPr>
      <w:b/>
      <w:sz w:val="24"/>
      <w:lang w:val="en-GB" w:eastAsia="en-US"/>
    </w:rPr>
  </w:style>
  <w:style w:type="paragraph" w:customStyle="1" w:styleId="para">
    <w:name w:val="para"/>
    <w:basedOn w:val="SingleTxtG"/>
    <w:link w:val="paraChar"/>
    <w:qFormat/>
    <w:rsid w:val="00D64C3B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D64C3B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ECE/TRANS/WP.29/2018/158/Corr.1</vt:lpstr>
      <vt:lpstr>ECE/TRANS/WP.29/2018/158/Corr.1</vt:lpstr>
      <vt:lpstr>A/</vt:lpstr>
    </vt:vector>
  </TitlesOfParts>
  <Company>DCM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ECE/TRANS/WP.29/2018/158/Corr.1</dc:title>
  <dc:subject/>
  <dc:creator>Tatiana SHARKINA</dc:creator>
  <cp:keywords/>
  <cp:lastModifiedBy>Marie-Claude Collet</cp:lastModifiedBy>
  <cp:revision>3</cp:revision>
  <cp:lastPrinted>2018-12-05T14:53:00Z</cp:lastPrinted>
  <dcterms:created xsi:type="dcterms:W3CDTF">2018-12-05T14:53:00Z</dcterms:created>
  <dcterms:modified xsi:type="dcterms:W3CDTF">2018-12-05T14:53:00Z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