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870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870B8" w:rsidP="00C870B8">
            <w:pPr>
              <w:jc w:val="right"/>
            </w:pPr>
            <w:r w:rsidRPr="00C870B8">
              <w:rPr>
                <w:sz w:val="40"/>
              </w:rPr>
              <w:t>ECE</w:t>
            </w:r>
            <w:r>
              <w:t>/TRANS/WP.29/2018/62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870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870B8" w:rsidRDefault="00C870B8" w:rsidP="00C870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2018</w:t>
            </w:r>
          </w:p>
          <w:p w:rsidR="00C870B8" w:rsidRDefault="00C870B8" w:rsidP="00C870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870B8" w:rsidRPr="008D53B6" w:rsidRDefault="00C870B8" w:rsidP="00C870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C870B8" w:rsidRDefault="008A37C8" w:rsidP="00C870B8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C870B8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C870B8" w:rsidRPr="00C870B8" w:rsidRDefault="00C870B8" w:rsidP="00C870B8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C870B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C870B8" w:rsidRPr="00C870B8" w:rsidRDefault="00C870B8" w:rsidP="00C870B8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C870B8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C870B8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C870B8" w:rsidRPr="00C870B8" w:rsidRDefault="00C870B8" w:rsidP="00C870B8">
      <w:pPr>
        <w:tabs>
          <w:tab w:val="center" w:pos="4819"/>
        </w:tabs>
        <w:suppressAutoHyphens/>
        <w:spacing w:before="120"/>
        <w:rPr>
          <w:b/>
          <w:spacing w:val="0"/>
          <w:w w:val="100"/>
          <w:kern w:val="0"/>
        </w:rPr>
      </w:pPr>
      <w:r w:rsidRPr="00C870B8">
        <w:rPr>
          <w:b/>
          <w:spacing w:val="0"/>
          <w:w w:val="100"/>
          <w:kern w:val="0"/>
        </w:rPr>
        <w:t>175-я сессия</w:t>
      </w:r>
    </w:p>
    <w:p w:rsidR="00C870B8" w:rsidRPr="00C870B8" w:rsidRDefault="00C870B8" w:rsidP="00C870B8">
      <w:pPr>
        <w:suppressAutoHyphens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Женева, 19</w:t>
      </w:r>
      <w:r w:rsidRPr="00C870B8">
        <w:rPr>
          <w:spacing w:val="0"/>
          <w:w w:val="100"/>
          <w:kern w:val="0"/>
          <w:lang w:val="en-US"/>
        </w:rPr>
        <w:t>–</w:t>
      </w:r>
      <w:r w:rsidRPr="00C870B8">
        <w:rPr>
          <w:spacing w:val="0"/>
          <w:w w:val="100"/>
          <w:kern w:val="0"/>
        </w:rPr>
        <w:t>22 июня 2018 года</w:t>
      </w:r>
    </w:p>
    <w:p w:rsidR="00C870B8" w:rsidRPr="00C870B8" w:rsidRDefault="00C870B8" w:rsidP="00C870B8">
      <w:pPr>
        <w:suppressAutoHyphens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Пункт 4.9.1 предварительной повестки дня</w:t>
      </w:r>
    </w:p>
    <w:p w:rsidR="00C870B8" w:rsidRPr="00C870B8" w:rsidRDefault="00C870B8" w:rsidP="00C870B8">
      <w:pPr>
        <w:suppressAutoHyphens/>
        <w:rPr>
          <w:b/>
          <w:bCs/>
          <w:spacing w:val="0"/>
          <w:w w:val="100"/>
          <w:kern w:val="0"/>
        </w:rPr>
      </w:pPr>
      <w:r w:rsidRPr="00C870B8">
        <w:rPr>
          <w:b/>
          <w:spacing w:val="0"/>
          <w:w w:val="100"/>
          <w:kern w:val="0"/>
        </w:rPr>
        <w:t>Соглашение 1958 года:</w:t>
      </w:r>
      <w:r w:rsidRPr="00C870B8">
        <w:rPr>
          <w:b/>
          <w:spacing w:val="0"/>
          <w:w w:val="100"/>
          <w:kern w:val="0"/>
        </w:rPr>
        <w:br/>
      </w:r>
      <w:r w:rsidRPr="00C870B8">
        <w:rPr>
          <w:b/>
          <w:bCs/>
          <w:spacing w:val="0"/>
          <w:w w:val="100"/>
          <w:kern w:val="0"/>
        </w:rPr>
        <w:t>Рассмотрение проектов поправок к существующим</w:t>
      </w:r>
    </w:p>
    <w:p w:rsidR="00C870B8" w:rsidRPr="00C870B8" w:rsidRDefault="00C870B8" w:rsidP="00C870B8">
      <w:pPr>
        <w:suppressAutoHyphens/>
        <w:rPr>
          <w:b/>
          <w:spacing w:val="0"/>
          <w:w w:val="100"/>
          <w:kern w:val="0"/>
        </w:rPr>
      </w:pPr>
      <w:r w:rsidRPr="00C870B8">
        <w:rPr>
          <w:b/>
          <w:bCs/>
          <w:spacing w:val="0"/>
          <w:w w:val="100"/>
          <w:kern w:val="0"/>
        </w:rPr>
        <w:t>правилам ООН, представленных</w:t>
      </w:r>
      <w:r w:rsidRPr="00C870B8">
        <w:rPr>
          <w:spacing w:val="0"/>
          <w:w w:val="100"/>
          <w:kern w:val="0"/>
        </w:rPr>
        <w:t xml:space="preserve"> </w:t>
      </w:r>
      <w:r w:rsidRPr="00C870B8">
        <w:rPr>
          <w:b/>
          <w:spacing w:val="0"/>
          <w:w w:val="100"/>
          <w:kern w:val="0"/>
        </w:rPr>
        <w:t>GRB</w:t>
      </w:r>
    </w:p>
    <w:p w:rsidR="00C870B8" w:rsidRPr="00C870B8" w:rsidRDefault="00C870B8" w:rsidP="00C870B8">
      <w:pPr>
        <w:pStyle w:val="HChG"/>
        <w:tabs>
          <w:tab w:val="left" w:pos="720"/>
        </w:tabs>
        <w:ind w:firstLine="0"/>
        <w:rPr>
          <w:lang w:val="ru-RU"/>
        </w:rPr>
      </w:pPr>
      <w:r w:rsidRPr="00C870B8">
        <w:rPr>
          <w:lang w:val="ru-RU"/>
        </w:rPr>
        <w:t>Предложение по дополнению 4 к поправкам серии 02 к</w:t>
      </w:r>
      <w:r>
        <w:rPr>
          <w:lang w:val="en-US"/>
        </w:rPr>
        <w:t> </w:t>
      </w:r>
      <w:r w:rsidRPr="00C870B8">
        <w:rPr>
          <w:lang w:val="ru-RU"/>
        </w:rPr>
        <w:t xml:space="preserve">Правилам № 63 ООН </w:t>
      </w:r>
      <w:r w:rsidRPr="00C870B8">
        <w:rPr>
          <w:bCs/>
          <w:lang w:val="ru-RU"/>
        </w:rPr>
        <w:t>(шум, производимый мопедами)</w:t>
      </w:r>
    </w:p>
    <w:p w:rsidR="00C870B8" w:rsidRPr="00C870B8" w:rsidRDefault="00C870B8" w:rsidP="00C870B8">
      <w:pPr>
        <w:keepNext/>
        <w:keepLines/>
        <w:suppressAutoHyphens/>
        <w:spacing w:before="360" w:after="240" w:line="270" w:lineRule="exact"/>
        <w:ind w:left="1134" w:right="1134"/>
        <w:rPr>
          <w:b/>
          <w:spacing w:val="0"/>
          <w:w w:val="100"/>
          <w:kern w:val="0"/>
          <w:sz w:val="24"/>
        </w:rPr>
      </w:pPr>
      <w:r w:rsidRPr="00C870B8">
        <w:rPr>
          <w:b/>
          <w:spacing w:val="0"/>
          <w:w w:val="100"/>
          <w:kern w:val="0"/>
          <w:sz w:val="24"/>
        </w:rPr>
        <w:t>Представлено Рабочей группой по вопросам шума</w:t>
      </w:r>
      <w:r w:rsidRPr="00C870B8">
        <w:rPr>
          <w:rStyle w:val="FootnoteReference"/>
          <w:rFonts w:eastAsia="Times New Roman" w:cs="Times New Roman"/>
          <w:spacing w:val="0"/>
          <w:w w:val="100"/>
          <w:kern w:val="0"/>
          <w:sz w:val="20"/>
          <w:szCs w:val="20"/>
          <w:vertAlign w:val="baseline"/>
          <w:lang w:eastAsia="ru-RU"/>
        </w:rPr>
        <w:footnoteReference w:customMarkFollows="1" w:id="1"/>
        <w:t>*</w:t>
      </w:r>
    </w:p>
    <w:p w:rsidR="00C870B8" w:rsidRPr="00C870B8" w:rsidRDefault="00C870B8" w:rsidP="00C870B8">
      <w:pPr>
        <w:pStyle w:val="SingleTxtG"/>
        <w:rPr>
          <w:sz w:val="24"/>
          <w:szCs w:val="24"/>
          <w:lang w:val="ru-RU" w:eastAsia="zh-CN"/>
        </w:rPr>
      </w:pPr>
      <w:r w:rsidRPr="00C870B8">
        <w:rPr>
          <w:lang w:val="ru-RU"/>
        </w:rPr>
        <w:tab/>
      </w:r>
      <w:r w:rsidRPr="00C870B8">
        <w:rPr>
          <w:lang w:val="ru-RU"/>
        </w:rPr>
        <w:tab/>
        <w:t xml:space="preserve">Воспроизведенный ниже текст был принят </w:t>
      </w:r>
      <w:r w:rsidRPr="00C870B8">
        <w:rPr>
          <w:bCs/>
          <w:szCs w:val="16"/>
          <w:lang w:val="ru-RU"/>
        </w:rPr>
        <w:t>Рабочей группой по вопросам шума</w:t>
      </w:r>
      <w:r w:rsidRPr="00C870B8">
        <w:rPr>
          <w:lang w:val="ru-RU"/>
        </w:rPr>
        <w:t xml:space="preserve"> (</w:t>
      </w:r>
      <w:r w:rsidRPr="00C870B8">
        <w:t>GRB</w:t>
      </w:r>
      <w:r w:rsidRPr="00C870B8">
        <w:rPr>
          <w:lang w:val="ru-RU"/>
        </w:rPr>
        <w:t>) на ее шестьдесят седьмой сессии (</w:t>
      </w:r>
      <w:r w:rsidRPr="00C870B8">
        <w:t>ECE</w:t>
      </w:r>
      <w:r w:rsidRPr="00C870B8">
        <w:rPr>
          <w:lang w:val="ru-RU"/>
        </w:rPr>
        <w:t>/</w:t>
      </w:r>
      <w:r w:rsidRPr="00C870B8">
        <w:t>TRANS</w:t>
      </w:r>
      <w:r w:rsidRPr="00C870B8">
        <w:rPr>
          <w:lang w:val="ru-RU"/>
        </w:rPr>
        <w:t>/</w:t>
      </w:r>
      <w:r w:rsidRPr="00C870B8">
        <w:t>WP</w:t>
      </w:r>
      <w:r w:rsidRPr="00C870B8">
        <w:rPr>
          <w:lang w:val="ru-RU"/>
        </w:rPr>
        <w:t>.29/</w:t>
      </w:r>
      <w:r w:rsidRPr="00C870B8">
        <w:t>GRB</w:t>
      </w:r>
      <w:r w:rsidRPr="00C870B8">
        <w:rPr>
          <w:lang w:val="ru-RU"/>
        </w:rPr>
        <w:t xml:space="preserve">/65, пункт 14). В его основу положен документ </w:t>
      </w:r>
      <w:r w:rsidRPr="00C870B8">
        <w:t>ECE</w:t>
      </w:r>
      <w:r w:rsidRPr="00C870B8">
        <w:rPr>
          <w:lang w:val="ru-RU"/>
        </w:rPr>
        <w:t>/</w:t>
      </w:r>
      <w:r w:rsidRPr="00C870B8">
        <w:t>TRANS</w:t>
      </w:r>
      <w:r w:rsidRPr="00C870B8">
        <w:rPr>
          <w:lang w:val="ru-RU"/>
        </w:rPr>
        <w:t>/</w:t>
      </w:r>
      <w:r w:rsidRPr="00C870B8">
        <w:t>WP</w:t>
      </w:r>
      <w:r w:rsidRPr="00C870B8">
        <w:rPr>
          <w:lang w:val="ru-RU"/>
        </w:rPr>
        <w:t>.29/</w:t>
      </w:r>
      <w:r w:rsidRPr="00C870B8">
        <w:t>GRB</w:t>
      </w:r>
      <w:r w:rsidRPr="00C870B8">
        <w:rPr>
          <w:lang w:val="ru-RU"/>
        </w:rPr>
        <w:t>/2018/4 без поправок</w:t>
      </w:r>
      <w:r w:rsidRPr="00C870B8">
        <w:rPr>
          <w:bCs/>
          <w:lang w:val="ru-RU"/>
        </w:rPr>
        <w:t xml:space="preserve">. </w:t>
      </w:r>
      <w:r w:rsidRPr="00C870B8">
        <w:rPr>
          <w:lang w:val="ru-RU"/>
        </w:rPr>
        <w:t>Этот текст представлен Всемирному форуму для согласования правил в области транспортных средств (</w:t>
      </w:r>
      <w:r w:rsidRPr="00C870B8">
        <w:t>WP</w:t>
      </w:r>
      <w:r w:rsidRPr="00C870B8">
        <w:rPr>
          <w:lang w:val="ru-RU"/>
        </w:rPr>
        <w:t xml:space="preserve">.29) и Административному комитету </w:t>
      </w:r>
      <w:r w:rsidRPr="00C870B8">
        <w:t>AC</w:t>
      </w:r>
      <w:r w:rsidRPr="00C870B8">
        <w:rPr>
          <w:lang w:val="ru-RU"/>
        </w:rPr>
        <w:t>.1 для рассмотрения на их сессиях в июне 2018 года.</w:t>
      </w:r>
    </w:p>
    <w:p w:rsidR="00C870B8" w:rsidRPr="00C870B8" w:rsidRDefault="00C870B8" w:rsidP="00C870B8">
      <w:pPr>
        <w:pStyle w:val="SingleTxtG"/>
        <w:rPr>
          <w:lang w:val="ru-RU"/>
        </w:rPr>
      </w:pPr>
      <w:r w:rsidRPr="00C870B8">
        <w:rPr>
          <w:lang w:val="ru-RU"/>
        </w:rPr>
        <w:br w:type="page"/>
      </w:r>
    </w:p>
    <w:p w:rsidR="00C870B8" w:rsidRPr="00C870B8" w:rsidRDefault="00C870B8" w:rsidP="00C870B8">
      <w:pPr>
        <w:pStyle w:val="HChG"/>
        <w:rPr>
          <w:lang w:val="ru-RU"/>
        </w:rPr>
      </w:pPr>
      <w:r w:rsidRPr="00C870B8">
        <w:rPr>
          <w:lang w:val="ru-RU"/>
        </w:rPr>
        <w:lastRenderedPageBreak/>
        <w:tab/>
      </w:r>
      <w:r w:rsidRPr="00C870B8">
        <w:rPr>
          <w:lang w:val="ru-RU"/>
        </w:rPr>
        <w:tab/>
      </w:r>
      <w:r w:rsidRPr="00F979EA">
        <w:rPr>
          <w:spacing w:val="-6"/>
          <w:lang w:val="ru-RU"/>
        </w:rPr>
        <w:t xml:space="preserve">Дополнение 4 к поправкам серии 02 к Правилам № 63 ООН </w:t>
      </w:r>
      <w:r w:rsidRPr="00C870B8">
        <w:rPr>
          <w:bCs/>
          <w:lang w:val="ru-RU"/>
        </w:rPr>
        <w:t>(шум, производимый мопедами)</w:t>
      </w:r>
      <w:r w:rsidRPr="00C870B8">
        <w:rPr>
          <w:lang w:val="ru-RU"/>
        </w:rPr>
        <w:t xml:space="preserve"> </w:t>
      </w:r>
    </w:p>
    <w:p w:rsidR="00C870B8" w:rsidRPr="00C870B8" w:rsidRDefault="00C870B8" w:rsidP="00C870B8">
      <w:pPr>
        <w:pStyle w:val="SingleTxtG"/>
        <w:tabs>
          <w:tab w:val="left" w:leader="dot" w:pos="8931"/>
          <w:tab w:val="right" w:pos="9639"/>
        </w:tabs>
        <w:ind w:firstLine="14"/>
        <w:rPr>
          <w:lang w:val="ru-RU"/>
        </w:rPr>
      </w:pPr>
      <w:r w:rsidRPr="00C870B8">
        <w:rPr>
          <w:i/>
          <w:iCs/>
          <w:lang w:val="ru-RU"/>
        </w:rPr>
        <w:t>Пункт 1</w:t>
      </w:r>
      <w:r w:rsidRPr="00C870B8">
        <w:rPr>
          <w:lang w:val="ru-RU"/>
        </w:rPr>
        <w:t xml:space="preserve"> изменить следующим образом:</w:t>
      </w:r>
    </w:p>
    <w:p w:rsidR="00C870B8" w:rsidRPr="00C870B8" w:rsidRDefault="00C870B8" w:rsidP="00C870B8">
      <w:pPr>
        <w:pStyle w:val="HChGR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ab/>
      </w:r>
      <w:r w:rsidRPr="00C870B8">
        <w:rPr>
          <w:spacing w:val="0"/>
          <w:w w:val="100"/>
          <w:kern w:val="0"/>
        </w:rPr>
        <w:tab/>
      </w:r>
      <w:r w:rsidRPr="00C870B8">
        <w:rPr>
          <w:rStyle w:val="SingleTxtGChar"/>
          <w:b w:val="0"/>
          <w:sz w:val="20"/>
        </w:rPr>
        <w:t>«</w:t>
      </w:r>
      <w:r w:rsidRPr="00C870B8">
        <w:rPr>
          <w:spacing w:val="0"/>
          <w:w w:val="100"/>
          <w:kern w:val="0"/>
        </w:rPr>
        <w:t>1.</w:t>
      </w:r>
      <w:r w:rsidRPr="00C870B8">
        <w:rPr>
          <w:spacing w:val="0"/>
          <w:w w:val="100"/>
          <w:kern w:val="0"/>
        </w:rPr>
        <w:tab/>
      </w:r>
      <w:r w:rsidRPr="00C870B8">
        <w:rPr>
          <w:spacing w:val="0"/>
          <w:w w:val="100"/>
          <w:kern w:val="0"/>
        </w:rPr>
        <w:tab/>
        <w:t>Область применения</w:t>
      </w:r>
    </w:p>
    <w:p w:rsidR="00C870B8" w:rsidRPr="00C870B8" w:rsidRDefault="00C870B8" w:rsidP="00C870B8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Настоящие Правила применяются к транспортным средствам категории</w:t>
      </w:r>
      <w:r>
        <w:rPr>
          <w:spacing w:val="0"/>
          <w:w w:val="100"/>
          <w:kern w:val="0"/>
          <w:lang w:val="en-US"/>
        </w:rPr>
        <w:t> </w:t>
      </w:r>
      <w:r w:rsidRPr="00C870B8">
        <w:rPr>
          <w:spacing w:val="0"/>
          <w:w w:val="100"/>
          <w:kern w:val="0"/>
        </w:rPr>
        <w:t>L</w:t>
      </w:r>
      <w:r w:rsidRPr="00C870B8">
        <w:rPr>
          <w:spacing w:val="0"/>
          <w:w w:val="100"/>
          <w:kern w:val="0"/>
          <w:vertAlign w:val="subscript"/>
        </w:rPr>
        <w:t>1</w:t>
      </w:r>
      <w:r w:rsidRPr="00C870B8">
        <w:rPr>
          <w:spacing w:val="0"/>
          <w:w w:val="100"/>
          <w:kern w:val="0"/>
          <w:vertAlign w:val="superscript"/>
        </w:rPr>
        <w:t>1</w:t>
      </w:r>
      <w:r w:rsidRPr="00C870B8">
        <w:rPr>
          <w:spacing w:val="0"/>
          <w:w w:val="100"/>
          <w:kern w:val="0"/>
        </w:rPr>
        <w:t xml:space="preserve"> в отношении производимого звука. </w:t>
      </w:r>
      <w:r w:rsidRPr="00F979EA">
        <w:rPr>
          <w:bCs/>
          <w:spacing w:val="0"/>
          <w:w w:val="100"/>
          <w:kern w:val="0"/>
        </w:rPr>
        <w:t>Полные электромобили, включая транспортные средства со вспомогательной электрической двигательной установкой, к</w:t>
      </w:r>
      <w:r w:rsidRPr="00F979EA">
        <w:rPr>
          <w:bCs/>
          <w:spacing w:val="0"/>
          <w:w w:val="100"/>
          <w:kern w:val="0"/>
          <w:lang w:val="en-US"/>
        </w:rPr>
        <w:t> </w:t>
      </w:r>
      <w:r w:rsidRPr="00F979EA">
        <w:rPr>
          <w:bCs/>
          <w:spacing w:val="0"/>
          <w:w w:val="100"/>
          <w:kern w:val="0"/>
        </w:rPr>
        <w:t>области применения настоящих Правил не относятся</w:t>
      </w:r>
      <w:r w:rsidRPr="00C870B8">
        <w:rPr>
          <w:bCs/>
          <w:spacing w:val="0"/>
          <w:w w:val="100"/>
          <w:kern w:val="0"/>
        </w:rPr>
        <w:t>».</w:t>
      </w:r>
    </w:p>
    <w:p w:rsidR="00C870B8" w:rsidRPr="00C870B8" w:rsidRDefault="00C870B8" w:rsidP="00C870B8">
      <w:pPr>
        <w:pStyle w:val="SingleTxtGR"/>
        <w:suppressAutoHyphens/>
        <w:rPr>
          <w:i/>
          <w:spacing w:val="0"/>
          <w:w w:val="100"/>
          <w:kern w:val="0"/>
        </w:rPr>
      </w:pPr>
      <w:r w:rsidRPr="00C870B8">
        <w:rPr>
          <w:i/>
          <w:iCs/>
          <w:spacing w:val="0"/>
          <w:w w:val="100"/>
          <w:kern w:val="0"/>
        </w:rPr>
        <w:t>Приложение 3</w:t>
      </w:r>
    </w:p>
    <w:p w:rsidR="00C870B8" w:rsidRPr="00C870B8" w:rsidRDefault="00C870B8" w:rsidP="00C870B8">
      <w:pPr>
        <w:pStyle w:val="SingleTxtGR"/>
        <w:suppressAutoHyphens/>
        <w:rPr>
          <w:spacing w:val="0"/>
          <w:w w:val="100"/>
          <w:kern w:val="0"/>
        </w:rPr>
      </w:pPr>
      <w:r w:rsidRPr="00C870B8">
        <w:rPr>
          <w:i/>
          <w:iCs/>
          <w:spacing w:val="0"/>
          <w:w w:val="100"/>
          <w:kern w:val="0"/>
        </w:rPr>
        <w:t>Пункт 2.2.1</w:t>
      </w:r>
      <w:r w:rsidRPr="00C870B8">
        <w:rPr>
          <w:spacing w:val="0"/>
          <w:w w:val="100"/>
          <w:kern w:val="0"/>
        </w:rPr>
        <w:t xml:space="preserve"> изменить следующим образом:</w:t>
      </w:r>
    </w:p>
    <w:p w:rsidR="00C870B8" w:rsidRPr="00C870B8" w:rsidRDefault="00C870B8" w:rsidP="00C870B8">
      <w:pPr>
        <w:pStyle w:val="SingleTxtGR"/>
        <w:suppressAutoHyphens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«2.2.1</w:t>
      </w:r>
      <w:r w:rsidRPr="00C870B8">
        <w:rPr>
          <w:spacing w:val="0"/>
          <w:w w:val="100"/>
          <w:kern w:val="0"/>
        </w:rPr>
        <w:tab/>
      </w:r>
      <w:r w:rsidRPr="00C870B8">
        <w:rPr>
          <w:spacing w:val="0"/>
          <w:w w:val="100"/>
          <w:kern w:val="0"/>
        </w:rPr>
        <w:tab/>
        <w:t>Общее состояние</w:t>
      </w:r>
    </w:p>
    <w:p w:rsidR="00C870B8" w:rsidRPr="00C870B8" w:rsidRDefault="00C870B8" w:rsidP="00C870B8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До начала измерений двигатель доводят до нормальных условий работы в отношении:</w:t>
      </w:r>
    </w:p>
    <w:p w:rsidR="00C870B8" w:rsidRPr="00C870B8" w:rsidRDefault="00C870B8" w:rsidP="00C870B8">
      <w:pPr>
        <w:pStyle w:val="Bullet2G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uppressAutoHyphens/>
        <w:ind w:left="2835" w:hanging="567"/>
        <w:rPr>
          <w:spacing w:val="0"/>
          <w:w w:val="100"/>
          <w:kern w:val="0"/>
          <w:lang w:val="en-US"/>
        </w:rPr>
      </w:pPr>
      <w:r w:rsidRPr="00C870B8">
        <w:rPr>
          <w:spacing w:val="0"/>
          <w:w w:val="100"/>
          <w:kern w:val="0"/>
          <w:lang w:val="en-GB"/>
        </w:rPr>
        <w:t>a)</w:t>
      </w:r>
      <w:r w:rsidRPr="00C870B8">
        <w:rPr>
          <w:spacing w:val="0"/>
          <w:w w:val="100"/>
          <w:kern w:val="0"/>
        </w:rPr>
        <w:tab/>
        <w:t>температуры,</w:t>
      </w:r>
    </w:p>
    <w:p w:rsidR="00C870B8" w:rsidRPr="00C870B8" w:rsidRDefault="00C870B8" w:rsidP="00C870B8">
      <w:pPr>
        <w:pStyle w:val="Bullet2G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uppressAutoHyphens/>
        <w:ind w:left="2835" w:hanging="567"/>
        <w:rPr>
          <w:spacing w:val="0"/>
          <w:w w:val="100"/>
          <w:kern w:val="0"/>
          <w:lang w:val="en-US"/>
        </w:rPr>
      </w:pPr>
      <w:r w:rsidRPr="00C870B8">
        <w:rPr>
          <w:spacing w:val="0"/>
          <w:w w:val="100"/>
          <w:kern w:val="0"/>
          <w:lang w:val="en-GB"/>
        </w:rPr>
        <w:t>b)</w:t>
      </w:r>
      <w:r w:rsidRPr="00C870B8">
        <w:rPr>
          <w:spacing w:val="0"/>
          <w:w w:val="100"/>
          <w:kern w:val="0"/>
        </w:rPr>
        <w:tab/>
        <w:t>настройки,</w:t>
      </w:r>
    </w:p>
    <w:p w:rsidR="00C870B8" w:rsidRPr="00C870B8" w:rsidRDefault="00C870B8" w:rsidP="00C870B8">
      <w:pPr>
        <w:pStyle w:val="Bullet2G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uppressAutoHyphens/>
        <w:ind w:left="2835" w:hanging="567"/>
        <w:rPr>
          <w:spacing w:val="0"/>
          <w:w w:val="100"/>
          <w:kern w:val="0"/>
          <w:lang w:val="en-US"/>
        </w:rPr>
      </w:pPr>
      <w:r w:rsidRPr="00C870B8">
        <w:rPr>
          <w:spacing w:val="0"/>
          <w:w w:val="100"/>
          <w:kern w:val="0"/>
          <w:lang w:val="en-GB"/>
        </w:rPr>
        <w:t>c)</w:t>
      </w:r>
      <w:r w:rsidRPr="00C870B8">
        <w:rPr>
          <w:spacing w:val="0"/>
          <w:w w:val="100"/>
          <w:kern w:val="0"/>
        </w:rPr>
        <w:tab/>
        <w:t>топлива,</w:t>
      </w:r>
    </w:p>
    <w:p w:rsidR="00C870B8" w:rsidRPr="00C870B8" w:rsidRDefault="00C870B8" w:rsidP="00C870B8">
      <w:pPr>
        <w:pStyle w:val="Bullet2GR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uppressAutoHyphens/>
        <w:ind w:left="2835" w:hanging="567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  <w:lang w:val="en-GB"/>
        </w:rPr>
        <w:t>d</w:t>
      </w:r>
      <w:r w:rsidRPr="00C870B8">
        <w:rPr>
          <w:spacing w:val="0"/>
          <w:w w:val="100"/>
          <w:kern w:val="0"/>
        </w:rPr>
        <w:t>)</w:t>
      </w:r>
      <w:r w:rsidRPr="00C870B8">
        <w:rPr>
          <w:spacing w:val="0"/>
          <w:w w:val="100"/>
          <w:kern w:val="0"/>
        </w:rPr>
        <w:tab/>
        <w:t>состояния свечей зажигания, карбюратора(</w:t>
      </w:r>
      <w:proofErr w:type="spellStart"/>
      <w:r w:rsidRPr="00C870B8">
        <w:rPr>
          <w:spacing w:val="0"/>
          <w:w w:val="100"/>
          <w:kern w:val="0"/>
        </w:rPr>
        <w:t>ов</w:t>
      </w:r>
      <w:proofErr w:type="spellEnd"/>
      <w:r w:rsidRPr="00C870B8">
        <w:rPr>
          <w:spacing w:val="0"/>
          <w:w w:val="100"/>
          <w:kern w:val="0"/>
        </w:rPr>
        <w:t>) и т.</w:t>
      </w:r>
      <w:r>
        <w:rPr>
          <w:spacing w:val="0"/>
          <w:w w:val="100"/>
          <w:kern w:val="0"/>
          <w:lang w:val="en-US"/>
        </w:rPr>
        <w:t> </w:t>
      </w:r>
      <w:r w:rsidRPr="00C870B8">
        <w:rPr>
          <w:spacing w:val="0"/>
          <w:w w:val="100"/>
          <w:kern w:val="0"/>
        </w:rPr>
        <w:t>д. (в</w:t>
      </w:r>
      <w:r>
        <w:rPr>
          <w:spacing w:val="0"/>
          <w:w w:val="100"/>
          <w:kern w:val="0"/>
          <w:lang w:val="en-US"/>
        </w:rPr>
        <w:t> </w:t>
      </w:r>
      <w:r w:rsidRPr="00C870B8">
        <w:rPr>
          <w:spacing w:val="0"/>
          <w:w w:val="100"/>
          <w:kern w:val="0"/>
        </w:rPr>
        <w:t>соответствующем случае).</w:t>
      </w:r>
    </w:p>
    <w:p w:rsidR="00C870B8" w:rsidRPr="00C870B8" w:rsidRDefault="00C870B8" w:rsidP="00C870B8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Если транспортное средство оснащено вентиляторами с механизмом автоматического привода, то во время измерений уровня звука вмешательство в работу этой системы недопустимо.</w:t>
      </w:r>
    </w:p>
    <w:p w:rsidR="00C870B8" w:rsidRPr="00C870B8" w:rsidRDefault="00C870B8" w:rsidP="00C870B8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Если транспортное средство оборудовано устройствами, которые не требуются для его движения, но используются при его эксплуатации в нормальных дорожных условиях, то эти устройства должны быть приведены в действие в соответствии с техническими условиями изготовителя.</w:t>
      </w:r>
    </w:p>
    <w:p w:rsidR="00C870B8" w:rsidRPr="00C870B8" w:rsidRDefault="00C870B8" w:rsidP="00C870B8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В случае двигателей с воспламенением от сжатия обычные условия работы, которые не соответствуют перечисленным в настоящем пункте выше, подлежат согласованию между изготовителем и органом по официальному утверждению типа и должны быть указаны в приложении к подаваемой изготовителем заявке на официальное утверждение типа согласно настоящим Правилами».</w:t>
      </w:r>
    </w:p>
    <w:p w:rsidR="00C870B8" w:rsidRPr="00C870B8" w:rsidRDefault="00C870B8" w:rsidP="00C870B8">
      <w:pPr>
        <w:pStyle w:val="SingleTxtGR"/>
        <w:suppressAutoHyphens/>
        <w:rPr>
          <w:spacing w:val="0"/>
          <w:w w:val="100"/>
          <w:kern w:val="0"/>
        </w:rPr>
      </w:pPr>
      <w:r w:rsidRPr="00C870B8">
        <w:rPr>
          <w:i/>
          <w:iCs/>
          <w:spacing w:val="0"/>
          <w:w w:val="100"/>
          <w:kern w:val="0"/>
        </w:rPr>
        <w:t>Пункт 3.1.2.1</w:t>
      </w:r>
      <w:r w:rsidRPr="00C870B8">
        <w:rPr>
          <w:spacing w:val="0"/>
          <w:w w:val="100"/>
          <w:kern w:val="0"/>
        </w:rPr>
        <w:t xml:space="preserve"> изменить следующим образом:</w:t>
      </w:r>
    </w:p>
    <w:p w:rsidR="00C870B8" w:rsidRPr="00C870B8" w:rsidRDefault="00C870B8" w:rsidP="00C870B8">
      <w:pPr>
        <w:pStyle w:val="SingleTxtGR"/>
        <w:suppressAutoHyphens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«3.1.2.1</w:t>
      </w:r>
      <w:r w:rsidRPr="00C870B8">
        <w:rPr>
          <w:spacing w:val="0"/>
          <w:w w:val="100"/>
          <w:kern w:val="0"/>
        </w:rPr>
        <w:tab/>
        <w:t>Проведение испытания на ускорение</w:t>
      </w:r>
    </w:p>
    <w:p w:rsidR="00C870B8" w:rsidRPr="00C870B8" w:rsidRDefault="00C870B8" w:rsidP="00C870B8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Транспортное средство приближается к линии АА' на первоначальной постоянной скорости, указанной ниже. В момент пересечения транспортным средством линии AA' должно быть полностью и как можно скорее активировано устройство управления акселератором, которое</w:t>
      </w:r>
      <w:r w:rsidRPr="00C870B8">
        <w:rPr>
          <w:b/>
          <w:bCs/>
          <w:spacing w:val="0"/>
          <w:w w:val="100"/>
          <w:kern w:val="0"/>
        </w:rPr>
        <w:t xml:space="preserve"> </w:t>
      </w:r>
      <w:r w:rsidRPr="00C870B8">
        <w:rPr>
          <w:spacing w:val="0"/>
          <w:w w:val="100"/>
          <w:kern w:val="0"/>
        </w:rPr>
        <w:t xml:space="preserve">остается в таком положении до тех пор, пока задняя часть транспортного средства не достигнет линии BB', после чего устройство управления акселератором необходимо как можно скорее перевести в положение, соответствующее холостому ходу. </w:t>
      </w:r>
    </w:p>
    <w:p w:rsidR="00C870B8" w:rsidRPr="00C870B8" w:rsidRDefault="00C870B8" w:rsidP="00C870B8">
      <w:pPr>
        <w:pStyle w:val="SingleTxtGFirstline1cmSingleTxtGFirstline1cm"/>
        <w:keepNext/>
        <w:keepLines/>
        <w:tabs>
          <w:tab w:val="clear" w:pos="1080"/>
        </w:tabs>
        <w:suppressAutoHyphens/>
        <w:spacing w:before="120" w:after="120" w:line="240" w:lineRule="atLeast"/>
        <w:ind w:left="2268" w:right="1134"/>
        <w:rPr>
          <w:lang w:val="ru-RU"/>
        </w:rPr>
      </w:pPr>
      <w:r w:rsidRPr="00C870B8">
        <w:rPr>
          <w:sz w:val="20"/>
          <w:szCs w:val="20"/>
          <w:lang w:val="ru-RU"/>
        </w:rPr>
        <w:lastRenderedPageBreak/>
        <w:t xml:space="preserve">При всех измерениях транспортное средство должно двигаться по прямой линии вдоль испытательной площадки таким образом, чтобы средняя продольная плоскость транспортного средства находилась как можно ближе к линии </w:t>
      </w:r>
      <w:r w:rsidRPr="00C870B8">
        <w:rPr>
          <w:sz w:val="20"/>
          <w:szCs w:val="20"/>
        </w:rPr>
        <w:t>CC</w:t>
      </w:r>
      <w:r w:rsidRPr="00C870B8">
        <w:rPr>
          <w:sz w:val="20"/>
          <w:szCs w:val="20"/>
          <w:lang w:val="ru-RU"/>
        </w:rPr>
        <w:t>'»</w:t>
      </w:r>
      <w:r w:rsidRPr="00C870B8">
        <w:rPr>
          <w:lang w:val="ru-RU"/>
        </w:rPr>
        <w:t>.</w:t>
      </w:r>
    </w:p>
    <w:p w:rsidR="00C870B8" w:rsidRPr="00C870B8" w:rsidRDefault="00C870B8" w:rsidP="00C870B8">
      <w:pPr>
        <w:pStyle w:val="SingleTxtG"/>
        <w:keepNext/>
        <w:keepLines/>
        <w:rPr>
          <w:lang w:val="ru-RU"/>
        </w:rPr>
      </w:pPr>
      <w:r w:rsidRPr="00C870B8">
        <w:rPr>
          <w:i/>
          <w:iCs/>
          <w:lang w:val="ru-RU"/>
        </w:rPr>
        <w:t xml:space="preserve">Пункт 3.2.3.2 </w:t>
      </w:r>
      <w:r w:rsidRPr="00C870B8">
        <w:rPr>
          <w:lang w:val="ru-RU"/>
        </w:rPr>
        <w:t>изменить следующим образом:</w:t>
      </w:r>
    </w:p>
    <w:p w:rsidR="00C870B8" w:rsidRPr="00C870B8" w:rsidRDefault="00C870B8" w:rsidP="00C870B8">
      <w:pPr>
        <w:pStyle w:val="SingleTxtGR"/>
        <w:suppressAutoHyphens/>
        <w:rPr>
          <w:spacing w:val="0"/>
          <w:w w:val="100"/>
          <w:kern w:val="0"/>
        </w:rPr>
      </w:pPr>
      <w:r w:rsidRPr="00C870B8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2BE07" wp14:editId="62E0D4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D38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hEKAIAAFAEAAAOAAAAZHJzL2Uyb0RvYy54bWysVNuO0zAQfUfiHyy/07SlXdio6WrpUoS0&#10;XKQuH+DaTmLheMzYbbp8/Y6dbomAJ0QerLn5+MwZO6ubU2fZUWMw4Co+m0w5006CMq6p+LeH7au3&#10;nIUonBIWnK74ow78Zv3yxar3pZ5DC1ZpZATiQtn7ircx+rIogmx1J8IEvHaUrAE7EcnFplAoekLv&#10;bDGfTq+KHlB5BKlDoOjdkOTrjF/XWsYvdR10ZLbixC3mFfO6T2uxXomyQeFbI880xD+w6IRxdOgF&#10;6k5EwQ5o/oDqjEQIUMeJhK6AujZS5x6om9n0t252rfA690LiBH+RKfw/WPn5+BWZURVfcOZERyN6&#10;0KfI3sGJzWactUYpnSablOp9KGnDztOWeKKSFE9dB38P8ntgDnbakuYpTs6mFa7Rt4jQt1ooop1h&#10;ihHOABoS4r7/BIrOF4cIGfVUY5fQSSVGR9H4Hi8jSxwlBa9eL6dTykhKnW0iWojyebPHED9o6Fgy&#10;Ko7ELoOL432IQ+lzSe4ErFFbY212sNlvLLKjoNuzzV+SgdDDuMw61lf8ejlfDmKMc2EMQUwT2b9A&#10;IBycorgok1Dvz3YUxg42HWkdnZyUS2INsu1BPZJwCMO1pmdIRgv4k7OernTFw4+DQM2Z/ehI/OvZ&#10;YpHeQHYWyzdzcnCc2Y8zwkmCqnjkbDA3cXg3B4+mafOME2EHtzSw2mQxE7+B1ZksXdss2PmJpXcx&#10;9nPVrx/B+g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OPtyEQoAgAAU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Pr="00C870B8">
        <w:rPr>
          <w:spacing w:val="0"/>
          <w:w w:val="100"/>
          <w:kern w:val="0"/>
        </w:rPr>
        <w:t>«</w:t>
      </w:r>
      <w:r>
        <w:rPr>
          <w:spacing w:val="0"/>
          <w:w w:val="100"/>
          <w:kern w:val="0"/>
        </w:rPr>
        <w:t>3.2.3.2</w:t>
      </w:r>
      <w:r w:rsidRPr="00C870B8">
        <w:rPr>
          <w:spacing w:val="0"/>
          <w:w w:val="100"/>
          <w:kern w:val="0"/>
        </w:rPr>
        <w:tab/>
        <w:t xml:space="preserve">Расположение и подготовка транспортного средства </w:t>
      </w:r>
    </w:p>
    <w:p w:rsidR="00C870B8" w:rsidRPr="00C870B8" w:rsidRDefault="00C870B8" w:rsidP="00C870B8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До начала измерений двигатель транспортного средства доводят до нормальной рабочей температуры, если речь идет о двигателе внутреннего сгорания, либо до обычных условий работы в случае двигателя с воспламенением от сжатия. Если транспортное средство оборудовано вентиляторами с автоматическим приводом, то во время измерений уровня звука корректировку на них не делают.</w:t>
      </w:r>
    </w:p>
    <w:p w:rsidR="00C870B8" w:rsidRPr="00C870B8" w:rsidRDefault="00C870B8" w:rsidP="00C870B8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 xml:space="preserve">Во время измерений рычаг переключения коробки передач должен находиться в нейтральном положении. Если передача не может быть отключена, то нужно обеспечить условия для вращения ведущего колеса транспортного средства в режиме холостого хода, </w:t>
      </w:r>
      <w:proofErr w:type="gramStart"/>
      <w:r w:rsidRPr="00C870B8">
        <w:rPr>
          <w:spacing w:val="0"/>
          <w:w w:val="100"/>
          <w:kern w:val="0"/>
        </w:rPr>
        <w:t>например</w:t>
      </w:r>
      <w:proofErr w:type="gramEnd"/>
      <w:r w:rsidRPr="00C870B8">
        <w:rPr>
          <w:spacing w:val="0"/>
          <w:w w:val="100"/>
          <w:kern w:val="0"/>
        </w:rPr>
        <w:t xml:space="preserve"> посредством установки транспортного средства на станину».</w:t>
      </w:r>
    </w:p>
    <w:p w:rsidR="00C870B8" w:rsidRPr="00C870B8" w:rsidRDefault="00C870B8" w:rsidP="00C870B8">
      <w:pPr>
        <w:pStyle w:val="SingleTxtG"/>
        <w:rPr>
          <w:lang w:val="ru-RU"/>
        </w:rPr>
      </w:pPr>
      <w:r w:rsidRPr="00C870B8">
        <w:rPr>
          <w:i/>
          <w:iCs/>
          <w:lang w:val="ru-RU"/>
        </w:rPr>
        <w:t>Пункт 3.2.3.3.2.2</w:t>
      </w:r>
      <w:r w:rsidRPr="00C870B8">
        <w:rPr>
          <w:lang w:val="ru-RU"/>
        </w:rPr>
        <w:t xml:space="preserve"> изменить следующим образом:</w:t>
      </w:r>
    </w:p>
    <w:p w:rsidR="00C870B8" w:rsidRPr="00C870B8" w:rsidRDefault="00C870B8" w:rsidP="00C870B8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«3.2.3.3.2.2</w:t>
      </w:r>
      <w:r w:rsidRPr="00C870B8">
        <w:rPr>
          <w:spacing w:val="0"/>
          <w:w w:val="100"/>
          <w:kern w:val="0"/>
        </w:rPr>
        <w:tab/>
        <w:t>Частоту вращения двигателя постепенно увеличивают с холостого хода до целевой частоты вращения без превышения предела допуска в ±5% от целевой частоты вращения двигателя и удерживают в постоянном режиме. Затем устройство управления акселератором быстро дезактивируется, а частота вращения двигателя возвращается в режим холостого хода. Уровень давления звука измеряют в период работы, состоящий из работы при постоянной частоте вращения двигателя в течение не менее 1 с и в течение всего периода замедления. Результатом измерения считают максимальное показание шумомера.</w:t>
      </w:r>
    </w:p>
    <w:p w:rsidR="00C870B8" w:rsidRPr="00C870B8" w:rsidRDefault="00C870B8" w:rsidP="00C870B8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Измерения считают действительными только в том случае, если частота вращения двигателя при испытании не отклоняется от целевой частоты вращения двигателя более чем на ±5% в течение не менее 1 с».</w:t>
      </w:r>
    </w:p>
    <w:p w:rsidR="00C870B8" w:rsidRPr="00C870B8" w:rsidRDefault="00C870B8" w:rsidP="00C870B8">
      <w:pPr>
        <w:pStyle w:val="SingleTxtG"/>
        <w:rPr>
          <w:lang w:val="ru-RU"/>
        </w:rPr>
      </w:pPr>
      <w:r w:rsidRPr="00C870B8">
        <w:rPr>
          <w:i/>
          <w:iCs/>
          <w:lang w:val="ru-RU"/>
        </w:rPr>
        <w:t>Пункт 4.2</w:t>
      </w:r>
      <w:r w:rsidRPr="00C870B8">
        <w:rPr>
          <w:lang w:val="ru-RU"/>
        </w:rPr>
        <w:t xml:space="preserve"> изменить следующим образом:</w:t>
      </w:r>
    </w:p>
    <w:p w:rsidR="00C870B8" w:rsidRPr="00C870B8" w:rsidRDefault="00C870B8" w:rsidP="00C870B8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«4.2</w:t>
      </w:r>
      <w:r w:rsidRPr="00C870B8">
        <w:rPr>
          <w:spacing w:val="0"/>
          <w:w w:val="100"/>
          <w:kern w:val="0"/>
        </w:rPr>
        <w:tab/>
      </w:r>
      <w:r w:rsidRPr="00C870B8">
        <w:rPr>
          <w:spacing w:val="0"/>
          <w:w w:val="100"/>
          <w:kern w:val="0"/>
        </w:rPr>
        <w:tab/>
        <w:t>В целях содействия проверке транспортных средств, находящихся в эксплуатации, на предмет соответствия установленным требованиям нижеследующая информация, связанная с измерениями уровня давления звука на движущемся транспортном средстве согласно пункту 3.1 приложения 3, принимается в качестве контрольных данных для такой проверки этих транспортных средств:</w:t>
      </w:r>
    </w:p>
    <w:p w:rsidR="00C870B8" w:rsidRPr="00C870B8" w:rsidRDefault="00C870B8" w:rsidP="00C870B8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a)</w:t>
      </w:r>
      <w:r w:rsidRPr="00C870B8">
        <w:rPr>
          <w:spacing w:val="0"/>
          <w:w w:val="100"/>
          <w:kern w:val="0"/>
        </w:rPr>
        <w:tab/>
        <w:t>передача (i) или − в случае транспортных средств, испытываемых без блокировки передаточных чисел, − положение переключателя передач, выбранное для испытания;</w:t>
      </w:r>
    </w:p>
    <w:p w:rsidR="00C870B8" w:rsidRPr="00C870B8" w:rsidRDefault="00C870B8" w:rsidP="00C870B8">
      <w:pPr>
        <w:pStyle w:val="SingleTxtGR"/>
        <w:suppressAutoHyphens/>
        <w:ind w:left="2835" w:hanging="567"/>
        <w:rPr>
          <w:bCs/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b)</w:t>
      </w:r>
      <w:r w:rsidRPr="00C870B8">
        <w:rPr>
          <w:spacing w:val="0"/>
          <w:w w:val="100"/>
          <w:kern w:val="0"/>
        </w:rPr>
        <w:tab/>
        <w:t xml:space="preserve">скорость транспортного средства </w:t>
      </w:r>
      <w:proofErr w:type="spellStart"/>
      <w:r w:rsidRPr="00C870B8">
        <w:rPr>
          <w:spacing w:val="0"/>
          <w:w w:val="100"/>
          <w:kern w:val="0"/>
        </w:rPr>
        <w:t>v</w:t>
      </w:r>
      <w:r w:rsidRPr="00C870B8">
        <w:rPr>
          <w:spacing w:val="0"/>
          <w:w w:val="100"/>
          <w:kern w:val="0"/>
          <w:vertAlign w:val="subscript"/>
        </w:rPr>
        <w:t>AA</w:t>
      </w:r>
      <w:proofErr w:type="spellEnd"/>
      <w:r w:rsidRPr="00C870B8">
        <w:rPr>
          <w:spacing w:val="0"/>
          <w:w w:val="100"/>
          <w:kern w:val="0"/>
          <w:vertAlign w:val="subscript"/>
        </w:rPr>
        <w:t>’</w:t>
      </w:r>
      <w:r w:rsidRPr="00C870B8">
        <w:rPr>
          <w:spacing w:val="0"/>
          <w:w w:val="100"/>
          <w:kern w:val="0"/>
        </w:rPr>
        <w:t xml:space="preserve"> в км/ч в начале ускорения с полностью активированным устройством управления акселератором при проведении испытаний на передаче (i); а также</w:t>
      </w:r>
    </w:p>
    <w:p w:rsidR="00C870B8" w:rsidRPr="00C870B8" w:rsidRDefault="00C870B8" w:rsidP="00C870B8">
      <w:pPr>
        <w:pStyle w:val="SingleTxtGR"/>
        <w:suppressAutoHyphens/>
        <w:ind w:left="2835" w:hanging="567"/>
        <w:rPr>
          <w:bCs/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c)</w:t>
      </w:r>
      <w:r w:rsidRPr="00C870B8">
        <w:rPr>
          <w:spacing w:val="0"/>
          <w:w w:val="100"/>
          <w:kern w:val="0"/>
        </w:rPr>
        <w:tab/>
        <w:t>окончательный результат испытания в дБ(А), как это определено в соответствии с пунктом 3.1.4 настоящего приложения».</w:t>
      </w:r>
    </w:p>
    <w:p w:rsidR="00C870B8" w:rsidRPr="00C870B8" w:rsidRDefault="00C870B8" w:rsidP="00C870B8">
      <w:pPr>
        <w:pStyle w:val="SingleTxtGR"/>
        <w:suppressAutoHyphens/>
        <w:rPr>
          <w:spacing w:val="0"/>
          <w:w w:val="100"/>
          <w:kern w:val="0"/>
        </w:rPr>
      </w:pPr>
      <w:r w:rsidRPr="00C870B8">
        <w:rPr>
          <w:i/>
          <w:iCs/>
          <w:spacing w:val="0"/>
          <w:w w:val="100"/>
          <w:kern w:val="0"/>
        </w:rPr>
        <w:t>Пункт 5.1.4.2.6</w:t>
      </w:r>
      <w:r w:rsidRPr="00C870B8">
        <w:rPr>
          <w:spacing w:val="0"/>
          <w:w w:val="100"/>
          <w:kern w:val="0"/>
        </w:rPr>
        <w:t xml:space="preserve"> изменить следующим образом:</w:t>
      </w:r>
    </w:p>
    <w:p w:rsidR="00C870B8" w:rsidRPr="00C870B8" w:rsidRDefault="00C870B8" w:rsidP="00C870B8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>«5.1.4.2.6</w:t>
      </w:r>
      <w:r w:rsidRPr="00C870B8">
        <w:rPr>
          <w:spacing w:val="0"/>
          <w:w w:val="100"/>
          <w:kern w:val="0"/>
        </w:rPr>
        <w:tab/>
        <w:t>Мощность, указанная на динамометре, должна составлять 50% мощности, измеряемой при полностью активированном устройстве управления акселератором при 75% номинальной частоты вращения двигателя, определенной в пункте 2.7 настоящих Правил».</w:t>
      </w:r>
    </w:p>
    <w:p w:rsidR="00C870B8" w:rsidRPr="00C870B8" w:rsidRDefault="00C870B8" w:rsidP="00C870B8">
      <w:pPr>
        <w:pStyle w:val="SingleTxtG"/>
        <w:keepNext/>
        <w:keepLines/>
        <w:rPr>
          <w:lang w:val="ru-RU"/>
        </w:rPr>
      </w:pPr>
      <w:r w:rsidRPr="00C870B8">
        <w:rPr>
          <w:i/>
          <w:iCs/>
          <w:lang w:val="ru-RU"/>
        </w:rPr>
        <w:lastRenderedPageBreak/>
        <w:t>Приложение 4</w:t>
      </w:r>
      <w:r w:rsidRPr="00C870B8">
        <w:rPr>
          <w:lang w:val="ru-RU"/>
        </w:rPr>
        <w:t xml:space="preserve"> изменить следующим образом:</w:t>
      </w:r>
    </w:p>
    <w:p w:rsidR="00C870B8" w:rsidRPr="00C870B8" w:rsidRDefault="00C870B8" w:rsidP="00C870B8">
      <w:pPr>
        <w:pStyle w:val="HChGR"/>
        <w:rPr>
          <w:spacing w:val="0"/>
          <w:w w:val="100"/>
          <w:kern w:val="0"/>
        </w:rPr>
      </w:pPr>
      <w:r w:rsidRPr="00C870B8">
        <w:rPr>
          <w:b w:val="0"/>
          <w:spacing w:val="0"/>
          <w:w w:val="100"/>
          <w:kern w:val="0"/>
          <w:sz w:val="20"/>
        </w:rPr>
        <w:t>«</w:t>
      </w:r>
      <w:r w:rsidRPr="00C870B8">
        <w:rPr>
          <w:spacing w:val="0"/>
          <w:w w:val="100"/>
          <w:kern w:val="0"/>
        </w:rPr>
        <w:t>Приложение 4</w:t>
      </w:r>
    </w:p>
    <w:p w:rsidR="00C870B8" w:rsidRPr="00C870B8" w:rsidRDefault="00C870B8" w:rsidP="00C870B8">
      <w:pPr>
        <w:pStyle w:val="HChGR"/>
        <w:rPr>
          <w:spacing w:val="0"/>
          <w:w w:val="100"/>
          <w:kern w:val="0"/>
        </w:rPr>
      </w:pPr>
      <w:r w:rsidRPr="00C870B8">
        <w:rPr>
          <w:spacing w:val="0"/>
          <w:w w:val="100"/>
          <w:kern w:val="0"/>
        </w:rPr>
        <w:tab/>
      </w:r>
      <w:r w:rsidRPr="00C870B8">
        <w:rPr>
          <w:spacing w:val="0"/>
          <w:w w:val="100"/>
          <w:kern w:val="0"/>
        </w:rPr>
        <w:tab/>
        <w:t>Максимальные пределы уровня звука (новые</w:t>
      </w:r>
      <w:r>
        <w:rPr>
          <w:spacing w:val="0"/>
          <w:w w:val="100"/>
          <w:kern w:val="0"/>
          <w:lang w:val="en-US"/>
        </w:rPr>
        <w:t> </w:t>
      </w:r>
      <w:r w:rsidRPr="00C870B8">
        <w:rPr>
          <w:spacing w:val="0"/>
          <w:w w:val="100"/>
          <w:kern w:val="0"/>
        </w:rPr>
        <w:t>транспортные средства)</w:t>
      </w:r>
    </w:p>
    <w:tbl>
      <w:tblPr>
        <w:tblW w:w="665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1985"/>
      </w:tblGrid>
      <w:tr w:rsidR="00C870B8" w:rsidRPr="00C870B8" w:rsidTr="00E97C0A">
        <w:trPr>
          <w:tblHeader/>
        </w:trPr>
        <w:tc>
          <w:tcPr>
            <w:tcW w:w="46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70B8" w:rsidRPr="00C870B8" w:rsidRDefault="00C870B8" w:rsidP="00C870B8">
            <w:pPr>
              <w:keepNext/>
              <w:keepLines/>
              <w:suppressAutoHyphens/>
              <w:spacing w:before="80" w:after="80" w:line="200" w:lineRule="exact"/>
              <w:ind w:left="113" w:right="113"/>
              <w:jc w:val="center"/>
              <w:rPr>
                <w:i/>
                <w:strike/>
                <w:spacing w:val="0"/>
                <w:w w:val="100"/>
                <w:kern w:val="0"/>
                <w:sz w:val="16"/>
              </w:rPr>
            </w:pPr>
            <w:r w:rsidRPr="00C870B8">
              <w:rPr>
                <w:i/>
                <w:spacing w:val="0"/>
                <w:w w:val="100"/>
                <w:kern w:val="0"/>
                <w:sz w:val="16"/>
              </w:rPr>
              <w:t>Максимальная расчетная скорость в км/ч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70B8" w:rsidRPr="00C870B8" w:rsidRDefault="00C870B8" w:rsidP="00C870B8">
            <w:pPr>
              <w:keepNext/>
              <w:keepLines/>
              <w:suppressAutoHyphens/>
              <w:spacing w:before="80" w:after="80" w:line="200" w:lineRule="exact"/>
              <w:ind w:left="113"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C870B8">
              <w:rPr>
                <w:i/>
                <w:spacing w:val="0"/>
                <w:w w:val="100"/>
                <w:kern w:val="0"/>
                <w:sz w:val="16"/>
              </w:rPr>
              <w:t>Максимальные значения уровня звука в дБ(А)</w:t>
            </w:r>
          </w:p>
        </w:tc>
      </w:tr>
      <w:tr w:rsidR="00C870B8" w:rsidRPr="00C870B8" w:rsidTr="00E97C0A">
        <w:tc>
          <w:tcPr>
            <w:tcW w:w="4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70B8" w:rsidRPr="00C870B8" w:rsidRDefault="00C870B8" w:rsidP="00C870B8">
            <w:pPr>
              <w:keepNext/>
              <w:keepLines/>
              <w:suppressAutoHyphens/>
              <w:spacing w:before="40" w:after="40" w:line="220" w:lineRule="exact"/>
              <w:ind w:left="113" w:right="113"/>
              <w:jc w:val="center"/>
              <w:rPr>
                <w:spacing w:val="0"/>
                <w:w w:val="100"/>
                <w:kern w:val="0"/>
                <w:sz w:val="18"/>
              </w:rPr>
            </w:pPr>
            <w:proofErr w:type="gramStart"/>
            <w:r w:rsidRPr="00C870B8">
              <w:rPr>
                <w:spacing w:val="0"/>
                <w:w w:val="100"/>
                <w:kern w:val="0"/>
                <w:sz w:val="18"/>
                <w:u w:val="single"/>
              </w:rPr>
              <w:t>&lt;</w:t>
            </w:r>
            <w:r w:rsidRPr="00C870B8">
              <w:rPr>
                <w:spacing w:val="0"/>
                <w:w w:val="100"/>
                <w:kern w:val="0"/>
                <w:sz w:val="18"/>
              </w:rPr>
              <w:t xml:space="preserve"> 25</w:t>
            </w:r>
            <w:proofErr w:type="gramEnd"/>
          </w:p>
          <w:p w:rsidR="00C870B8" w:rsidRPr="00C870B8" w:rsidRDefault="00C870B8" w:rsidP="00C870B8">
            <w:pPr>
              <w:keepNext/>
              <w:keepLines/>
              <w:suppressAutoHyphens/>
              <w:spacing w:before="40" w:after="40" w:line="220" w:lineRule="exact"/>
              <w:ind w:left="113" w:right="113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C870B8">
              <w:rPr>
                <w:spacing w:val="0"/>
                <w:w w:val="100"/>
                <w:kern w:val="0"/>
                <w:sz w:val="18"/>
              </w:rPr>
              <w:t>&gt; 25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70B8" w:rsidRPr="00C870B8" w:rsidRDefault="00C870B8" w:rsidP="00C870B8">
            <w:pPr>
              <w:keepNext/>
              <w:keepLines/>
              <w:suppressAutoHyphens/>
              <w:spacing w:before="40" w:after="40" w:line="220" w:lineRule="exact"/>
              <w:ind w:left="113" w:right="113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C870B8">
              <w:rPr>
                <w:spacing w:val="0"/>
                <w:w w:val="100"/>
                <w:kern w:val="0"/>
                <w:sz w:val="18"/>
              </w:rPr>
              <w:t>66</w:t>
            </w:r>
          </w:p>
          <w:p w:rsidR="00C870B8" w:rsidRPr="00C870B8" w:rsidRDefault="00C870B8" w:rsidP="00C870B8">
            <w:pPr>
              <w:keepNext/>
              <w:keepLines/>
              <w:suppressAutoHyphens/>
              <w:spacing w:before="40" w:after="40" w:line="220" w:lineRule="exact"/>
              <w:ind w:left="113" w:right="113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C870B8">
              <w:rPr>
                <w:spacing w:val="0"/>
                <w:w w:val="100"/>
                <w:kern w:val="0"/>
                <w:sz w:val="18"/>
              </w:rPr>
              <w:t>71</w:t>
            </w:r>
          </w:p>
        </w:tc>
      </w:tr>
      <w:tr w:rsidR="00C870B8" w:rsidRPr="00C870B8" w:rsidTr="00E97C0A">
        <w:tc>
          <w:tcPr>
            <w:tcW w:w="4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70B8" w:rsidRPr="00C870B8" w:rsidRDefault="00C870B8" w:rsidP="00E97C0A">
            <w:pPr>
              <w:keepNext/>
              <w:keepLines/>
              <w:suppressAutoHyphens/>
              <w:spacing w:before="40" w:after="40" w:line="220" w:lineRule="exact"/>
              <w:ind w:left="113" w:right="113"/>
              <w:rPr>
                <w:bCs/>
                <w:spacing w:val="0"/>
                <w:w w:val="100"/>
                <w:kern w:val="0"/>
                <w:sz w:val="18"/>
              </w:rPr>
            </w:pPr>
            <w:r w:rsidRPr="00C870B8">
              <w:rPr>
                <w:bCs/>
                <w:spacing w:val="0"/>
                <w:w w:val="100"/>
                <w:kern w:val="0"/>
              </w:rPr>
              <w:t>Велосипеды, предназначенные для приведения в движение с помощью педалей и оснащенные вспомогательным двигателем, не являющимся электрическим, основное назначение которого – усиление тяги, создаваемой при кручении педалей, и</w:t>
            </w:r>
            <w:r>
              <w:rPr>
                <w:bCs/>
                <w:spacing w:val="0"/>
                <w:w w:val="100"/>
                <w:kern w:val="0"/>
                <w:lang w:val="en-US"/>
              </w:rPr>
              <w:t> </w:t>
            </w:r>
            <w:r w:rsidRPr="00C870B8">
              <w:rPr>
                <w:bCs/>
                <w:spacing w:val="0"/>
                <w:w w:val="100"/>
                <w:kern w:val="0"/>
              </w:rPr>
              <w:t>который должен отключаться при достижении транспортным средством скорости ≤25 км/ч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70B8" w:rsidRPr="00C870B8" w:rsidRDefault="00C870B8" w:rsidP="00C870B8">
            <w:pPr>
              <w:keepNext/>
              <w:keepLines/>
              <w:suppressAutoHyphens/>
              <w:spacing w:before="40" w:after="40" w:line="220" w:lineRule="exact"/>
              <w:ind w:left="113" w:right="113"/>
              <w:jc w:val="center"/>
              <w:rPr>
                <w:spacing w:val="0"/>
                <w:w w:val="100"/>
                <w:kern w:val="0"/>
                <w:sz w:val="18"/>
              </w:rPr>
            </w:pPr>
            <w:r w:rsidRPr="00C870B8">
              <w:rPr>
                <w:spacing w:val="0"/>
                <w:w w:val="100"/>
                <w:kern w:val="0"/>
                <w:sz w:val="18"/>
              </w:rPr>
              <w:t>63</w:t>
            </w:r>
          </w:p>
        </w:tc>
      </w:tr>
    </w:tbl>
    <w:p w:rsidR="00C870B8" w:rsidRPr="00C870B8" w:rsidRDefault="00C870B8" w:rsidP="00C870B8">
      <w:pPr>
        <w:pStyle w:val="SingleTxtG"/>
        <w:jc w:val="right"/>
        <w:rPr>
          <w:lang w:val="ru-RU"/>
        </w:rPr>
      </w:pPr>
      <w:r w:rsidRPr="00C870B8">
        <w:rPr>
          <w:lang w:val="ru-RU"/>
        </w:rPr>
        <w:t>»</w:t>
      </w:r>
    </w:p>
    <w:p w:rsidR="00C870B8" w:rsidRPr="00C870B8" w:rsidRDefault="00C870B8" w:rsidP="00C870B8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C870B8">
        <w:rPr>
          <w:spacing w:val="0"/>
          <w:w w:val="100"/>
          <w:kern w:val="0"/>
          <w:u w:val="single"/>
        </w:rPr>
        <w:tab/>
      </w:r>
      <w:r w:rsidRPr="00C870B8">
        <w:rPr>
          <w:spacing w:val="0"/>
          <w:w w:val="100"/>
          <w:kern w:val="0"/>
          <w:u w:val="single"/>
        </w:rPr>
        <w:tab/>
      </w:r>
      <w:r w:rsidRPr="00C870B8">
        <w:rPr>
          <w:spacing w:val="0"/>
          <w:w w:val="100"/>
          <w:kern w:val="0"/>
          <w:u w:val="single"/>
        </w:rPr>
        <w:tab/>
      </w:r>
    </w:p>
    <w:sectPr w:rsidR="00C870B8" w:rsidRPr="00C870B8" w:rsidSect="00C8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58" w:rsidRPr="00A312BC" w:rsidRDefault="00325058" w:rsidP="00A312BC"/>
  </w:endnote>
  <w:endnote w:type="continuationSeparator" w:id="0">
    <w:p w:rsidR="00325058" w:rsidRPr="00A312BC" w:rsidRDefault="0032505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B8" w:rsidRPr="00C870B8" w:rsidRDefault="00C870B8">
    <w:pPr>
      <w:pStyle w:val="Footer"/>
    </w:pPr>
    <w:r w:rsidRPr="00C870B8">
      <w:rPr>
        <w:b/>
        <w:sz w:val="18"/>
      </w:rPr>
      <w:fldChar w:fldCharType="begin"/>
    </w:r>
    <w:r w:rsidRPr="00C870B8">
      <w:rPr>
        <w:b/>
        <w:sz w:val="18"/>
      </w:rPr>
      <w:instrText xml:space="preserve"> PAGE  \* MERGEFORMAT </w:instrText>
    </w:r>
    <w:r w:rsidRPr="00C870B8">
      <w:rPr>
        <w:b/>
        <w:sz w:val="18"/>
      </w:rPr>
      <w:fldChar w:fldCharType="separate"/>
    </w:r>
    <w:r w:rsidR="00576E3A">
      <w:rPr>
        <w:b/>
        <w:noProof/>
        <w:sz w:val="18"/>
      </w:rPr>
      <w:t>2</w:t>
    </w:r>
    <w:r w:rsidRPr="00C870B8">
      <w:rPr>
        <w:b/>
        <w:sz w:val="18"/>
      </w:rPr>
      <w:fldChar w:fldCharType="end"/>
    </w:r>
    <w:r>
      <w:rPr>
        <w:b/>
        <w:sz w:val="18"/>
      </w:rPr>
      <w:tab/>
    </w:r>
    <w:r>
      <w:t>GE.18-05359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B8" w:rsidRPr="00C870B8" w:rsidRDefault="00C870B8" w:rsidP="00C870B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GE.18-05359</w:t>
    </w:r>
    <w:r>
      <w:tab/>
    </w:r>
    <w:r w:rsidRPr="00C870B8">
      <w:rPr>
        <w:b/>
        <w:sz w:val="18"/>
      </w:rPr>
      <w:fldChar w:fldCharType="begin"/>
    </w:r>
    <w:r w:rsidRPr="00C870B8">
      <w:rPr>
        <w:b/>
        <w:sz w:val="18"/>
      </w:rPr>
      <w:instrText xml:space="preserve"> PAGE  \* MERGEFORMAT </w:instrText>
    </w:r>
    <w:r w:rsidRPr="00C870B8">
      <w:rPr>
        <w:b/>
        <w:sz w:val="18"/>
      </w:rPr>
      <w:fldChar w:fldCharType="separate"/>
    </w:r>
    <w:r w:rsidR="00576E3A">
      <w:rPr>
        <w:b/>
        <w:noProof/>
        <w:sz w:val="18"/>
      </w:rPr>
      <w:t>3</w:t>
    </w:r>
    <w:r w:rsidRPr="00C870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870B8" w:rsidRDefault="00C870B8" w:rsidP="00C870B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18-05359  (R)</w:t>
    </w:r>
    <w:r w:rsidR="00292D15">
      <w:rPr>
        <w:lang w:val="en-US"/>
      </w:rPr>
      <w:t xml:space="preserve">  110418  120418</w:t>
    </w:r>
    <w:r>
      <w:br/>
    </w:r>
    <w:r w:rsidRPr="00C870B8">
      <w:rPr>
        <w:rFonts w:ascii="C39T30Lfz" w:hAnsi="C39T30Lfz"/>
        <w:spacing w:val="0"/>
        <w:w w:val="100"/>
        <w:sz w:val="56"/>
      </w:rPr>
      <w:t></w:t>
    </w:r>
    <w:r w:rsidRPr="00C870B8">
      <w:rPr>
        <w:rFonts w:ascii="C39T30Lfz" w:hAnsi="C39T30Lfz"/>
        <w:spacing w:val="0"/>
        <w:w w:val="100"/>
        <w:sz w:val="56"/>
      </w:rPr>
      <w:t></w:t>
    </w:r>
    <w:r w:rsidRPr="00C870B8">
      <w:rPr>
        <w:rFonts w:ascii="C39T30Lfz" w:hAnsi="C39T30Lfz"/>
        <w:spacing w:val="0"/>
        <w:w w:val="100"/>
        <w:sz w:val="56"/>
      </w:rPr>
      <w:t></w:t>
    </w:r>
    <w:r w:rsidRPr="00C870B8">
      <w:rPr>
        <w:rFonts w:ascii="C39T30Lfz" w:hAnsi="C39T30Lfz"/>
        <w:spacing w:val="0"/>
        <w:w w:val="100"/>
        <w:sz w:val="56"/>
      </w:rPr>
      <w:t></w:t>
    </w:r>
    <w:r w:rsidRPr="00C870B8">
      <w:rPr>
        <w:rFonts w:ascii="C39T30Lfz" w:hAnsi="C39T30Lfz"/>
        <w:spacing w:val="0"/>
        <w:w w:val="100"/>
        <w:sz w:val="56"/>
      </w:rPr>
      <w:t></w:t>
    </w:r>
    <w:r w:rsidRPr="00C870B8">
      <w:rPr>
        <w:rFonts w:ascii="C39T30Lfz" w:hAnsi="C39T30Lfz"/>
        <w:spacing w:val="0"/>
        <w:w w:val="100"/>
        <w:sz w:val="56"/>
      </w:rPr>
      <w:t></w:t>
    </w:r>
    <w:r w:rsidRPr="00C870B8">
      <w:rPr>
        <w:rFonts w:ascii="C39T30Lfz" w:hAnsi="C39T30Lfz"/>
        <w:spacing w:val="0"/>
        <w:w w:val="100"/>
        <w:sz w:val="56"/>
      </w:rPr>
      <w:t></w:t>
    </w:r>
    <w:r w:rsidRPr="00C870B8">
      <w:rPr>
        <w:rFonts w:ascii="C39T30Lfz" w:hAnsi="C39T30Lfz"/>
        <w:spacing w:val="0"/>
        <w:w w:val="100"/>
        <w:sz w:val="56"/>
      </w:rPr>
      <w:t></w:t>
    </w:r>
    <w:r w:rsidRPr="00C870B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6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58" w:rsidRPr="001075E9" w:rsidRDefault="003250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5058" w:rsidRDefault="0032505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870B8" w:rsidRPr="00292D15" w:rsidRDefault="00C870B8" w:rsidP="00C870B8">
      <w:pPr>
        <w:pStyle w:val="FootnoteText"/>
        <w:rPr>
          <w:spacing w:val="0"/>
          <w:w w:val="100"/>
          <w:kern w:val="0"/>
          <w:lang w:val="en-US"/>
        </w:rPr>
      </w:pPr>
      <w:r w:rsidRPr="00C870B8">
        <w:rPr>
          <w:spacing w:val="0"/>
          <w:w w:val="100"/>
          <w:kern w:val="0"/>
        </w:rPr>
        <w:tab/>
      </w:r>
      <w:r w:rsidRPr="00C870B8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C870B8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</w:t>
      </w:r>
      <w:r>
        <w:rPr>
          <w:spacing w:val="0"/>
          <w:w w:val="100"/>
          <w:kern w:val="0"/>
        </w:rPr>
        <w:t xml:space="preserve"> </w:t>
      </w:r>
      <w:r w:rsidRPr="00C870B8">
        <w:rPr>
          <w:spacing w:val="0"/>
          <w:w w:val="100"/>
          <w:kern w:val="0"/>
          <w:lang w:val="ru-RU"/>
        </w:rPr>
        <w:t>2018−2019 годы (</w:t>
      </w:r>
      <w:r w:rsidRPr="00C870B8">
        <w:rPr>
          <w:spacing w:val="0"/>
          <w:w w:val="100"/>
          <w:kern w:val="0"/>
          <w:lang w:val="en-US"/>
        </w:rPr>
        <w:t>ECE</w:t>
      </w:r>
      <w:r w:rsidRPr="00C870B8">
        <w:rPr>
          <w:spacing w:val="0"/>
          <w:w w:val="100"/>
          <w:kern w:val="0"/>
          <w:lang w:val="ru-RU"/>
        </w:rPr>
        <w:t>/</w:t>
      </w:r>
      <w:r w:rsidRPr="00C870B8">
        <w:rPr>
          <w:spacing w:val="0"/>
          <w:w w:val="100"/>
          <w:kern w:val="0"/>
          <w:lang w:val="en-US"/>
        </w:rPr>
        <w:t>TRANS</w:t>
      </w:r>
      <w:r w:rsidRPr="00C870B8">
        <w:rPr>
          <w:spacing w:val="0"/>
          <w:w w:val="100"/>
          <w:kern w:val="0"/>
          <w:lang w:val="ru-RU"/>
        </w:rPr>
        <w:t xml:space="preserve">/274, пункт 123, и </w:t>
      </w:r>
      <w:r w:rsidRPr="00C870B8">
        <w:rPr>
          <w:spacing w:val="0"/>
          <w:w w:val="100"/>
          <w:kern w:val="0"/>
          <w:lang w:val="en-US"/>
        </w:rPr>
        <w:t>ECE</w:t>
      </w:r>
      <w:r w:rsidRPr="00C870B8">
        <w:rPr>
          <w:spacing w:val="0"/>
          <w:w w:val="100"/>
          <w:kern w:val="0"/>
          <w:lang w:val="ru-RU"/>
        </w:rPr>
        <w:t>/</w:t>
      </w:r>
      <w:r w:rsidRPr="00C870B8">
        <w:rPr>
          <w:spacing w:val="0"/>
          <w:w w:val="100"/>
          <w:kern w:val="0"/>
          <w:lang w:val="en-US"/>
        </w:rPr>
        <w:t>TRANS</w:t>
      </w:r>
      <w:r w:rsidRPr="00C870B8">
        <w:rPr>
          <w:spacing w:val="0"/>
          <w:w w:val="100"/>
          <w:kern w:val="0"/>
          <w:lang w:val="ru-RU"/>
        </w:rPr>
        <w:t>/2018/21,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</w:t>
      </w:r>
      <w:r w:rsidRPr="00C870B8">
        <w:rPr>
          <w:spacing w:val="0"/>
          <w:w w:val="100"/>
          <w:kern w:val="0"/>
          <w:lang w:val="en-US"/>
        </w:rPr>
        <w:t xml:space="preserve"> </w:t>
      </w:r>
      <w:r w:rsidRPr="00C870B8">
        <w:rPr>
          <w:spacing w:val="0"/>
          <w:w w:val="100"/>
          <w:kern w:val="0"/>
          <w:lang w:val="ru-RU"/>
        </w:rPr>
        <w:t>документ</w:t>
      </w:r>
      <w:r w:rsidRPr="00C870B8">
        <w:rPr>
          <w:spacing w:val="0"/>
          <w:w w:val="100"/>
          <w:kern w:val="0"/>
          <w:lang w:val="en-US"/>
        </w:rPr>
        <w:t xml:space="preserve"> </w:t>
      </w:r>
      <w:r w:rsidRPr="00C870B8">
        <w:rPr>
          <w:spacing w:val="0"/>
          <w:w w:val="100"/>
          <w:kern w:val="0"/>
          <w:lang w:val="ru-RU"/>
        </w:rPr>
        <w:t>представлен</w:t>
      </w:r>
      <w:r w:rsidRPr="00C870B8">
        <w:rPr>
          <w:spacing w:val="0"/>
          <w:w w:val="100"/>
          <w:kern w:val="0"/>
          <w:lang w:val="en-US"/>
        </w:rPr>
        <w:t xml:space="preserve"> </w:t>
      </w:r>
      <w:r w:rsidRPr="00C870B8">
        <w:rPr>
          <w:spacing w:val="0"/>
          <w:w w:val="100"/>
          <w:kern w:val="0"/>
          <w:lang w:val="ru-RU"/>
        </w:rPr>
        <w:t>в</w:t>
      </w:r>
      <w:r>
        <w:rPr>
          <w:spacing w:val="0"/>
          <w:w w:val="100"/>
          <w:kern w:val="0"/>
          <w:lang w:val="en-US"/>
        </w:rPr>
        <w:t> </w:t>
      </w:r>
      <w:r w:rsidRPr="00C870B8">
        <w:rPr>
          <w:spacing w:val="0"/>
          <w:w w:val="100"/>
          <w:kern w:val="0"/>
          <w:lang w:val="ru-RU"/>
        </w:rPr>
        <w:t>соответствии</w:t>
      </w:r>
      <w:r w:rsidRPr="00C870B8">
        <w:rPr>
          <w:spacing w:val="0"/>
          <w:w w:val="100"/>
          <w:kern w:val="0"/>
          <w:lang w:val="en-US"/>
        </w:rPr>
        <w:t xml:space="preserve"> </w:t>
      </w:r>
      <w:r w:rsidRPr="00C870B8">
        <w:rPr>
          <w:spacing w:val="0"/>
          <w:w w:val="100"/>
          <w:kern w:val="0"/>
          <w:lang w:val="ru-RU"/>
        </w:rPr>
        <w:t>с</w:t>
      </w:r>
      <w:r w:rsidR="00F979EA">
        <w:rPr>
          <w:spacing w:val="0"/>
          <w:w w:val="100"/>
          <w:kern w:val="0"/>
          <w:lang w:val="en-US"/>
        </w:rPr>
        <w:t> </w:t>
      </w:r>
      <w:r w:rsidRPr="00C870B8">
        <w:rPr>
          <w:spacing w:val="0"/>
          <w:w w:val="100"/>
          <w:kern w:val="0"/>
          <w:lang w:val="ru-RU"/>
        </w:rPr>
        <w:t>этим</w:t>
      </w:r>
      <w:r w:rsidR="00F979EA">
        <w:rPr>
          <w:spacing w:val="0"/>
          <w:w w:val="100"/>
          <w:kern w:val="0"/>
          <w:lang w:val="en-US"/>
        </w:rPr>
        <w:t> </w:t>
      </w:r>
      <w:r w:rsidRPr="00C870B8">
        <w:rPr>
          <w:spacing w:val="0"/>
          <w:w w:val="100"/>
          <w:kern w:val="0"/>
          <w:lang w:val="ru-RU"/>
        </w:rPr>
        <w:t>мандатом</w:t>
      </w:r>
      <w:r w:rsidR="00292D15">
        <w:rPr>
          <w:spacing w:val="0"/>
          <w:w w:val="100"/>
          <w:kern w:val="0"/>
          <w:lang w:val="en-US"/>
        </w:rPr>
        <w:t>.</w:t>
      </w:r>
    </w:p>
    <w:p w:rsidR="00C870B8" w:rsidRDefault="00C870B8" w:rsidP="00C870B8">
      <w:pPr>
        <w:pStyle w:val="FootnoteText"/>
        <w:jc w:val="both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B8" w:rsidRPr="00C870B8" w:rsidRDefault="00C870B8">
    <w:pPr>
      <w:pStyle w:val="Header"/>
    </w:pPr>
    <w:fldSimple w:instr=" TITLE  \* MERGEFORMAT ">
      <w:r w:rsidR="00D51613">
        <w:t>ECE/TRANS/WP.29/2018/62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B8" w:rsidRPr="00C870B8" w:rsidRDefault="00C870B8" w:rsidP="00C870B8">
    <w:pPr>
      <w:pStyle w:val="Header"/>
      <w:jc w:val="right"/>
    </w:pPr>
    <w:fldSimple w:instr=" TITLE  \* MERGEFORMAT ">
      <w:r w:rsidR="00D51613">
        <w:t>ECE/TRANS/WP.29/2018/62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15" w:rsidRDefault="00292D15" w:rsidP="00292D1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58"/>
    <w:rsid w:val="000250E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D1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5058"/>
    <w:rsid w:val="003402C2"/>
    <w:rsid w:val="00381C24"/>
    <w:rsid w:val="00387CD4"/>
    <w:rsid w:val="003958D0"/>
    <w:rsid w:val="003A0D43"/>
    <w:rsid w:val="003A48CE"/>
    <w:rsid w:val="003B00E5"/>
    <w:rsid w:val="00407B78"/>
    <w:rsid w:val="0041534E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6E3A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7AB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2F82"/>
    <w:rsid w:val="00951972"/>
    <w:rsid w:val="009608F3"/>
    <w:rsid w:val="009A24AC"/>
    <w:rsid w:val="009C6FE6"/>
    <w:rsid w:val="009D02DA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70B8"/>
    <w:rsid w:val="00C92939"/>
    <w:rsid w:val="00CA1679"/>
    <w:rsid w:val="00CB151C"/>
    <w:rsid w:val="00CE5A1A"/>
    <w:rsid w:val="00CF55F6"/>
    <w:rsid w:val="00D33D63"/>
    <w:rsid w:val="00D5161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97C0A"/>
    <w:rsid w:val="00EA2C9F"/>
    <w:rsid w:val="00EA420E"/>
    <w:rsid w:val="00EC761C"/>
    <w:rsid w:val="00ED0BDA"/>
    <w:rsid w:val="00EE142A"/>
    <w:rsid w:val="00EF1360"/>
    <w:rsid w:val="00EF3220"/>
    <w:rsid w:val="00F2523A"/>
    <w:rsid w:val="00F43903"/>
    <w:rsid w:val="00F94155"/>
    <w:rsid w:val="00F9783F"/>
    <w:rsid w:val="00F979EA"/>
    <w:rsid w:val="00FD2EF7"/>
    <w:rsid w:val="00FE447E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E88AA35-5285-4D5F-98EB-D0451E06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C870B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C870B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C870B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locked/>
    <w:rsid w:val="00C870B8"/>
    <w:rPr>
      <w:b/>
      <w:sz w:val="28"/>
      <w:lang w:val="en-GB"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C870B8"/>
    <w:pPr>
      <w:tabs>
        <w:tab w:val="left" w:pos="1080"/>
      </w:tabs>
      <w:spacing w:line="240" w:lineRule="auto"/>
      <w:ind w:left="1080"/>
      <w:jc w:val="both"/>
    </w:pPr>
    <w:rPr>
      <w:rFonts w:eastAsia="Times New Roman" w:cs="Times New Roman"/>
      <w:spacing w:val="0"/>
      <w:w w:val="100"/>
      <w:kern w:val="0"/>
      <w:sz w:val="22"/>
      <w:lang w:val="en-US" w:eastAsia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C870B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ECE/TRANS/WP.29/2018/62</vt:lpstr>
      <vt:lpstr>ECE/TRANS/WP.29/2018/62</vt:lpstr>
      <vt:lpstr>A/</vt:lpstr>
    </vt:vector>
  </TitlesOfParts>
  <Company>DCM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ECE/TRANS/WP.29/2018/62</dc:title>
  <dc:subject/>
  <dc:creator>SHUVALOVA Natalia</dc:creator>
  <cp:keywords/>
  <cp:lastModifiedBy>New</cp:lastModifiedBy>
  <cp:revision>2</cp:revision>
  <cp:lastPrinted>2018-04-12T11:34:00Z</cp:lastPrinted>
  <dcterms:created xsi:type="dcterms:W3CDTF">2018-05-03T14:59:00Z</dcterms:created>
  <dcterms:modified xsi:type="dcterms:W3CDTF">2018-05-03T14:59:00Z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