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204A8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F204A8" w:rsidRDefault="002D5AAC" w:rsidP="00F204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204A8" w:rsidRDefault="00DF71B9" w:rsidP="00F204A8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F204A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204A8" w:rsidRDefault="00982FB8" w:rsidP="00F204A8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F204A8">
              <w:rPr>
                <w:spacing w:val="0"/>
                <w:w w:val="100"/>
                <w:kern w:val="0"/>
                <w:sz w:val="40"/>
              </w:rPr>
              <w:t>ECE</w:t>
            </w:r>
            <w:r w:rsidRPr="00F204A8">
              <w:rPr>
                <w:spacing w:val="0"/>
                <w:w w:val="100"/>
                <w:kern w:val="0"/>
              </w:rPr>
              <w:t>/TRANS/WP.29/2018/39</w:t>
            </w:r>
          </w:p>
        </w:tc>
      </w:tr>
      <w:tr w:rsidR="002D5AAC" w:rsidRPr="005A319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204A8" w:rsidRDefault="002E5067" w:rsidP="00F204A8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F204A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204A8" w:rsidRDefault="008A37C8" w:rsidP="00F204A8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F204A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F204A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204A8" w:rsidRDefault="00982FB8" w:rsidP="00F204A8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F204A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982FB8" w:rsidRPr="00F204A8" w:rsidRDefault="00982FB8" w:rsidP="00F204A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204A8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982FB8" w:rsidRPr="00F204A8" w:rsidRDefault="00982FB8" w:rsidP="00F204A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204A8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982FB8" w:rsidRPr="00F204A8" w:rsidRDefault="00982FB8" w:rsidP="00F204A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204A8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F204A8" w:rsidRDefault="008A37C8" w:rsidP="00F204A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F204A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982FB8" w:rsidRPr="00F204A8" w:rsidRDefault="00982FB8" w:rsidP="00F204A8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F204A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982FB8" w:rsidRPr="00F204A8" w:rsidRDefault="00982FB8" w:rsidP="00F204A8">
      <w:pPr>
        <w:suppressAutoHyphens/>
        <w:spacing w:after="120" w:line="240" w:lineRule="auto"/>
        <w:rPr>
          <w:b/>
          <w:spacing w:val="0"/>
          <w:w w:val="100"/>
          <w:kern w:val="0"/>
          <w:sz w:val="24"/>
          <w:szCs w:val="24"/>
        </w:rPr>
      </w:pPr>
      <w:r w:rsidRPr="00F204A8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F204A8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982FB8" w:rsidRPr="00F204A8" w:rsidRDefault="00982FB8" w:rsidP="00F204A8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F204A8">
        <w:rPr>
          <w:b/>
          <w:spacing w:val="0"/>
          <w:w w:val="100"/>
          <w:kern w:val="0"/>
        </w:rPr>
        <w:t>175-я сессия</w:t>
      </w:r>
    </w:p>
    <w:p w:rsidR="00982FB8" w:rsidRPr="00F204A8" w:rsidRDefault="00982FB8" w:rsidP="00F204A8">
      <w:pPr>
        <w:suppressAutoHyphens/>
        <w:spacing w:line="240" w:lineRule="auto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Женева, 19–22 июня 2018 года</w:t>
      </w:r>
    </w:p>
    <w:p w:rsidR="00982FB8" w:rsidRPr="00F204A8" w:rsidRDefault="00982FB8" w:rsidP="00F204A8">
      <w:pPr>
        <w:suppressAutoHyphens/>
        <w:spacing w:line="240" w:lineRule="auto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Пункт 4.6.3 предварительной повестки дня</w:t>
      </w:r>
    </w:p>
    <w:p w:rsidR="00982FB8" w:rsidRPr="00F204A8" w:rsidRDefault="00982FB8" w:rsidP="00F204A8">
      <w:pPr>
        <w:suppressAutoHyphens/>
        <w:spacing w:line="240" w:lineRule="auto"/>
        <w:rPr>
          <w:spacing w:val="0"/>
          <w:w w:val="100"/>
          <w:kern w:val="0"/>
        </w:rPr>
      </w:pPr>
      <w:r w:rsidRPr="00F204A8">
        <w:rPr>
          <w:b/>
          <w:spacing w:val="0"/>
          <w:w w:val="100"/>
          <w:kern w:val="0"/>
        </w:rPr>
        <w:t>Соглашение 1958 года:</w:t>
      </w:r>
      <w:r w:rsidRPr="00F204A8">
        <w:rPr>
          <w:b/>
          <w:spacing w:val="0"/>
          <w:w w:val="100"/>
          <w:kern w:val="0"/>
        </w:rPr>
        <w:br/>
      </w:r>
      <w:r w:rsidRPr="00F204A8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  <w:r w:rsidRPr="00F204A8">
        <w:rPr>
          <w:b/>
          <w:bCs/>
          <w:spacing w:val="0"/>
          <w:w w:val="100"/>
          <w:kern w:val="0"/>
        </w:rPr>
        <w:br/>
        <w:t>правилам ООН, представленных</w:t>
      </w:r>
      <w:r w:rsidRPr="00F204A8">
        <w:rPr>
          <w:spacing w:val="0"/>
          <w:w w:val="100"/>
          <w:kern w:val="0"/>
        </w:rPr>
        <w:t xml:space="preserve"> </w:t>
      </w:r>
      <w:r w:rsidRPr="00F204A8">
        <w:rPr>
          <w:b/>
          <w:spacing w:val="0"/>
          <w:w w:val="100"/>
          <w:kern w:val="0"/>
          <w:lang w:val="en-GB"/>
        </w:rPr>
        <w:t>GRSP</w:t>
      </w:r>
    </w:p>
    <w:p w:rsidR="00982FB8" w:rsidRPr="00F204A8" w:rsidRDefault="00982FB8" w:rsidP="00F204A8">
      <w:pPr>
        <w:pStyle w:val="HChGR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  <w:t>Предложение по допол</w:t>
      </w:r>
      <w:r w:rsidR="00FC741E">
        <w:rPr>
          <w:spacing w:val="0"/>
          <w:w w:val="100"/>
          <w:kern w:val="0"/>
        </w:rPr>
        <w:t>нению 14 к поправкам серии 04 к </w:t>
      </w:r>
      <w:r w:rsidRPr="00F204A8">
        <w:rPr>
          <w:spacing w:val="0"/>
          <w:w w:val="100"/>
          <w:kern w:val="0"/>
        </w:rPr>
        <w:t xml:space="preserve">Правилам № 44 ООН (детские удерживающие системы) </w:t>
      </w:r>
    </w:p>
    <w:p w:rsidR="00982FB8" w:rsidRPr="00F204A8" w:rsidRDefault="00982FB8" w:rsidP="00F204A8">
      <w:pPr>
        <w:pStyle w:val="H1GR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F204A8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982FB8" w:rsidRPr="00F204A8" w:rsidRDefault="00982FB8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  <w:t xml:space="preserve">Воспроизведенный ниже текст был принят </w:t>
      </w:r>
      <w:r w:rsidRPr="00F204A8">
        <w:rPr>
          <w:bCs/>
          <w:spacing w:val="0"/>
          <w:w w:val="100"/>
          <w:kern w:val="0"/>
        </w:rPr>
        <w:t>Рабочей группой по пассивной безопасности</w:t>
      </w:r>
      <w:r w:rsidRPr="00F204A8">
        <w:rPr>
          <w:spacing w:val="0"/>
          <w:w w:val="100"/>
          <w:kern w:val="0"/>
        </w:rPr>
        <w:t xml:space="preserve"> (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>) на ее шестьдесят второй сессии (</w:t>
      </w:r>
      <w:r w:rsidRPr="00F204A8">
        <w:rPr>
          <w:spacing w:val="0"/>
          <w:w w:val="100"/>
          <w:kern w:val="0"/>
          <w:lang w:val="en-GB"/>
        </w:rPr>
        <w:t>ECE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TRANS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>.29/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 xml:space="preserve">/62, пункты 21, 22 и 23). В его основу положен документ </w:t>
      </w:r>
      <w:r w:rsidRPr="00F204A8">
        <w:rPr>
          <w:spacing w:val="0"/>
          <w:w w:val="100"/>
          <w:kern w:val="0"/>
          <w:lang w:val="en-GB"/>
        </w:rPr>
        <w:t>ECE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TRANS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>.29/</w:t>
      </w:r>
      <w:r w:rsidR="00FC741E">
        <w:rPr>
          <w:spacing w:val="0"/>
          <w:w w:val="100"/>
          <w:kern w:val="0"/>
        </w:rPr>
        <w:t xml:space="preserve"> 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 xml:space="preserve">/2017/20 с поправками, содержащимися в приложении </w:t>
      </w:r>
      <w:r w:rsidRPr="00F204A8">
        <w:rPr>
          <w:spacing w:val="0"/>
          <w:w w:val="100"/>
          <w:kern w:val="0"/>
          <w:lang w:val="en-GB"/>
        </w:rPr>
        <w:t>VI</w:t>
      </w:r>
      <w:r w:rsidRPr="00F204A8">
        <w:rPr>
          <w:spacing w:val="0"/>
          <w:w w:val="100"/>
          <w:kern w:val="0"/>
        </w:rPr>
        <w:t xml:space="preserve"> к докладу, документ </w:t>
      </w:r>
      <w:r w:rsidRPr="00F204A8">
        <w:rPr>
          <w:spacing w:val="0"/>
          <w:w w:val="100"/>
          <w:kern w:val="0"/>
          <w:lang w:val="en-GB"/>
        </w:rPr>
        <w:t>ECE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TRANS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>.29/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 xml:space="preserve">/2017/28 без поправок, документ </w:t>
      </w:r>
      <w:r w:rsidRPr="00F204A8">
        <w:rPr>
          <w:spacing w:val="0"/>
          <w:w w:val="100"/>
          <w:kern w:val="0"/>
          <w:lang w:val="en-GB"/>
        </w:rPr>
        <w:t>ECE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TRANS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>.29/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>/</w:t>
      </w:r>
      <w:r w:rsidR="00FC741E">
        <w:rPr>
          <w:spacing w:val="0"/>
          <w:w w:val="100"/>
          <w:kern w:val="0"/>
        </w:rPr>
        <w:t xml:space="preserve"> </w:t>
      </w:r>
      <w:r w:rsidRPr="00F204A8">
        <w:rPr>
          <w:spacing w:val="0"/>
          <w:w w:val="100"/>
          <w:kern w:val="0"/>
        </w:rPr>
        <w:t xml:space="preserve">2017/33 с поправками, содержащимися в пункте 22 доклада, документ </w:t>
      </w:r>
      <w:r w:rsidRPr="00F204A8">
        <w:rPr>
          <w:spacing w:val="0"/>
          <w:w w:val="100"/>
          <w:kern w:val="0"/>
          <w:lang w:val="en-GB"/>
        </w:rPr>
        <w:t>ECE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TRANS</w:t>
      </w:r>
      <w:r w:rsidRPr="00F204A8">
        <w:rPr>
          <w:spacing w:val="0"/>
          <w:w w:val="100"/>
          <w:kern w:val="0"/>
        </w:rPr>
        <w:t>/</w:t>
      </w:r>
      <w:r w:rsidR="00FC741E">
        <w:rPr>
          <w:spacing w:val="0"/>
          <w:w w:val="100"/>
          <w:kern w:val="0"/>
        </w:rPr>
        <w:t xml:space="preserve"> 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>.29/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 xml:space="preserve">/2017/37 без поправок и документ </w:t>
      </w:r>
      <w:r w:rsidRPr="00F204A8">
        <w:rPr>
          <w:spacing w:val="0"/>
          <w:w w:val="100"/>
          <w:kern w:val="0"/>
          <w:lang w:val="en-GB"/>
        </w:rPr>
        <w:t>ECE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TRANS</w:t>
      </w:r>
      <w:r w:rsidRPr="00F204A8">
        <w:rPr>
          <w:spacing w:val="0"/>
          <w:w w:val="100"/>
          <w:kern w:val="0"/>
        </w:rPr>
        <w:t>/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>.29/</w:t>
      </w:r>
      <w:r w:rsidRPr="00F204A8">
        <w:rPr>
          <w:spacing w:val="0"/>
          <w:w w:val="100"/>
          <w:kern w:val="0"/>
          <w:lang w:val="en-GB"/>
        </w:rPr>
        <w:t>GRSP</w:t>
      </w:r>
      <w:r w:rsidRPr="00F204A8">
        <w:rPr>
          <w:spacing w:val="0"/>
          <w:w w:val="100"/>
          <w:kern w:val="0"/>
        </w:rPr>
        <w:t xml:space="preserve">/2017/38 с поправками, содержащимися в приложении </w:t>
      </w:r>
      <w:r w:rsidRPr="00F204A8">
        <w:rPr>
          <w:spacing w:val="0"/>
          <w:w w:val="100"/>
          <w:kern w:val="0"/>
          <w:lang w:val="en-GB"/>
        </w:rPr>
        <w:t>VI</w:t>
      </w:r>
      <w:r w:rsidRPr="00F204A8">
        <w:rPr>
          <w:spacing w:val="0"/>
          <w:w w:val="100"/>
          <w:kern w:val="0"/>
        </w:rPr>
        <w:t xml:space="preserve"> к докладу</w:t>
      </w:r>
      <w:r w:rsidRPr="00F204A8">
        <w:rPr>
          <w:bCs/>
          <w:spacing w:val="0"/>
          <w:w w:val="100"/>
          <w:kern w:val="0"/>
        </w:rPr>
        <w:t xml:space="preserve">. </w:t>
      </w:r>
      <w:r w:rsidRPr="00F204A8">
        <w:rPr>
          <w:spacing w:val="0"/>
          <w:w w:val="100"/>
          <w:kern w:val="0"/>
        </w:rPr>
        <w:t>Этот текст представлен Всемирному форуму для согласования правил в области транспортных средств (</w:t>
      </w:r>
      <w:r w:rsidRPr="00F204A8">
        <w:rPr>
          <w:spacing w:val="0"/>
          <w:w w:val="100"/>
          <w:kern w:val="0"/>
          <w:lang w:val="en-GB"/>
        </w:rPr>
        <w:t>WP</w:t>
      </w:r>
      <w:r w:rsidRPr="00F204A8">
        <w:rPr>
          <w:spacing w:val="0"/>
          <w:w w:val="100"/>
          <w:kern w:val="0"/>
        </w:rPr>
        <w:t xml:space="preserve">.29) и Административному комитету </w:t>
      </w:r>
      <w:r w:rsidRPr="00F204A8">
        <w:rPr>
          <w:spacing w:val="0"/>
          <w:w w:val="100"/>
          <w:kern w:val="0"/>
          <w:lang w:val="en-GB"/>
        </w:rPr>
        <w:t>AC</w:t>
      </w:r>
      <w:r w:rsidRPr="00F204A8">
        <w:rPr>
          <w:spacing w:val="0"/>
          <w:w w:val="100"/>
          <w:kern w:val="0"/>
        </w:rPr>
        <w:t>.1 для рассмотрения на их сессиях в июне 2018 года.</w:t>
      </w:r>
    </w:p>
    <w:p w:rsidR="00982FB8" w:rsidRPr="00F204A8" w:rsidRDefault="00982FB8" w:rsidP="00F204A8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F204A8">
        <w:rPr>
          <w:spacing w:val="0"/>
          <w:w w:val="100"/>
          <w:kern w:val="0"/>
        </w:rPr>
        <w:br w:type="page"/>
      </w:r>
    </w:p>
    <w:p w:rsidR="00982FB8" w:rsidRPr="00F204A8" w:rsidRDefault="00AD49C7" w:rsidP="00F204A8">
      <w:pPr>
        <w:pStyle w:val="HChGR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lastRenderedPageBreak/>
        <w:tab/>
      </w:r>
      <w:r w:rsidRPr="00F204A8">
        <w:rPr>
          <w:spacing w:val="0"/>
          <w:w w:val="100"/>
          <w:kern w:val="0"/>
        </w:rPr>
        <w:tab/>
      </w:r>
      <w:r w:rsidR="00982FB8" w:rsidRPr="00F204A8">
        <w:rPr>
          <w:spacing w:val="0"/>
          <w:w w:val="100"/>
          <w:kern w:val="0"/>
        </w:rPr>
        <w:t>Дополнение 14 к поправкам серии 04 к Правилам № 44 ООН (детские удерживающие системы)</w:t>
      </w:r>
    </w:p>
    <w:p w:rsidR="00982FB8" w:rsidRPr="00F204A8" w:rsidRDefault="00982FB8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Пункт 5.4.2.3</w:t>
      </w:r>
      <w:r w:rsidRPr="00F204A8">
        <w:rPr>
          <w:spacing w:val="0"/>
          <w:w w:val="100"/>
          <w:kern w:val="0"/>
        </w:rPr>
        <w:t xml:space="preserve"> исключить.</w:t>
      </w:r>
    </w:p>
    <w:p w:rsidR="00982FB8" w:rsidRPr="00F204A8" w:rsidRDefault="00982FB8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Пункт 5.2.4 (прежний)</w:t>
      </w:r>
      <w:r w:rsidRPr="00F204A8">
        <w:rPr>
          <w:spacing w:val="0"/>
          <w:w w:val="100"/>
          <w:kern w:val="0"/>
        </w:rPr>
        <w:t>, изменить нумерацию на 5.4.2.3.</w:t>
      </w:r>
    </w:p>
    <w:p w:rsidR="00982FB8" w:rsidRPr="00F204A8" w:rsidRDefault="00982FB8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Пункт 6.1.3</w:t>
      </w:r>
      <w:r w:rsidRPr="00F204A8">
        <w:rPr>
          <w:spacing w:val="0"/>
          <w:w w:val="100"/>
          <w:kern w:val="0"/>
        </w:rPr>
        <w:t xml:space="preserve"> изменить следующим образом:</w:t>
      </w:r>
    </w:p>
    <w:p w:rsidR="00982FB8" w:rsidRPr="00F204A8" w:rsidRDefault="00FC741E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982FB8" w:rsidRPr="00F204A8">
        <w:rPr>
          <w:spacing w:val="0"/>
          <w:w w:val="100"/>
          <w:kern w:val="0"/>
        </w:rPr>
        <w:t>6.1.3</w:t>
      </w:r>
      <w:r w:rsidR="00982FB8" w:rsidRPr="00F204A8">
        <w:rPr>
          <w:spacing w:val="0"/>
          <w:w w:val="100"/>
          <w:kern w:val="0"/>
        </w:rPr>
        <w:tab/>
        <w:t>В зависимости от категории детского удерживающего устройства оно должно крепиться к конструкции транспортного средства или к конструкции сиденья.</w:t>
      </w:r>
    </w:p>
    <w:p w:rsidR="00E12C5F" w:rsidRPr="00F204A8" w:rsidRDefault="00982FB8" w:rsidP="00FF045C">
      <w:pPr>
        <w:pStyle w:val="SingleTxtGR"/>
        <w:suppressAutoHyphens/>
        <w:jc w:val="left"/>
        <w:rPr>
          <w:spacing w:val="0"/>
          <w:w w:val="100"/>
          <w:kern w:val="0"/>
        </w:rPr>
      </w:pPr>
      <w:r w:rsidRPr="00F204A8">
        <w:rPr>
          <w:b/>
          <w:bCs/>
          <w:spacing w:val="0"/>
          <w:w w:val="100"/>
          <w:kern w:val="0"/>
        </w:rPr>
        <w:t>Возможные конфигурации для официального утверждения</w:t>
      </w:r>
      <w:r w:rsidR="00B268ED" w:rsidRPr="00F204A8">
        <w:rPr>
          <w:b/>
          <w:bCs/>
          <w:spacing w:val="0"/>
          <w:w w:val="100"/>
          <w:kern w:val="0"/>
        </w:rPr>
        <w:t xml:space="preserve"> </w:t>
      </w:r>
      <w:r w:rsidRPr="00F204A8">
        <w:rPr>
          <w:b/>
          <w:bCs/>
          <w:spacing w:val="0"/>
          <w:w w:val="100"/>
          <w:kern w:val="0"/>
        </w:rPr>
        <w:t>с</w:t>
      </w:r>
      <w:r w:rsidRPr="00F204A8">
        <w:rPr>
          <w:b/>
          <w:bCs/>
          <w:spacing w:val="0"/>
          <w:w w:val="100"/>
          <w:kern w:val="0"/>
          <w:lang w:val="en-US"/>
        </w:rPr>
        <w:t> </w:t>
      </w:r>
      <w:r w:rsidRPr="00F204A8">
        <w:rPr>
          <w:b/>
          <w:bCs/>
          <w:spacing w:val="0"/>
          <w:w w:val="100"/>
          <w:kern w:val="0"/>
        </w:rPr>
        <w:t>указанием групп/категорий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1"/>
        <w:gridCol w:w="2908"/>
        <w:gridCol w:w="602"/>
        <w:gridCol w:w="686"/>
        <w:gridCol w:w="723"/>
        <w:gridCol w:w="788"/>
        <w:gridCol w:w="518"/>
        <w:gridCol w:w="686"/>
        <w:gridCol w:w="560"/>
        <w:gridCol w:w="712"/>
      </w:tblGrid>
      <w:tr w:rsidR="00FC741E" w:rsidRPr="00F204A8" w:rsidTr="005A319F">
        <w:trPr>
          <w:trHeight w:val="465"/>
        </w:trPr>
        <w:tc>
          <w:tcPr>
            <w:tcW w:w="3229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F204A8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Группа/Категория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Универсальная</w:t>
            </w:r>
            <w:r w:rsidRPr="00F204A8">
              <w:rPr>
                <w:spacing w:val="0"/>
                <w:w w:val="100"/>
                <w:kern w:val="0"/>
                <w:sz w:val="16"/>
                <w:vertAlign w:val="superscript"/>
              </w:rPr>
              <w:t>1)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Полууниверсальная</w:t>
            </w:r>
            <w:r w:rsidRPr="00F204A8">
              <w:rPr>
                <w:spacing w:val="0"/>
                <w:w w:val="100"/>
                <w:kern w:val="0"/>
                <w:sz w:val="16"/>
                <w:vertAlign w:val="superscript"/>
              </w:rPr>
              <w:t>2)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Ограниченного</w:t>
            </w:r>
            <w:r w:rsidRPr="00F204A8">
              <w:rPr>
                <w:i/>
                <w:spacing w:val="0"/>
                <w:w w:val="100"/>
                <w:kern w:val="0"/>
                <w:sz w:val="16"/>
              </w:rPr>
              <w:br/>
              <w:t>использования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 xml:space="preserve">Конкретного </w:t>
            </w:r>
            <w:r w:rsidR="00B268ED" w:rsidRPr="00F204A8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Pr="00F204A8">
              <w:rPr>
                <w:i/>
                <w:spacing w:val="0"/>
                <w:w w:val="100"/>
                <w:kern w:val="0"/>
                <w:sz w:val="16"/>
              </w:rPr>
              <w:t>транспортного средства</w:t>
            </w:r>
          </w:p>
        </w:tc>
      </w:tr>
      <w:tr w:rsidR="00FC741E" w:rsidRPr="00F204A8" w:rsidTr="005A319F">
        <w:trPr>
          <w:trHeight w:val="465"/>
        </w:trPr>
        <w:tc>
          <w:tcPr>
            <w:tcW w:w="322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F204A8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ДУС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ДУС ISOFIX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ДУС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 xml:space="preserve">ДУС </w:t>
            </w:r>
            <w:r w:rsidR="00FC741E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Pr="00F204A8">
              <w:rPr>
                <w:i/>
                <w:spacing w:val="0"/>
                <w:w w:val="100"/>
                <w:kern w:val="0"/>
                <w:sz w:val="16"/>
              </w:rPr>
              <w:t>ISOFIX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ДУС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ДУС ISOFIX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 xml:space="preserve">ДУС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C7" w:rsidRPr="00F204A8" w:rsidRDefault="00AD49C7" w:rsidP="00C61C82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F204A8">
              <w:rPr>
                <w:i/>
                <w:spacing w:val="0"/>
                <w:w w:val="100"/>
                <w:kern w:val="0"/>
                <w:sz w:val="16"/>
              </w:rPr>
              <w:t>ДУС ISOFIX</w:t>
            </w:r>
          </w:p>
        </w:tc>
      </w:tr>
      <w:tr w:rsidR="00FC741E" w:rsidRPr="00F204A8" w:rsidTr="005A319F">
        <w:trPr>
          <w:trHeight w:hRule="exact" w:val="400"/>
        </w:trPr>
        <w:tc>
          <w:tcPr>
            <w:tcW w:w="321" w:type="dxa"/>
            <w:vMerge w:val="restart"/>
            <w:tcBorders>
              <w:top w:val="single" w:sz="12" w:space="0" w:color="auto"/>
            </w:tcBorders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0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Детская люлька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</w:tr>
      <w:tr w:rsidR="00FC741E" w:rsidRPr="00F204A8" w:rsidTr="005A319F">
        <w:trPr>
          <w:trHeight w:hRule="exact" w:val="397"/>
        </w:trPr>
        <w:tc>
          <w:tcPr>
            <w:tcW w:w="321" w:type="dxa"/>
            <w:vMerge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Против направления движения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</w:tr>
      <w:tr w:rsidR="00FC741E" w:rsidRPr="00F204A8" w:rsidTr="005A319F">
        <w:trPr>
          <w:trHeight w:hRule="exact" w:val="397"/>
        </w:trPr>
        <w:tc>
          <w:tcPr>
            <w:tcW w:w="321" w:type="dxa"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0+</w:t>
            </w: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Против направления движения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</w:tr>
      <w:tr w:rsidR="00FC741E" w:rsidRPr="00F204A8" w:rsidTr="005A319F">
        <w:trPr>
          <w:trHeight w:val="392"/>
        </w:trPr>
        <w:tc>
          <w:tcPr>
            <w:tcW w:w="321" w:type="dxa"/>
            <w:vMerge w:val="restart"/>
            <w:hideMark/>
          </w:tcPr>
          <w:p w:rsidR="00AD49C7" w:rsidRPr="00113861" w:rsidRDefault="00AD49C7" w:rsidP="00C61C82">
            <w:pPr>
              <w:suppressAutoHyphens/>
              <w:spacing w:before="840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I</w:t>
            </w: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Против направления</w:t>
            </w:r>
            <w:r w:rsidR="00FC741E" w:rsidRPr="00113861">
              <w:rPr>
                <w:spacing w:val="0"/>
                <w:w w:val="100"/>
                <w:kern w:val="0"/>
                <w:szCs w:val="20"/>
              </w:rPr>
              <w:t xml:space="preserve"> </w:t>
            </w:r>
            <w:r w:rsidRPr="00113861">
              <w:rPr>
                <w:spacing w:val="0"/>
                <w:w w:val="100"/>
                <w:kern w:val="0"/>
                <w:szCs w:val="20"/>
              </w:rPr>
              <w:t xml:space="preserve">движения 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</w:tr>
      <w:tr w:rsidR="00FC741E" w:rsidRPr="00F204A8" w:rsidTr="005A319F">
        <w:trPr>
          <w:trHeight w:val="568"/>
        </w:trPr>
        <w:tc>
          <w:tcPr>
            <w:tcW w:w="321" w:type="dxa"/>
            <w:vMerge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По направлению движения (встроенная)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</w:tr>
      <w:tr w:rsidR="00FC741E" w:rsidRPr="00F204A8" w:rsidTr="005A319F">
        <w:trPr>
          <w:trHeight w:val="578"/>
        </w:trPr>
        <w:tc>
          <w:tcPr>
            <w:tcW w:w="321" w:type="dxa"/>
            <w:vMerge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По направлению движения (невстроенная)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</w:tr>
      <w:tr w:rsidR="00FC741E" w:rsidRPr="00F204A8" w:rsidTr="005A319F">
        <w:trPr>
          <w:trHeight w:val="465"/>
        </w:trPr>
        <w:tc>
          <w:tcPr>
            <w:tcW w:w="321" w:type="dxa"/>
            <w:vMerge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 xml:space="preserve">По направлению движения </w:t>
            </w:r>
            <w:r w:rsidRPr="00113861">
              <w:rPr>
                <w:spacing w:val="-2"/>
                <w:w w:val="100"/>
                <w:kern w:val="0"/>
                <w:szCs w:val="20"/>
              </w:rPr>
              <w:t>(невстроенная − см. пункт 6.1.12)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3)</w:t>
            </w:r>
          </w:p>
        </w:tc>
      </w:tr>
      <w:tr w:rsidR="00FC741E" w:rsidRPr="00F204A8" w:rsidTr="005A319F">
        <w:trPr>
          <w:trHeight w:val="306"/>
        </w:trPr>
        <w:tc>
          <w:tcPr>
            <w:tcW w:w="321" w:type="dxa"/>
            <w:vMerge w:val="restart"/>
            <w:hideMark/>
          </w:tcPr>
          <w:p w:rsidR="00AD49C7" w:rsidRPr="00113861" w:rsidRDefault="00AD49C7" w:rsidP="00C61C82">
            <w:pPr>
              <w:suppressAutoHyphens/>
              <w:spacing w:before="600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II</w:t>
            </w: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Против направления</w:t>
            </w:r>
            <w:r w:rsidR="00FC741E" w:rsidRPr="00113861">
              <w:rPr>
                <w:spacing w:val="0"/>
                <w:w w:val="100"/>
                <w:kern w:val="0"/>
                <w:szCs w:val="20"/>
              </w:rPr>
              <w:t xml:space="preserve"> </w:t>
            </w:r>
            <w:r w:rsidRPr="00113861">
              <w:rPr>
                <w:spacing w:val="0"/>
                <w:w w:val="100"/>
                <w:kern w:val="0"/>
                <w:szCs w:val="20"/>
              </w:rPr>
              <w:t>движения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</w:tr>
      <w:tr w:rsidR="00FC741E" w:rsidRPr="00F204A8" w:rsidTr="005A319F">
        <w:trPr>
          <w:trHeight w:val="465"/>
        </w:trPr>
        <w:tc>
          <w:tcPr>
            <w:tcW w:w="321" w:type="dxa"/>
            <w:vMerge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По направлению движения (встроенная)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</w:tr>
      <w:tr w:rsidR="00FC741E" w:rsidRPr="00F204A8" w:rsidTr="005A319F">
        <w:trPr>
          <w:trHeight w:val="465"/>
        </w:trPr>
        <w:tc>
          <w:tcPr>
            <w:tcW w:w="321" w:type="dxa"/>
            <w:vMerge/>
            <w:tcBorders>
              <w:bottom w:val="single" w:sz="4" w:space="0" w:color="auto"/>
            </w:tcBorders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По направлению движения (невстроенная)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  <w:r w:rsidRPr="00113861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4)</w:t>
            </w:r>
          </w:p>
        </w:tc>
      </w:tr>
      <w:tr w:rsidR="00FC741E" w:rsidRPr="00F204A8" w:rsidTr="005A319F">
        <w:trPr>
          <w:trHeight w:val="389"/>
        </w:trPr>
        <w:tc>
          <w:tcPr>
            <w:tcW w:w="321" w:type="dxa"/>
            <w:vMerge w:val="restart"/>
            <w:hideMark/>
          </w:tcPr>
          <w:p w:rsidR="00AD49C7" w:rsidRPr="00113861" w:rsidRDefault="00AD49C7" w:rsidP="00C61C82">
            <w:pPr>
              <w:suppressAutoHyphens/>
              <w:spacing w:before="600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III</w:t>
            </w:r>
          </w:p>
        </w:tc>
        <w:tc>
          <w:tcPr>
            <w:tcW w:w="290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Против направления</w:t>
            </w:r>
            <w:r w:rsidR="00FC741E" w:rsidRPr="00113861">
              <w:rPr>
                <w:spacing w:val="0"/>
                <w:w w:val="100"/>
                <w:kern w:val="0"/>
                <w:szCs w:val="20"/>
              </w:rPr>
              <w:t xml:space="preserve"> </w:t>
            </w:r>
            <w:r w:rsidRPr="00113861">
              <w:rPr>
                <w:spacing w:val="0"/>
                <w:w w:val="100"/>
                <w:kern w:val="0"/>
                <w:szCs w:val="20"/>
              </w:rPr>
              <w:t>движения</w:t>
            </w:r>
          </w:p>
        </w:tc>
        <w:tc>
          <w:tcPr>
            <w:tcW w:w="602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</w:tr>
      <w:tr w:rsidR="00FC741E" w:rsidRPr="00F204A8" w:rsidTr="005A319F">
        <w:trPr>
          <w:trHeight w:val="465"/>
        </w:trPr>
        <w:tc>
          <w:tcPr>
            <w:tcW w:w="321" w:type="dxa"/>
            <w:vMerge/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По направлению движения (встроенная)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</w:tr>
      <w:tr w:rsidR="00FC741E" w:rsidRPr="00F204A8" w:rsidTr="005A319F">
        <w:trPr>
          <w:trHeight w:val="465"/>
        </w:trPr>
        <w:tc>
          <w:tcPr>
            <w:tcW w:w="321" w:type="dxa"/>
            <w:vMerge/>
            <w:tcBorders>
              <w:bottom w:val="single" w:sz="4" w:space="0" w:color="auto"/>
            </w:tcBorders>
            <w:hideMark/>
          </w:tcPr>
          <w:p w:rsidR="00AD49C7" w:rsidRPr="00113861" w:rsidRDefault="00AD49C7" w:rsidP="00F204A8">
            <w:pPr>
              <w:suppressAutoHyphens/>
              <w:rPr>
                <w:spacing w:val="0"/>
                <w:w w:val="100"/>
                <w:kern w:val="0"/>
                <w:szCs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По направлению движения (нецельная конструкция)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НП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C7" w:rsidRPr="00113861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Cs w:val="20"/>
              </w:rPr>
            </w:pPr>
            <w:r w:rsidRPr="00113861">
              <w:rPr>
                <w:spacing w:val="0"/>
                <w:w w:val="100"/>
                <w:kern w:val="0"/>
                <w:szCs w:val="20"/>
              </w:rPr>
              <w:t>П</w:t>
            </w:r>
          </w:p>
        </w:tc>
      </w:tr>
      <w:tr w:rsidR="00AD49C7" w:rsidRPr="00F204A8" w:rsidTr="00C61C82">
        <w:trPr>
          <w:trHeight w:val="4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AD49C7" w:rsidRPr="00FC741E" w:rsidRDefault="00AD49C7" w:rsidP="00C61C82">
            <w:pPr>
              <w:suppressAutoHyphens/>
              <w:spacing w:before="120" w:after="0" w:line="220" w:lineRule="exac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Обозначения:</w:t>
            </w:r>
          </w:p>
          <w:p w:rsidR="00AD49C7" w:rsidRPr="00FC741E" w:rsidRDefault="00AD49C7" w:rsidP="00C61C82">
            <w:pPr>
              <w:tabs>
                <w:tab w:val="left" w:pos="708"/>
              </w:tabs>
              <w:suppressAutoHyphens/>
              <w:spacing w:before="0" w:after="0" w:line="220" w:lineRule="exac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ДУС</w:t>
            </w: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ab/>
              <w:t>−</w:t>
            </w: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ab/>
              <w:t>детская удерживающая система</w:t>
            </w:r>
            <w:r w:rsidR="00FC741E" w:rsidRPr="00FC741E">
              <w:rPr>
                <w:spacing w:val="0"/>
                <w:w w:val="100"/>
                <w:kern w:val="0"/>
                <w:sz w:val="18"/>
                <w:szCs w:val="18"/>
              </w:rPr>
              <w:t>.</w:t>
            </w:r>
          </w:p>
          <w:p w:rsidR="00AD49C7" w:rsidRPr="00FC741E" w:rsidRDefault="00AD49C7" w:rsidP="00C61C82">
            <w:pPr>
              <w:tabs>
                <w:tab w:val="left" w:pos="708"/>
              </w:tabs>
              <w:suppressAutoHyphens/>
              <w:spacing w:before="0" w:after="0" w:line="220" w:lineRule="exac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П</w:t>
            </w: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ab/>
              <w:t>−</w:t>
            </w: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ab/>
              <w:t>применяется</w:t>
            </w:r>
            <w:r w:rsidR="00FC741E" w:rsidRPr="00FC741E">
              <w:rPr>
                <w:spacing w:val="0"/>
                <w:w w:val="100"/>
                <w:kern w:val="0"/>
                <w:sz w:val="18"/>
                <w:szCs w:val="18"/>
              </w:rPr>
              <w:t>.</w:t>
            </w:r>
          </w:p>
          <w:p w:rsidR="00AD49C7" w:rsidRPr="00FC741E" w:rsidRDefault="00AD49C7" w:rsidP="00C61C82">
            <w:pPr>
              <w:tabs>
                <w:tab w:val="left" w:pos="708"/>
              </w:tabs>
              <w:suppressAutoHyphens/>
              <w:spacing w:before="0" w:after="0" w:line="220" w:lineRule="exac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НП</w:t>
            </w: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ab/>
              <w:t>−</w:t>
            </w: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ab/>
              <w:t>не применяется</w:t>
            </w:r>
            <w:r w:rsidR="00FC741E" w:rsidRPr="00FC741E">
              <w:rPr>
                <w:spacing w:val="0"/>
                <w:w w:val="100"/>
                <w:kern w:val="0"/>
                <w:sz w:val="18"/>
                <w:szCs w:val="18"/>
              </w:rPr>
              <w:t>.</w:t>
            </w:r>
          </w:p>
          <w:p w:rsidR="00AD49C7" w:rsidRPr="00FC741E" w:rsidRDefault="00AD49C7" w:rsidP="00C61C82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__________________</w:t>
            </w:r>
          </w:p>
          <w:p w:rsidR="00AD49C7" w:rsidRPr="00157E6D" w:rsidRDefault="00AD49C7" w:rsidP="00800A92">
            <w:pPr>
              <w:pStyle w:val="FootnoteText"/>
              <w:tabs>
                <w:tab w:val="left" w:pos="276"/>
              </w:tabs>
              <w:ind w:left="284" w:right="0" w:hanging="284"/>
              <w:rPr>
                <w:spacing w:val="0"/>
                <w:w w:val="100"/>
                <w:kern w:val="0"/>
                <w:szCs w:val="18"/>
                <w:lang w:val="ru-RU"/>
              </w:rPr>
            </w:pPr>
            <w:r w:rsidRPr="00157E6D">
              <w:rPr>
                <w:spacing w:val="0"/>
                <w:w w:val="100"/>
                <w:kern w:val="0"/>
                <w:szCs w:val="18"/>
                <w:vertAlign w:val="superscript"/>
                <w:lang w:val="ru-RU"/>
              </w:rPr>
              <w:t>1</w:t>
            </w:r>
            <w:r w:rsidR="00C622B6" w:rsidRPr="00157E6D">
              <w:rPr>
                <w:spacing w:val="0"/>
                <w:w w:val="100"/>
                <w:kern w:val="0"/>
                <w:szCs w:val="18"/>
                <w:vertAlign w:val="superscript"/>
                <w:lang w:val="ru-RU"/>
              </w:rPr>
              <w:t>)</w:t>
            </w:r>
            <w:r w:rsidR="00157E6D">
              <w:rPr>
                <w:spacing w:val="0"/>
                <w:w w:val="100"/>
                <w:kern w:val="0"/>
                <w:szCs w:val="18"/>
                <w:vertAlign w:val="superscript"/>
                <w:lang w:val="ru-RU"/>
              </w:rPr>
              <w:tab/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 xml:space="preserve">Под универсальной ДУС </w:t>
            </w:r>
            <w:r w:rsidRPr="00FC741E">
              <w:rPr>
                <w:spacing w:val="0"/>
                <w:w w:val="100"/>
                <w:kern w:val="0"/>
                <w:szCs w:val="18"/>
              </w:rPr>
              <w:t>ISOFIX</w:t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 xml:space="preserve"> подразумеваются удерживающие устройства, устанавливаемые в транспортном средстве по направлению его движения с целью эксплуатации в положениях, предусматривающих использование системы креплений </w:t>
            </w:r>
            <w:r w:rsidRPr="00FC741E">
              <w:rPr>
                <w:spacing w:val="0"/>
                <w:w w:val="100"/>
                <w:kern w:val="0"/>
                <w:szCs w:val="18"/>
              </w:rPr>
              <w:t>ISOFIX</w:t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 xml:space="preserve"> и верхнего крепления страховочного троса.</w:t>
            </w:r>
          </w:p>
          <w:p w:rsidR="00AD49C7" w:rsidRPr="00157E6D" w:rsidRDefault="00AD49C7" w:rsidP="00E44B7A">
            <w:pPr>
              <w:pStyle w:val="FootnoteText"/>
              <w:tabs>
                <w:tab w:val="left" w:pos="276"/>
              </w:tabs>
              <w:spacing w:after="60"/>
              <w:ind w:left="284" w:right="0" w:hanging="284"/>
              <w:rPr>
                <w:spacing w:val="0"/>
                <w:w w:val="100"/>
                <w:kern w:val="0"/>
                <w:szCs w:val="18"/>
                <w:lang w:val="ru-RU"/>
              </w:rPr>
            </w:pPr>
            <w:r w:rsidRPr="00157E6D">
              <w:rPr>
                <w:spacing w:val="0"/>
                <w:w w:val="100"/>
                <w:kern w:val="0"/>
                <w:szCs w:val="18"/>
                <w:vertAlign w:val="superscript"/>
                <w:lang w:val="ru-RU"/>
              </w:rPr>
              <w:lastRenderedPageBreak/>
              <w:t>2</w:t>
            </w:r>
            <w:r w:rsidR="00C622B6" w:rsidRPr="00157E6D">
              <w:rPr>
                <w:spacing w:val="0"/>
                <w:w w:val="100"/>
                <w:kern w:val="0"/>
                <w:szCs w:val="18"/>
                <w:vertAlign w:val="superscript"/>
                <w:lang w:val="ru-RU"/>
              </w:rPr>
              <w:t>)</w:t>
            </w:r>
            <w:r w:rsidR="00157E6D" w:rsidRPr="00157E6D">
              <w:rPr>
                <w:spacing w:val="0"/>
                <w:w w:val="100"/>
                <w:kern w:val="0"/>
                <w:szCs w:val="18"/>
                <w:lang w:val="ru-RU"/>
              </w:rPr>
              <w:tab/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 xml:space="preserve">Под полууниверсальной ДУС </w:t>
            </w:r>
            <w:r w:rsidRPr="00FC741E">
              <w:rPr>
                <w:spacing w:val="0"/>
                <w:w w:val="100"/>
                <w:kern w:val="0"/>
                <w:szCs w:val="18"/>
              </w:rPr>
              <w:t>ISOFIX</w:t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 xml:space="preserve"> подразумеваются:</w:t>
            </w:r>
          </w:p>
          <w:p w:rsidR="00AD49C7" w:rsidRPr="00FC741E" w:rsidRDefault="00AD49C7" w:rsidP="00E44B7A">
            <w:pPr>
              <w:pStyle w:val="Bullet1GR"/>
              <w:suppressAutoHyphens/>
              <w:spacing w:before="0" w:after="60" w:line="220" w:lineRule="exact"/>
              <w:ind w:left="278" w:right="70" w:hanging="278"/>
              <w:jc w:val="lef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устанавливаемые по направлению движения удерживающие устройства, оборудованные опорой для ног; или</w:t>
            </w:r>
          </w:p>
          <w:p w:rsidR="00AD49C7" w:rsidRPr="00FC741E" w:rsidRDefault="00AD49C7" w:rsidP="00E44B7A">
            <w:pPr>
              <w:pStyle w:val="Bullet1GR"/>
              <w:suppressAutoHyphens/>
              <w:spacing w:before="0" w:after="60" w:line="220" w:lineRule="exact"/>
              <w:ind w:left="278" w:right="70" w:hanging="278"/>
              <w:jc w:val="lef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необходимо;</w:t>
            </w:r>
          </w:p>
          <w:p w:rsidR="00892562" w:rsidRPr="00FC741E" w:rsidRDefault="00892562" w:rsidP="00E44B7A">
            <w:pPr>
              <w:pStyle w:val="Bullet1GR"/>
              <w:suppressAutoHyphens/>
              <w:spacing w:before="0" w:after="60" w:line="220" w:lineRule="exact"/>
              <w:ind w:left="278" w:right="70" w:hanging="278"/>
              <w:jc w:val="lef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либо устанавливаемые против направления движения удерживающие устройства с 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ISOFIX;</w:t>
            </w:r>
          </w:p>
          <w:p w:rsidR="00892562" w:rsidRPr="00FC741E" w:rsidRDefault="00892562" w:rsidP="00E44B7A">
            <w:pPr>
              <w:pStyle w:val="Bullet1GR"/>
              <w:suppressAutoHyphens/>
              <w:spacing w:before="0" w:after="60" w:line="220" w:lineRule="exact"/>
              <w:ind w:left="278" w:right="70" w:hanging="278"/>
              <w:jc w:val="lef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C741E">
              <w:rPr>
                <w:spacing w:val="0"/>
                <w:w w:val="100"/>
                <w:kern w:val="0"/>
                <w:sz w:val="18"/>
                <w:szCs w:val="18"/>
              </w:rPr>
              <w:t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:rsidR="00892562" w:rsidRPr="00157E6D" w:rsidRDefault="00892562" w:rsidP="00E44B7A">
            <w:pPr>
              <w:pStyle w:val="FootnoteText"/>
              <w:tabs>
                <w:tab w:val="left" w:pos="276"/>
              </w:tabs>
              <w:spacing w:after="60"/>
              <w:ind w:left="284" w:right="0" w:hanging="284"/>
              <w:rPr>
                <w:spacing w:val="0"/>
                <w:w w:val="100"/>
                <w:kern w:val="0"/>
                <w:szCs w:val="18"/>
                <w:lang w:val="ru-RU"/>
              </w:rPr>
            </w:pPr>
            <w:r w:rsidRPr="00157E6D">
              <w:rPr>
                <w:spacing w:val="0"/>
                <w:w w:val="100"/>
                <w:kern w:val="0"/>
                <w:sz w:val="16"/>
                <w:szCs w:val="16"/>
                <w:vertAlign w:val="superscript"/>
                <w:lang w:val="ru-RU"/>
              </w:rPr>
              <w:t>3)</w:t>
            </w:r>
            <w:r w:rsidR="00157E6D" w:rsidRPr="00157E6D">
              <w:rPr>
                <w:spacing w:val="0"/>
                <w:w w:val="100"/>
                <w:kern w:val="0"/>
                <w:sz w:val="16"/>
                <w:szCs w:val="16"/>
                <w:vertAlign w:val="superscript"/>
                <w:lang w:val="ru-RU"/>
              </w:rPr>
              <w:tab/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>Новые официальные утверждения и распространения официальных утверждений будут предоставляться в соответствии с пунктами 17.16 и 17.17.</w:t>
            </w:r>
          </w:p>
          <w:p w:rsidR="00892562" w:rsidRPr="00157E6D" w:rsidRDefault="00892562" w:rsidP="00E44B7A">
            <w:pPr>
              <w:pStyle w:val="FootnoteText"/>
              <w:tabs>
                <w:tab w:val="left" w:pos="276"/>
              </w:tabs>
              <w:ind w:left="284" w:right="0" w:hanging="284"/>
              <w:rPr>
                <w:spacing w:val="0"/>
                <w:w w:val="100"/>
                <w:kern w:val="0"/>
                <w:szCs w:val="18"/>
                <w:lang w:val="ru-RU"/>
              </w:rPr>
            </w:pPr>
            <w:r w:rsidRPr="00157E6D">
              <w:rPr>
                <w:spacing w:val="0"/>
                <w:w w:val="100"/>
                <w:kern w:val="0"/>
                <w:sz w:val="16"/>
                <w:szCs w:val="16"/>
                <w:vertAlign w:val="superscript"/>
                <w:lang w:val="ru-RU"/>
              </w:rPr>
              <w:t>4)</w:t>
            </w:r>
            <w:r w:rsidR="00157E6D" w:rsidRPr="00157E6D">
              <w:rPr>
                <w:spacing w:val="0"/>
                <w:w w:val="100"/>
                <w:kern w:val="0"/>
                <w:szCs w:val="18"/>
                <w:lang w:val="ru-RU"/>
              </w:rPr>
              <w:tab/>
            </w:r>
            <w:r w:rsidRPr="00157E6D">
              <w:rPr>
                <w:spacing w:val="0"/>
                <w:w w:val="100"/>
                <w:kern w:val="0"/>
                <w:szCs w:val="18"/>
                <w:lang w:val="ru-RU"/>
              </w:rPr>
              <w:t>Новые официальные утверждения и распространения официальных утверждений будут предоставляться в соответствии с пунктами 17.18 и 17.19.</w:t>
            </w:r>
          </w:p>
        </w:tc>
      </w:tr>
    </w:tbl>
    <w:p w:rsidR="00982FB8" w:rsidRPr="00F204A8" w:rsidRDefault="00AD49C7" w:rsidP="00F204A8">
      <w:pPr>
        <w:pStyle w:val="SingleTxtGR"/>
        <w:suppressAutoHyphens/>
        <w:ind w:right="140"/>
        <w:jc w:val="right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lastRenderedPageBreak/>
        <w:t>»</w:t>
      </w:r>
    </w:p>
    <w:p w:rsidR="00AD49C7" w:rsidRPr="00F204A8" w:rsidRDefault="00AD49C7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 xml:space="preserve">Пункт 6.1.8 </w:t>
      </w:r>
      <w:r w:rsidRPr="00F204A8">
        <w:rPr>
          <w:spacing w:val="0"/>
          <w:w w:val="100"/>
          <w:kern w:val="0"/>
        </w:rPr>
        <w:t>изменить следующим образом:</w:t>
      </w:r>
    </w:p>
    <w:p w:rsidR="00AD49C7" w:rsidRPr="00F204A8" w:rsidRDefault="00AD49C7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«6.1.8</w:t>
      </w:r>
      <w:r w:rsidRPr="00F204A8">
        <w:rPr>
          <w:spacing w:val="0"/>
          <w:w w:val="100"/>
          <w:kern w:val="0"/>
        </w:rPr>
        <w:tab/>
        <w:t xml:space="preserve">В детских удерживающих системах "универсальной" категории (кроме универсальных детских удерживающих систем </w:t>
      </w:r>
      <w:r w:rsidRPr="00F204A8">
        <w:rPr>
          <w:spacing w:val="0"/>
          <w:w w:val="100"/>
          <w:kern w:val="0"/>
          <w:lang w:val="en-US"/>
        </w:rPr>
        <w:t>ISOFIX</w:t>
      </w:r>
      <w:r w:rsidRPr="00F204A8">
        <w:rPr>
          <w:spacing w:val="0"/>
          <w:w w:val="100"/>
          <w:kern w:val="0"/>
        </w:rPr>
        <w:t>) должна быть предусмотрена точка контакта, на которую приходится основная нагрузка, действующая между детским удерживающим устройством и лямкой ремня безопасности для взрослых. Эта точка должна быть расположена в радиусе не менее 150 мм от оси Cr, которая измеряется на детском удерживающем устройстве, как указано на рисунках ниже, установленном на стенде динамических испытаний в соответствии с приложением 21 к настоящим Правилам, без манекена.</w:t>
      </w:r>
    </w:p>
    <w:p w:rsidR="00AD49C7" w:rsidRPr="00F204A8" w:rsidRDefault="00892562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="00AD49C7" w:rsidRPr="00F204A8">
        <w:rPr>
          <w:spacing w:val="0"/>
          <w:w w:val="100"/>
          <w:kern w:val="0"/>
        </w:rPr>
        <w:t xml:space="preserve">В невстроенных детских удерживающих системах "универсальной" категории должна быть предусмотрена точка контакта, на которую приходится основная нагрузка, действующая между детским удерживающим устройством и лямкой ремня безопасности для взрослых. Эта точка должна быть расположена на расстоянии не менее 65 мм по вертикали над подушкой сиденья на испытательном стенде и в радиусе не менее 150 мм от оси </w:t>
      </w:r>
      <w:r w:rsidR="00AD49C7" w:rsidRPr="00F204A8">
        <w:rPr>
          <w:spacing w:val="0"/>
          <w:w w:val="100"/>
          <w:kern w:val="0"/>
          <w:lang w:val="en-GB"/>
        </w:rPr>
        <w:t>Cr</w:t>
      </w:r>
      <w:r w:rsidR="00AD49C7" w:rsidRPr="00F204A8">
        <w:rPr>
          <w:spacing w:val="0"/>
          <w:w w:val="100"/>
          <w:kern w:val="0"/>
        </w:rPr>
        <w:t>, которая измеряется на детском удерживающем устройстве, как указано на рисунках ниже, установленном на стенде динамических испытаний в соответствии с приложением 21 к настоящим Правилам, без манекена.</w:t>
      </w:r>
    </w:p>
    <w:p w:rsidR="00982FB8" w:rsidRPr="00F204A8" w:rsidRDefault="00892562" w:rsidP="00F204A8">
      <w:pPr>
        <w:pStyle w:val="H23GR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lastRenderedPageBreak/>
        <w:tab/>
      </w:r>
      <w:r w:rsidRPr="00F204A8">
        <w:rPr>
          <w:spacing w:val="0"/>
          <w:w w:val="100"/>
          <w:kern w:val="0"/>
        </w:rPr>
        <w:tab/>
      </w:r>
      <w:r w:rsidR="00AD49C7" w:rsidRPr="00F204A8">
        <w:rPr>
          <w:spacing w:val="0"/>
          <w:w w:val="100"/>
          <w:kern w:val="0"/>
        </w:rPr>
        <w:t>Рисунки для разъяснения процедуры измерения</w:t>
      </w:r>
    </w:p>
    <w:p w:rsidR="00982FB8" w:rsidRPr="00F204A8" w:rsidRDefault="00892562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C393" wp14:editId="17E1A357">
                <wp:simplePos x="0" y="0"/>
                <wp:positionH relativeFrom="column">
                  <wp:posOffset>1863090</wp:posOffset>
                </wp:positionH>
                <wp:positionV relativeFrom="paragraph">
                  <wp:posOffset>448310</wp:posOffset>
                </wp:positionV>
                <wp:extent cx="1101090" cy="274320"/>
                <wp:effectExtent l="0" t="0" r="381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562" w:rsidRPr="00892562" w:rsidRDefault="00892562" w:rsidP="00892562">
                            <w:pPr>
                              <w:spacing w:line="120" w:lineRule="atLeast"/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92562"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 xml:space="preserve">Зона расположения точки, </w:t>
                            </w:r>
                            <w:r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br/>
                            </w:r>
                            <w:r w:rsidRPr="00892562"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</w:rPr>
                              <w:t>контакта на которую приходится основная 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EC39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46.7pt;margin-top:35.3pt;width:86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" fillcolor="white [3201]" stroked="f" strokeweight=".5pt">
                <v:textbox inset="0,0,0,0">
                  <w:txbxContent>
                    <w:p w:rsidR="00892562" w:rsidRPr="00892562" w:rsidRDefault="00892562" w:rsidP="00892562">
                      <w:pPr>
                        <w:spacing w:line="120" w:lineRule="atLeast"/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</w:pPr>
                      <w:r w:rsidRPr="00892562"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 xml:space="preserve">Зона расположения точки, </w:t>
                      </w:r>
                      <w:r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br/>
                      </w:r>
                      <w:r w:rsidRPr="00892562"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</w:rPr>
                        <w:t>контакта на которую приходится основная нагрузка</w:t>
                      </w:r>
                    </w:p>
                  </w:txbxContent>
                </v:textbox>
              </v:shape>
            </w:pict>
          </mc:Fallback>
        </mc:AlternateContent>
      </w:r>
      <w:r w:rsidR="00AD49C7" w:rsidRPr="00F204A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0AE32293" wp14:editId="46B22297">
            <wp:extent cx="3442915" cy="2735249"/>
            <wp:effectExtent l="0" t="0" r="5715" b="8255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15" cy="27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C7" w:rsidRPr="00F204A8" w:rsidRDefault="00AD49C7" w:rsidP="00F204A8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(все размеры в миллиметрах)</w:t>
      </w:r>
    </w:p>
    <w:p w:rsidR="00AD49C7" w:rsidRPr="00F204A8" w:rsidRDefault="00AD49C7" w:rsidP="00F204A8">
      <w:pPr>
        <w:suppressAutoHyphens/>
        <w:autoSpaceDE w:val="0"/>
        <w:autoSpaceDN w:val="0"/>
        <w:adjustRightInd w:val="0"/>
        <w:spacing w:line="240" w:lineRule="auto"/>
        <w:ind w:left="2268" w:right="1134"/>
        <w:rPr>
          <w:spacing w:val="0"/>
          <w:w w:val="100"/>
          <w:kern w:val="0"/>
        </w:rPr>
      </w:pPr>
    </w:p>
    <w:p w:rsidR="00AD49C7" w:rsidRPr="00F204A8" w:rsidRDefault="00AD49C7" w:rsidP="00F204A8">
      <w:pPr>
        <w:suppressAutoHyphens/>
        <w:autoSpaceDE w:val="0"/>
        <w:autoSpaceDN w:val="0"/>
        <w:adjustRightInd w:val="0"/>
        <w:spacing w:after="240" w:line="240" w:lineRule="auto"/>
        <w:ind w:left="2268" w:right="1134"/>
        <w:jc w:val="both"/>
        <w:rPr>
          <w:spacing w:val="0"/>
          <w:w w:val="100"/>
          <w:kern w:val="0"/>
          <w:lang w:val="en-US"/>
        </w:rPr>
      </w:pPr>
      <w:r w:rsidRPr="00F204A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263E0EA1" wp14:editId="35C3FA99">
            <wp:extent cx="1351915" cy="2520315"/>
            <wp:effectExtent l="0" t="0" r="635" b="0"/>
            <wp:docPr id="12" name="Picture 12" descr="Front+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Front+t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4A8">
        <w:rPr>
          <w:spacing w:val="0"/>
          <w:w w:val="100"/>
          <w:kern w:val="0"/>
          <w:lang w:val="en-US"/>
        </w:rPr>
        <w:tab/>
      </w:r>
      <w:r w:rsidRPr="00F204A8">
        <w:rPr>
          <w:spacing w:val="0"/>
          <w:w w:val="100"/>
          <w:kern w:val="0"/>
          <w:lang w:val="en-US"/>
        </w:rPr>
        <w:tab/>
      </w:r>
      <w:r w:rsidRPr="00F204A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3A719DB1" wp14:editId="33BB6E89">
            <wp:extent cx="1685925" cy="2886075"/>
            <wp:effectExtent l="0" t="0" r="9525" b="9525"/>
            <wp:docPr id="11" name="Picture 11" descr="Side+t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Side+tool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C7" w:rsidRPr="00F204A8" w:rsidRDefault="00AD49C7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b/>
          <w:bCs/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>Проверка производится по обе стороны ДУС и вдоль продольной плоскости, параллельной средней плоскости ДУС.</w:t>
      </w:r>
    </w:p>
    <w:p w:rsidR="00AD49C7" w:rsidRPr="00F204A8" w:rsidRDefault="00892562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="00AD49C7" w:rsidRPr="00F204A8">
        <w:rPr>
          <w:spacing w:val="0"/>
          <w:w w:val="100"/>
          <w:kern w:val="0"/>
        </w:rPr>
        <w:t>Допускается использование дополнительных альтернативных направлений движения ремня. При наличии альтернативных направлений движения ремня изготовитель должен сделать конкретную ссылку в инструкциях для пользователя на другие направления движения, как это требуется в пункте 15. При испытании с использованием такого альтернативного (таких альтернативных) направления (направлений) движения ремня удерживающее устройство должно отвечать всем требованиям настоящих</w:t>
      </w:r>
      <w:r w:rsidR="00AD49C7" w:rsidRPr="00C01608">
        <w:rPr>
          <w:bCs/>
          <w:spacing w:val="0"/>
          <w:w w:val="100"/>
          <w:kern w:val="0"/>
        </w:rPr>
        <w:t xml:space="preserve"> </w:t>
      </w:r>
      <w:r w:rsidR="00AD49C7" w:rsidRPr="00F204A8">
        <w:rPr>
          <w:spacing w:val="0"/>
          <w:w w:val="100"/>
          <w:kern w:val="0"/>
        </w:rPr>
        <w:t>Правил».</w:t>
      </w:r>
    </w:p>
    <w:p w:rsidR="00AD49C7" w:rsidRPr="00F204A8" w:rsidRDefault="00AD49C7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 xml:space="preserve">Пункт 6.2.2 </w:t>
      </w:r>
      <w:r w:rsidRPr="00F204A8">
        <w:rPr>
          <w:spacing w:val="0"/>
          <w:w w:val="100"/>
          <w:kern w:val="0"/>
        </w:rPr>
        <w:t>изменить следующим образом:</w:t>
      </w:r>
    </w:p>
    <w:p w:rsidR="00AD49C7" w:rsidRPr="00F204A8" w:rsidRDefault="00AD49C7" w:rsidP="00F204A8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«6.2.2</w:t>
      </w: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  <w:t xml:space="preserve">Все удерживающие устройства, в которых используется "поясная лямка", должны активно направлять ее с обеих сторон равномерно таким образом, чтобы нагрузка, передаваемая через эту "поясную лямку", </w:t>
      </w:r>
      <w:r w:rsidRPr="00F204A8">
        <w:rPr>
          <w:spacing w:val="0"/>
          <w:w w:val="100"/>
          <w:kern w:val="0"/>
        </w:rPr>
        <w:lastRenderedPageBreak/>
        <w:t>приходилась на таз. Система не должна подвергать уязвимые части тела ребенка (живот, пах и т.</w:t>
      </w:r>
      <w:r w:rsidR="00892562" w:rsidRPr="00F204A8">
        <w:rPr>
          <w:spacing w:val="0"/>
          <w:w w:val="100"/>
          <w:kern w:val="0"/>
        </w:rPr>
        <w:t xml:space="preserve"> </w:t>
      </w:r>
      <w:r w:rsidRPr="00F204A8">
        <w:rPr>
          <w:spacing w:val="0"/>
          <w:w w:val="100"/>
          <w:kern w:val="0"/>
        </w:rPr>
        <w:t>д.) чрезмерным нагрузкам.</w:t>
      </w:r>
    </w:p>
    <w:p w:rsidR="00AD49C7" w:rsidRPr="00F204A8" w:rsidRDefault="00AD49C7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  <w:t xml:space="preserve">В случае подушек бустерных сидений и самих бустерных сидений поясная часть ремня безопасности для взрослых должна активно направляться с обеих сторон равномерно для обеспечения того, чтобы нагрузки, передаваемые с обеих сторон через этот поясной ремень для взрослых, приходились на таз. Направление нагрузки на таз должно обеспечиваться с момента размещения ребенка в устройстве; поясная лямка ремня должна проходить по бедрам в направлении назад, едва касаясь складки на уровне таза. Углы </w:t>
      </w:r>
      <w:r w:rsidRPr="00F204A8">
        <w:rPr>
          <w:spacing w:val="0"/>
          <w:w w:val="100"/>
          <w:kern w:val="0"/>
          <w:lang w:val="en-GB"/>
        </w:rPr>
        <w:t>α</w:t>
      </w:r>
      <w:r w:rsidRPr="00F204A8">
        <w:rPr>
          <w:spacing w:val="0"/>
          <w:w w:val="100"/>
          <w:kern w:val="0"/>
        </w:rPr>
        <w:t xml:space="preserve"> и</w:t>
      </w:r>
      <w:r w:rsidRPr="00F204A8">
        <w:rPr>
          <w:spacing w:val="0"/>
          <w:w w:val="100"/>
          <w:kern w:val="0"/>
          <w:lang w:val="en-GB"/>
        </w:rPr>
        <w:t> β</w:t>
      </w:r>
      <w:r w:rsidRPr="00F204A8">
        <w:rPr>
          <w:spacing w:val="0"/>
          <w:w w:val="100"/>
          <w:kern w:val="0"/>
        </w:rPr>
        <w:t>, образованные линией касания бедер лямкой и горизонталью, должны составлять более 10°».</w:t>
      </w:r>
    </w:p>
    <w:p w:rsidR="00AD49C7" w:rsidRPr="00F204A8" w:rsidRDefault="00B84FBD" w:rsidP="00F204A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="00AD49C7" w:rsidRPr="00F204A8">
        <w:rPr>
          <w:spacing w:val="0"/>
          <w:w w:val="100"/>
          <w:kern w:val="0"/>
        </w:rPr>
        <w:t>Рисунки ребенка, удерживаемого лямкой</w:t>
      </w:r>
    </w:p>
    <w:p w:rsidR="00AD49C7" w:rsidRPr="00F204A8" w:rsidRDefault="00AD49C7" w:rsidP="00F204A8">
      <w:pPr>
        <w:suppressAutoHyphens/>
        <w:autoSpaceDE w:val="0"/>
        <w:autoSpaceDN w:val="0"/>
        <w:adjustRightInd w:val="0"/>
        <w:spacing w:line="240" w:lineRule="auto"/>
        <w:ind w:left="2268" w:right="1134" w:hanging="1134"/>
        <w:jc w:val="center"/>
        <w:rPr>
          <w:spacing w:val="0"/>
          <w:w w:val="100"/>
          <w:kern w:val="0"/>
        </w:rPr>
      </w:pPr>
      <w:r w:rsidRPr="00F204A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0F1C3F33" wp14:editId="49B14B30">
            <wp:extent cx="1351915" cy="2520315"/>
            <wp:effectExtent l="0" t="0" r="635" b="0"/>
            <wp:docPr id="10" name="Picture 10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4A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319E4B1A" wp14:editId="20B3F60B">
            <wp:extent cx="1939925" cy="2854325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C7" w:rsidRPr="00F204A8" w:rsidRDefault="00B84FBD" w:rsidP="00F204A8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F204A8">
        <w:rPr>
          <w:iCs/>
          <w:spacing w:val="0"/>
          <w:w w:val="100"/>
          <w:kern w:val="0"/>
        </w:rPr>
        <w:t>»</w:t>
      </w:r>
    </w:p>
    <w:p w:rsidR="00AD49C7" w:rsidRPr="00F204A8" w:rsidRDefault="00AD49C7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 xml:space="preserve">Пункт 7.2.1.1 </w:t>
      </w:r>
      <w:r w:rsidRPr="00F204A8">
        <w:rPr>
          <w:spacing w:val="0"/>
          <w:w w:val="100"/>
          <w:kern w:val="0"/>
        </w:rPr>
        <w:t>изменить следующим образом:</w:t>
      </w:r>
    </w:p>
    <w:p w:rsidR="00AD49C7" w:rsidRPr="00F204A8" w:rsidRDefault="00AD49C7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 xml:space="preserve">«7.2.1.1 </w:t>
      </w:r>
      <w:r w:rsidRPr="00F204A8">
        <w:rPr>
          <w:spacing w:val="0"/>
          <w:w w:val="100"/>
          <w:kern w:val="0"/>
        </w:rPr>
        <w:tab/>
        <w:t>Пряжка должна быть сконструирована таким образом, чтобы исключалась всякая возможность неправильного использования. Это означает, в частности, что в силу своей конструкции пряжка не может находиться в частично застегнутом положении; при застегивании пряжки должна быть исключена возможность случайной подмены частей пряжки; пряжка должна закрываться лишь в тех случаях, когда задействованы все части. В тех местах, где пряжка и/или язычок соприкасается/соприкасаются с ребенком, ширина зоны такого контакта должна быть не меньше минимальной ширины лямки, определенной в пункте 7.2.4.1.1 ниже. Положения данного пункта не применяются к ремням, которые уже утверждены в соответствии с предписаниями Правил № 16 или любых эквивале</w:t>
      </w:r>
      <w:r w:rsidR="00C01608">
        <w:rPr>
          <w:spacing w:val="0"/>
          <w:w w:val="100"/>
          <w:kern w:val="0"/>
        </w:rPr>
        <w:t>нтных действующих стандартов. В </w:t>
      </w:r>
      <w:r w:rsidRPr="00F204A8">
        <w:rPr>
          <w:spacing w:val="0"/>
          <w:w w:val="100"/>
          <w:kern w:val="0"/>
        </w:rPr>
        <w:t>случае "специальных удерживающих</w:t>
      </w:r>
      <w:r w:rsidR="00C01608">
        <w:rPr>
          <w:spacing w:val="0"/>
          <w:w w:val="100"/>
          <w:kern w:val="0"/>
        </w:rPr>
        <w:t xml:space="preserve"> устройств" требованиям пунктов </w:t>
      </w:r>
      <w:r w:rsidRPr="00F204A8">
        <w:rPr>
          <w:spacing w:val="0"/>
          <w:w w:val="100"/>
          <w:kern w:val="0"/>
        </w:rPr>
        <w:t xml:space="preserve">7.2.1.1−7.2.1.9 включительно должна соответствовать только пряжка на основном элементе удержания». </w:t>
      </w:r>
    </w:p>
    <w:p w:rsidR="00AD49C7" w:rsidRPr="00F204A8" w:rsidRDefault="00AD49C7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Пункт 8.2.9</w:t>
      </w:r>
      <w:r w:rsidRPr="00F204A8">
        <w:rPr>
          <w:spacing w:val="0"/>
          <w:w w:val="100"/>
          <w:kern w:val="0"/>
        </w:rPr>
        <w:t xml:space="preserve"> изменить следующим образом:</w:t>
      </w:r>
    </w:p>
    <w:p w:rsidR="00AD49C7" w:rsidRPr="00F204A8" w:rsidRDefault="00AD49C7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«8.2.9</w:t>
      </w:r>
      <w:r w:rsidRPr="00F204A8">
        <w:rPr>
          <w:spacing w:val="0"/>
          <w:w w:val="100"/>
          <w:kern w:val="0"/>
        </w:rPr>
        <w:tab/>
        <w:t xml:space="preserve">Сиденье в сборе или элемент, оснащенный креплениями </w:t>
      </w:r>
      <w:r w:rsidRPr="00F204A8">
        <w:rPr>
          <w:spacing w:val="0"/>
          <w:w w:val="100"/>
          <w:kern w:val="0"/>
          <w:lang w:val="en-GB"/>
        </w:rPr>
        <w:t>ISOFIX</w:t>
      </w:r>
      <w:r w:rsidRPr="00F204A8">
        <w:rPr>
          <w:spacing w:val="0"/>
          <w:w w:val="100"/>
          <w:kern w:val="0"/>
        </w:rPr>
        <w:t xml:space="preserve"> (например, основание </w:t>
      </w:r>
      <w:r w:rsidRPr="00F204A8">
        <w:rPr>
          <w:spacing w:val="0"/>
          <w:w w:val="100"/>
          <w:kern w:val="0"/>
          <w:lang w:val="en-GB"/>
        </w:rPr>
        <w:t>ISOFIX</w:t>
      </w:r>
      <w:r w:rsidRPr="00F204A8">
        <w:rPr>
          <w:spacing w:val="0"/>
          <w:w w:val="100"/>
          <w:kern w:val="0"/>
        </w:rPr>
        <w:t xml:space="preserve">), при наличии на нем открывающей кнопки, прочно прикрепляется к испытательному устройству таким образом, чтобы соединительные детали </w:t>
      </w:r>
      <w:r w:rsidRPr="00F204A8">
        <w:rPr>
          <w:spacing w:val="0"/>
          <w:w w:val="100"/>
          <w:kern w:val="0"/>
          <w:lang w:val="en-GB"/>
        </w:rPr>
        <w:t>ISOFIX</w:t>
      </w:r>
      <w:r w:rsidRPr="00F204A8">
        <w:rPr>
          <w:spacing w:val="0"/>
          <w:w w:val="100"/>
          <w:kern w:val="0"/>
        </w:rPr>
        <w:t xml:space="preserve"> были выровнены, как показано на рис. 7. К соединительным деталям ISOFIX прикрепляется стержень диаметром 6 мм и длиной 350 мм. К концам стержня прилагается сила в 50 ± 1 Н». </w:t>
      </w:r>
    </w:p>
    <w:p w:rsidR="00B84FBD" w:rsidRPr="00F204A8" w:rsidRDefault="00AD49C7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lastRenderedPageBreak/>
        <w:t>Рис. 7</w:t>
      </w:r>
      <w:r w:rsidRPr="00F204A8">
        <w:rPr>
          <w:spacing w:val="0"/>
          <w:w w:val="100"/>
          <w:kern w:val="0"/>
        </w:rPr>
        <w:t xml:space="preserve"> изменить следующим образом:</w:t>
      </w:r>
    </w:p>
    <w:p w:rsidR="00B84FBD" w:rsidRPr="00F204A8" w:rsidRDefault="00B84FB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«Рис</w:t>
      </w:r>
      <w:r w:rsidR="00FF045C">
        <w:rPr>
          <w:spacing w:val="0"/>
          <w:w w:val="100"/>
          <w:kern w:val="0"/>
        </w:rPr>
        <w:t>.</w:t>
      </w:r>
      <w:r w:rsidRPr="00F204A8">
        <w:rPr>
          <w:spacing w:val="0"/>
          <w:w w:val="100"/>
          <w:kern w:val="0"/>
        </w:rPr>
        <w:t xml:space="preserve"> 7</w:t>
      </w:r>
    </w:p>
    <w:p w:rsidR="00B84FBD" w:rsidRPr="00F204A8" w:rsidRDefault="00B84FBD" w:rsidP="00F204A8">
      <w:pPr>
        <w:pStyle w:val="para"/>
        <w:keepNext/>
        <w:keepLines/>
      </w:pPr>
      <w:r w:rsidRPr="00F20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AF179" wp14:editId="1DAE8CB2">
                <wp:simplePos x="0" y="0"/>
                <wp:positionH relativeFrom="column">
                  <wp:posOffset>2785110</wp:posOffset>
                </wp:positionH>
                <wp:positionV relativeFrom="paragraph">
                  <wp:posOffset>1631315</wp:posOffset>
                </wp:positionV>
                <wp:extent cx="451375" cy="459097"/>
                <wp:effectExtent l="0" t="0" r="6350" b="0"/>
                <wp:wrapNone/>
                <wp:docPr id="8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75" cy="45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FBD" w:rsidRPr="000A12C5" w:rsidRDefault="00B84FBD" w:rsidP="00B84FBD">
                            <w:pPr>
                              <w:spacing w:after="60"/>
                              <w:rPr>
                                <w:strike/>
                              </w:rPr>
                            </w:pPr>
                          </w:p>
                          <w:p w:rsidR="00B84FBD" w:rsidRPr="000A12C5" w:rsidRDefault="00B84FBD" w:rsidP="00B84FBD">
                            <w:r w:rsidRPr="000A12C5"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AF179" id="Поле 4" o:spid="_x0000_s1027" type="#_x0000_t202" style="position:absolute;left:0;text-align:left;margin-left:219.3pt;margin-top:128.45pt;width:35.55pt;height:3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" fillcolor="white [3201]" stroked="f" strokeweight=".5pt">
                <v:textbox inset="0,0,0,0">
                  <w:txbxContent>
                    <w:p w:rsidR="00B84FBD" w:rsidRPr="000A12C5" w:rsidRDefault="00B84FBD" w:rsidP="00B84FBD">
                      <w:pPr>
                        <w:spacing w:after="60"/>
                        <w:rPr>
                          <w:strike/>
                        </w:rPr>
                      </w:pPr>
                    </w:p>
                    <w:p w:rsidR="00B84FBD" w:rsidRPr="000A12C5" w:rsidRDefault="00B84FBD" w:rsidP="00B84FBD">
                      <w:r w:rsidRPr="000A12C5"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Pr="00F204A8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C58450E" wp14:editId="715E135C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4A8">
        <w:rPr>
          <w:noProof/>
          <w:lang w:val="ru-RU" w:eastAsia="ru-RU"/>
        </w:rPr>
        <w:drawing>
          <wp:inline distT="0" distB="0" distL="0" distR="0" wp14:anchorId="41199221" wp14:editId="0D07D070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BD" w:rsidRPr="00F204A8" w:rsidRDefault="00B84FBD" w:rsidP="00F204A8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»</w:t>
      </w:r>
    </w:p>
    <w:p w:rsidR="00B84FBD" w:rsidRPr="00F204A8" w:rsidRDefault="00B84FB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Пункт 12</w:t>
      </w:r>
      <w:r w:rsidRPr="00F204A8">
        <w:rPr>
          <w:spacing w:val="0"/>
          <w:w w:val="100"/>
          <w:kern w:val="0"/>
        </w:rPr>
        <w:t xml:space="preserve"> изменить следующим образом:</w:t>
      </w:r>
    </w:p>
    <w:p w:rsidR="00B268ED" w:rsidRPr="00F204A8" w:rsidRDefault="00B268ED" w:rsidP="00F204A8">
      <w:pPr>
        <w:pStyle w:val="HChGR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</w:r>
      <w:r w:rsidRPr="00F204A8">
        <w:rPr>
          <w:b w:val="0"/>
          <w:spacing w:val="0"/>
          <w:w w:val="100"/>
          <w:kern w:val="0"/>
          <w:sz w:val="20"/>
        </w:rPr>
        <w:t>«</w:t>
      </w:r>
      <w:r w:rsidRPr="00F204A8">
        <w:rPr>
          <w:spacing w:val="0"/>
          <w:w w:val="100"/>
          <w:kern w:val="0"/>
        </w:rPr>
        <w:fldChar w:fldCharType="begin"/>
      </w:r>
      <w:r w:rsidRPr="00F204A8">
        <w:rPr>
          <w:spacing w:val="0"/>
          <w:w w:val="100"/>
          <w:kern w:val="0"/>
        </w:rPr>
        <w:instrText xml:space="preserve"> SEQ CHAPTER \h \r 1</w:instrText>
      </w:r>
      <w:r w:rsidRPr="00F204A8">
        <w:rPr>
          <w:spacing w:val="0"/>
          <w:w w:val="100"/>
          <w:kern w:val="0"/>
        </w:rPr>
        <w:fldChar w:fldCharType="end"/>
      </w:r>
      <w:r w:rsidRPr="00F204A8">
        <w:rPr>
          <w:spacing w:val="0"/>
          <w:w w:val="100"/>
          <w:kern w:val="0"/>
        </w:rPr>
        <w:t>12.</w:t>
      </w: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  <w:t xml:space="preserve">Соответствие производства и обычные </w:t>
      </w:r>
      <w:r w:rsidRPr="00F204A8">
        <w:rPr>
          <w:spacing w:val="0"/>
          <w:w w:val="100"/>
          <w:kern w:val="0"/>
        </w:rPr>
        <w:br/>
      </w: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ab/>
        <w:t>испытания</w:t>
      </w:r>
    </w:p>
    <w:p w:rsidR="00B268ED" w:rsidRPr="00F204A8" w:rsidRDefault="00B84FBD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="00B268ED" w:rsidRPr="00F204A8">
        <w:rPr>
          <w:spacing w:val="0"/>
          <w:w w:val="100"/>
          <w:kern w:val="0"/>
        </w:rPr>
        <w:t>Процедуры проверки соответствия производства должны соответствовать процедурам, изложенным в дополнении 1 к Соглашению (</w:t>
      </w:r>
      <w:r w:rsidR="00B268ED" w:rsidRPr="00F204A8">
        <w:rPr>
          <w:spacing w:val="0"/>
          <w:w w:val="100"/>
          <w:kern w:val="0"/>
          <w:lang w:val="en-US"/>
        </w:rPr>
        <w:t>E</w:t>
      </w:r>
      <w:r w:rsidR="00B268ED" w:rsidRPr="00F204A8">
        <w:rPr>
          <w:spacing w:val="0"/>
          <w:w w:val="100"/>
          <w:kern w:val="0"/>
        </w:rPr>
        <w:t>/</w:t>
      </w:r>
      <w:r w:rsidR="00B268ED" w:rsidRPr="00F204A8">
        <w:rPr>
          <w:spacing w:val="0"/>
          <w:w w:val="100"/>
          <w:kern w:val="0"/>
          <w:lang w:val="en-US"/>
        </w:rPr>
        <w:t>ECE</w:t>
      </w:r>
      <w:r w:rsidR="00B268ED" w:rsidRPr="00F204A8">
        <w:rPr>
          <w:spacing w:val="0"/>
          <w:w w:val="100"/>
          <w:kern w:val="0"/>
        </w:rPr>
        <w:t>/324-</w:t>
      </w:r>
      <w:r w:rsidR="00B268ED" w:rsidRPr="00F204A8">
        <w:rPr>
          <w:spacing w:val="0"/>
          <w:w w:val="100"/>
          <w:kern w:val="0"/>
          <w:lang w:val="en-US"/>
        </w:rPr>
        <w:t>E</w:t>
      </w:r>
      <w:r w:rsidR="00B268ED" w:rsidRPr="00F204A8">
        <w:rPr>
          <w:spacing w:val="0"/>
          <w:w w:val="100"/>
          <w:kern w:val="0"/>
        </w:rPr>
        <w:t>/</w:t>
      </w:r>
      <w:r w:rsidR="00B268ED" w:rsidRPr="00F204A8">
        <w:rPr>
          <w:spacing w:val="0"/>
          <w:w w:val="100"/>
          <w:kern w:val="0"/>
          <w:lang w:val="en-US"/>
        </w:rPr>
        <w:t>ECE</w:t>
      </w:r>
      <w:r w:rsidR="00B268ED" w:rsidRPr="00F204A8">
        <w:rPr>
          <w:spacing w:val="0"/>
          <w:w w:val="100"/>
          <w:kern w:val="0"/>
        </w:rPr>
        <w:t>/</w:t>
      </w:r>
      <w:r w:rsidR="00B268ED" w:rsidRPr="00F204A8">
        <w:rPr>
          <w:spacing w:val="0"/>
          <w:w w:val="100"/>
          <w:kern w:val="0"/>
          <w:lang w:val="en-US"/>
        </w:rPr>
        <w:t>TRANS</w:t>
      </w:r>
      <w:r w:rsidR="00B268ED" w:rsidRPr="00F204A8">
        <w:rPr>
          <w:spacing w:val="0"/>
          <w:w w:val="100"/>
          <w:kern w:val="0"/>
        </w:rPr>
        <w:t>/505/</w:t>
      </w:r>
      <w:r w:rsidR="00B268ED" w:rsidRPr="00F204A8">
        <w:rPr>
          <w:spacing w:val="0"/>
          <w:w w:val="100"/>
          <w:kern w:val="0"/>
          <w:lang w:val="en-US"/>
        </w:rPr>
        <w:t>Rev</w:t>
      </w:r>
      <w:r w:rsidR="00B268ED" w:rsidRPr="00F204A8">
        <w:rPr>
          <w:spacing w:val="0"/>
          <w:w w:val="100"/>
          <w:kern w:val="0"/>
        </w:rPr>
        <w:t>.3), с учетом следующих требований:</w:t>
      </w:r>
    </w:p>
    <w:p w:rsidR="00B268ED" w:rsidRPr="00F204A8" w:rsidRDefault="00B84FBD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="00B268ED" w:rsidRPr="00F204A8">
        <w:rPr>
          <w:spacing w:val="0"/>
          <w:w w:val="100"/>
          <w:kern w:val="0"/>
        </w:rPr>
        <w:t>…».</w:t>
      </w:r>
    </w:p>
    <w:p w:rsidR="00B268ED" w:rsidRPr="00F204A8" w:rsidRDefault="00B268E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 xml:space="preserve">Пункты 15.2.2 и 15.2 </w:t>
      </w:r>
      <w:r w:rsidRPr="00F204A8">
        <w:rPr>
          <w:iCs/>
          <w:spacing w:val="0"/>
          <w:w w:val="100"/>
          <w:kern w:val="0"/>
        </w:rPr>
        <w:t>изменить следующим образом</w:t>
      </w:r>
      <w:r w:rsidRPr="00F204A8">
        <w:rPr>
          <w:spacing w:val="0"/>
          <w:w w:val="100"/>
          <w:kern w:val="0"/>
        </w:rPr>
        <w:t>:</w:t>
      </w:r>
    </w:p>
    <w:p w:rsidR="00B268ED" w:rsidRPr="00F204A8" w:rsidRDefault="00B84FBD" w:rsidP="00F204A8">
      <w:pPr>
        <w:pStyle w:val="SingleTxtGR"/>
        <w:tabs>
          <w:tab w:val="clear" w:pos="1701"/>
        </w:tabs>
        <w:suppressAutoHyphens/>
        <w:ind w:left="2268" w:hanging="1134"/>
        <w:rPr>
          <w:rStyle w:val="11"/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«</w:t>
      </w:r>
      <w:r w:rsidR="00B268ED" w:rsidRPr="00F204A8">
        <w:rPr>
          <w:spacing w:val="0"/>
          <w:w w:val="100"/>
          <w:kern w:val="0"/>
        </w:rPr>
        <w:t>15.2.2</w:t>
      </w:r>
      <w:r w:rsidR="00B268ED" w:rsidRPr="00F204A8">
        <w:rPr>
          <w:spacing w:val="0"/>
          <w:w w:val="100"/>
          <w:kern w:val="0"/>
        </w:rPr>
        <w:tab/>
        <w:t>В случае детских удерживающих устройств категории "ограниченного использования" и "полууниверсальной" категории в пункте продажи должна быть представлена, по крайней мере в физической форме, следующая хорошо видимая без снятия упаковки информация: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22"/>
        <w:gridCol w:w="7083"/>
      </w:tblGrid>
      <w:tr w:rsidR="00B268ED" w:rsidRPr="00F204A8" w:rsidTr="000D3629">
        <w:trPr>
          <w:cantSplit/>
        </w:trPr>
        <w:tc>
          <w:tcPr>
            <w:tcW w:w="1422" w:type="dxa"/>
          </w:tcPr>
          <w:p w:rsidR="00B268ED" w:rsidRPr="00F204A8" w:rsidRDefault="00B268ED" w:rsidP="00F204A8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</w:tabs>
              <w:suppressAutoHyphens/>
              <w:spacing w:before="144"/>
              <w:jc w:val="both"/>
              <w:rPr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8ED" w:rsidRPr="00F204A8" w:rsidRDefault="00B268ED" w:rsidP="00F204A8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44"/>
              <w:jc w:val="both"/>
              <w:rPr>
                <w:rStyle w:val="11"/>
                <w:spacing w:val="0"/>
                <w:w w:val="100"/>
                <w:kern w:val="0"/>
              </w:rPr>
            </w:pPr>
            <w:r w:rsidRPr="00F204A8">
              <w:rPr>
                <w:spacing w:val="0"/>
                <w:w w:val="100"/>
                <w:kern w:val="0"/>
              </w:rPr>
              <w:t>Данное детское устройство относится к категории "ограниченного использования"/"полууниверсальной" категории и пригодно для установки на сиденьях следующих автомобилей</w:t>
            </w:r>
            <w:r w:rsidRPr="00F204A8">
              <w:rPr>
                <w:rStyle w:val="11"/>
                <w:spacing w:val="0"/>
                <w:w w:val="100"/>
                <w:kern w:val="0"/>
              </w:rPr>
              <w:t>:</w:t>
            </w:r>
          </w:p>
          <w:p w:rsidR="00B268ED" w:rsidRPr="00F204A8" w:rsidRDefault="00B268ED" w:rsidP="00F204A8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Style w:val="11"/>
                <w:spacing w:val="0"/>
                <w:w w:val="100"/>
                <w:kern w:val="0"/>
              </w:rPr>
            </w:pPr>
          </w:p>
          <w:tbl>
            <w:tblPr>
              <w:tblW w:w="0" w:type="auto"/>
              <w:tblInd w:w="5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"/>
              <w:gridCol w:w="1701"/>
              <w:gridCol w:w="276"/>
              <w:gridCol w:w="1992"/>
            </w:tblGrid>
            <w:tr w:rsidR="00B268ED" w:rsidRPr="00F204A8" w:rsidTr="000D3629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spacing w:val="0"/>
                      <w:w w:val="100"/>
                      <w:kern w:val="0"/>
                    </w:rPr>
                    <w:t>АВТОМОБИЛЬ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spacing w:val="0"/>
                      <w:w w:val="100"/>
                      <w:kern w:val="0"/>
                    </w:rPr>
                    <w:t>ПЕРЕДНЕЕ СИДЕНЬЕ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8ED" w:rsidRPr="00F204A8" w:rsidRDefault="00B268ED" w:rsidP="00F204A8">
                  <w:pPr>
                    <w:pStyle w:val="Heading1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spacing w:val="0"/>
                      <w:w w:val="100"/>
                      <w:kern w:val="0"/>
                    </w:rPr>
                    <w:t>ЗАДНЕЕ СИДЕНЬЕ</w:t>
                  </w:r>
                </w:p>
              </w:tc>
            </w:tr>
            <w:tr w:rsidR="00B268ED" w:rsidRPr="00F204A8" w:rsidTr="000D3629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8ED" w:rsidRPr="00F204A8" w:rsidRDefault="00B268ED" w:rsidP="00F204A8">
                  <w:pPr>
                    <w:pStyle w:val="Heading1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rStyle w:val="11"/>
                      <w:spacing w:val="0"/>
                      <w:w w:val="100"/>
                      <w:kern w:val="0"/>
                    </w:rPr>
                    <w:t>Внешнее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rStyle w:val="11"/>
                      <w:spacing w:val="0"/>
                      <w:w w:val="100"/>
                      <w:kern w:val="0"/>
                    </w:rPr>
                    <w:t>Центральное</w:t>
                  </w:r>
                </w:p>
              </w:tc>
            </w:tr>
            <w:tr w:rsidR="00B268ED" w:rsidRPr="00F204A8" w:rsidTr="000D3629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rStyle w:val="11"/>
                      <w:spacing w:val="0"/>
                      <w:w w:val="100"/>
                      <w:kern w:val="0"/>
                    </w:rPr>
                    <w:t>(Модель)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rStyle w:val="11"/>
                      <w:spacing w:val="0"/>
                      <w:w w:val="100"/>
                      <w:kern w:val="0"/>
                    </w:rPr>
                    <w:t>Да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68ED" w:rsidRPr="00F204A8" w:rsidRDefault="00B268ED" w:rsidP="00F204A8">
                  <w:pPr>
                    <w:pStyle w:val="Heading8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rPr>
                      <w:rStyle w:val="11"/>
                      <w:spacing w:val="0"/>
                      <w:w w:val="100"/>
                      <w:kern w:val="0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68ED" w:rsidRPr="00F204A8" w:rsidRDefault="00B268ED" w:rsidP="00F204A8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uppressAutoHyphens/>
                    <w:spacing w:before="80" w:after="80"/>
                    <w:jc w:val="center"/>
                    <w:rPr>
                      <w:rStyle w:val="11"/>
                      <w:spacing w:val="0"/>
                      <w:w w:val="100"/>
                      <w:kern w:val="0"/>
                    </w:rPr>
                  </w:pPr>
                  <w:r w:rsidRPr="00F204A8">
                    <w:rPr>
                      <w:rStyle w:val="11"/>
                      <w:spacing w:val="0"/>
                      <w:w w:val="100"/>
                      <w:kern w:val="0"/>
                    </w:rPr>
                    <w:t>Да                Нет</w:t>
                  </w:r>
                </w:p>
              </w:tc>
            </w:tr>
          </w:tbl>
          <w:p w:rsidR="00B268ED" w:rsidRPr="00F204A8" w:rsidRDefault="00B268ED" w:rsidP="00F204A8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Style w:val="11"/>
                <w:spacing w:val="0"/>
                <w:w w:val="100"/>
                <w:kern w:val="0"/>
              </w:rPr>
            </w:pPr>
          </w:p>
          <w:p w:rsidR="00B268ED" w:rsidRPr="00F204A8" w:rsidRDefault="00B268ED" w:rsidP="00FF045C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jc w:val="both"/>
              <w:rPr>
                <w:spacing w:val="0"/>
                <w:w w:val="100"/>
                <w:kern w:val="0"/>
              </w:rPr>
            </w:pPr>
            <w:r w:rsidRPr="00F204A8">
              <w:rPr>
                <w:spacing w:val="0"/>
                <w:w w:val="100"/>
                <w:kern w:val="0"/>
              </w:rPr>
              <w:t>Сиденья других автомобилей также могут быть пригодны для установки этого детского удерживающего устройства. В случае сомнений следует проконсультироваться либо с изготовителем детского удерживающего устройства, либо с продавцом</w:t>
            </w:r>
            <w:r w:rsidRPr="00F204A8">
              <w:rPr>
                <w:rStyle w:val="11"/>
                <w:spacing w:val="0"/>
                <w:w w:val="100"/>
                <w:kern w:val="0"/>
              </w:rPr>
              <w:t>.</w:t>
            </w:r>
          </w:p>
        </w:tc>
      </w:tr>
    </w:tbl>
    <w:p w:rsidR="00B268ED" w:rsidRPr="00F204A8" w:rsidRDefault="00B268ED" w:rsidP="00F204A8">
      <w:pPr>
        <w:pStyle w:val="SingleTxtGR"/>
        <w:keepNext/>
        <w:keepLines/>
        <w:suppressAutoHyphens/>
        <w:spacing w:before="120"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Пункт 15.2.5</w:t>
      </w:r>
      <w:r w:rsidRPr="00F204A8">
        <w:rPr>
          <w:spacing w:val="0"/>
          <w:w w:val="100"/>
          <w:kern w:val="0"/>
        </w:rPr>
        <w:t xml:space="preserve"> изменить следующим образом:</w:t>
      </w:r>
    </w:p>
    <w:p w:rsidR="00B268ED" w:rsidRPr="00F204A8" w:rsidRDefault="00B268ED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«15.2.5</w:t>
      </w:r>
      <w:r w:rsidRPr="00F204A8">
        <w:rPr>
          <w:spacing w:val="0"/>
          <w:w w:val="100"/>
          <w:kern w:val="0"/>
        </w:rPr>
        <w:tab/>
        <w:t>Изготовитель детского удерживающего устройства указывает в физической форме или в цифровом формате на упаковочной коробке адрес, по которому покупатель может обратиться за дополнительной информацией об установке детского удерживающего устройства в конкретных автомобилях».</w:t>
      </w:r>
    </w:p>
    <w:p w:rsidR="00B268ED" w:rsidRPr="00F204A8" w:rsidRDefault="00B268E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iCs/>
          <w:spacing w:val="0"/>
          <w:w w:val="100"/>
          <w:kern w:val="0"/>
        </w:rPr>
        <w:t>Включить новые пункты 17.18 и 17.19</w:t>
      </w:r>
      <w:r w:rsidRPr="00F204A8">
        <w:rPr>
          <w:spacing w:val="0"/>
          <w:w w:val="100"/>
          <w:kern w:val="0"/>
        </w:rPr>
        <w:t xml:space="preserve"> следующего содержания:</w:t>
      </w:r>
    </w:p>
    <w:p w:rsidR="00B268ED" w:rsidRPr="00F204A8" w:rsidRDefault="00C01608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B268ED" w:rsidRPr="00F204A8">
        <w:rPr>
          <w:spacing w:val="0"/>
          <w:w w:val="100"/>
          <w:kern w:val="0"/>
        </w:rPr>
        <w:t>17.18</w:t>
      </w:r>
      <w:r w:rsidR="00B268ED" w:rsidRPr="00F204A8">
        <w:rPr>
          <w:spacing w:val="0"/>
          <w:w w:val="100"/>
          <w:kern w:val="0"/>
        </w:rPr>
        <w:tab/>
        <w:t xml:space="preserve">Начиная с 1 сентября 2019 года никаких новых официальных утверждений – на основании настоящих Правил – </w:t>
      </w:r>
      <w:bookmarkStart w:id="1" w:name="OLE_LINK7"/>
      <w:bookmarkStart w:id="2" w:name="OLE_LINK8"/>
      <w:r w:rsidR="00B268ED" w:rsidRPr="00F204A8">
        <w:rPr>
          <w:spacing w:val="0"/>
          <w:w w:val="100"/>
          <w:kern w:val="0"/>
        </w:rPr>
        <w:t>невстроенных</w:t>
      </w:r>
      <w:bookmarkEnd w:id="1"/>
      <w:bookmarkEnd w:id="2"/>
      <w:r w:rsidR="00B268ED" w:rsidRPr="00F204A8">
        <w:rPr>
          <w:spacing w:val="0"/>
          <w:w w:val="100"/>
          <w:kern w:val="0"/>
        </w:rPr>
        <w:t xml:space="preserve"> детских удерживающих систем, устанавливаемых по направлению движения и относящихся к категориям группы 2 или группы 2/3, не предоставляется, если они не являются частью многогрупповой детской удерживающей системы, которая будет также официально утверждена по группе</w:t>
      </w:r>
      <w:r w:rsidR="00B268ED" w:rsidRPr="00F204A8">
        <w:rPr>
          <w:spacing w:val="0"/>
          <w:w w:val="100"/>
          <w:kern w:val="0"/>
          <w:lang w:val="en-GB"/>
        </w:rPr>
        <w:t> </w:t>
      </w:r>
      <w:r w:rsidR="00B268ED" w:rsidRPr="00F204A8">
        <w:rPr>
          <w:spacing w:val="0"/>
          <w:w w:val="100"/>
          <w:kern w:val="0"/>
        </w:rPr>
        <w:t>1 и выше.</w:t>
      </w:r>
    </w:p>
    <w:p w:rsidR="00B268ED" w:rsidRPr="00F204A8" w:rsidRDefault="00B268ED" w:rsidP="00F204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 xml:space="preserve">17.19 </w:t>
      </w:r>
      <w:r w:rsidRPr="00F204A8">
        <w:rPr>
          <w:spacing w:val="0"/>
          <w:w w:val="100"/>
          <w:kern w:val="0"/>
        </w:rPr>
        <w:tab/>
        <w:t>Начиная с 1 сентября 2023 года никаких распространений официальных утверждений – на основании настоящих Правил – невстроенных детских удерживающих систем, устанавливаемых по направлению движения и относящихся к категориям группы 2 или группы 2/3, не предоставляется, если они не являются частью многогрупповой детской удерживающей системы, которая будет также официально утверждена по группе</w:t>
      </w:r>
      <w:r w:rsidRPr="00F204A8">
        <w:rPr>
          <w:spacing w:val="0"/>
          <w:w w:val="100"/>
          <w:kern w:val="0"/>
          <w:lang w:val="en-GB"/>
        </w:rPr>
        <w:t> </w:t>
      </w:r>
      <w:r w:rsidRPr="00F204A8">
        <w:rPr>
          <w:spacing w:val="0"/>
          <w:w w:val="100"/>
          <w:kern w:val="0"/>
        </w:rPr>
        <w:t>1 и выше</w:t>
      </w:r>
      <w:r w:rsidR="00C01608">
        <w:rPr>
          <w:spacing w:val="0"/>
          <w:w w:val="100"/>
          <w:kern w:val="0"/>
        </w:rPr>
        <w:t>».</w:t>
      </w:r>
    </w:p>
    <w:p w:rsidR="00B268ED" w:rsidRPr="00F204A8" w:rsidRDefault="00B268ED" w:rsidP="00F204A8">
      <w:pPr>
        <w:pStyle w:val="SingleTxtGR"/>
        <w:keepNext/>
        <w:keepLines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</w:rPr>
        <w:t>Приложение 2</w:t>
      </w:r>
      <w:r w:rsidRPr="00F204A8">
        <w:rPr>
          <w:spacing w:val="0"/>
          <w:w w:val="100"/>
          <w:kern w:val="0"/>
        </w:rPr>
        <w:t xml:space="preserve"> изменить следующим образом:</w:t>
      </w:r>
    </w:p>
    <w:p w:rsidR="00B268ED" w:rsidRPr="00F204A8" w:rsidRDefault="00B268ED" w:rsidP="00F204A8">
      <w:pPr>
        <w:pStyle w:val="HChGR"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Pr="00C01608">
        <w:rPr>
          <w:b w:val="0"/>
          <w:spacing w:val="0"/>
          <w:w w:val="100"/>
          <w:kern w:val="0"/>
          <w:sz w:val="20"/>
        </w:rPr>
        <w:t>«</w:t>
      </w:r>
      <w:r w:rsidRPr="00F204A8">
        <w:rPr>
          <w:spacing w:val="0"/>
          <w:w w:val="100"/>
          <w:kern w:val="0"/>
        </w:rPr>
        <w:t>Приложение 2</w:t>
      </w:r>
    </w:p>
    <w:p w:rsidR="00B268ED" w:rsidRPr="00F204A8" w:rsidRDefault="00F204A8" w:rsidP="00F204A8">
      <w:pPr>
        <w:pStyle w:val="HChGR"/>
        <w:spacing w:after="480"/>
        <w:rPr>
          <w:spacing w:val="0"/>
          <w:w w:val="100"/>
          <w:kern w:val="0"/>
        </w:rPr>
      </w:pPr>
      <w:r w:rsidRPr="00F204A8">
        <w:rPr>
          <w:noProof/>
          <w:spacing w:val="0"/>
          <w:w w:val="1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1739A" wp14:editId="3C5C9D2F">
                <wp:simplePos x="0" y="0"/>
                <wp:positionH relativeFrom="column">
                  <wp:posOffset>2366010</wp:posOffset>
                </wp:positionH>
                <wp:positionV relativeFrom="paragraph">
                  <wp:posOffset>520700</wp:posOffset>
                </wp:positionV>
                <wp:extent cx="1985010" cy="2476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4A8" w:rsidRPr="00F204A8" w:rsidRDefault="00F204A8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204A8">
                              <w:rPr>
                                <w:b/>
                                <w:spacing w:val="0"/>
                                <w:w w:val="100"/>
                                <w:kern w:val="0"/>
                                <w:sz w:val="24"/>
                                <w:szCs w:val="24"/>
                              </w:rPr>
                              <w:t>УНИВЕРСАЛЬНОЕ 9–36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1739A" id="Надпись 14" o:spid="_x0000_s1028" type="#_x0000_t202" style="position:absolute;left:0;text-align:left;margin-left:186.3pt;margin-top:41pt;width:156.3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" fillcolor="white [3201]" stroked="f" strokeweight=".5pt">
                <v:textbox inset="0,0,0,0">
                  <w:txbxContent>
                    <w:p w:rsidR="00F204A8" w:rsidRPr="00F204A8" w:rsidRDefault="00F204A8">
                      <w:pPr>
                        <w:rPr>
                          <w:spacing w:val="0"/>
                          <w:w w:val="100"/>
                          <w:kern w:val="0"/>
                          <w:sz w:val="24"/>
                          <w:szCs w:val="24"/>
                        </w:rPr>
                      </w:pPr>
                      <w:r w:rsidRPr="00F204A8">
                        <w:rPr>
                          <w:b/>
                          <w:spacing w:val="0"/>
                          <w:w w:val="100"/>
                          <w:kern w:val="0"/>
                          <w:sz w:val="24"/>
                          <w:szCs w:val="24"/>
                        </w:rPr>
                        <w:t>УНИВЕРСАЛЬНОЕ 9–36 кг</w:t>
                      </w:r>
                    </w:p>
                  </w:txbxContent>
                </v:textbox>
              </v:shape>
            </w:pict>
          </mc:Fallback>
        </mc:AlternateContent>
      </w:r>
      <w:r w:rsidR="00B84FBD" w:rsidRPr="00F204A8">
        <w:rPr>
          <w:spacing w:val="0"/>
          <w:w w:val="100"/>
          <w:kern w:val="0"/>
        </w:rPr>
        <w:tab/>
      </w:r>
      <w:r w:rsidR="00B84FBD" w:rsidRPr="00F204A8">
        <w:rPr>
          <w:spacing w:val="0"/>
          <w:w w:val="100"/>
          <w:kern w:val="0"/>
        </w:rPr>
        <w:tab/>
      </w:r>
      <w:r w:rsidR="00B268ED" w:rsidRPr="00F204A8">
        <w:rPr>
          <w:spacing w:val="0"/>
          <w:w w:val="100"/>
          <w:kern w:val="0"/>
        </w:rPr>
        <w:t>Схемы знаков официального утверждения</w:t>
      </w:r>
    </w:p>
    <w:p w:rsidR="00B268ED" w:rsidRPr="00F204A8" w:rsidRDefault="00F204A8" w:rsidP="00F204A8">
      <w:pPr>
        <w:tabs>
          <w:tab w:val="left" w:pos="1950"/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uppressAutoHyphens/>
        <w:spacing w:line="285" w:lineRule="auto"/>
        <w:ind w:left="1134"/>
        <w:rPr>
          <w:spacing w:val="0"/>
          <w:w w:val="100"/>
          <w:kern w:val="0"/>
        </w:rPr>
      </w:pPr>
      <w:r w:rsidRPr="00F204A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24E9E" wp14:editId="03FF00C2">
                <wp:simplePos x="0" y="0"/>
                <wp:positionH relativeFrom="column">
                  <wp:posOffset>3615690</wp:posOffset>
                </wp:positionH>
                <wp:positionV relativeFrom="paragraph">
                  <wp:posOffset>482600</wp:posOffset>
                </wp:positionV>
                <wp:extent cx="765810" cy="2476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FBD" w:rsidRPr="00F204A8" w:rsidRDefault="00F204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04A8">
                              <w:rPr>
                                <w:b/>
                                <w:sz w:val="18"/>
                                <w:szCs w:val="18"/>
                              </w:rPr>
                              <w:t>а = 8 мм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24E9E" id="Надпись 13" o:spid="_x0000_s1029" type="#_x0000_t202" style="position:absolute;left:0;text-align:left;margin-left:284.7pt;margin-top:38pt;width:60.3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" fillcolor="white [3201]" stroked="f" strokeweight=".5pt">
                <v:textbox inset="0,0,0,0">
                  <w:txbxContent>
                    <w:p w:rsidR="00B84FBD" w:rsidRPr="00F204A8" w:rsidRDefault="00F204A8">
                      <w:pPr>
                        <w:rPr>
                          <w:sz w:val="18"/>
                          <w:szCs w:val="18"/>
                        </w:rPr>
                      </w:pPr>
                      <w:r w:rsidRPr="00F204A8">
                        <w:rPr>
                          <w:b/>
                          <w:sz w:val="18"/>
                          <w:szCs w:val="18"/>
                        </w:rPr>
                        <w:t>а = 8 мм мин</w:t>
                      </w:r>
                    </w:p>
                  </w:txbxContent>
                </v:textbox>
              </v:shape>
            </w:pict>
          </mc:Fallback>
        </mc:AlternateContent>
      </w:r>
      <w:r w:rsidR="00B268ED" w:rsidRPr="00F204A8">
        <w:rPr>
          <w:spacing w:val="0"/>
          <w:w w:val="100"/>
          <w:kern w:val="0"/>
        </w:rPr>
        <w:tab/>
      </w:r>
      <w:r w:rsidR="00B268ED" w:rsidRPr="00F204A8">
        <w:rPr>
          <w:spacing w:val="0"/>
          <w:w w:val="100"/>
          <w:kern w:val="0"/>
        </w:rPr>
        <w:tab/>
      </w:r>
      <w:r w:rsidR="00B268ED" w:rsidRPr="00F204A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74DFFB44" wp14:editId="4FB74B13">
            <wp:extent cx="2759075" cy="1407160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ED" w:rsidRPr="00F204A8" w:rsidRDefault="00B268ED" w:rsidP="00C01608">
      <w:pPr>
        <w:pStyle w:val="SingleTxtGR"/>
        <w:suppressAutoHyphens/>
        <w:spacing w:after="0"/>
        <w:rPr>
          <w:spacing w:val="0"/>
          <w:w w:val="100"/>
          <w:kern w:val="0"/>
        </w:rPr>
      </w:pPr>
    </w:p>
    <w:p w:rsidR="00B268ED" w:rsidRPr="00F204A8" w:rsidRDefault="00F204A8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ab/>
      </w:r>
      <w:r w:rsidR="00B268ED" w:rsidRPr="00F204A8">
        <w:rPr>
          <w:spacing w:val="0"/>
          <w:w w:val="100"/>
          <w:kern w:val="0"/>
        </w:rPr>
        <w:t>Детская удерживающая система, на которой проставлен вышеуказанный знак официального утверждения, представляет собой устройство, которое можно…</w:t>
      </w:r>
    </w:p>
    <w:p w:rsidR="00B268ED" w:rsidRPr="00F204A8" w:rsidRDefault="00B268E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spacing w:val="0"/>
          <w:w w:val="100"/>
          <w:kern w:val="0"/>
        </w:rPr>
        <w:t>…</w:t>
      </w:r>
    </w:p>
    <w:p w:rsidR="00B268ED" w:rsidRPr="00F204A8" w:rsidRDefault="00B268E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bCs/>
          <w:spacing w:val="0"/>
          <w:w w:val="100"/>
          <w:kern w:val="0"/>
        </w:rPr>
        <w:tab/>
      </w:r>
      <w:r w:rsidRPr="00F204A8">
        <w:rPr>
          <w:spacing w:val="0"/>
          <w:w w:val="100"/>
          <w:kern w:val="0"/>
        </w:rPr>
        <w:t>Детская удерживающая система, на которой проставлен вышеуказанный знак официального утверждения, представляет собой устройство, которое нельзя устанавливать на каждом транспортном средстве и использовать в весовом диапазоне 9–25</w:t>
      </w:r>
      <w:r w:rsidRPr="00F204A8">
        <w:rPr>
          <w:spacing w:val="0"/>
          <w:w w:val="100"/>
          <w:kern w:val="0"/>
          <w:lang w:val="en-GB"/>
        </w:rPr>
        <w:t> </w:t>
      </w:r>
      <w:r w:rsidRPr="00F204A8">
        <w:rPr>
          <w:spacing w:val="0"/>
          <w:w w:val="100"/>
          <w:kern w:val="0"/>
        </w:rPr>
        <w:t>кг (группы</w:t>
      </w:r>
      <w:r w:rsidRPr="00F204A8">
        <w:rPr>
          <w:spacing w:val="0"/>
          <w:w w:val="100"/>
          <w:kern w:val="0"/>
          <w:lang w:val="en-GB"/>
        </w:rPr>
        <w:t> I</w:t>
      </w:r>
      <w:r w:rsidRPr="00F204A8">
        <w:rPr>
          <w:spacing w:val="0"/>
          <w:w w:val="100"/>
          <w:kern w:val="0"/>
        </w:rPr>
        <w:t xml:space="preserve"> и </w:t>
      </w:r>
      <w:r w:rsidRPr="00F204A8">
        <w:rPr>
          <w:spacing w:val="0"/>
          <w:w w:val="100"/>
          <w:kern w:val="0"/>
          <w:lang w:val="en-GB"/>
        </w:rPr>
        <w:t>II</w:t>
      </w:r>
      <w:r w:rsidRPr="00F204A8">
        <w:rPr>
          <w:spacing w:val="0"/>
          <w:w w:val="100"/>
          <w:kern w:val="0"/>
        </w:rPr>
        <w:t>); она официально утверждена в Нидерландах</w:t>
      </w:r>
      <w:r w:rsidRPr="00F204A8">
        <w:rPr>
          <w:spacing w:val="0"/>
          <w:w w:val="100"/>
          <w:kern w:val="0"/>
          <w:lang w:val="en-GB"/>
        </w:rPr>
        <w:t> </w:t>
      </w:r>
      <w:r w:rsidRPr="00F204A8">
        <w:rPr>
          <w:spacing w:val="0"/>
          <w:w w:val="100"/>
          <w:kern w:val="0"/>
        </w:rPr>
        <w:t>(</w:t>
      </w:r>
      <w:r w:rsidRPr="00F204A8">
        <w:rPr>
          <w:spacing w:val="0"/>
          <w:w w:val="100"/>
          <w:kern w:val="0"/>
          <w:lang w:val="en-GB"/>
        </w:rPr>
        <w:t>E </w:t>
      </w:r>
      <w:r w:rsidRPr="00F204A8">
        <w:rPr>
          <w:spacing w:val="0"/>
          <w:w w:val="100"/>
          <w:kern w:val="0"/>
        </w:rPr>
        <w:t>4) под номером</w:t>
      </w:r>
      <w:r w:rsidRPr="00F204A8">
        <w:rPr>
          <w:spacing w:val="0"/>
          <w:w w:val="100"/>
          <w:kern w:val="0"/>
          <w:lang w:val="en-GB"/>
        </w:rPr>
        <w:t> </w:t>
      </w:r>
      <w:r w:rsidRPr="00F204A8">
        <w:rPr>
          <w:spacing w:val="0"/>
          <w:w w:val="100"/>
          <w:kern w:val="0"/>
        </w:rPr>
        <w:t>042450. 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детских удерживающих устройств, устанавливаемых в механи</w:t>
      </w:r>
      <w:r w:rsidR="00C01608">
        <w:rPr>
          <w:spacing w:val="0"/>
          <w:w w:val="100"/>
          <w:kern w:val="0"/>
        </w:rPr>
        <w:t>ческих транспортных средствах ("</w:t>
      </w:r>
      <w:r w:rsidRPr="00F204A8">
        <w:rPr>
          <w:spacing w:val="0"/>
          <w:w w:val="100"/>
          <w:kern w:val="0"/>
        </w:rPr>
        <w:t>детских удерживающих систем</w:t>
      </w:r>
      <w:r w:rsidR="00C01608">
        <w:rPr>
          <w:spacing w:val="0"/>
          <w:w w:val="100"/>
          <w:kern w:val="0"/>
        </w:rPr>
        <w:t>"</w:t>
      </w:r>
      <w:r w:rsidRPr="00F204A8">
        <w:rPr>
          <w:spacing w:val="0"/>
          <w:w w:val="100"/>
          <w:kern w:val="0"/>
        </w:rPr>
        <w:t>), с внесенными в них поправками серии 04.</w:t>
      </w:r>
    </w:p>
    <w:p w:rsidR="00B268ED" w:rsidRPr="00F204A8" w:rsidRDefault="00B268ED" w:rsidP="00F204A8">
      <w:pPr>
        <w:pStyle w:val="SingleTxtGR"/>
        <w:suppressAutoHyphens/>
        <w:rPr>
          <w:spacing w:val="0"/>
          <w:w w:val="100"/>
          <w:kern w:val="0"/>
        </w:rPr>
      </w:pPr>
      <w:r w:rsidRPr="00F204A8">
        <w:rPr>
          <w:i/>
          <w:spacing w:val="0"/>
          <w:w w:val="100"/>
          <w:kern w:val="0"/>
          <w:lang w:val="en-GB"/>
        </w:rPr>
        <w:t>Примечание</w:t>
      </w:r>
      <w:r w:rsidRPr="00F204A8">
        <w:rPr>
          <w:spacing w:val="0"/>
          <w:w w:val="100"/>
          <w:kern w:val="0"/>
          <w:lang w:val="en-GB"/>
        </w:rPr>
        <w:t>: Номер...».</w:t>
      </w:r>
    </w:p>
    <w:p w:rsidR="00B268ED" w:rsidRPr="00F204A8" w:rsidRDefault="00B268ED" w:rsidP="00F204A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F204A8">
        <w:rPr>
          <w:spacing w:val="0"/>
          <w:w w:val="100"/>
          <w:kern w:val="0"/>
          <w:u w:val="single"/>
        </w:rPr>
        <w:tab/>
      </w:r>
      <w:r w:rsidRPr="00F204A8">
        <w:rPr>
          <w:spacing w:val="0"/>
          <w:w w:val="100"/>
          <w:kern w:val="0"/>
          <w:u w:val="single"/>
        </w:rPr>
        <w:tab/>
      </w:r>
      <w:r w:rsidRPr="00F204A8">
        <w:rPr>
          <w:spacing w:val="0"/>
          <w:w w:val="100"/>
          <w:kern w:val="0"/>
          <w:u w:val="single"/>
        </w:rPr>
        <w:tab/>
      </w:r>
    </w:p>
    <w:sectPr w:rsidR="00B268ED" w:rsidRPr="00F204A8" w:rsidSect="00982FB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AE" w:rsidRPr="00A312BC" w:rsidRDefault="004011AE" w:rsidP="00A312BC"/>
  </w:endnote>
  <w:endnote w:type="continuationSeparator" w:id="0">
    <w:p w:rsidR="004011AE" w:rsidRPr="00A312BC" w:rsidRDefault="004011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B8" w:rsidRPr="00982FB8" w:rsidRDefault="00982FB8">
    <w:pPr>
      <w:pStyle w:val="Footer"/>
    </w:pPr>
    <w:r w:rsidRPr="00982FB8">
      <w:rPr>
        <w:b/>
        <w:sz w:val="18"/>
      </w:rPr>
      <w:fldChar w:fldCharType="begin"/>
    </w:r>
    <w:r w:rsidRPr="00982FB8">
      <w:rPr>
        <w:b/>
        <w:sz w:val="18"/>
      </w:rPr>
      <w:instrText xml:space="preserve"> PAGE  \* MERGEFORMAT </w:instrText>
    </w:r>
    <w:r w:rsidRPr="00982FB8">
      <w:rPr>
        <w:b/>
        <w:sz w:val="18"/>
      </w:rPr>
      <w:fldChar w:fldCharType="separate"/>
    </w:r>
    <w:r w:rsidR="006F7DF7">
      <w:rPr>
        <w:b/>
        <w:noProof/>
        <w:sz w:val="18"/>
      </w:rPr>
      <w:t>2</w:t>
    </w:r>
    <w:r w:rsidRPr="00982FB8">
      <w:rPr>
        <w:b/>
        <w:sz w:val="18"/>
      </w:rPr>
      <w:fldChar w:fldCharType="end"/>
    </w:r>
    <w:r>
      <w:rPr>
        <w:b/>
        <w:sz w:val="18"/>
      </w:rPr>
      <w:tab/>
    </w:r>
    <w:r>
      <w:t>GE.18-05501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B8" w:rsidRPr="00982FB8" w:rsidRDefault="00982FB8" w:rsidP="00982FB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GE.18-05501</w:t>
    </w:r>
    <w:r>
      <w:tab/>
    </w:r>
    <w:r w:rsidRPr="00982FB8">
      <w:rPr>
        <w:b/>
        <w:sz w:val="18"/>
      </w:rPr>
      <w:fldChar w:fldCharType="begin"/>
    </w:r>
    <w:r w:rsidRPr="00982FB8">
      <w:rPr>
        <w:b/>
        <w:sz w:val="18"/>
      </w:rPr>
      <w:instrText xml:space="preserve"> PAGE  \* MERGEFORMAT </w:instrText>
    </w:r>
    <w:r w:rsidRPr="00982FB8">
      <w:rPr>
        <w:b/>
        <w:sz w:val="18"/>
      </w:rPr>
      <w:fldChar w:fldCharType="separate"/>
    </w:r>
    <w:r w:rsidR="006F7DF7">
      <w:rPr>
        <w:b/>
        <w:noProof/>
        <w:sz w:val="18"/>
      </w:rPr>
      <w:t>5</w:t>
    </w:r>
    <w:r w:rsidRPr="00982F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82FB8" w:rsidRDefault="00982FB8" w:rsidP="00982FB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18-05501  (R)</w:t>
    </w:r>
    <w:r w:rsidR="00B268ED">
      <w:t xml:space="preserve">  120418  120418</w:t>
    </w:r>
    <w:r>
      <w:br/>
    </w:r>
    <w:r w:rsidRPr="00982FB8">
      <w:rPr>
        <w:rFonts w:ascii="C39T30Lfz" w:hAnsi="C39T30Lfz"/>
        <w:spacing w:val="0"/>
        <w:w w:val="100"/>
        <w:sz w:val="56"/>
      </w:rPr>
      <w:t></w:t>
    </w:r>
    <w:r w:rsidRPr="00982FB8">
      <w:rPr>
        <w:rFonts w:ascii="C39T30Lfz" w:hAnsi="C39T30Lfz"/>
        <w:spacing w:val="0"/>
        <w:w w:val="100"/>
        <w:sz w:val="56"/>
      </w:rPr>
      <w:t></w:t>
    </w:r>
    <w:r w:rsidRPr="00982FB8">
      <w:rPr>
        <w:rFonts w:ascii="C39T30Lfz" w:hAnsi="C39T30Lfz"/>
        <w:spacing w:val="0"/>
        <w:w w:val="100"/>
        <w:sz w:val="56"/>
      </w:rPr>
      <w:t></w:t>
    </w:r>
    <w:r w:rsidRPr="00982FB8">
      <w:rPr>
        <w:rFonts w:ascii="C39T30Lfz" w:hAnsi="C39T30Lfz"/>
        <w:spacing w:val="0"/>
        <w:w w:val="100"/>
        <w:sz w:val="56"/>
      </w:rPr>
      <w:t></w:t>
    </w:r>
    <w:r w:rsidRPr="00982FB8">
      <w:rPr>
        <w:rFonts w:ascii="C39T30Lfz" w:hAnsi="C39T30Lfz"/>
        <w:spacing w:val="0"/>
        <w:w w:val="100"/>
        <w:sz w:val="56"/>
      </w:rPr>
      <w:t></w:t>
    </w:r>
    <w:r w:rsidRPr="00982FB8">
      <w:rPr>
        <w:rFonts w:ascii="C39T30Lfz" w:hAnsi="C39T30Lfz"/>
        <w:spacing w:val="0"/>
        <w:w w:val="100"/>
        <w:sz w:val="56"/>
      </w:rPr>
      <w:t></w:t>
    </w:r>
    <w:r w:rsidRPr="00982FB8">
      <w:rPr>
        <w:rFonts w:ascii="C39T30Lfz" w:hAnsi="C39T30Lfz"/>
        <w:spacing w:val="0"/>
        <w:w w:val="100"/>
        <w:sz w:val="56"/>
      </w:rPr>
      <w:t></w:t>
    </w:r>
    <w:r w:rsidRPr="00982FB8">
      <w:rPr>
        <w:rFonts w:ascii="C39T30Lfz" w:hAnsi="C39T30Lfz"/>
        <w:spacing w:val="0"/>
        <w:w w:val="100"/>
        <w:sz w:val="56"/>
      </w:rPr>
      <w:t></w:t>
    </w:r>
    <w:r w:rsidRPr="00982FB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AE" w:rsidRPr="001075E9" w:rsidRDefault="004011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11AE" w:rsidRDefault="004011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82FB8" w:rsidRPr="00FC741E" w:rsidRDefault="00982FB8" w:rsidP="00982FB8">
      <w:pPr>
        <w:pStyle w:val="FootnoteText"/>
        <w:rPr>
          <w:spacing w:val="0"/>
          <w:w w:val="100"/>
          <w:kern w:val="0"/>
          <w:lang w:val="en-US"/>
        </w:rPr>
      </w:pPr>
      <w:r w:rsidRPr="00FC741E">
        <w:rPr>
          <w:spacing w:val="0"/>
          <w:w w:val="100"/>
          <w:kern w:val="0"/>
        </w:rPr>
        <w:tab/>
      </w:r>
      <w:r w:rsidRPr="00FC741E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FC741E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</w:t>
      </w:r>
      <w:r w:rsidRPr="00FC741E">
        <w:rPr>
          <w:spacing w:val="0"/>
          <w:w w:val="100"/>
          <w:kern w:val="0"/>
        </w:rPr>
        <w:t> </w:t>
      </w:r>
      <w:r w:rsidRPr="00FC741E">
        <w:rPr>
          <w:spacing w:val="0"/>
          <w:w w:val="100"/>
          <w:kern w:val="0"/>
          <w:lang w:val="ru-RU"/>
        </w:rPr>
        <w:t>2018−2019 годы (</w:t>
      </w:r>
      <w:r w:rsidRPr="00FC741E">
        <w:rPr>
          <w:spacing w:val="0"/>
          <w:w w:val="100"/>
          <w:kern w:val="0"/>
          <w:lang w:val="en-US"/>
        </w:rPr>
        <w:t>ECE</w:t>
      </w:r>
      <w:r w:rsidRPr="00FC741E">
        <w:rPr>
          <w:spacing w:val="0"/>
          <w:w w:val="100"/>
          <w:kern w:val="0"/>
          <w:lang w:val="ru-RU"/>
        </w:rPr>
        <w:t>/</w:t>
      </w:r>
      <w:r w:rsidRPr="00FC741E">
        <w:rPr>
          <w:spacing w:val="0"/>
          <w:w w:val="100"/>
          <w:kern w:val="0"/>
          <w:lang w:val="en-US"/>
        </w:rPr>
        <w:t>TRANS</w:t>
      </w:r>
      <w:r w:rsidRPr="00FC741E">
        <w:rPr>
          <w:spacing w:val="0"/>
          <w:w w:val="100"/>
          <w:kern w:val="0"/>
          <w:lang w:val="ru-RU"/>
        </w:rPr>
        <w:t xml:space="preserve">/274, пункт 123, и </w:t>
      </w:r>
      <w:r w:rsidRPr="00FC741E">
        <w:rPr>
          <w:spacing w:val="0"/>
          <w:w w:val="100"/>
          <w:kern w:val="0"/>
          <w:lang w:val="en-US"/>
        </w:rPr>
        <w:t>ECE</w:t>
      </w:r>
      <w:r w:rsidRPr="00FC741E">
        <w:rPr>
          <w:spacing w:val="0"/>
          <w:w w:val="100"/>
          <w:kern w:val="0"/>
          <w:lang w:val="ru-RU"/>
        </w:rPr>
        <w:t>/</w:t>
      </w:r>
      <w:r w:rsidRPr="00FC741E">
        <w:rPr>
          <w:spacing w:val="0"/>
          <w:w w:val="100"/>
          <w:kern w:val="0"/>
          <w:lang w:val="en-US"/>
        </w:rPr>
        <w:t>TRANS</w:t>
      </w:r>
      <w:r w:rsidRPr="00FC741E">
        <w:rPr>
          <w:spacing w:val="0"/>
          <w:w w:val="100"/>
          <w:kern w:val="0"/>
          <w:lang w:val="ru-RU"/>
        </w:rPr>
        <w:t>/2018/21/</w:t>
      </w:r>
      <w:r w:rsidRPr="00FC741E">
        <w:rPr>
          <w:spacing w:val="0"/>
          <w:w w:val="100"/>
          <w:kern w:val="0"/>
          <w:lang w:val="en-US"/>
        </w:rPr>
        <w:t>Add</w:t>
      </w:r>
      <w:r w:rsidRPr="00FC741E">
        <w:rPr>
          <w:spacing w:val="0"/>
          <w:w w:val="100"/>
          <w:kern w:val="0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документ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представлен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в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соответствии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с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этим</w:t>
      </w:r>
      <w:r w:rsidRPr="00FC741E">
        <w:rPr>
          <w:spacing w:val="0"/>
          <w:w w:val="100"/>
          <w:kern w:val="0"/>
          <w:lang w:val="en-US"/>
        </w:rPr>
        <w:t xml:space="preserve"> </w:t>
      </w:r>
      <w:r w:rsidRPr="00FC741E">
        <w:rPr>
          <w:spacing w:val="0"/>
          <w:w w:val="100"/>
          <w:kern w:val="0"/>
          <w:lang w:val="ru-RU"/>
        </w:rPr>
        <w:t>мандатом</w:t>
      </w:r>
      <w:r w:rsidRPr="00FC741E">
        <w:rPr>
          <w:spacing w:val="0"/>
          <w:w w:val="100"/>
          <w:kern w:val="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B8" w:rsidRPr="00982FB8" w:rsidRDefault="006F7DF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34CFE">
      <w:t>ECE/TRANS/WP.29/2018/39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B8" w:rsidRPr="00982FB8" w:rsidRDefault="006F7DF7" w:rsidP="00982FB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34CFE">
      <w:t>ECE/TRANS/WP.29/2018/39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861"/>
    <w:rsid w:val="0014152F"/>
    <w:rsid w:val="00157E6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11A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19F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6F7DF7"/>
    <w:rsid w:val="007021FF"/>
    <w:rsid w:val="00712895"/>
    <w:rsid w:val="00734ACB"/>
    <w:rsid w:val="00757357"/>
    <w:rsid w:val="0076636D"/>
    <w:rsid w:val="00792497"/>
    <w:rsid w:val="00800A92"/>
    <w:rsid w:val="00806737"/>
    <w:rsid w:val="00825F8D"/>
    <w:rsid w:val="00834B71"/>
    <w:rsid w:val="0086445C"/>
    <w:rsid w:val="0089256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FB8"/>
    <w:rsid w:val="009A24AC"/>
    <w:rsid w:val="009C6FE6"/>
    <w:rsid w:val="009D7E7D"/>
    <w:rsid w:val="00A14DA8"/>
    <w:rsid w:val="00A15D5B"/>
    <w:rsid w:val="00A312BC"/>
    <w:rsid w:val="00A84021"/>
    <w:rsid w:val="00A84D35"/>
    <w:rsid w:val="00A917B3"/>
    <w:rsid w:val="00AB4B51"/>
    <w:rsid w:val="00AD49C7"/>
    <w:rsid w:val="00B10CC7"/>
    <w:rsid w:val="00B268ED"/>
    <w:rsid w:val="00B36DF7"/>
    <w:rsid w:val="00B539E7"/>
    <w:rsid w:val="00B62458"/>
    <w:rsid w:val="00B84FBD"/>
    <w:rsid w:val="00BC18B2"/>
    <w:rsid w:val="00BD33EE"/>
    <w:rsid w:val="00BE1CC7"/>
    <w:rsid w:val="00C01608"/>
    <w:rsid w:val="00C106D6"/>
    <w:rsid w:val="00C119AE"/>
    <w:rsid w:val="00C60F0C"/>
    <w:rsid w:val="00C61C82"/>
    <w:rsid w:val="00C622B6"/>
    <w:rsid w:val="00C805C9"/>
    <w:rsid w:val="00C92939"/>
    <w:rsid w:val="00CA1679"/>
    <w:rsid w:val="00CB151C"/>
    <w:rsid w:val="00CE33B3"/>
    <w:rsid w:val="00CE5A1A"/>
    <w:rsid w:val="00CF55F6"/>
    <w:rsid w:val="00D33D63"/>
    <w:rsid w:val="00D5253A"/>
    <w:rsid w:val="00D90028"/>
    <w:rsid w:val="00D90138"/>
    <w:rsid w:val="00DD78D1"/>
    <w:rsid w:val="00DE32CD"/>
    <w:rsid w:val="00DF3F05"/>
    <w:rsid w:val="00DF5767"/>
    <w:rsid w:val="00DF71B9"/>
    <w:rsid w:val="00E12C5F"/>
    <w:rsid w:val="00E34CFE"/>
    <w:rsid w:val="00E44B7A"/>
    <w:rsid w:val="00E73F76"/>
    <w:rsid w:val="00EA2C9F"/>
    <w:rsid w:val="00EA420E"/>
    <w:rsid w:val="00ED0BDA"/>
    <w:rsid w:val="00EE142A"/>
    <w:rsid w:val="00EF1360"/>
    <w:rsid w:val="00EF3220"/>
    <w:rsid w:val="00F05A90"/>
    <w:rsid w:val="00F204A8"/>
    <w:rsid w:val="00F2523A"/>
    <w:rsid w:val="00F43903"/>
    <w:rsid w:val="00F94155"/>
    <w:rsid w:val="00F9783F"/>
    <w:rsid w:val="00FC741E"/>
    <w:rsid w:val="00FD2EF7"/>
    <w:rsid w:val="00FE447E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F828AB-85FA-4ED6-B110-20E64687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82FB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SingleTxtGR0">
    <w:name w:val="_ Single Txt_GR Знак"/>
    <w:link w:val="SingleTxtGR"/>
    <w:locked/>
    <w:rsid w:val="00AD49C7"/>
    <w:rPr>
      <w:spacing w:val="4"/>
      <w:w w:val="103"/>
      <w:kern w:val="14"/>
      <w:lang w:val="ru-RU" w:eastAsia="zh-CN"/>
    </w:rPr>
  </w:style>
  <w:style w:type="character" w:customStyle="1" w:styleId="SingleTxtGChar">
    <w:name w:val="_ Single Txt_G Char"/>
    <w:basedOn w:val="DefaultParagraphFont"/>
    <w:link w:val="SingleTxtG"/>
    <w:qFormat/>
    <w:rsid w:val="00AD49C7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D49C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locked/>
    <w:rsid w:val="00B268ED"/>
  </w:style>
  <w:style w:type="paragraph" w:customStyle="1" w:styleId="para">
    <w:name w:val="para"/>
    <w:basedOn w:val="Normal"/>
    <w:link w:val="paraChar"/>
    <w:qFormat/>
    <w:rsid w:val="00B268ED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B268ED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11">
    <w:name w:val="11"/>
    <w:rsid w:val="00B268ED"/>
  </w:style>
  <w:style w:type="paragraph" w:customStyle="1" w:styleId="HChG">
    <w:name w:val="_ H _Ch_G"/>
    <w:basedOn w:val="Normal"/>
    <w:next w:val="Normal"/>
    <w:link w:val="HChGChar"/>
    <w:qFormat/>
    <w:rsid w:val="00B268E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locked/>
    <w:rsid w:val="00B268ED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ECE/TRANS/WP.29/2018/39</vt:lpstr>
      <vt:lpstr>ECE/TRANS/WP.29/2018/39</vt:lpstr>
      <vt:lpstr>A/</vt:lpstr>
    </vt:vector>
  </TitlesOfParts>
  <Company>DCM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ECE/TRANS/WP.29/2018/39</dc:title>
  <dc:subject/>
  <dc:creator>Marina KOROTKOVA</dc:creator>
  <cp:keywords/>
  <cp:lastModifiedBy>New</cp:lastModifiedBy>
  <cp:revision>2</cp:revision>
  <cp:lastPrinted>2018-04-12T13:58:00Z</cp:lastPrinted>
  <dcterms:created xsi:type="dcterms:W3CDTF">2018-05-03T14:21:00Z</dcterms:created>
  <dcterms:modified xsi:type="dcterms:W3CDTF">2018-05-03T14:21:00Z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