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3C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3CDC" w:rsidP="00623CDC">
            <w:pPr>
              <w:jc w:val="right"/>
            </w:pPr>
            <w:r w:rsidRPr="00623CDC">
              <w:rPr>
                <w:sz w:val="40"/>
              </w:rPr>
              <w:t>ECE</w:t>
            </w:r>
            <w:r>
              <w:t>/TRANS/2018/26</w:t>
            </w:r>
          </w:p>
        </w:tc>
      </w:tr>
      <w:tr w:rsidR="002D5AAC" w:rsidRPr="006217A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3C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23CDC" w:rsidRPr="001A7092" w:rsidRDefault="001A7092" w:rsidP="00623C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623CDC" w:rsidRDefault="00623CDC" w:rsidP="00623C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3CDC" w:rsidRPr="008D53B6" w:rsidRDefault="00623CDC" w:rsidP="00623C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23CDC" w:rsidRPr="000B1F4A" w:rsidRDefault="00623CDC" w:rsidP="00623CDC">
      <w:pPr>
        <w:spacing w:before="80"/>
        <w:rPr>
          <w:sz w:val="28"/>
          <w:szCs w:val="28"/>
        </w:rPr>
      </w:pPr>
      <w:r w:rsidRPr="000B1F4A">
        <w:rPr>
          <w:sz w:val="28"/>
          <w:szCs w:val="28"/>
        </w:rPr>
        <w:t>Комитет по внутреннему транспорту</w:t>
      </w:r>
    </w:p>
    <w:p w:rsidR="00623CDC" w:rsidRPr="00506104" w:rsidRDefault="00623CDC" w:rsidP="00623CDC">
      <w:pPr>
        <w:spacing w:before="80"/>
        <w:rPr>
          <w:b/>
        </w:rPr>
      </w:pPr>
      <w:r>
        <w:rPr>
          <w:b/>
        </w:rPr>
        <w:t>Восьмидесятая</w:t>
      </w:r>
      <w:r w:rsidRPr="00506104">
        <w:rPr>
          <w:b/>
        </w:rPr>
        <w:t xml:space="preserve"> сессия</w:t>
      </w:r>
    </w:p>
    <w:p w:rsidR="00623CDC" w:rsidRPr="00506104" w:rsidRDefault="00623CDC" w:rsidP="00623CDC">
      <w:r w:rsidRPr="00506104">
        <w:t>Женева, 2</w:t>
      </w:r>
      <w:r>
        <w:t>0</w:t>
      </w:r>
      <w:r w:rsidRPr="00506104">
        <w:t>−2</w:t>
      </w:r>
      <w:r>
        <w:t>3</w:t>
      </w:r>
      <w:r w:rsidRPr="00506104">
        <w:t xml:space="preserve"> февраля 201</w:t>
      </w:r>
      <w:r>
        <w:t>8 год</w:t>
      </w:r>
      <w:r w:rsidRPr="00506104">
        <w:t>а</w:t>
      </w:r>
    </w:p>
    <w:p w:rsidR="00623CDC" w:rsidRPr="00506104" w:rsidRDefault="00623CDC" w:rsidP="00623CDC">
      <w:r w:rsidRPr="00506104">
        <w:t>Пункт 5 с) предварительной повестки дня</w:t>
      </w:r>
    </w:p>
    <w:p w:rsidR="00E12C5F" w:rsidRPr="004D2BBE" w:rsidRDefault="00623CDC" w:rsidP="00623CDC">
      <w:pPr>
        <w:rPr>
          <w:b/>
        </w:rPr>
      </w:pPr>
      <w:r w:rsidRPr="00506104">
        <w:rPr>
          <w:b/>
        </w:rPr>
        <w:t>Стратегические вопросы, связанные с разными видами</w:t>
      </w:r>
      <w:r>
        <w:rPr>
          <w:b/>
        </w:rPr>
        <w:br/>
      </w:r>
      <w:r w:rsidRPr="00506104">
        <w:rPr>
          <w:b/>
        </w:rPr>
        <w:t>транспорта и тематическими направлениями:</w:t>
      </w:r>
      <w:r>
        <w:rPr>
          <w:b/>
        </w:rPr>
        <w:br/>
      </w:r>
      <w:r w:rsidRPr="00506104">
        <w:rPr>
          <w:b/>
        </w:rPr>
        <w:t>Безопасность дорожного движения</w:t>
      </w:r>
    </w:p>
    <w:p w:rsidR="00623CDC" w:rsidRPr="00506104" w:rsidRDefault="00623CDC" w:rsidP="00623CDC">
      <w:pPr>
        <w:pStyle w:val="HChGR"/>
      </w:pPr>
      <w:r w:rsidRPr="00506104">
        <w:tab/>
      </w:r>
      <w:r w:rsidRPr="00506104">
        <w:tab/>
        <w:t xml:space="preserve">Комитет по внутреннему транспорту и безопасность дорожного движения </w:t>
      </w:r>
      <w:r>
        <w:t>–</w:t>
      </w:r>
      <w:r w:rsidRPr="00506104">
        <w:t xml:space="preserve"> </w:t>
      </w:r>
      <w:r>
        <w:t>доклад о ходе работы в рамках Плана</w:t>
      </w:r>
      <w:r w:rsidRPr="00506104">
        <w:t xml:space="preserve"> </w:t>
      </w:r>
      <w:r>
        <w:t>действий по обеспечению безопасности</w:t>
      </w:r>
      <w:r w:rsidRPr="00506104">
        <w:t xml:space="preserve"> дорожного движения </w:t>
      </w:r>
      <w:r>
        <w:t>ЕЭК</w:t>
      </w:r>
      <w:r w:rsidRPr="00506104">
        <w:t xml:space="preserve"> (2011−2020</w:t>
      </w:r>
      <w:r>
        <w:t> год</w:t>
      </w:r>
      <w:r w:rsidRPr="00506104">
        <w:t>ы)</w:t>
      </w:r>
    </w:p>
    <w:p w:rsidR="00623CDC" w:rsidRDefault="00623CDC" w:rsidP="004F6A2E">
      <w:pPr>
        <w:pStyle w:val="H1GR"/>
        <w:rPr>
          <w:lang w:val="en-US"/>
        </w:rPr>
      </w:pPr>
      <w:r w:rsidRPr="00506104">
        <w:tab/>
      </w:r>
      <w:r w:rsidRPr="00506104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4F6A2E" w:rsidRPr="004F6A2E" w:rsidTr="00F71849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F6A2E" w:rsidRPr="004F6A2E" w:rsidRDefault="004F6A2E" w:rsidP="00F7184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4F6A2E">
              <w:rPr>
                <w:rFonts w:cs="Times New Roman"/>
              </w:rPr>
              <w:tab/>
            </w:r>
            <w:r w:rsidRPr="004F6A2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F6A2E" w:rsidRPr="004F6A2E" w:rsidTr="00F7184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F6A2E" w:rsidRPr="004F6A2E" w:rsidRDefault="004F6A2E" w:rsidP="00F71849">
            <w:pPr>
              <w:pStyle w:val="SingleTxtGR"/>
            </w:pPr>
            <w:bookmarkStart w:id="1" w:name="bookmark_18"/>
            <w:r>
              <w:tab/>
              <w:t>Секретариат ЕЭК продолжает реализацию мандата в области безопасн</w:t>
            </w:r>
            <w:r>
              <w:t>о</w:t>
            </w:r>
            <w:r>
              <w:t xml:space="preserve">сти дорожного движения, поддерживая, в частности, WP.1, SC.1, WP.29, WP.15, WP.24 и Специального посланника Генерального секретаря по безопасности дорожного движения. Обобщенная информация о нашей работе с марта </w:t>
            </w:r>
            <w:r w:rsidRPr="004F6A2E">
              <w:br/>
            </w:r>
            <w:r>
              <w:t>2012 года по февраль 2017 года содержится в таблице приложения.</w:t>
            </w:r>
            <w:bookmarkEnd w:id="1"/>
          </w:p>
        </w:tc>
      </w:tr>
      <w:tr w:rsidR="004F6A2E" w:rsidRPr="004F6A2E" w:rsidTr="00F7184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F6A2E" w:rsidRPr="004F6A2E" w:rsidRDefault="004F6A2E" w:rsidP="00F71849">
            <w:pPr>
              <w:pStyle w:val="SingleTxtGR"/>
            </w:pPr>
            <w:bookmarkStart w:id="2" w:name="bookmark_19"/>
            <w:r>
              <w:tab/>
              <w:t>Комитет, возможно, пожелает:</w:t>
            </w:r>
            <w:bookmarkEnd w:id="2"/>
          </w:p>
        </w:tc>
      </w:tr>
      <w:tr w:rsidR="004F6A2E" w:rsidRPr="004F6A2E" w:rsidTr="00F7184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F6A2E" w:rsidRPr="004F6A2E" w:rsidRDefault="004F6A2E" w:rsidP="004F6A2E">
            <w:pPr>
              <w:pStyle w:val="Bullet1GR"/>
            </w:pPr>
            <w:bookmarkStart w:id="3" w:name="bookmark_20"/>
            <w:r>
              <w:t xml:space="preserve">поддержать деятельность Отдела устойчивого транспорта в области </w:t>
            </w:r>
            <w:r w:rsidRPr="004F6A2E">
              <w:br/>
            </w:r>
            <w:r>
              <w:t>безопасности дорожного движения, особенно для тех стран, которые пока не в полной мере извлекают из нее пользу, особенно в Африке, Латинской Америке и Юго-Восточной Азии;</w:t>
            </w:r>
            <w:bookmarkEnd w:id="3"/>
          </w:p>
        </w:tc>
      </w:tr>
      <w:tr w:rsidR="004F6A2E" w:rsidRPr="004F6A2E" w:rsidTr="00F7184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F6A2E" w:rsidRPr="004F6A2E" w:rsidRDefault="004F6A2E" w:rsidP="004F6A2E">
            <w:pPr>
              <w:pStyle w:val="Bullet1GR"/>
            </w:pPr>
            <w:bookmarkStart w:id="4" w:name="bookmark_21"/>
            <w:r>
              <w:t>дать указания по пересмотру «дорожной карты» ЕЭК в свете продолж</w:t>
            </w:r>
            <w:r>
              <w:t>а</w:t>
            </w:r>
            <w:r>
              <w:t>ющегося кризиса в области безопасности дорожного движения, по мере того как Десятилетие действий ООН близится к завершению.</w:t>
            </w:r>
            <w:bookmarkEnd w:id="4"/>
          </w:p>
        </w:tc>
      </w:tr>
      <w:tr w:rsidR="004F6A2E" w:rsidRPr="004F6A2E" w:rsidTr="00F71849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F6A2E" w:rsidRPr="004F6A2E" w:rsidRDefault="004F6A2E" w:rsidP="00F71849">
            <w:pPr>
              <w:rPr>
                <w:rFonts w:cs="Times New Roman"/>
              </w:rPr>
            </w:pPr>
          </w:p>
        </w:tc>
      </w:tr>
    </w:tbl>
    <w:p w:rsidR="004F6A2E" w:rsidRDefault="004F6A2E" w:rsidP="00623CDC">
      <w:pPr>
        <w:pStyle w:val="SingleTxtGR"/>
      </w:pPr>
    </w:p>
    <w:p w:rsidR="004F6A2E" w:rsidRPr="00506104" w:rsidRDefault="004F6A2E" w:rsidP="004F6A2E">
      <w:pPr>
        <w:pStyle w:val="HChGR"/>
      </w:pPr>
      <w:r>
        <w:br w:type="page"/>
      </w:r>
      <w:r w:rsidRPr="00506104">
        <w:lastRenderedPageBreak/>
        <w:tab/>
      </w:r>
      <w:r w:rsidRPr="00506104">
        <w:tab/>
      </w:r>
      <w:bookmarkStart w:id="5" w:name="lt_pId022"/>
      <w:r w:rsidRPr="00506104">
        <w:t>Введение</w:t>
      </w:r>
      <w:bookmarkEnd w:id="5"/>
    </w:p>
    <w:p w:rsidR="004F6A2E" w:rsidRPr="00F26B63" w:rsidRDefault="004F6A2E" w:rsidP="003712A4">
      <w:pPr>
        <w:pStyle w:val="SingleTxtGR"/>
      </w:pPr>
      <w:bookmarkStart w:id="6" w:name="bookmark_23"/>
      <w:r>
        <w:t>1.</w:t>
      </w:r>
      <w:r>
        <w:tab/>
        <w:t xml:space="preserve">На семьдесят четвертой сессии в 2012 году Комитет по внутреннему транспорту (КВТ) принял План действий ЕЭК на Десятилетие действий по обеспечению безопасности дорожного движения ООН (2011−2020 годы) (ECE/TRANS/2012/4 и Corr.1 и 2). </w:t>
      </w:r>
      <w:bookmarkEnd w:id="6"/>
    </w:p>
    <w:p w:rsidR="004F6A2E" w:rsidRPr="00F26B63" w:rsidRDefault="004F6A2E" w:rsidP="003712A4">
      <w:pPr>
        <w:pStyle w:val="SingleTxtGR"/>
      </w:pPr>
      <w:bookmarkStart w:id="7" w:name="bookmark_24"/>
      <w:r>
        <w:t>2.</w:t>
      </w:r>
      <w:r>
        <w:tab/>
        <w:t>План непосредственно увязан с Глобальным планом ООН для Деся</w:t>
      </w:r>
      <w:r w:rsidR="00A17235">
        <w:t>-</w:t>
      </w:r>
      <w:r>
        <w:t xml:space="preserve">тилетия действий по обеспечению безопасности дорожного движения </w:t>
      </w:r>
      <w:r w:rsidR="003712A4">
        <w:br/>
      </w:r>
      <w:r>
        <w:t>(2011−2020 годы) и направлен на реализацию широкого круга целей ЕЭК в о</w:t>
      </w:r>
      <w:r>
        <w:t>б</w:t>
      </w:r>
      <w:r>
        <w:t>ласти безопасности дорожного движения путем рассмотрения приоритетных сфер деятельности, а также принятия последовательных мер, в том числе и в будущем, по каждой цели в своем географическом районе и за его пределами. Им предусмотрены действия, инициативы и меры для нескольких рабочих групп ЕЭК, причем Глобальный форум по безопасности дорожного движ</w:t>
      </w:r>
      <w:r>
        <w:t>е</w:t>
      </w:r>
      <w:r>
        <w:t>ния</w:t>
      </w:r>
      <w:r w:rsidR="003712A4">
        <w:t> </w:t>
      </w:r>
      <w:r>
        <w:t>(WP.1) является главным координирующим органом в области безопасн</w:t>
      </w:r>
      <w:r>
        <w:t>о</w:t>
      </w:r>
      <w:r>
        <w:t xml:space="preserve">сти дорожного движения. </w:t>
      </w:r>
      <w:bookmarkEnd w:id="7"/>
    </w:p>
    <w:p w:rsidR="004F6A2E" w:rsidRPr="00F26B63" w:rsidRDefault="004F6A2E" w:rsidP="003712A4">
      <w:pPr>
        <w:pStyle w:val="SingleTxtGR"/>
      </w:pPr>
      <w:bookmarkStart w:id="8" w:name="bookmark_25"/>
      <w:r>
        <w:t>3.</w:t>
      </w:r>
      <w:r>
        <w:tab/>
        <w:t>На семьдесят седьмой сессии в 2015 году КВТ была представлена обно</w:t>
      </w:r>
      <w:r>
        <w:t>в</w:t>
      </w:r>
      <w:r>
        <w:t xml:space="preserve">ленная информация об этом плане (ECE/TRANS/2015/13). </w:t>
      </w:r>
      <w:bookmarkEnd w:id="8"/>
    </w:p>
    <w:p w:rsidR="00623CDC" w:rsidRDefault="004F6A2E" w:rsidP="003712A4">
      <w:pPr>
        <w:pStyle w:val="SingleTxtGR"/>
      </w:pPr>
      <w:bookmarkStart w:id="9" w:name="bookmark_26"/>
      <w:r>
        <w:t>4.</w:t>
      </w:r>
      <w:r>
        <w:tab/>
        <w:t>В таблице приложения содержится обобщенная обновленная информация секретариата ЕЭК о прогрессе, достигнутом с 2012 года по каждому показат</w:t>
      </w:r>
      <w:r>
        <w:t>е</w:t>
      </w:r>
      <w:r>
        <w:t>лю результативности в плане, включая период с марта 2015 года по февраль 2017 года.</w:t>
      </w:r>
      <w:bookmarkEnd w:id="9"/>
    </w:p>
    <w:p w:rsidR="00B810DC" w:rsidRPr="004F6A2E" w:rsidRDefault="00B810DC" w:rsidP="003712A4">
      <w:pPr>
        <w:pStyle w:val="SingleTxtGR"/>
      </w:pPr>
    </w:p>
    <w:p w:rsidR="00B810DC" w:rsidRDefault="00B810DC" w:rsidP="00623CDC">
      <w:pPr>
        <w:pStyle w:val="SingleTxtGR"/>
        <w:sectPr w:rsidR="00B810DC" w:rsidSect="00623CD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A17235" w:rsidRDefault="00A17235" w:rsidP="0067362F">
      <w:pPr>
        <w:pStyle w:val="HChGR"/>
        <w:spacing w:before="320" w:after="200"/>
      </w:pPr>
      <w:r>
        <w:lastRenderedPageBreak/>
        <w:t>Приложение</w:t>
      </w:r>
    </w:p>
    <w:p w:rsidR="00A17235" w:rsidRPr="001A7092" w:rsidRDefault="00A17235" w:rsidP="002C2ADA">
      <w:pPr>
        <w:pStyle w:val="SingleTxtGR"/>
        <w:rPr>
          <w:b/>
        </w:rPr>
      </w:pPr>
      <w:r w:rsidRPr="001A7092">
        <w:rPr>
          <w:b/>
        </w:rPr>
        <w:t>Общая цель Организации Объединенных Наций на Десятилетие (2011−2020 годы):</w:t>
      </w:r>
    </w:p>
    <w:p w:rsidR="00A17235" w:rsidRPr="00506104" w:rsidRDefault="00A17235" w:rsidP="00F71849">
      <w:pPr>
        <w:pStyle w:val="SingleTxtGR"/>
        <w:jc w:val="left"/>
      </w:pPr>
      <w:bookmarkStart w:id="10" w:name="lt_pId086"/>
      <w:r w:rsidRPr="00506104">
        <w:t>стабилизация и последующее сокращение к 2020</w:t>
      </w:r>
      <w:r>
        <w:t> год</w:t>
      </w:r>
      <w:r w:rsidRPr="00506104">
        <w:t>у прогнозируемого уровня смертности в результате дорожно-транспортных происшествий во всем мире</w:t>
      </w:r>
      <w:bookmarkEnd w:id="10"/>
    </w:p>
    <w:p w:rsidR="00A17235" w:rsidRPr="001A7092" w:rsidRDefault="00A17235" w:rsidP="00F71849">
      <w:pPr>
        <w:pStyle w:val="SingleTxtGR"/>
        <w:jc w:val="left"/>
        <w:rPr>
          <w:b/>
        </w:rPr>
      </w:pPr>
      <w:bookmarkStart w:id="11" w:name="lt_pId087"/>
      <w:r w:rsidRPr="001A7092">
        <w:rPr>
          <w:b/>
        </w:rPr>
        <w:t>Цели ЕЭК на Десятилетие (2011−2020 годы):</w:t>
      </w:r>
      <w:bookmarkEnd w:id="11"/>
    </w:p>
    <w:p w:rsidR="00A17235" w:rsidRPr="00506104" w:rsidRDefault="00A17235" w:rsidP="00F71849">
      <w:pPr>
        <w:pStyle w:val="SingleTxtGR"/>
        <w:jc w:val="left"/>
      </w:pPr>
      <w:bookmarkStart w:id="12" w:name="lt_pId088"/>
      <w:r w:rsidRPr="00506104">
        <w:t xml:space="preserve">обеспечение как можно более широкого географического охвата правовых инструментов Организации Объединенных Наций </w:t>
      </w:r>
      <w:r w:rsidR="00F71849" w:rsidRPr="00F71849">
        <w:br/>
      </w:r>
      <w:r w:rsidRPr="00506104">
        <w:t>в области безопасности дорожного движения;</w:t>
      </w:r>
      <w:bookmarkEnd w:id="12"/>
    </w:p>
    <w:p w:rsidR="00A17235" w:rsidRPr="00506104" w:rsidRDefault="00A17235" w:rsidP="00F71849">
      <w:pPr>
        <w:pStyle w:val="SingleTxtGR"/>
        <w:jc w:val="left"/>
      </w:pPr>
      <w:bookmarkStart w:id="13" w:name="lt_pId089"/>
      <w:r w:rsidRPr="00506104">
        <w:t xml:space="preserve">оказание помощи странам региона </w:t>
      </w:r>
      <w:r>
        <w:t>ЕЭК</w:t>
      </w:r>
      <w:r w:rsidRPr="00506104">
        <w:t xml:space="preserve"> и за его пределами в осуществлении Десятилетия действий по обеспечению безопасности дорожного движения Организации Объединенных Наций;</w:t>
      </w:r>
      <w:bookmarkEnd w:id="13"/>
      <w:r w:rsidRPr="00506104">
        <w:t xml:space="preserve"> и</w:t>
      </w:r>
    </w:p>
    <w:p w:rsidR="00B810DC" w:rsidRDefault="00A17235" w:rsidP="0067362F">
      <w:pPr>
        <w:pStyle w:val="SingleTxtGR"/>
        <w:jc w:val="left"/>
      </w:pPr>
      <w:bookmarkStart w:id="14" w:name="lt_pId091"/>
      <w:r w:rsidRPr="00506104">
        <w:t xml:space="preserve">достижение прогресса в деле стабилизации и последующего сокращения уровня смертности в результате дорожно-транспортных происшествий в регионе </w:t>
      </w:r>
      <w:r>
        <w:t>ЕЭК</w:t>
      </w:r>
      <w:r w:rsidRPr="00506104">
        <w:t xml:space="preserve"> и за его пределами</w:t>
      </w:r>
      <w:bookmarkEnd w:id="14"/>
    </w:p>
    <w:tbl>
      <w:tblPr>
        <w:tblW w:w="14175" w:type="dxa"/>
        <w:tblInd w:w="28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5E0" w:firstRow="1" w:lastRow="1" w:firstColumn="1" w:lastColumn="1" w:noHBand="0" w:noVBand="1"/>
      </w:tblPr>
      <w:tblGrid>
        <w:gridCol w:w="1417"/>
        <w:gridCol w:w="2306"/>
        <w:gridCol w:w="2099"/>
        <w:gridCol w:w="14"/>
        <w:gridCol w:w="1442"/>
        <w:gridCol w:w="1652"/>
        <w:gridCol w:w="2410"/>
        <w:gridCol w:w="2835"/>
      </w:tblGrid>
      <w:tr w:rsidR="00A17235" w:rsidRPr="004E7834" w:rsidTr="004E7834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A17235" w:rsidRPr="004E7834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val="en-US" w:eastAsia="en-US"/>
              </w:rPr>
            </w:pPr>
            <w:bookmarkStart w:id="15" w:name="lt_pId092"/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>Области</w:t>
            </w:r>
            <w:bookmarkEnd w:id="15"/>
          </w:p>
        </w:tc>
        <w:tc>
          <w:tcPr>
            <w:tcW w:w="23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235" w:rsidRPr="006217AB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bookmarkStart w:id="16" w:name="lt_pId093"/>
            <w:r w:rsidRPr="006217AB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Прошлые и нынешние </w:t>
            </w:r>
            <w:r w:rsidRPr="006217AB">
              <w:rPr>
                <w:rFonts w:eastAsiaTheme="minorHAnsi"/>
                <w:i/>
                <w:sz w:val="16"/>
                <w:szCs w:val="16"/>
                <w:lang w:eastAsia="en-US"/>
              </w:rPr>
              <w:br/>
              <w:t>действия ЕЭК</w:t>
            </w:r>
            <w:bookmarkEnd w:id="16"/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235" w:rsidRPr="004E7834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val="en-US" w:eastAsia="en-US"/>
              </w:rPr>
            </w:pPr>
            <w:bookmarkStart w:id="17" w:name="lt_pId094"/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>Будущие действия ЕЭК</w:t>
            </w:r>
            <w:bookmarkEnd w:id="17"/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235" w:rsidRPr="004E7834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val="en-US" w:eastAsia="en-US"/>
              </w:rPr>
            </w:pPr>
            <w:bookmarkStart w:id="18" w:name="lt_pId095"/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>Ответственный орган</w:t>
            </w:r>
            <w:bookmarkEnd w:id="18"/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235" w:rsidRPr="004E7834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val="en-US" w:eastAsia="en-US"/>
              </w:rPr>
            </w:pPr>
            <w:bookmarkStart w:id="19" w:name="lt_pId096"/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>Сроки</w:t>
            </w:r>
            <w:bookmarkEnd w:id="19"/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235" w:rsidRPr="004E7834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val="en-US" w:eastAsia="en-US"/>
              </w:rPr>
            </w:pPr>
            <w:bookmarkStart w:id="20" w:name="lt_pId097"/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 xml:space="preserve">Показатели </w:t>
            </w:r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br/>
              <w:t>результативности</w:t>
            </w:r>
            <w:bookmarkEnd w:id="20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17235" w:rsidRPr="006217AB" w:rsidRDefault="00A17235" w:rsidP="006217AB">
            <w:pPr>
              <w:spacing w:before="40" w:after="120" w:line="200" w:lineRule="exact"/>
              <w:ind w:right="113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bookmarkStart w:id="21" w:name="lt_pId098"/>
            <w:r w:rsidRPr="006217AB">
              <w:rPr>
                <w:rFonts w:eastAsiaTheme="minorHAnsi"/>
                <w:i/>
                <w:sz w:val="16"/>
                <w:szCs w:val="16"/>
                <w:lang w:eastAsia="en-US"/>
              </w:rPr>
              <w:t>Прогресс, достигнутый с</w:t>
            </w:r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> </w:t>
            </w:r>
            <w:r w:rsidRPr="006217AB">
              <w:rPr>
                <w:rFonts w:eastAsiaTheme="minorHAnsi"/>
                <w:i/>
                <w:sz w:val="16"/>
                <w:szCs w:val="16"/>
                <w:lang w:eastAsia="en-US"/>
              </w:rPr>
              <w:t>марта 2012</w:t>
            </w:r>
            <w:r w:rsidRPr="004E7834">
              <w:rPr>
                <w:rFonts w:eastAsiaTheme="minorHAnsi"/>
                <w:i/>
                <w:sz w:val="16"/>
                <w:szCs w:val="16"/>
                <w:lang w:val="en-US" w:eastAsia="en-US"/>
              </w:rPr>
              <w:t> </w:t>
            </w:r>
            <w:r w:rsidRPr="006217AB">
              <w:rPr>
                <w:rFonts w:eastAsiaTheme="minorHAnsi"/>
                <w:i/>
                <w:sz w:val="16"/>
                <w:szCs w:val="16"/>
                <w:lang w:eastAsia="en-US"/>
              </w:rPr>
              <w:t>года</w:t>
            </w:r>
            <w:bookmarkEnd w:id="21"/>
          </w:p>
        </w:tc>
      </w:tr>
      <w:tr w:rsidR="00A17235" w:rsidRPr="00DA52BE" w:rsidTr="00F71849">
        <w:trPr>
          <w:trHeight w:val="20"/>
        </w:trPr>
        <w:tc>
          <w:tcPr>
            <w:tcW w:w="14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80"/>
              <w:ind w:right="79"/>
              <w:rPr>
                <w:rFonts w:eastAsia="MS Mincho"/>
                <w:b/>
                <w:bCs/>
                <w:szCs w:val="20"/>
              </w:rPr>
            </w:pPr>
            <w:bookmarkStart w:id="22" w:name="lt_pId099"/>
            <w:r w:rsidRPr="00DA52BE">
              <w:rPr>
                <w:rFonts w:eastAsia="MS Mincho"/>
                <w:b/>
                <w:bCs/>
                <w:szCs w:val="20"/>
              </w:rPr>
              <w:t>ЦЕЛЬ 1:</w:t>
            </w:r>
            <w:bookmarkStart w:id="23" w:name="lt_pId100"/>
            <w:bookmarkEnd w:id="22"/>
            <w:bookmarkEnd w:id="23"/>
            <w:r w:rsidRPr="00DA52BE">
              <w:rPr>
                <w:rFonts w:eastAsia="MS Mincho"/>
                <w:b/>
                <w:bCs/>
                <w:szCs w:val="20"/>
              </w:rPr>
              <w:t xml:space="preserve"> Укрепление политической воли и поддержка правительственных стратегий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4" w:name="lt_pId101"/>
            <w:r w:rsidRPr="00DA52BE">
              <w:rPr>
                <w:rFonts w:eastAsia="MS Mincho"/>
                <w:szCs w:val="20"/>
              </w:rPr>
              <w:t xml:space="preserve">Целевые </w:t>
            </w:r>
            <w:r w:rsidR="002D373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показатели сокращения числа жертв дорожно-транспорт</w:t>
            </w:r>
            <w:r w:rsidR="006217AB">
              <w:rPr>
                <w:rFonts w:eastAsia="MS Mincho"/>
                <w:szCs w:val="20"/>
              </w:rPr>
              <w:t>-</w:t>
            </w:r>
            <w:r w:rsidR="00472BE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ных происш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ствий</w:t>
            </w:r>
            <w:bookmarkEnd w:id="24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/>
              <w:ind w:right="-28"/>
              <w:rPr>
                <w:rFonts w:eastAsia="MS Mincho"/>
                <w:szCs w:val="20"/>
              </w:rPr>
            </w:pPr>
            <w:bookmarkStart w:id="25" w:name="lt_pId102"/>
            <w:r w:rsidRPr="00DA52BE">
              <w:rPr>
                <w:rFonts w:eastAsia="MS Mincho"/>
                <w:szCs w:val="20"/>
              </w:rPr>
              <w:t>Руководство глобал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ным проектом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нальных комиссий 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ганизации Объедине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 xml:space="preserve">ных Наций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Повышение безопасности дорожного движения во всем мире:</w:t>
            </w:r>
            <w:bookmarkEnd w:id="25"/>
            <w:r w:rsidRPr="00DA52BE">
              <w:rPr>
                <w:rFonts w:eastAsia="MS Mincho"/>
                <w:szCs w:val="20"/>
              </w:rPr>
              <w:t xml:space="preserve"> </w:t>
            </w:r>
            <w:bookmarkStart w:id="26" w:name="lt_pId103"/>
            <w:r w:rsidRPr="00DA52BE">
              <w:rPr>
                <w:rFonts w:eastAsia="MS Mincho"/>
                <w:szCs w:val="20"/>
              </w:rPr>
              <w:t>установление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нальных и национал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ных целевых показат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лей сокращения числа жертв дорожно-транс</w:t>
            </w:r>
            <w:r w:rsidR="00472BE6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портных происшествий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(финансируемым по линии Счета развития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 (СРООН)).</w:t>
            </w:r>
            <w:bookmarkEnd w:id="26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" w:name="lt_pId104"/>
            <w:r w:rsidRPr="00DA52BE">
              <w:rPr>
                <w:rFonts w:eastAsia="MS Mincho"/>
                <w:szCs w:val="20"/>
              </w:rPr>
              <w:t>Опубликован глобальный доклад.</w:t>
            </w:r>
            <w:bookmarkEnd w:id="27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8" w:name="lt_pId106"/>
            <w:r w:rsidRPr="00DA52BE">
              <w:rPr>
                <w:rFonts w:eastAsia="MS Mincho"/>
                <w:szCs w:val="20"/>
              </w:rPr>
              <w:t>Секретариат</w:t>
            </w:r>
            <w:bookmarkEnd w:id="2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2008−2009 годы</w:t>
            </w:r>
            <w:r w:rsidR="007003CB" w:rsidRPr="00DA52BE">
              <w:rPr>
                <w:rFonts w:eastAsia="MS Mincho"/>
                <w:szCs w:val="20"/>
              </w:rPr>
              <w:t>;</w:t>
            </w:r>
            <w:r w:rsidRPr="00DA52BE">
              <w:rPr>
                <w:rFonts w:eastAsia="MS Mincho"/>
                <w:szCs w:val="20"/>
                <w:lang w:val="en-US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2010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Проект завершен, опублик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ван глобальный доклад.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472BE6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29" w:name="lt_pId112"/>
            <w:r w:rsidRPr="00DA52BE">
              <w:rPr>
                <w:rFonts w:eastAsia="MS Mincho"/>
                <w:szCs w:val="20"/>
              </w:rPr>
              <w:t>Участие ЕЭК в опред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лении региональных и национальных целей и целевых показателей в регионе Специальной программы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 Объединенных Наций для экономик Центральной Азии (СПЕКА) (Тематич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ская рабочая группа СПЕКА по устойчив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му </w:t>
            </w:r>
            <w:bookmarkEnd w:id="29"/>
            <w:r w:rsidRPr="00DA52BE">
              <w:rPr>
                <w:rFonts w:eastAsia="MS Mincho"/>
                <w:szCs w:val="20"/>
              </w:rPr>
              <w:t>транспорту, транз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ту и соединяемости</w:t>
            </w:r>
            <w:r w:rsidR="006217AB">
              <w:rPr>
                <w:rFonts w:eastAsia="MS Mincho"/>
                <w:szCs w:val="20"/>
              </w:rPr>
              <w:t>)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" w:name="lt_pId113"/>
            <w:r w:rsidRPr="00DA52BE">
              <w:rPr>
                <w:rFonts w:eastAsia="MS Mincho"/>
                <w:szCs w:val="20"/>
              </w:rPr>
              <w:t>ЕЭК будет следить за ходом реализации национальных целей и целевых показат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лей.</w:t>
            </w:r>
            <w:bookmarkEnd w:id="30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" w:name="lt_pId114"/>
            <w:r w:rsidRPr="00DA52BE">
              <w:rPr>
                <w:rFonts w:eastAsia="MS Mincho"/>
                <w:szCs w:val="20"/>
              </w:rPr>
              <w:t>Проектная рабочая группа СПЕКА (ПРГ) по развитию транспортной инфраструкт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ры и облегч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пересеч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границ (ТПГ), секр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тариат</w:t>
            </w:r>
            <w:bookmarkEnd w:id="3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2011−2016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" w:name="lt_pId116"/>
            <w:r w:rsidRPr="00DA52BE">
              <w:rPr>
                <w:rFonts w:eastAsia="MS Mincho"/>
                <w:szCs w:val="20"/>
              </w:rPr>
              <w:t>Число достигнутых 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гиональных и наци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нальных целевых показ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телей;</w:t>
            </w:r>
            <w:bookmarkEnd w:id="32"/>
            <w:r w:rsidRPr="00DA52BE">
              <w:rPr>
                <w:rFonts w:eastAsia="MS Mincho"/>
                <w:szCs w:val="20"/>
              </w:rPr>
              <w:t xml:space="preserve"> </w:t>
            </w:r>
            <w:bookmarkStart w:id="33" w:name="lt_pId117"/>
            <w:r w:rsidRPr="00DA52BE">
              <w:rPr>
                <w:rFonts w:eastAsia="MS Mincho"/>
                <w:szCs w:val="20"/>
              </w:rPr>
              <w:t>создание на нац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ональном уровне базы данных о дорожно-транспортных происш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ствиях.</w:t>
            </w:r>
            <w:bookmarkEnd w:id="3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Одна из семи стран СПЕКА определила национальные цели в области безопасности дорожного движения, четыре из семи стран опубликовали данные о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рожного движения. 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Рабочее совещание СПЕКА по наращиванию потенциала в области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движения, 11 се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тября 2015 года, Алматы, Казахстан.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Рабочее совещание СПЕКА по статистике автомобильн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транспорта и безопасности дорожного движения, 8 се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тября 2016 года, Ашхабад, Туркменистан. Более 35 участников из числа стран – членов СПЕКА и Восточной Европы обсудили методол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гию сбора статистических данных об автомобильном транспорте и безопасности дорожного движения, а также о том, как наилучшим обр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зом сделать эту информацию общедоступной.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Содействие установл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нию региональных и национальных целей </w:t>
            </w:r>
            <w:r w:rsidR="002C2ADA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и целевых показателей </w:t>
            </w:r>
            <w:r w:rsidR="00CD17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в регионе Организации черноморского </w:t>
            </w:r>
            <w:r w:rsidR="004D2BB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экономического 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ничества (ОЧЭС).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" w:name="lt_pId122"/>
            <w:r w:rsidRPr="00DA52BE">
              <w:rPr>
                <w:rFonts w:eastAsia="MS Mincho"/>
                <w:szCs w:val="20"/>
              </w:rPr>
              <w:t>Секретариат</w:t>
            </w:r>
            <w:bookmarkEnd w:id="3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" w:name="lt_pId124"/>
            <w:r w:rsidRPr="00DA52BE">
              <w:rPr>
                <w:rFonts w:eastAsia="MS Mincho"/>
                <w:szCs w:val="20"/>
              </w:rPr>
              <w:t>Число достигнутых 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гиональных и наци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нальных целевых показ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телей.</w:t>
            </w:r>
            <w:bookmarkEnd w:id="3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" w:name="lt_pId125"/>
            <w:r w:rsidRPr="00DA52BE">
              <w:rPr>
                <w:rFonts w:eastAsia="MS Mincho"/>
                <w:szCs w:val="20"/>
              </w:rPr>
              <w:t xml:space="preserve">См. ниже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Оценка готовности к проведению Десятилетия действий по обеспечению безопасности дорожного движения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36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szCs w:val="20"/>
              </w:rPr>
            </w:pPr>
            <w:bookmarkStart w:id="37" w:name="lt_pId126"/>
            <w:r w:rsidRPr="00DA52BE">
              <w:rPr>
                <w:rFonts w:eastAsia="MS Mincho"/>
                <w:szCs w:val="20"/>
              </w:rPr>
              <w:lastRenderedPageBreak/>
              <w:t>Политическое обязательство по обеспеч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ной 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ности, соде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жащееся в рамочных документах национальн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развития: национальные стратегии, рамочная программа ООН по ок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занию пом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щи в целях развития (РПООНПР), документы о стратегии сокращения масштабов нищеты (ДССН)</w:t>
            </w:r>
            <w:bookmarkStart w:id="38" w:name="lt_pId127"/>
            <w:bookmarkStart w:id="39" w:name="lt_pId128"/>
            <w:bookmarkEnd w:id="37"/>
            <w:bookmarkEnd w:id="38"/>
            <w:bookmarkEnd w:id="3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6217AB">
            <w:pPr>
              <w:spacing w:before="40" w:after="120"/>
              <w:rPr>
                <w:rFonts w:eastAsia="MS Mincho"/>
                <w:szCs w:val="20"/>
              </w:rPr>
            </w:pPr>
            <w:bookmarkStart w:id="40" w:name="lt_pId129"/>
            <w:r w:rsidRPr="00DA52BE">
              <w:rPr>
                <w:rFonts w:eastAsia="MS Mincho"/>
                <w:szCs w:val="20"/>
              </w:rPr>
              <w:t>Три страны ЕЭК:</w:t>
            </w:r>
            <w:bookmarkEnd w:id="40"/>
            <w:r w:rsidRPr="00DA52BE">
              <w:rPr>
                <w:rFonts w:eastAsia="MS Mincho"/>
                <w:szCs w:val="20"/>
              </w:rPr>
              <w:t xml:space="preserve"> </w:t>
            </w:r>
            <w:bookmarkStart w:id="41" w:name="lt_pId130"/>
            <w:r w:rsidRPr="00DA52BE">
              <w:rPr>
                <w:rFonts w:eastAsia="MS Mincho"/>
                <w:szCs w:val="20"/>
              </w:rPr>
              <w:t>Гр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 xml:space="preserve">зия, Сербия и Турция, </w:t>
            </w:r>
            <w:r w:rsidR="007B5F1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в которых проводятся страновые программы РПООНПР, включили элемент по обеспеч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рожного движения </w:t>
            </w:r>
            <w:r w:rsidR="007B5F1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</w:t>
            </w:r>
            <w:r w:rsidR="006217AB">
              <w:rPr>
                <w:rFonts w:eastAsia="MS Mincho"/>
                <w:szCs w:val="20"/>
              </w:rPr>
              <w:t>3</w:t>
            </w:r>
            <w:r w:rsidRPr="00DA52BE">
              <w:rPr>
                <w:rFonts w:eastAsia="MS Mincho"/>
                <w:szCs w:val="20"/>
              </w:rPr>
              <w:t xml:space="preserve"> из 1</w:t>
            </w:r>
            <w:r w:rsidR="006217AB">
              <w:rPr>
                <w:rFonts w:eastAsia="MS Mincho"/>
                <w:szCs w:val="20"/>
              </w:rPr>
              <w:t>7</w:t>
            </w:r>
            <w:r w:rsidRPr="00DA52BE">
              <w:rPr>
                <w:rFonts w:eastAsia="MS Mincho"/>
                <w:szCs w:val="20"/>
              </w:rPr>
              <w:t xml:space="preserve"> стран).</w:t>
            </w:r>
            <w:bookmarkEnd w:id="4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4534B7">
            <w:pPr>
              <w:spacing w:before="40" w:after="120"/>
              <w:rPr>
                <w:rFonts w:eastAsia="MS Mincho"/>
                <w:szCs w:val="20"/>
              </w:rPr>
            </w:pPr>
            <w:bookmarkStart w:id="42" w:name="lt_pId131"/>
            <w:r w:rsidRPr="00DA52BE">
              <w:rPr>
                <w:rFonts w:eastAsia="MS Mincho"/>
                <w:szCs w:val="20"/>
              </w:rPr>
              <w:t>В зависимости от наличия ресурсов и финансирования партнерами (Детский фонд Организац</w:t>
            </w:r>
            <w:r w:rsidR="002D373D">
              <w:rPr>
                <w:rFonts w:eastAsia="MS Mincho"/>
                <w:szCs w:val="20"/>
              </w:rPr>
              <w:t>ии Объединенных Наций [ЮНИСЕФ]/</w:t>
            </w:r>
            <w:r w:rsidRPr="00DA52BE">
              <w:rPr>
                <w:rFonts w:eastAsia="MS Mincho"/>
                <w:szCs w:val="20"/>
              </w:rPr>
              <w:t>Всемир</w:t>
            </w:r>
            <w:r w:rsidR="004534B7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ная организация здравоохранения [ВОЗ] в рамках стр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новых программ РПООНПР [Грузия, Сербия и Турция]) будут проведены т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кие мероприятия, как рабочее совещание по наращиванию поте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циала, просветител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ские программы и обзоры результати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ности работы в обл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 безопасности дорожного движения в Грузии.</w:t>
            </w:r>
            <w:bookmarkEnd w:id="42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" w:name="lt_pId132"/>
            <w:r w:rsidRPr="00DA52BE">
              <w:rPr>
                <w:rFonts w:eastAsia="MS Mincho"/>
                <w:szCs w:val="20"/>
              </w:rPr>
              <w:t>Секретариат</w:t>
            </w:r>
            <w:bookmarkEnd w:id="4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2011−2016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" w:name="lt_pId134"/>
            <w:r w:rsidRPr="00DA52BE">
              <w:rPr>
                <w:rFonts w:eastAsia="MS Mincho"/>
                <w:szCs w:val="20"/>
              </w:rPr>
              <w:t>Число национальных стратегий обеспечения безопасности дорожного транспорта.</w:t>
            </w:r>
            <w:bookmarkEnd w:id="4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Принят Национальный план в области безопасности доро</w:t>
            </w:r>
            <w:r w:rsidRPr="00DA52BE">
              <w:rPr>
                <w:szCs w:val="20"/>
              </w:rPr>
              <w:t>ж</w:t>
            </w:r>
            <w:r w:rsidRPr="00DA52BE">
              <w:rPr>
                <w:szCs w:val="20"/>
              </w:rPr>
              <w:t xml:space="preserve">ного движения Грузии на 2017 год. 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" w:name="lt_pId139"/>
            <w:r w:rsidRPr="00DA52BE">
              <w:rPr>
                <w:rFonts w:eastAsia="MS Mincho"/>
                <w:szCs w:val="20"/>
              </w:rPr>
              <w:t>Будут приняты меры по включению эл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ментов безопасности дорожного движения в страновые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граммы РПООНПР в регионе ЕЭК.</w:t>
            </w:r>
            <w:bookmarkEnd w:id="45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6" w:name="lt_pId140"/>
            <w:r w:rsidRPr="00DA52BE">
              <w:rPr>
                <w:rFonts w:eastAsia="MS Mincho"/>
                <w:szCs w:val="20"/>
              </w:rPr>
              <w:t>Секретариат</w:t>
            </w:r>
            <w:bookmarkEnd w:id="4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" w:name="lt_pId142"/>
            <w:r w:rsidRPr="00DA52BE">
              <w:rPr>
                <w:rFonts w:eastAsia="MS Mincho"/>
                <w:szCs w:val="20"/>
              </w:rPr>
              <w:t>Число новых стран,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водящих страновые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граммы РПООНПР, включающие элемент безопасности дорожного движения, с участием ЕЭК.</w:t>
            </w:r>
            <w:bookmarkEnd w:id="4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продолжается.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8" w:name="lt_pId144"/>
            <w:r w:rsidRPr="00DA52BE">
              <w:rPr>
                <w:rFonts w:eastAsia="MS Mincho"/>
                <w:szCs w:val="20"/>
              </w:rPr>
              <w:lastRenderedPageBreak/>
              <w:t>Оценка 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товности к проведению Десятилетия действий по обеспечению безопасности дорожного движения</w:t>
            </w:r>
            <w:bookmarkEnd w:id="48"/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" w:name="lt_pId145"/>
            <w:r w:rsidRPr="00DA52BE">
              <w:rPr>
                <w:rFonts w:eastAsia="MS Mincho"/>
                <w:szCs w:val="20"/>
              </w:rPr>
              <w:t>Подготовлена и пре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ставлена методология оценки готовности для пилотного проекта для стран ОЧЭС в целях реализации Плана 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ствий для осуществл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Десятилетия 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ствий по обеспечению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49"/>
            <w:r w:rsidRPr="00DA52BE">
              <w:rPr>
                <w:rFonts w:eastAsia="MS Mincho"/>
                <w:szCs w:val="20"/>
              </w:rPr>
              <w:t xml:space="preserve"> </w:t>
            </w:r>
            <w:bookmarkStart w:id="50" w:name="lt_pId146"/>
            <w:r w:rsidRPr="00DA52BE">
              <w:rPr>
                <w:rFonts w:eastAsia="MS Mincho"/>
                <w:szCs w:val="20"/>
              </w:rPr>
              <w:t>Начата оценка пилотного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екта на основе вопро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ников.</w:t>
            </w:r>
            <w:bookmarkEnd w:id="50"/>
          </w:p>
        </w:tc>
        <w:tc>
          <w:tcPr>
            <w:tcW w:w="209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" w:name="lt_pId147"/>
            <w:r w:rsidRPr="00DA52BE">
              <w:rPr>
                <w:rFonts w:eastAsia="MS Mincho"/>
                <w:szCs w:val="20"/>
              </w:rPr>
              <w:t>Осуществление плана оценки готовности в регионе ОЧЭС в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трудничестве с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стоянным междун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родным секретари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том (ПМС) ОЧЭС и властями стран − членов ОЧЭС.</w:t>
            </w:r>
            <w:bookmarkEnd w:id="51"/>
          </w:p>
        </w:tc>
        <w:tc>
          <w:tcPr>
            <w:tcW w:w="1456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" w:name="lt_pId148"/>
            <w:r w:rsidRPr="00DA52BE">
              <w:rPr>
                <w:rFonts w:eastAsia="MS Mincho"/>
                <w:szCs w:val="20"/>
              </w:rPr>
              <w:t>Секретариат</w:t>
            </w:r>
            <w:bookmarkEnd w:id="52"/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" w:name="lt_pId150"/>
            <w:r w:rsidRPr="00DA52BE">
              <w:rPr>
                <w:rFonts w:eastAsia="MS Mincho"/>
                <w:szCs w:val="20"/>
              </w:rPr>
              <w:t>Завершение и публик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ция оценки субреги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нальной готовности ОЧЭС.</w:t>
            </w:r>
            <w:bookmarkEnd w:id="53"/>
            <w:r w:rsidRPr="00DA52BE">
              <w:rPr>
                <w:rFonts w:eastAsia="MS Mincho"/>
                <w:szCs w:val="20"/>
              </w:rPr>
              <w:t xml:space="preserve"> </w:t>
            </w:r>
            <w:bookmarkStart w:id="54" w:name="lt_pId151"/>
            <w:r w:rsidRPr="00DA52BE">
              <w:rPr>
                <w:rFonts w:eastAsia="MS Mincho"/>
                <w:szCs w:val="20"/>
              </w:rPr>
              <w:t>Число стран, осуществляющих план оценки готовности.</w:t>
            </w:r>
            <w:bookmarkEnd w:id="54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Подготовлен и распространен опросный оценочный лист. </w:t>
            </w:r>
            <w:r w:rsidR="00304BE6">
              <w:rPr>
                <w:rFonts w:eastAsia="MS Mincho"/>
                <w:szCs w:val="20"/>
              </w:rPr>
              <w:br/>
              <w:t>5</w:t>
            </w:r>
            <w:r w:rsidRPr="00DA52BE">
              <w:rPr>
                <w:rFonts w:eastAsia="MS Mincho"/>
                <w:szCs w:val="20"/>
              </w:rPr>
              <w:t xml:space="preserve"> из 12 стран представили заполненные вопросники.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  <w:bookmarkStart w:id="55" w:name="bookmark_80"/>
            <w:r w:rsidRPr="00DA52BE">
              <w:rPr>
                <w:szCs w:val="20"/>
              </w:rPr>
              <w:t>Подготовлена публик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ция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 xml:space="preserve">Вместе с ЕЭК ООН на пути к </w:t>
            </w:r>
            <w:r w:rsidR="0033644D">
              <w:rPr>
                <w:szCs w:val="20"/>
              </w:rPr>
              <w:br/>
            </w:r>
            <w:r w:rsidRPr="00DA52BE">
              <w:rPr>
                <w:szCs w:val="20"/>
              </w:rPr>
              <w:t>безопасности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</w:t>
            </w:r>
            <w:bookmarkEnd w:id="55"/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" w:name="lt_pId157"/>
            <w:r w:rsidRPr="00DA52BE">
              <w:rPr>
                <w:rFonts w:eastAsia="MS Mincho"/>
                <w:szCs w:val="20"/>
              </w:rPr>
              <w:t>Секретариат</w:t>
            </w:r>
            <w:bookmarkEnd w:id="56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2015 год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" w:name="lt_pId159"/>
            <w:r w:rsidRPr="00DA52BE">
              <w:rPr>
                <w:rFonts w:eastAsia="MS Mincho"/>
                <w:szCs w:val="20"/>
              </w:rPr>
              <w:t>Запрос на публикацию</w:t>
            </w:r>
            <w:bookmarkEnd w:id="57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58" w:name="bookmark_84"/>
            <w:r w:rsidRPr="00DA52BE">
              <w:rPr>
                <w:szCs w:val="20"/>
              </w:rPr>
              <w:t>Публикация была подгото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>лена в качестве вклада ЕЭК и Комитета по внутреннему транспорту в среднесрочный обзор Десятилетия действий по обеспечению безопасн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сти дорожного движения. Она была распространена на второй Глобальной конф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ренции высокого уровня по безопасности дорожного движения.</w:t>
            </w:r>
            <w:bookmarkEnd w:id="58"/>
          </w:p>
          <w:p w:rsidR="00A17235" w:rsidRPr="00DA52BE" w:rsidRDefault="00A17235" w:rsidP="00BC7DDE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59" w:name="bookmark_85"/>
            <w:r w:rsidRPr="00DA52BE">
              <w:rPr>
                <w:szCs w:val="20"/>
              </w:rPr>
              <w:t>WP.1 подготовил резолюцию по безопасности дорожного движения для принятия КВТ и Комиссией ЕЭК (2017 год).</w:t>
            </w:r>
            <w:bookmarkEnd w:id="59"/>
          </w:p>
        </w:tc>
      </w:tr>
      <w:tr w:rsidR="00511E20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11E20" w:rsidRPr="00DA52BE" w:rsidRDefault="00511E20" w:rsidP="00511E20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511E20" w:rsidRPr="00DA52BE" w:rsidRDefault="00511E20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511E20" w:rsidRPr="00DA52BE" w:rsidRDefault="00511E20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511E20" w:rsidRPr="00DA52BE" w:rsidRDefault="00511E20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511E20" w:rsidRPr="00DA52BE" w:rsidRDefault="00511E20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511E20" w:rsidRPr="00DA52BE" w:rsidRDefault="00511E20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11E20" w:rsidRPr="00DA52BE" w:rsidRDefault="00511E20" w:rsidP="002C2ADA">
            <w:pPr>
              <w:spacing w:before="40" w:after="120"/>
              <w:ind w:right="113"/>
              <w:rPr>
                <w:szCs w:val="20"/>
              </w:rPr>
            </w:pPr>
            <w:r w:rsidRPr="00DA52BE">
              <w:rPr>
                <w:szCs w:val="20"/>
              </w:rPr>
              <w:t>SC.1 подготовила резол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 xml:space="preserve">цию по автомобильному транспорту для принятия КВТ и Комиссией ЕЭК </w:t>
            </w:r>
            <w:r>
              <w:rPr>
                <w:szCs w:val="20"/>
              </w:rPr>
              <w:br/>
            </w:r>
            <w:bookmarkStart w:id="60" w:name="bookmark_86"/>
            <w:r w:rsidRPr="00DA52BE">
              <w:rPr>
                <w:szCs w:val="20"/>
              </w:rPr>
              <w:t>(2017 год).</w:t>
            </w:r>
            <w:bookmarkEnd w:id="60"/>
          </w:p>
        </w:tc>
      </w:tr>
      <w:tr w:rsidR="0064024C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4024C" w:rsidRPr="00DA52BE" w:rsidRDefault="0064024C" w:rsidP="00511E20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64024C" w:rsidRPr="00DA52BE" w:rsidRDefault="0064024C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64024C" w:rsidRPr="00DA52BE" w:rsidRDefault="004534B7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1" w:name="lt_pId156"/>
            <w:r w:rsidRPr="00DA52BE">
              <w:rPr>
                <w:rFonts w:eastAsia="MS Mincho"/>
                <w:szCs w:val="20"/>
              </w:rPr>
              <w:t>Распространение методики оценки готовности за пред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лами региона ОЧЭС.</w:t>
            </w:r>
            <w:bookmarkEnd w:id="61"/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64024C" w:rsidRPr="00DA52BE" w:rsidRDefault="0064024C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Секретариат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64024C" w:rsidRPr="0064024C" w:rsidRDefault="0064024C" w:rsidP="002C2ADA">
            <w:pPr>
              <w:spacing w:before="40" w:after="120"/>
              <w:rPr>
                <w:rFonts w:eastAsia="MS Mincho"/>
                <w:b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64024C" w:rsidRPr="00DA52BE" w:rsidRDefault="0064024C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стран, провод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 xml:space="preserve">щих оценку готовности </w:t>
            </w:r>
            <w:r w:rsidR="000D1D6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занимающихся подг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товкой</w:t>
            </w:r>
            <w:r w:rsidRPr="00DA52BE">
              <w:rPr>
                <w:rFonts w:eastAsia="MS Mincho"/>
                <w:spacing w:val="-38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осуществлением плана оценки.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4024C" w:rsidRPr="00DA52BE" w:rsidRDefault="0064024C" w:rsidP="002C2ADA">
            <w:pPr>
              <w:spacing w:before="40" w:after="120"/>
              <w:ind w:right="113"/>
              <w:rPr>
                <w:szCs w:val="20"/>
              </w:rPr>
            </w:pPr>
            <w:r>
              <w:rPr>
                <w:szCs w:val="20"/>
              </w:rPr>
              <w:t xml:space="preserve">В 2012–2014 годах ЕЭК не предпринимало никаких </w:t>
            </w:r>
            <w:r w:rsidR="009F13BE">
              <w:rPr>
                <w:szCs w:val="20"/>
              </w:rPr>
              <w:t>шагов</w:t>
            </w:r>
            <w:r>
              <w:rPr>
                <w:szCs w:val="20"/>
              </w:rPr>
              <w:t xml:space="preserve"> в этой области, но </w:t>
            </w:r>
            <w:r w:rsidR="001D3FF1">
              <w:rPr>
                <w:szCs w:val="20"/>
              </w:rPr>
              <w:t>такая работа проводилась в рамках проекта ТРАСЕКА.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62" w:name="lt_pId161"/>
            <w:r w:rsidRPr="00DA52BE">
              <w:rPr>
                <w:rFonts w:eastAsia="MS Mincho"/>
                <w:szCs w:val="20"/>
              </w:rPr>
              <w:t>Статистика дорожно-транспортных происшествий</w:t>
            </w:r>
            <w:bookmarkEnd w:id="62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3" w:name="lt_pId162"/>
            <w:r w:rsidRPr="00DA52BE">
              <w:rPr>
                <w:rFonts w:eastAsia="MS Mincho"/>
                <w:szCs w:val="20"/>
              </w:rPr>
              <w:t>Ежегодное обновление, сбор и распространение данных о дорожно-транспортных происш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ствиях.</w:t>
            </w:r>
            <w:bookmarkEnd w:id="63"/>
            <w:r w:rsidRPr="00DA52BE">
              <w:rPr>
                <w:rFonts w:eastAsia="MS Mincho"/>
                <w:szCs w:val="20"/>
              </w:rPr>
              <w:t xml:space="preserve"> </w:t>
            </w:r>
            <w:bookmarkStart w:id="64" w:name="lt_pId163"/>
            <w:r w:rsidRPr="00DA52BE">
              <w:rPr>
                <w:rFonts w:eastAsia="MS Mincho"/>
                <w:szCs w:val="20"/>
              </w:rPr>
              <w:t>Некоторые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казатели формируются на основе базы данных ЕЭК и распространяю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ся онлайн, как, напр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мер, число погибших на миллион жителей, чи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ло раненых на миллион жителей, число поги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ших на 10 000 легковых автомобилей, число раненых на 10 000 ле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ковых автомобилей;</w:t>
            </w:r>
            <w:bookmarkStart w:id="65" w:name="lt_pId164"/>
            <w:bookmarkEnd w:id="64"/>
            <w:bookmarkEnd w:id="65"/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szCs w:val="20"/>
              </w:rPr>
              <w:t>тяжесть дорожно-транс</w:t>
            </w:r>
            <w:r w:rsidR="000D1D68">
              <w:rPr>
                <w:szCs w:val="20"/>
              </w:rPr>
              <w:t>-</w:t>
            </w:r>
            <w:r w:rsidRPr="00DA52BE">
              <w:rPr>
                <w:szCs w:val="20"/>
              </w:rPr>
              <w:t xml:space="preserve">портных происшествий (число погибших на </w:t>
            </w:r>
            <w:r w:rsidR="000D1D68">
              <w:rPr>
                <w:szCs w:val="20"/>
              </w:rPr>
              <w:br/>
            </w:r>
            <w:r w:rsidRPr="00DA52BE">
              <w:rPr>
                <w:szCs w:val="20"/>
              </w:rPr>
              <w:t>1 000 ДТП), разбивка данных о погибших/</w:t>
            </w:r>
            <w:r w:rsidR="000D1D68"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раненых по категориям участников дорожного движения.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6" w:name="lt_pId165"/>
            <w:r w:rsidRPr="00DA52BE">
              <w:rPr>
                <w:rFonts w:eastAsia="MS Mincho"/>
                <w:szCs w:val="20"/>
              </w:rPr>
              <w:t>Улучшение междун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родной сопоставим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статистики и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 xml:space="preserve">смотрение документа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Статистические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казатели в области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66"/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7" w:name="lt_pId166"/>
            <w:r w:rsidRPr="00DA52BE">
              <w:rPr>
                <w:rFonts w:eastAsia="MS Mincho"/>
                <w:szCs w:val="20"/>
              </w:rPr>
              <w:t>WP.6</w:t>
            </w:r>
            <w:bookmarkEnd w:id="6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8" w:name="lt_pId168"/>
            <w:r w:rsidRPr="00DA52BE">
              <w:rPr>
                <w:rFonts w:eastAsia="MS Mincho"/>
                <w:szCs w:val="20"/>
              </w:rPr>
              <w:t>Разработка и утвержд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статистических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казателей результативн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6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Онлайновое распространение информации о показателях результативности, в основу которых положены данные из базы данных ЕЭК.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9" w:name="lt_pId171"/>
            <w:r w:rsidRPr="00DA52BE">
              <w:rPr>
                <w:rFonts w:eastAsia="MS Mincho"/>
                <w:szCs w:val="20"/>
              </w:rPr>
              <w:t>В целях улучшения международной соп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ставимости данных разработаны надлеж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щие общие методологии и терминология для гармонизации статист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ки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 (Глосс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рий по статистике транспорта).</w:t>
            </w:r>
            <w:bookmarkEnd w:id="69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0" w:name="lt_pId172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70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1" w:name="lt_pId173"/>
            <w:r w:rsidRPr="00DA52BE">
              <w:rPr>
                <w:rFonts w:eastAsia="MS Mincho"/>
                <w:szCs w:val="20"/>
              </w:rPr>
              <w:t>WP.6</w:t>
            </w:r>
            <w:bookmarkEnd w:id="7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2" w:name="lt_pId175"/>
            <w:r w:rsidRPr="00DA52BE">
              <w:rPr>
                <w:rFonts w:eastAsia="MS Mincho"/>
                <w:szCs w:val="20"/>
              </w:rPr>
              <w:t>Разработка и утвержд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статистических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казателей результативн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7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3" w:name="lt_pId176"/>
            <w:r w:rsidRPr="00DA52BE">
              <w:rPr>
                <w:szCs w:val="20"/>
              </w:rPr>
              <w:t xml:space="preserve">Улучшение сопоставимости определений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погибший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,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раненый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</w:t>
            </w:r>
            <w:bookmarkEnd w:id="73"/>
            <w:r w:rsidRPr="00DA52BE">
              <w:rPr>
                <w:szCs w:val="20"/>
              </w:rPr>
              <w:t xml:space="preserve"> Проводится раб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та по согласованию опред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ления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тяжелораненый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CD17F7">
            <w:pPr>
              <w:spacing w:before="40" w:after="120"/>
              <w:ind w:right="14"/>
              <w:rPr>
                <w:rFonts w:eastAsia="MS Mincho"/>
                <w:szCs w:val="20"/>
              </w:rPr>
            </w:pPr>
            <w:bookmarkStart w:id="74" w:name="lt_pId179"/>
            <w:r w:rsidRPr="00DA52BE">
              <w:rPr>
                <w:rFonts w:eastAsia="MS Mincho"/>
                <w:szCs w:val="20"/>
              </w:rPr>
              <w:t>Для обеспечения кач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ственной, актуальной, удобной для пользов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телей и своевременной транспортной статист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ки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ния была разработана </w:t>
            </w:r>
            <w:r w:rsidR="00CD17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ведется онлайновая база статистических данных о транспорте ЕЭК.</w:t>
            </w:r>
            <w:bookmarkEnd w:id="74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5" w:name="lt_pId180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75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6" w:name="lt_pId181"/>
            <w:r w:rsidRPr="00DA52BE">
              <w:rPr>
                <w:rFonts w:eastAsia="MS Mincho"/>
                <w:szCs w:val="20"/>
              </w:rPr>
              <w:t>WP.6</w:t>
            </w:r>
            <w:bookmarkEnd w:id="7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7" w:name="lt_pId183"/>
            <w:r w:rsidRPr="00DA52BE">
              <w:rPr>
                <w:rFonts w:eastAsia="MS Mincho"/>
                <w:szCs w:val="20"/>
              </w:rPr>
              <w:t>Разработка и утвержд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статистических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казателей результативн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7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Усовершенствование эле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тронной базы данных по ст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тистике транспорта ЕЭК, содержащей статистику и графики.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CD17F7">
            <w:pPr>
              <w:spacing w:before="40" w:after="120"/>
              <w:rPr>
                <w:rFonts w:eastAsia="MS Mincho"/>
                <w:szCs w:val="20"/>
              </w:rPr>
            </w:pPr>
            <w:bookmarkStart w:id="78" w:name="lt_pId186"/>
            <w:r w:rsidRPr="00DA52BE">
              <w:rPr>
                <w:rFonts w:eastAsia="MS Mincho"/>
                <w:szCs w:val="20"/>
              </w:rPr>
              <w:t>ЕЭК содействовала координации статист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ческой деятельности международных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заций в области стат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стики безопасности дорожного движения </w:t>
            </w:r>
            <w:r w:rsidR="009377D9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в целях распростран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эффективной пра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тики и увязки распр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страняемых данных, сведения к минимуму </w:t>
            </w:r>
            <w:r w:rsidR="00EF1A3F">
              <w:rPr>
                <w:rFonts w:eastAsia="MS Mincho"/>
                <w:szCs w:val="20"/>
              </w:rPr>
              <w:br/>
            </w:r>
            <w:r w:rsidR="00EF1A3F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дублирования в работе</w:t>
            </w:r>
            <w:r w:rsidR="00CD17F7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и сокращения статист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ческой нагрузки на страны − члены ЕЭК.</w:t>
            </w:r>
            <w:bookmarkEnd w:id="78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79" w:name="lt_pId187"/>
            <w:r w:rsidRPr="00DA52BE">
              <w:rPr>
                <w:rFonts w:eastAsia="MS Mincho"/>
                <w:szCs w:val="20"/>
              </w:rPr>
              <w:lastRenderedPageBreak/>
              <w:t>Работа продолжается.</w:t>
            </w:r>
            <w:bookmarkEnd w:id="79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0" w:name="lt_pId188"/>
            <w:r w:rsidRPr="00DA52BE">
              <w:rPr>
                <w:rFonts w:eastAsia="MS Mincho"/>
                <w:szCs w:val="20"/>
              </w:rPr>
              <w:t>WP.6</w:t>
            </w:r>
            <w:bookmarkEnd w:id="8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1" w:name="lt_pId190"/>
            <w:r w:rsidRPr="00DA52BE">
              <w:rPr>
                <w:rFonts w:eastAsia="MS Mincho"/>
                <w:szCs w:val="20"/>
              </w:rPr>
              <w:t>Разработка и утвержд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статистических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казателей результативн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8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Систематизирован общий вопросник с учетом потре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ностей пользователей.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2" w:name="lt_pId193"/>
            <w:r w:rsidRPr="00DA52BE">
              <w:rPr>
                <w:rFonts w:eastAsia="MS Mincho"/>
                <w:szCs w:val="20"/>
              </w:rPr>
              <w:t>ЕЭК служит форумом для обмена опытом и передовой практикой и рекомендует методы решения статистич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ских проблем, включая проблемы наличия, качества данных и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мена данными в области статистики дорожно-транспортных происш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ствий.</w:t>
            </w:r>
            <w:bookmarkEnd w:id="8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3" w:name="lt_pId194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83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4" w:name="lt_pId195"/>
            <w:r w:rsidRPr="00DA52BE">
              <w:rPr>
                <w:rFonts w:eastAsia="MS Mincho"/>
                <w:szCs w:val="20"/>
              </w:rPr>
              <w:t>WP.6</w:t>
            </w:r>
            <w:bookmarkEnd w:id="8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5" w:name="lt_pId197"/>
            <w:r w:rsidRPr="00DA52BE">
              <w:rPr>
                <w:rFonts w:eastAsia="MS Mincho"/>
                <w:szCs w:val="20"/>
              </w:rPr>
              <w:t>Разработка и утвержд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статистических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казателей результативн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8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Организация презентаций и обменов информацией о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цессе сбора данных с моме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та происшествия до момента их распространения.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6" w:name="lt_pId200"/>
            <w:r w:rsidRPr="00DA52BE">
              <w:rPr>
                <w:rFonts w:eastAsia="MS Mincho"/>
                <w:szCs w:val="20"/>
              </w:rPr>
              <w:t>WP.6 предпринимает особые усилия по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вершенствованию 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ющихся данных о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рожно-транспортных происшествиях с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пользованием Интерн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та;</w:t>
            </w:r>
            <w:bookmarkEnd w:id="86"/>
            <w:r w:rsidRPr="00DA52BE">
              <w:rPr>
                <w:rFonts w:eastAsia="MS Mincho"/>
                <w:szCs w:val="20"/>
              </w:rPr>
              <w:t xml:space="preserve"> </w:t>
            </w:r>
            <w:bookmarkStart w:id="87" w:name="lt_pId201"/>
            <w:r w:rsidRPr="00DA52BE">
              <w:rPr>
                <w:rFonts w:eastAsia="MS Mincho"/>
                <w:szCs w:val="20"/>
              </w:rPr>
              <w:t>МТФ и Евростатом был совместно разраб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тан Общий вопросник.</w:t>
            </w:r>
            <w:bookmarkEnd w:id="87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5A74EF">
            <w:pPr>
              <w:spacing w:before="40" w:after="120"/>
              <w:rPr>
                <w:rFonts w:eastAsia="MS Mincho"/>
                <w:szCs w:val="20"/>
              </w:rPr>
            </w:pPr>
            <w:bookmarkStart w:id="88" w:name="lt_pId202"/>
            <w:r w:rsidRPr="00DA52BE">
              <w:rPr>
                <w:rFonts w:eastAsia="MS Mincho"/>
                <w:szCs w:val="20"/>
              </w:rPr>
              <w:t>Будут приняты меры по улучшению кач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ства данных в обл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 безопасности дорожного движения, в частности путем повышения качества данных по типам столкновений и га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монизации методол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гии классификации столкновений в целях получения данных, относящихся к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рожно-транспортным происшествиям,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вершенным под во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действием наркотиков и алкоголя.</w:t>
            </w:r>
            <w:bookmarkEnd w:id="88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89" w:name="lt_pId203"/>
            <w:r w:rsidRPr="00DA52BE">
              <w:rPr>
                <w:rFonts w:eastAsia="MS Mincho"/>
                <w:szCs w:val="20"/>
              </w:rPr>
              <w:t>WP.6</w:t>
            </w:r>
            <w:bookmarkEnd w:id="8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0" w:name="lt_pId205"/>
            <w:r w:rsidRPr="00DA52BE">
              <w:rPr>
                <w:rFonts w:eastAsia="MS Mincho"/>
                <w:szCs w:val="20"/>
              </w:rPr>
              <w:t>Разработка и утвержд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статистических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казателей результативн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в области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9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Организован семинар по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зданию потенциала в области статистики транспорта 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рожно-транспортных прои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шествий в Киеве (ноябрь 2012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года).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A74EF" w:rsidRDefault="00A17235" w:rsidP="00A475BD">
            <w:pPr>
              <w:pageBreakBefore/>
              <w:spacing w:before="40"/>
              <w:ind w:right="-40"/>
              <w:rPr>
                <w:rFonts w:eastAsia="MS Mincho"/>
                <w:szCs w:val="20"/>
              </w:rPr>
            </w:pPr>
            <w:bookmarkStart w:id="91" w:name="lt_pId207"/>
            <w:r w:rsidRPr="00DA52BE">
              <w:rPr>
                <w:rFonts w:eastAsia="MS Mincho"/>
                <w:szCs w:val="20"/>
              </w:rPr>
              <w:lastRenderedPageBreak/>
              <w:t>Провозглаш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Десятил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тия действий по обеспеч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</w:t>
            </w:r>
          </w:p>
          <w:p w:rsidR="00A17235" w:rsidRPr="00A475BD" w:rsidRDefault="00A17235" w:rsidP="005A74EF">
            <w:pPr>
              <w:pageBreakBefore/>
              <w:ind w:right="-40"/>
              <w:rPr>
                <w:rFonts w:eastAsia="MS Mincho"/>
                <w:spacing w:val="-8"/>
                <w:kern w:val="2"/>
                <w:szCs w:val="20"/>
              </w:rPr>
            </w:pPr>
            <w:r w:rsidRPr="00A475BD">
              <w:rPr>
                <w:rFonts w:eastAsia="MS Mincho"/>
                <w:spacing w:val="-8"/>
                <w:w w:val="100"/>
                <w:kern w:val="2"/>
                <w:szCs w:val="20"/>
              </w:rPr>
              <w:t>(2011−2020</w:t>
            </w:r>
            <w:r w:rsidRPr="00A475BD">
              <w:rPr>
                <w:rFonts w:eastAsia="MS Mincho"/>
                <w:spacing w:val="-8"/>
                <w:w w:val="100"/>
                <w:kern w:val="2"/>
                <w:szCs w:val="20"/>
                <w:lang w:val="en-US"/>
              </w:rPr>
              <w:t> </w:t>
            </w:r>
            <w:r w:rsidRPr="00A475BD">
              <w:rPr>
                <w:rFonts w:eastAsia="MS Mincho"/>
                <w:spacing w:val="-8"/>
                <w:w w:val="100"/>
                <w:kern w:val="2"/>
                <w:szCs w:val="20"/>
              </w:rPr>
              <w:t>годы)</w:t>
            </w:r>
            <w:bookmarkEnd w:id="9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2" w:name="lt_pId208"/>
            <w:r w:rsidRPr="00DA52BE">
              <w:rPr>
                <w:rFonts w:eastAsia="MS Mincho"/>
                <w:szCs w:val="20"/>
              </w:rPr>
              <w:t>В сотрудничестве с правительством Сербии ЕЭК инициировала 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сятилетие действий ООН по обеспечению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 на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нальном уровне (Бе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>град, 27−29 апреля 2011 года) в партне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стве с Министерством внутренних дел, Мин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стерством инфрастру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туры и Агентством по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9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3" w:name="lt_pId209"/>
            <w:r w:rsidRPr="00DA52BE">
              <w:rPr>
                <w:rFonts w:eastAsia="MS Mincho"/>
                <w:szCs w:val="20"/>
              </w:rPr>
              <w:t>Для оценки прогресса будут изучены во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можности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 ежегодных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следующих меропр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ятий.</w:t>
            </w:r>
            <w:bookmarkEnd w:id="93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4" w:name="lt_pId210"/>
            <w:r w:rsidRPr="00DA52BE">
              <w:rPr>
                <w:rFonts w:eastAsia="MS Mincho"/>
                <w:szCs w:val="20"/>
              </w:rPr>
              <w:t>Секретариат</w:t>
            </w:r>
            <w:bookmarkEnd w:id="9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5" w:name="lt_pId212"/>
            <w:r w:rsidRPr="00DA52BE">
              <w:rPr>
                <w:rFonts w:eastAsia="MS Mincho"/>
                <w:szCs w:val="20"/>
              </w:rPr>
              <w:t>Число организованных последующих меропри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тий.</w:t>
            </w:r>
            <w:bookmarkEnd w:id="9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Организован региональный семинар по созданию поте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циала в области безопасности дорожного движения в Бе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>граде, Сербия, в октябре 2014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23892">
            <w:pPr>
              <w:spacing w:before="40" w:after="120"/>
              <w:ind w:right="-57"/>
              <w:rPr>
                <w:rFonts w:eastAsia="MS Mincho"/>
                <w:szCs w:val="20"/>
              </w:rPr>
            </w:pPr>
            <w:bookmarkStart w:id="96" w:name="lt_pId215"/>
            <w:r w:rsidRPr="00DA52BE">
              <w:rPr>
                <w:rFonts w:eastAsia="MS Mincho"/>
                <w:szCs w:val="20"/>
              </w:rPr>
              <w:t>В Нью-Йорке в мае 2011 года Комиссией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 по усто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чивому развитию (КУР) было проведено мер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приятие по случаю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возглашения Десятил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тия действий ООН по обеспечению </w:t>
            </w:r>
            <w:r w:rsidR="004534B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дорожного движения, которое было организовано в 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ничестве с Экономич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ской и социальной 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миссией Организации Объединенных Наций для Азии и Тихого оке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на (ЭСКАТО ООН) и Экономической коми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lastRenderedPageBreak/>
              <w:t xml:space="preserve">сией для Латинской Америки и Карибского бассейна (ЭКЛАК). </w:t>
            </w:r>
            <w:r w:rsidR="0092389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На мероприятии с о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новным докладом в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ступил представитель Соединенных Штатов Америки (США).</w:t>
            </w:r>
            <w:bookmarkEnd w:id="96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7" w:name="lt_pId217"/>
            <w:r w:rsidRPr="00DA52BE">
              <w:rPr>
                <w:rFonts w:eastAsia="MS Mincho"/>
                <w:szCs w:val="20"/>
              </w:rPr>
              <w:t>Секретариат</w:t>
            </w:r>
            <w:bookmarkEnd w:id="9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Мероприятие, организова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ное в сотрудничестве с ЭСКАТО ООН и ЭКЛАК и при участии заместителя Управляющего Национальной администрации безопасности дорожного движения США. В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ходе выступлений были выделены основные пробл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мы в области устойчивого развития транспорта в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нах с уделением особого вн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мания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 Начата диску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сия по вопросу о междун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родном законодательстве в области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 и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дальнейшей нормативно-правовой работы. В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нем </w:t>
            </w:r>
            <w:r w:rsidR="00511E2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 xml:space="preserve">приняли участие более </w:t>
            </w:r>
            <w:r w:rsidR="00511E2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50 дипломатов и экспертов.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98" w:name="lt_pId224"/>
            <w:r w:rsidRPr="00DA52BE">
              <w:rPr>
                <w:rFonts w:eastAsia="MS Mincho"/>
                <w:szCs w:val="20"/>
              </w:rPr>
              <w:lastRenderedPageBreak/>
              <w:t>Безопасность дорожного движения как неотъемл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мый элемент устойчивой мобильности</w:t>
            </w:r>
            <w:bookmarkEnd w:id="9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99" w:name="lt_pId225"/>
            <w:r w:rsidRPr="00DA52BE">
              <w:rPr>
                <w:rFonts w:eastAsia="MS Mincho"/>
                <w:szCs w:val="20"/>
              </w:rPr>
              <w:t xml:space="preserve">Для восемнадцатой сессии Комиссии по устойчивому развитию (КУР) был опубликован документ (2009 год), озаглавленный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Де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тельность ЕЭК в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держку устойчивого развития транспорта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, в котором отмечается, что в понятие устойчивого развития входит также безопасность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99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00" w:name="lt_pId227"/>
            <w:r w:rsidRPr="00DA52BE">
              <w:rPr>
                <w:rFonts w:eastAsia="MS Mincho"/>
                <w:szCs w:val="20"/>
              </w:rPr>
              <w:t>Секретариат</w:t>
            </w:r>
            <w:bookmarkEnd w:id="10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bookmarkStart w:id="101" w:name="lt_pId230"/>
            <w:r w:rsidRPr="00DA52BE">
              <w:rPr>
                <w:szCs w:val="20"/>
              </w:rPr>
              <w:t>Опубликован документ</w:t>
            </w:r>
            <w:bookmarkEnd w:id="101"/>
            <w:r w:rsidRPr="00DA52BE">
              <w:rPr>
                <w:szCs w:val="20"/>
              </w:rPr>
              <w:t>, в котором подчеркивается, что правительства играют перв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степенную роль в создании безопасных условий доро</w:t>
            </w:r>
            <w:r w:rsidRPr="00DA52BE">
              <w:rPr>
                <w:szCs w:val="20"/>
              </w:rPr>
              <w:t>ж</w:t>
            </w:r>
            <w:r w:rsidRPr="00DA52BE">
              <w:rPr>
                <w:szCs w:val="20"/>
              </w:rPr>
              <w:t>ного движения и что большое значение имеют надежные национальные статистические данные и исследования.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Для борьбы с негативным воздействием транспорта были приняты согласованные на международном уровне нормативные (например, международные соглашения в области транспорта, наход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щиеся в ведении секретари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та), технические и политич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ские меры.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626AE">
            <w:pPr>
              <w:spacing w:before="40" w:after="120"/>
              <w:rPr>
                <w:rFonts w:eastAsia="MS Mincho"/>
                <w:szCs w:val="20"/>
              </w:rPr>
            </w:pPr>
            <w:bookmarkStart w:id="102" w:name="lt_pId234"/>
            <w:r w:rsidRPr="00DA52BE">
              <w:rPr>
                <w:rFonts w:eastAsia="MS Mincho"/>
                <w:szCs w:val="20"/>
              </w:rPr>
              <w:t>Для девятнадцатой се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сии КУР был опублик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ван дискуссионный документ (2011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год) с изложением передовой практики, который был озаглавлен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 xml:space="preserve">Транспорт </w:t>
            </w:r>
            <w:r w:rsidR="0092389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на благо устойчивого </w:t>
            </w:r>
            <w:r w:rsidRPr="00DA52BE">
              <w:rPr>
                <w:rFonts w:eastAsia="MS Mincho"/>
                <w:szCs w:val="20"/>
              </w:rPr>
              <w:lastRenderedPageBreak/>
              <w:t>развития в регионе ЕЭК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, в котором была особо выделена тема </w:t>
            </w:r>
            <w:r w:rsidR="009F13B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102"/>
            <w:r w:rsidRPr="00DA52BE">
              <w:rPr>
                <w:rFonts w:eastAsia="MS Mincho"/>
                <w:szCs w:val="20"/>
              </w:rPr>
              <w:t xml:space="preserve"> </w:t>
            </w:r>
            <w:bookmarkStart w:id="103" w:name="lt_pId235"/>
            <w:r w:rsidRPr="00DA52BE">
              <w:rPr>
                <w:rFonts w:eastAsia="MS Mincho"/>
                <w:szCs w:val="20"/>
              </w:rPr>
              <w:t>Этот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кумент был представлен в ходе КУР-19 на п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раллельном меропри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тии региональных 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миссий Организации Объединенных Наций.</w:t>
            </w:r>
            <w:bookmarkEnd w:id="103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04" w:name="lt_pId236"/>
            <w:r w:rsidRPr="00DA52BE">
              <w:rPr>
                <w:rFonts w:eastAsia="MS Mincho"/>
                <w:szCs w:val="20"/>
              </w:rPr>
              <w:lastRenderedPageBreak/>
              <w:t>Будет стимулировать более широкое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пользование общ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ственного транспо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та.</w:t>
            </w:r>
            <w:bookmarkEnd w:id="104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Документ, озагла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 xml:space="preserve">ленный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 xml:space="preserve">Устойчивая городская </w:t>
            </w:r>
            <w:r w:rsidR="00A626A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мобильность и общ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ственный транспорт </w:t>
            </w:r>
            <w:r w:rsidR="00256AF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в столицах стран − членов ЕЭК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(2014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год)</w:t>
            </w:r>
            <w:r w:rsidRPr="00256AF4">
              <w:rPr>
                <w:rFonts w:eastAsia="MS Mincho"/>
                <w:sz w:val="18"/>
                <w:szCs w:val="18"/>
                <w:vertAlign w:val="superscript"/>
              </w:rPr>
              <w:footnoteReference w:id="1"/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Подготовка совмес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ного глобального документа в 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ничестве с другими региональными 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миссиями и соотве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ствующими междун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родными професси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нальными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циями, такими как МСАТ, МСЖД, МДФ, под названием: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Транспорт для устойчивого разв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(2014−2015 годы)</w:t>
            </w:r>
            <w:r w:rsidRPr="00256AF4">
              <w:rPr>
                <w:rFonts w:eastAsia="MS Mincho"/>
                <w:sz w:val="18"/>
                <w:szCs w:val="18"/>
                <w:vertAlign w:val="superscript"/>
              </w:rPr>
              <w:footnoteReference w:id="2"/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06" w:name="lt_pId241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10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2012−2015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BC7DDE">
            <w:pPr>
              <w:spacing w:before="40" w:after="120"/>
              <w:rPr>
                <w:rFonts w:eastAsia="MS Mincho"/>
                <w:szCs w:val="20"/>
              </w:rPr>
            </w:pPr>
            <w:bookmarkStart w:id="107" w:name="lt_pId243"/>
            <w:r w:rsidRPr="00DA52BE">
              <w:rPr>
                <w:rFonts w:eastAsia="MS Mincho"/>
                <w:szCs w:val="20"/>
              </w:rPr>
              <w:t>Для региона ЕЭК подг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товлен и опубликован дискуссионный документ по вопросу о</w:t>
            </w:r>
            <w:r w:rsidR="00BC7DD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преимущ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ствах использования </w:t>
            </w:r>
            <w:r w:rsidRPr="00DA52BE">
              <w:rPr>
                <w:rFonts w:eastAsia="MS Mincho"/>
                <w:szCs w:val="20"/>
              </w:rPr>
              <w:br/>
              <w:t>общественного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порта.</w:t>
            </w:r>
            <w:bookmarkEnd w:id="10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08" w:name="lt_pId244"/>
            <w:r w:rsidRPr="00DA52BE">
              <w:rPr>
                <w:rFonts w:eastAsia="MS Mincho"/>
                <w:szCs w:val="20"/>
              </w:rPr>
              <w:t xml:space="preserve">Документ, </w:t>
            </w:r>
            <w:r w:rsidR="00BC7DD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озаглавленный </w:t>
            </w:r>
            <w:r w:rsidR="00A626AE">
              <w:rPr>
                <w:rFonts w:eastAsia="MS Mincho"/>
                <w:szCs w:val="20"/>
              </w:rPr>
              <w:br/>
            </w:r>
            <w:r w:rsidR="00DA52BE" w:rsidRPr="00DA52BE">
              <w:rPr>
                <w:rFonts w:eastAsia="MS Mincho"/>
                <w:szCs w:val="20"/>
              </w:rPr>
              <w:lastRenderedPageBreak/>
              <w:t>«</w:t>
            </w:r>
            <w:r w:rsidRPr="00DA52BE">
              <w:rPr>
                <w:rFonts w:eastAsia="MS Mincho"/>
                <w:szCs w:val="20"/>
              </w:rPr>
              <w:t>Транспорт в интересах устойчивого развития в регионе ЕЭК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, пользуе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ся большим спросом, когда ЕЭК устанавливает стенд с публикациями по случаю различных мер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приятий, таких как Ме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дународный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ный форум, Конфере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ции по всеобъемлющему десятилетнему обзору Алматинской программы действий</w:t>
            </w:r>
            <w:r w:rsidRPr="000B6D9C">
              <w:rPr>
                <w:rFonts w:eastAsia="MS Mincho"/>
                <w:sz w:val="18"/>
                <w:szCs w:val="18"/>
                <w:vertAlign w:val="superscript"/>
              </w:rPr>
              <w:footnoteReference w:id="3"/>
            </w:r>
            <w:bookmarkEnd w:id="108"/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lastRenderedPageBreak/>
              <w:t>Опубликован документ о 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блемах и передовой практике в области внутреннего тран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порта. Выявленные проблемы связаны с молодыми участн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ками дорожного движения, мотоциклами, бесшумными транспортными средствами, </w:t>
            </w:r>
            <w:r w:rsidRPr="00DA52BE">
              <w:rPr>
                <w:szCs w:val="20"/>
              </w:rPr>
              <w:lastRenderedPageBreak/>
              <w:t>мертвыми зонами видимости и местами, закрытыми для обзора водителей. К</w:t>
            </w:r>
            <w:r w:rsidRPr="00DA52BE">
              <w:rPr>
                <w:szCs w:val="20"/>
                <w:lang w:val="en-US"/>
              </w:rPr>
              <w:t> </w:t>
            </w:r>
            <w:r w:rsidRPr="00DA52BE">
              <w:rPr>
                <w:szCs w:val="20"/>
              </w:rPr>
              <w:t>передовой практике отн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сятся просветительские ка</w:t>
            </w:r>
            <w:r w:rsidRPr="00DA52BE">
              <w:rPr>
                <w:szCs w:val="20"/>
              </w:rPr>
              <w:t>м</w:t>
            </w:r>
            <w:r w:rsidRPr="00DA52BE">
              <w:rPr>
                <w:szCs w:val="20"/>
              </w:rPr>
              <w:t>пании для молодых участн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ков дорожного движения, соблюдение законов, каса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>щихся вождения в нетрезвом состоянии, и сотрудничество стран северной части Европы по правоприменительной практике в сфере дорожного движения. В документе отм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чено, что особое внимание необходимо уделять в реги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нах, которые пережили стр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мительный экономический рост и автомобилизацию.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23892">
            <w:pPr>
              <w:spacing w:before="40" w:after="120"/>
              <w:rPr>
                <w:rFonts w:eastAsia="MS Mincho"/>
                <w:szCs w:val="20"/>
              </w:rPr>
            </w:pPr>
            <w:bookmarkStart w:id="110" w:name="lt_pId250"/>
            <w:r w:rsidRPr="00DA52BE">
              <w:rPr>
                <w:rFonts w:eastAsia="MS Mincho"/>
                <w:szCs w:val="20"/>
              </w:rPr>
              <w:t>В Праге (2009 год), Скопье</w:t>
            </w:r>
            <w:r w:rsidR="00923892">
              <w:rPr>
                <w:rFonts w:eastAsia="MS Mincho"/>
                <w:szCs w:val="20"/>
              </w:rPr>
              <w:t xml:space="preserve"> и</w:t>
            </w:r>
            <w:r w:rsidRPr="00DA52BE">
              <w:rPr>
                <w:rFonts w:eastAsia="MS Mincho"/>
                <w:szCs w:val="20"/>
              </w:rPr>
              <w:t xml:space="preserve"> Батуми (2010 год) и Киеве (2011 год) было пров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дено четыре регионал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 xml:space="preserve">ных рабочих совещания по теме устойчивой мобильности в городах и интеграции стратегий в области охраны </w:t>
            </w:r>
            <w:r w:rsidR="00987A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окружающей среды </w:t>
            </w:r>
            <w:r w:rsidR="00987A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и здоровья в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ную политику в рамках Общеевропейской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граммы по транспорту, окружающей среде и охране здоровья (ОПТОСОЗ), которая осуществляется ЕЭК и Европейским отделен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ем ВОЗ.</w:t>
            </w:r>
            <w:bookmarkEnd w:id="110"/>
            <w:r w:rsidRPr="00DA52BE">
              <w:rPr>
                <w:rFonts w:eastAsia="MS Mincho"/>
                <w:szCs w:val="20"/>
              </w:rPr>
              <w:t xml:space="preserve"> </w:t>
            </w:r>
            <w:bookmarkStart w:id="111" w:name="lt_pId251"/>
            <w:r w:rsidRPr="00DA52BE">
              <w:rPr>
                <w:rFonts w:eastAsia="MS Mincho"/>
                <w:szCs w:val="20"/>
              </w:rPr>
              <w:t>ОПТОСОЗ и Европейское отделение ВОЗ опубликовали 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тодологию проведения анализа затрат-выгод для велосипедного дв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жения.</w:t>
            </w:r>
            <w:bookmarkEnd w:id="11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B57D1">
            <w:pPr>
              <w:spacing w:before="40"/>
              <w:rPr>
                <w:rFonts w:eastAsia="MS Mincho"/>
                <w:szCs w:val="20"/>
              </w:rPr>
            </w:pPr>
            <w:bookmarkStart w:id="112" w:name="lt_pId252"/>
            <w:r w:rsidRPr="00DA52BE">
              <w:rPr>
                <w:rFonts w:eastAsia="MS Mincho"/>
                <w:szCs w:val="20"/>
              </w:rPr>
              <w:lastRenderedPageBreak/>
              <w:t>На 2012 и 2013 годы запланировано пров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дение двух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нальных рабочих совещаний по анал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гичным темам в ра</w:t>
            </w:r>
            <w:r w:rsidRPr="00DA52BE">
              <w:rPr>
                <w:rFonts w:eastAsia="MS Mincho"/>
                <w:szCs w:val="20"/>
              </w:rPr>
              <w:t>м</w:t>
            </w:r>
            <w:r w:rsidRPr="00DA52BE">
              <w:rPr>
                <w:rFonts w:eastAsia="MS Mincho"/>
                <w:szCs w:val="20"/>
              </w:rPr>
              <w:t xml:space="preserve">ках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эстафеты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ОПТОСОЗ.</w:t>
            </w:r>
            <w:bookmarkEnd w:id="112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13" w:name="lt_pId253"/>
            <w:r w:rsidRPr="00DA52BE">
              <w:rPr>
                <w:rFonts w:eastAsia="MS Mincho"/>
                <w:szCs w:val="20"/>
              </w:rPr>
              <w:t>ОПТОСОЗ</w:t>
            </w:r>
            <w:bookmarkEnd w:id="11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2012−2014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626AE">
            <w:pPr>
              <w:spacing w:before="40"/>
              <w:rPr>
                <w:rFonts w:eastAsia="MS Mincho"/>
                <w:szCs w:val="20"/>
              </w:rPr>
            </w:pPr>
            <w:bookmarkStart w:id="114" w:name="lt_pId255"/>
            <w:r w:rsidRPr="00DA52BE">
              <w:rPr>
                <w:rFonts w:eastAsia="MS Mincho"/>
                <w:szCs w:val="20"/>
              </w:rPr>
              <w:t>Утверждение серии 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бочих совещаний в ра</w:t>
            </w:r>
            <w:r w:rsidRPr="00DA52BE">
              <w:rPr>
                <w:rFonts w:eastAsia="MS Mincho"/>
                <w:szCs w:val="20"/>
              </w:rPr>
              <w:t>м</w:t>
            </w:r>
            <w:r w:rsidRPr="00DA52BE">
              <w:rPr>
                <w:rFonts w:eastAsia="MS Mincho"/>
                <w:szCs w:val="20"/>
              </w:rPr>
              <w:t xml:space="preserve">ках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эстафеты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ОПТОСОЗ государств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ми − членами ЕЭК и Европейского регионал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ного бюро ВОЗ на че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вертом региональном совещании.</w:t>
            </w:r>
            <w:bookmarkEnd w:id="114"/>
            <w:r w:rsidRPr="00DA52BE">
              <w:rPr>
                <w:rFonts w:eastAsia="MS Mincho"/>
                <w:szCs w:val="20"/>
              </w:rPr>
              <w:t xml:space="preserve"> </w:t>
            </w:r>
            <w:bookmarkStart w:id="115" w:name="lt_pId256"/>
            <w:r w:rsidRPr="00DA52BE">
              <w:rPr>
                <w:rFonts w:eastAsia="MS Mincho"/>
                <w:szCs w:val="20"/>
              </w:rPr>
              <w:t>Совещание высокого уровня в 2014 году.</w:t>
            </w:r>
            <w:bookmarkEnd w:id="11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626AE">
            <w:pPr>
              <w:spacing w:before="4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период 2012−2014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годов организовано три дополн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тельных рабочих совещания: в Москве (2012 год), Алматы (2013 год) и Каунасе (2014 год). Результаты работы всех совещаний одобрены четвертым Совещанием выс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кого уровня в 2014</w:t>
            </w:r>
            <w:r w:rsidRPr="00DA52BE">
              <w:rPr>
                <w:rFonts w:eastAsia="MS Mincho"/>
                <w:szCs w:val="20"/>
                <w:lang w:val="en-US"/>
              </w:rPr>
              <w:t> </w:t>
            </w:r>
            <w:r w:rsidRPr="00DA52BE">
              <w:rPr>
                <w:rFonts w:eastAsia="MS Mincho"/>
                <w:szCs w:val="20"/>
              </w:rPr>
              <w:t>году.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готовлен анализ ForFITS для города Каунаса.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16" w:name="lt_pId263"/>
            <w:r w:rsidRPr="00DA52BE">
              <w:rPr>
                <w:rFonts w:eastAsia="MS Mincho"/>
                <w:szCs w:val="20"/>
              </w:rPr>
              <w:t>Совещание высокого уровня по транспорту, окружающей среде и охране здоровья по оценке этой серии рабочих совещаний и формулировке указ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ний по дальнейшей деятельности, кот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рое будет проведено в Париже в 2014 году.</w:t>
            </w:r>
            <w:bookmarkEnd w:id="116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17" w:name="lt_pId264"/>
            <w:r w:rsidRPr="00DA52BE">
              <w:rPr>
                <w:rFonts w:eastAsia="MS Mincho"/>
                <w:szCs w:val="20"/>
              </w:rPr>
              <w:t>ОПТОСОЗ</w:t>
            </w:r>
            <w:bookmarkEnd w:id="11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2014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18" w:name="lt_pId266"/>
            <w:r w:rsidRPr="00DA52BE">
              <w:rPr>
                <w:rFonts w:eastAsia="MS Mincho"/>
                <w:szCs w:val="20"/>
              </w:rPr>
              <w:t>Уровень и число учас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ников на Совещании высокого уровня.</w:t>
            </w:r>
            <w:bookmarkEnd w:id="118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Принятие Парижской декларации.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19" w:name="lt_pId268"/>
            <w:r w:rsidRPr="00DA52BE">
              <w:rPr>
                <w:szCs w:val="20"/>
              </w:rPr>
              <w:t>Четвертое Совещание выс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кого уровня по транспорту, окружающей среде и охране здоровья состоялось в 2014 году; в его работе пр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няли участие более 150 дел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гатов.</w:t>
            </w:r>
            <w:bookmarkEnd w:id="119"/>
            <w:r w:rsidRPr="00DA52BE">
              <w:rPr>
                <w:szCs w:val="20"/>
              </w:rPr>
              <w:t xml:space="preserve"> Добавлена еще одна цель: интеграция приоритетов в области транспорта, охраны здоровья и окружающей ср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ды в территориально-пространственное и горо</w:t>
            </w:r>
            <w:r w:rsidRPr="00DA52BE">
              <w:rPr>
                <w:szCs w:val="20"/>
              </w:rPr>
              <w:t>д</w:t>
            </w:r>
            <w:r w:rsidRPr="00DA52BE">
              <w:rPr>
                <w:szCs w:val="20"/>
              </w:rPr>
              <w:t>ское планирование. Следу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>щее (т.е. пятое) Совещание высокого уровня пройдет в Вене в 2019 году.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B030C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20" w:name="lt_pId271"/>
            <w:r w:rsidRPr="00DA52BE">
              <w:rPr>
                <w:rFonts w:eastAsia="MS Mincho"/>
                <w:szCs w:val="20"/>
              </w:rPr>
              <w:lastRenderedPageBreak/>
              <w:t>Ведущие национальные организации по вопросам безопасности дорожного движения</w:t>
            </w:r>
            <w:bookmarkEnd w:id="12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1" w:name="lt_pId272"/>
            <w:r w:rsidRPr="00DA52BE">
              <w:rPr>
                <w:rFonts w:eastAsia="MS Mincho"/>
                <w:szCs w:val="20"/>
              </w:rPr>
              <w:t>Поручена подготовка дискуссионного док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мента о повышении уровня безопасности дорожного движения и координирующих структурах.</w:t>
            </w:r>
            <w:bookmarkEnd w:id="12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2" w:name="lt_pId273"/>
            <w:r w:rsidRPr="00DA52BE">
              <w:rPr>
                <w:rFonts w:eastAsia="MS Mincho"/>
                <w:szCs w:val="20"/>
              </w:rPr>
              <w:t>Будет содействовать созданию и сформ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лирует рекомендации для стран в отнош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нии рамочного мех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низма в ходе совещ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ний WP.1 и на других форумах.</w:t>
            </w:r>
            <w:bookmarkEnd w:id="122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3" w:name="lt_pId274"/>
            <w:r w:rsidRPr="00DA52BE">
              <w:rPr>
                <w:rFonts w:eastAsia="MS Mincho"/>
                <w:szCs w:val="20"/>
              </w:rPr>
              <w:t>WP.1</w:t>
            </w:r>
            <w:bookmarkEnd w:id="12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4" w:name="lt_pId276"/>
            <w:r w:rsidRPr="00DA52BE">
              <w:rPr>
                <w:rFonts w:eastAsia="MS Mincho"/>
                <w:szCs w:val="20"/>
              </w:rPr>
              <w:t>Число новых стран,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здающих ведущую нац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ональную организацию по вопросам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движения.</w:t>
            </w:r>
            <w:bookmarkEnd w:id="12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Секретариат поручил 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скольким консультантам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готовить документы по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просу о повышении уровня безопасности дорожного движения и координирующих структурах в Европе и Це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тральной Азии. Кроме того, два стажера подготовили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 xml:space="preserve">зоры национальных систем управления безопасностью дорожного движения </w:t>
            </w:r>
            <w:r w:rsidR="00256AF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24 стран.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5" w:name="lt_pId281"/>
            <w:r w:rsidRPr="00DA52BE">
              <w:rPr>
                <w:rFonts w:eastAsia="MS Mincho"/>
                <w:szCs w:val="20"/>
              </w:rPr>
              <w:t>В Ереване будет 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ганизовано субреги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нальное рабочее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вещание по вопросам наращивания поте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циала.</w:t>
            </w:r>
            <w:bookmarkEnd w:id="125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6" w:name="lt_pId282"/>
            <w:r w:rsidRPr="00DA52BE">
              <w:rPr>
                <w:rFonts w:eastAsia="MS Mincho"/>
                <w:szCs w:val="20"/>
              </w:rPr>
              <w:t>WP.1</w:t>
            </w:r>
            <w:bookmarkEnd w:id="12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7" w:name="lt_pId284"/>
            <w:r w:rsidRPr="00DA52BE">
              <w:rPr>
                <w:rFonts w:eastAsia="MS Mincho"/>
                <w:szCs w:val="20"/>
              </w:rPr>
              <w:t>Число участников и э</w:t>
            </w:r>
            <w:r w:rsidRPr="00DA52BE">
              <w:rPr>
                <w:rFonts w:eastAsia="MS Mincho"/>
                <w:szCs w:val="20"/>
              </w:rPr>
              <w:t>ф</w:t>
            </w:r>
            <w:r w:rsidRPr="00DA52BE">
              <w:rPr>
                <w:rFonts w:eastAsia="MS Mincho"/>
                <w:szCs w:val="20"/>
              </w:rPr>
              <w:t>фективность рабочего совещания по наращив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нию потенциала.</w:t>
            </w:r>
            <w:bookmarkEnd w:id="12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28" w:name="lt_pId285"/>
            <w:r w:rsidRPr="00DA52BE">
              <w:rPr>
                <w:rFonts w:eastAsia="MS Mincho"/>
                <w:szCs w:val="20"/>
              </w:rPr>
              <w:t>Организация в октябре 2014 года в Белграде, Сербия, Регионального рабочего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вещания по созданию поте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циала в области безопасности дорожного движения, на 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тором присутствовали около 100 участников, подтверди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ших впоследствии его выс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кий качественный уровень.</w:t>
            </w:r>
            <w:bookmarkEnd w:id="128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29" w:name="lt_pId286"/>
            <w:r w:rsidRPr="00DA52BE">
              <w:rPr>
                <w:rFonts w:eastAsia="MS Mincho"/>
                <w:szCs w:val="20"/>
              </w:rPr>
              <w:t>Присоедин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к конве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циям и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глашениям Организации Объедине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 xml:space="preserve">ных Наций </w:t>
            </w:r>
            <w:r w:rsidR="00BC7DD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по вопросам безопасности дорожного движения</w:t>
            </w:r>
            <w:bookmarkEnd w:id="12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0" w:name="lt_pId287"/>
            <w:r w:rsidRPr="00DA52BE">
              <w:rPr>
                <w:rFonts w:eastAsia="MS Mincho"/>
                <w:szCs w:val="20"/>
              </w:rPr>
              <w:t>Мониторинг осущест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ления конвенций и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глашений Организации Объединенных Наций по вопросам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</w:t>
            </w:r>
            <w:bookmarkEnd w:id="130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Будут разработаны показатели осущест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ления конвенций и соглашений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 Наций по вопросам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движения.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1" w:name="lt_pId289"/>
            <w:r w:rsidRPr="00DA52BE">
              <w:rPr>
                <w:rFonts w:eastAsia="MS Mincho"/>
                <w:szCs w:val="20"/>
              </w:rPr>
              <w:t>WP.1, WP.29, SC.1, WP.15</w:t>
            </w:r>
            <w:bookmarkEnd w:id="13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87A64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новых Договар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вающихся сторон (ДС) конвенций и соглашений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 по вопр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сам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 и число правил Организации Объединенных Наций/ глобальных технических правил (ГТП)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ции Объединенных </w:t>
            </w:r>
            <w:r w:rsidR="00987A64">
              <w:rPr>
                <w:rFonts w:eastAsia="MS Mincho"/>
                <w:szCs w:val="20"/>
              </w:rPr>
              <w:br/>
            </w:r>
            <w:r w:rsidR="00987A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Наций, принятых на национальной основе странами, еще не явл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ющимися ДС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B030C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2" w:name="lt_pId293"/>
            <w:r w:rsidRPr="00DA52BE">
              <w:rPr>
                <w:rFonts w:eastAsia="MS Mincho"/>
                <w:szCs w:val="20"/>
              </w:rPr>
              <w:t>Конвенция о дорожном движении 1949 года (96 ДС);</w:t>
            </w:r>
            <w:bookmarkEnd w:id="132"/>
            <w:r w:rsidRPr="00DA52BE">
              <w:rPr>
                <w:rFonts w:eastAsia="MS Mincho"/>
                <w:szCs w:val="20"/>
              </w:rPr>
              <w:t xml:space="preserve"> </w:t>
            </w:r>
            <w:bookmarkStart w:id="133" w:name="lt_pId294"/>
            <w:r w:rsidRPr="00DA52BE">
              <w:rPr>
                <w:rFonts w:eastAsia="MS Mincho"/>
                <w:szCs w:val="20"/>
              </w:rPr>
              <w:t xml:space="preserve">Протокол 1949 года о дорожных знаках и сигналах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(39 ДС);</w:t>
            </w:r>
            <w:bookmarkEnd w:id="133"/>
          </w:p>
        </w:tc>
        <w:tc>
          <w:tcPr>
            <w:tcW w:w="209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июле 2017 года к Конве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ции о дорожном движении 1949 года присоединилась Словения (общее число ДС достигло 97).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Европейское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1950 года, допо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 xml:space="preserve">няющее Конвенцию 1949 года о дорожном движении и Протокол 1949 года о дорожных знаках и сигналах </w:t>
            </w:r>
            <w:r w:rsidR="00256AF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(14 ДС);</w:t>
            </w:r>
          </w:p>
        </w:tc>
        <w:tc>
          <w:tcPr>
            <w:tcW w:w="209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4" w:name="lt_pId308"/>
            <w:r w:rsidRPr="00DA52BE">
              <w:rPr>
                <w:rFonts w:eastAsia="MS Mincho"/>
                <w:szCs w:val="20"/>
              </w:rPr>
              <w:t>Конвенция о дорожном движении 1968 года (75 ДС);</w:t>
            </w:r>
            <w:bookmarkEnd w:id="134"/>
          </w:p>
        </w:tc>
        <w:tc>
          <w:tcPr>
            <w:tcW w:w="209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5" w:name="lt_pId316"/>
            <w:r w:rsidRPr="00DA52BE">
              <w:rPr>
                <w:rFonts w:eastAsia="MS Mincho"/>
                <w:szCs w:val="20"/>
              </w:rPr>
              <w:t>Конвенция о дорожных знаках и сигналах 1968 года (65 ДС);</w:t>
            </w:r>
            <w:bookmarkEnd w:id="135"/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767C6C">
            <w:pPr>
              <w:spacing w:before="40" w:after="120"/>
              <w:ind w:right="-70"/>
              <w:rPr>
                <w:rFonts w:eastAsia="MS Mincho"/>
                <w:szCs w:val="20"/>
              </w:rPr>
            </w:pPr>
            <w:bookmarkStart w:id="136" w:name="lt_pId323"/>
            <w:r w:rsidRPr="00DA52BE">
              <w:rPr>
                <w:rFonts w:eastAsia="MS Mincho"/>
                <w:szCs w:val="20"/>
              </w:rPr>
              <w:t xml:space="preserve">Соглашение 1958 года </w:t>
            </w:r>
            <w:r w:rsidR="00767C6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о принятии единообра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ных технических пре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писаний для колесных транспортных средств, предметов оборудования и частей,</w:t>
            </w:r>
            <w:r w:rsidR="00767C6C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 xml:space="preserve">которые могут быть установлены </w:t>
            </w:r>
            <w:r w:rsidR="00767C6C">
              <w:rPr>
                <w:rFonts w:eastAsia="MS Mincho"/>
                <w:szCs w:val="20"/>
              </w:rPr>
              <w:br/>
            </w:r>
            <w:r w:rsidR="00987A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 xml:space="preserve">и/или использованы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на колесных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ных средствах, и об условиях взаимного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знания официальных утверждений, выдава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мых на основе этих предписаний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(50 ДС);</w:t>
            </w:r>
            <w:bookmarkEnd w:id="136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7" w:name="lt_pId328"/>
            <w:r w:rsidRPr="00DA52BE">
              <w:rPr>
                <w:rFonts w:eastAsia="MS Mincho"/>
                <w:szCs w:val="20"/>
              </w:rPr>
              <w:t>Четыре новых ДС:</w:t>
            </w:r>
            <w:bookmarkEnd w:id="13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38" w:name="lt_pId329"/>
            <w:r w:rsidRPr="00DA52BE">
              <w:rPr>
                <w:rFonts w:eastAsia="MS Mincho"/>
                <w:szCs w:val="20"/>
              </w:rPr>
              <w:t>Грузия, Египет, Республика Молдова и Сан-Марино (всего 54 ДС).</w:t>
            </w:r>
            <w:bookmarkEnd w:id="138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39" w:name="lt_pId331"/>
            <w:r w:rsidRPr="00DA52BE">
              <w:rPr>
                <w:rFonts w:eastAsia="MS Mincho"/>
                <w:szCs w:val="20"/>
              </w:rPr>
              <w:t>Соглашение 1998 года о принятии глобальных технических правил для колесных транспортных средств, предметов об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рудования и частей, которые могут быть установлены и/или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 xml:space="preserve">пользованы на колесных транспортных средствах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(33 ДС);</w:t>
            </w:r>
            <w:bookmarkEnd w:id="139"/>
          </w:p>
        </w:tc>
        <w:tc>
          <w:tcPr>
            <w:tcW w:w="209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0" w:name="lt_pId336"/>
            <w:r w:rsidRPr="00DA52BE">
              <w:rPr>
                <w:rFonts w:eastAsia="MS Mincho"/>
                <w:szCs w:val="20"/>
              </w:rPr>
              <w:t>Три новых ДС:</w:t>
            </w:r>
            <w:bookmarkEnd w:id="140"/>
            <w:r w:rsidRPr="00DA52BE">
              <w:rPr>
                <w:rFonts w:eastAsia="MS Mincho"/>
                <w:szCs w:val="20"/>
              </w:rPr>
              <w:t xml:space="preserve"> </w:t>
            </w:r>
            <w:bookmarkStart w:id="141" w:name="lt_pId337"/>
            <w:r w:rsidRPr="00DA52BE">
              <w:rPr>
                <w:rFonts w:eastAsia="MS Mincho"/>
                <w:szCs w:val="20"/>
              </w:rPr>
              <w:t xml:space="preserve">Беларусь, Сан-Марино и Словения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(всего 36 ДС).</w:t>
            </w:r>
            <w:bookmarkEnd w:id="141"/>
          </w:p>
        </w:tc>
      </w:tr>
      <w:tr w:rsidR="00A17235" w:rsidRPr="00DA52BE" w:rsidTr="00767C6C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2" w:name="lt_pId339"/>
            <w:r w:rsidRPr="00DA52BE">
              <w:rPr>
                <w:rFonts w:eastAsia="MS Mincho"/>
                <w:szCs w:val="20"/>
              </w:rPr>
              <w:t>Европейское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1971 года, допо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>няющее Конвенцию о дорожном движении 1968 года (35 ДС);</w:t>
            </w:r>
            <w:bookmarkEnd w:id="142"/>
          </w:p>
        </w:tc>
        <w:tc>
          <w:tcPr>
            <w:tcW w:w="209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767C6C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3" w:name="lt_pId347"/>
            <w:r w:rsidRPr="00DA52BE">
              <w:rPr>
                <w:rFonts w:eastAsia="MS Mincho"/>
                <w:szCs w:val="20"/>
              </w:rPr>
              <w:t>Европейское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1971 года, допо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>няющее Конвенцию о дорожных знаках и си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налах (34 ДС);</w:t>
            </w:r>
            <w:bookmarkEnd w:id="143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767C6C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767C6C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4" w:name="lt_pId354"/>
            <w:r w:rsidRPr="00DA52BE">
              <w:rPr>
                <w:rFonts w:eastAsia="MS Mincho"/>
                <w:szCs w:val="20"/>
              </w:rPr>
              <w:t xml:space="preserve">Протокол о дорожной разметке 1973 года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(29 ДС);</w:t>
            </w:r>
            <w:bookmarkEnd w:id="144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767C6C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5" w:name="lt_pId362"/>
            <w:r w:rsidRPr="00DA52BE">
              <w:rPr>
                <w:rFonts w:eastAsia="MS Mincho"/>
                <w:szCs w:val="20"/>
              </w:rPr>
              <w:t>Соглашение 1997 года о принятии единообра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ных условий для пери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дических технических осмотров колесных транспортных средств и о взаимном признании таких осмотров (12 ДС);</w:t>
            </w:r>
            <w:bookmarkEnd w:id="145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6" w:name="lt_pId367"/>
            <w:r w:rsidRPr="00DA52BE">
              <w:rPr>
                <w:rFonts w:eastAsia="MS Mincho"/>
                <w:szCs w:val="20"/>
              </w:rPr>
              <w:t xml:space="preserve">Никаких новых ДС </w:t>
            </w:r>
            <w:r w:rsidR="00A031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(всего 12 ДС).</w:t>
            </w:r>
            <w:bookmarkEnd w:id="146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7" w:name="lt_pId369"/>
            <w:r w:rsidRPr="00DA52BE">
              <w:rPr>
                <w:rFonts w:eastAsia="MS Mincho"/>
                <w:szCs w:val="20"/>
              </w:rPr>
              <w:t>Европейское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о международных автомагистралях (СМА) 1975 года (37 ДС);</w:t>
            </w:r>
            <w:bookmarkEnd w:id="147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8" w:name="lt_pId376"/>
            <w:r w:rsidRPr="00DA52BE">
              <w:rPr>
                <w:rFonts w:eastAsia="MS Mincho"/>
                <w:szCs w:val="20"/>
              </w:rPr>
              <w:t>Европейское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о международной дорожной перевозке опасных грузов (ДОПОГ) 1957 года (47 ДС);</w:t>
            </w:r>
            <w:bookmarkEnd w:id="148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49" w:name="lt_pId381"/>
            <w:r w:rsidRPr="00DA52BE">
              <w:rPr>
                <w:rFonts w:eastAsia="MS Mincho"/>
                <w:szCs w:val="20"/>
              </w:rPr>
              <w:t xml:space="preserve">Две новых ДС (всего </w:t>
            </w:r>
            <w:r w:rsidRPr="00DA52BE">
              <w:rPr>
                <w:szCs w:val="20"/>
              </w:rPr>
              <w:t>49</w:t>
            </w:r>
            <w:r w:rsidRPr="00DA52BE">
              <w:rPr>
                <w:rFonts w:eastAsia="MS Mincho"/>
                <w:szCs w:val="20"/>
              </w:rPr>
              <w:t xml:space="preserve"> ДС): Грузия, Таджикистан.</w:t>
            </w:r>
            <w:bookmarkEnd w:id="149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50" w:name="lt_pId383"/>
            <w:r w:rsidRPr="00DA52BE">
              <w:rPr>
                <w:rFonts w:eastAsia="MS Mincho"/>
                <w:szCs w:val="20"/>
              </w:rPr>
              <w:t>Европейское соглаш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ние, касающееся работы экипажей транспортных средств, производящих международные авт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мобильные перевозки (ЕСТР) 1970 года </w:t>
            </w:r>
            <w:r w:rsidR="00FB030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(51 ДС).</w:t>
            </w:r>
            <w:bookmarkEnd w:id="150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Никаких новых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51" w:name="lt_pId390"/>
            <w:r w:rsidRPr="00DA52BE">
              <w:rPr>
                <w:rFonts w:eastAsia="MS Mincho"/>
                <w:szCs w:val="20"/>
              </w:rPr>
              <w:t>Повышение осведо</w:t>
            </w:r>
            <w:r w:rsidRPr="00DA52BE">
              <w:rPr>
                <w:rFonts w:eastAsia="MS Mincho"/>
                <w:szCs w:val="20"/>
              </w:rPr>
              <w:t>м</w:t>
            </w:r>
            <w:r w:rsidRPr="00DA52BE">
              <w:rPr>
                <w:rFonts w:eastAsia="MS Mincho"/>
                <w:szCs w:val="20"/>
              </w:rPr>
              <w:t>ленности и техническая помощь в целях прис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единения.</w:t>
            </w:r>
            <w:bookmarkEnd w:id="15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52" w:name="lt_pId391"/>
            <w:r w:rsidRPr="00DA52BE">
              <w:rPr>
                <w:rFonts w:eastAsia="MS Mincho"/>
                <w:szCs w:val="20"/>
              </w:rPr>
              <w:t>Рабочие совещания по укреплению нац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онального и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нального потенциала </w:t>
            </w:r>
            <w:r w:rsidR="001A1457">
              <w:rPr>
                <w:rFonts w:eastAsia="MS Mincho"/>
                <w:szCs w:val="20"/>
              </w:rPr>
              <w:br/>
            </w:r>
            <w:r w:rsidR="001A145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и консультации по содействию прис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единению новых стран.</w:t>
            </w:r>
            <w:bookmarkEnd w:id="152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53" w:name="lt_pId392"/>
            <w:r w:rsidRPr="00DA52BE">
              <w:rPr>
                <w:rFonts w:eastAsia="MS Mincho"/>
                <w:szCs w:val="20"/>
              </w:rPr>
              <w:lastRenderedPageBreak/>
              <w:t>WP.1, WP.29, SC.1, WP.15</w:t>
            </w:r>
            <w:bookmarkEnd w:id="153"/>
            <w:r w:rsidRPr="00DA52BE">
              <w:rPr>
                <w:rFonts w:eastAsia="MS Mincho"/>
                <w:szCs w:val="20"/>
              </w:rPr>
              <w:t xml:space="preserve">, Специальный посланник </w:t>
            </w:r>
            <w:r w:rsidR="001A1457">
              <w:rPr>
                <w:rFonts w:eastAsia="MS Mincho"/>
                <w:szCs w:val="20"/>
              </w:rPr>
              <w:br/>
            </w:r>
            <w:r w:rsidR="001A145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Генерального секретаря по безопасности дорожного движения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54" w:name="lt_pId393"/>
            <w:r w:rsidRPr="00DA52BE">
              <w:rPr>
                <w:rFonts w:eastAsia="MS Mincho"/>
                <w:szCs w:val="20"/>
              </w:rPr>
              <w:lastRenderedPageBreak/>
              <w:t>Постоянно</w:t>
            </w:r>
            <w:bookmarkEnd w:id="154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767C6C">
            <w:pPr>
              <w:spacing w:before="40" w:after="120"/>
              <w:rPr>
                <w:rFonts w:eastAsia="MS Mincho"/>
                <w:szCs w:val="20"/>
              </w:rPr>
            </w:pPr>
            <w:bookmarkStart w:id="155" w:name="lt_pId394"/>
            <w:r w:rsidRPr="00DA52BE">
              <w:rPr>
                <w:rFonts w:eastAsia="MS Mincho"/>
                <w:szCs w:val="20"/>
              </w:rPr>
              <w:t>Число новых ДС конве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ций и соглашений Орг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низации Объединенных Наций о безопасности </w:t>
            </w:r>
            <w:r w:rsidR="001A1457">
              <w:rPr>
                <w:rFonts w:eastAsia="MS Mincho"/>
                <w:szCs w:val="20"/>
              </w:rPr>
              <w:br/>
            </w:r>
            <w:r w:rsidR="001A145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дорожного движения;</w:t>
            </w:r>
            <w:bookmarkEnd w:id="155"/>
            <w:r w:rsidRPr="00DA52BE">
              <w:rPr>
                <w:rFonts w:eastAsia="MS Mincho"/>
                <w:szCs w:val="20"/>
              </w:rPr>
              <w:t xml:space="preserve"> </w:t>
            </w:r>
            <w:bookmarkStart w:id="156" w:name="lt_pId395"/>
            <w:r w:rsidRPr="00DA52BE">
              <w:rPr>
                <w:rFonts w:eastAsia="MS Mincho"/>
                <w:szCs w:val="20"/>
              </w:rPr>
              <w:t>обеспечение соотве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ствия между конвенци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 xml:space="preserve">ми и соглашениями </w:t>
            </w:r>
            <w:r w:rsidR="004C4AEB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ненных Наций о </w:t>
            </w:r>
            <w:r w:rsidR="00BA1A89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дорожного движения и регионал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ными и национальными законами.</w:t>
            </w:r>
            <w:bookmarkEnd w:id="15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Были организованы следу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 глобальные</w:t>
            </w:r>
            <w:r w:rsidRPr="00DA52BE">
              <w:rPr>
                <w:rFonts w:eastAsia="MS Mincho"/>
                <w:spacing w:val="-38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регионал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 xml:space="preserve">ные мероприятия в целях повышения осведомленности </w:t>
            </w:r>
            <w:r w:rsidR="001A1457">
              <w:rPr>
                <w:rFonts w:eastAsia="MS Mincho"/>
                <w:szCs w:val="20"/>
              </w:rPr>
              <w:br/>
            </w:r>
            <w:r w:rsidR="001A145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о вышеуказанных междун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родных конвенциях ООН и оказания технической пом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щи для присоединения:</w:t>
            </w:r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bookmarkStart w:id="157" w:name="lt_pId397"/>
            <w:r w:rsidRPr="00DA52BE">
              <w:rPr>
                <w:rFonts w:eastAsia="MS Mincho"/>
                <w:szCs w:val="20"/>
              </w:rPr>
              <w:t xml:space="preserve">1) Форум по безопасности дорожного движения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Евр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па−Азия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, Дели, Индия, </w:t>
            </w:r>
            <w:r w:rsidR="00FB030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4 декабря 2013 года</w:t>
            </w:r>
            <w:bookmarkEnd w:id="157"/>
            <w:r w:rsidRPr="00DA52BE">
              <w:rPr>
                <w:rFonts w:eastAsia="MS Mincho"/>
                <w:szCs w:val="20"/>
              </w:rPr>
              <w:t>;</w:t>
            </w:r>
          </w:p>
          <w:p w:rsidR="00A17235" w:rsidRPr="00DA52BE" w:rsidRDefault="00A17235" w:rsidP="00FB030C">
            <w:pPr>
              <w:spacing w:before="40" w:after="120"/>
              <w:rPr>
                <w:szCs w:val="20"/>
              </w:rPr>
            </w:pPr>
            <w:bookmarkStart w:id="158" w:name="lt_pId398"/>
            <w:r w:rsidRPr="00DA52BE">
              <w:rPr>
                <w:rFonts w:eastAsia="MS Mincho"/>
                <w:szCs w:val="20"/>
              </w:rPr>
              <w:t>2)</w:t>
            </w:r>
            <w:bookmarkEnd w:id="158"/>
            <w:r w:rsidRPr="00DA52BE">
              <w:rPr>
                <w:szCs w:val="20"/>
              </w:rPr>
              <w:t xml:space="preserve"> День договоров о безопа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 xml:space="preserve">ности дорожного движения ООН, Нью-Йорк, США, 5 июня 2014 года; 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B030C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3) Секретариат принял уч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стие в Конгрессе по безопа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ности дорожного движения в Санкт-Петербурге, Росси</w:t>
            </w:r>
            <w:r w:rsidRPr="00DA52BE">
              <w:rPr>
                <w:szCs w:val="20"/>
              </w:rPr>
              <w:t>й</w:t>
            </w:r>
            <w:r w:rsidRPr="00DA52BE">
              <w:rPr>
                <w:szCs w:val="20"/>
              </w:rPr>
              <w:t>ская Федерация, в сентябре 2014 года;</w:t>
            </w:r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4) Рабочее совещание ЕЭК−</w:t>
            </w:r>
            <w:r w:rsidRPr="00DA52BE">
              <w:rPr>
                <w:rFonts w:eastAsia="MS Mincho"/>
                <w:szCs w:val="20"/>
              </w:rPr>
              <w:t>ЭКА</w:t>
            </w:r>
            <w:r w:rsidRPr="00DA52BE">
              <w:rPr>
                <w:szCs w:val="20"/>
              </w:rPr>
              <w:t xml:space="preserve">−ИКАП по </w:t>
            </w:r>
            <w:r w:rsidR="00042DAF">
              <w:rPr>
                <w:szCs w:val="20"/>
              </w:rPr>
              <w:br/>
            </w:r>
            <w:r w:rsidRPr="00DA52BE">
              <w:rPr>
                <w:szCs w:val="20"/>
              </w:rPr>
              <w:t xml:space="preserve">безопасности дорожного движения, Аддис-Абеба, </w:t>
            </w:r>
            <w:r w:rsidR="00BA1A89">
              <w:rPr>
                <w:szCs w:val="20"/>
              </w:rPr>
              <w:t>Эфиопия, 12−13 ноября 2014 года;</w:t>
            </w:r>
          </w:p>
          <w:p w:rsidR="00A17235" w:rsidRPr="00DA52BE" w:rsidRDefault="00A17235" w:rsidP="002C2ADA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159" w:name="bookmark_224"/>
            <w:r w:rsidRPr="00DA52BE">
              <w:rPr>
                <w:szCs w:val="20"/>
              </w:rPr>
              <w:t>5) Рабочее совещание по вопросам, имеющим важное значение для осуществления соглашений 1958, 1998 и 1997 годов, Астана, Каза</w:t>
            </w:r>
            <w:r w:rsidRPr="00DA52BE">
              <w:rPr>
                <w:szCs w:val="20"/>
              </w:rPr>
              <w:t>х</w:t>
            </w:r>
            <w:r w:rsidRPr="00DA52BE">
              <w:rPr>
                <w:szCs w:val="20"/>
              </w:rPr>
              <w:t>стан, 18 февраля 2016 года;</w:t>
            </w:r>
            <w:bookmarkEnd w:id="159"/>
          </w:p>
          <w:p w:rsidR="00A17235" w:rsidRPr="00DA52BE" w:rsidRDefault="00A17235" w:rsidP="002C2ADA">
            <w:pPr>
              <w:spacing w:before="40" w:after="120"/>
              <w:ind w:right="113"/>
              <w:rPr>
                <w:szCs w:val="20"/>
              </w:rPr>
            </w:pPr>
            <w:bookmarkStart w:id="160" w:name="bookmark_225"/>
            <w:r w:rsidRPr="00DA52BE">
              <w:rPr>
                <w:szCs w:val="20"/>
              </w:rPr>
              <w:t>6) Круглый стол по безопа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 xml:space="preserve">ности дорожного движения, Астана, Казахстан.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Тек</w:t>
            </w:r>
            <w:r w:rsidRPr="00DA52BE">
              <w:rPr>
                <w:szCs w:val="20"/>
              </w:rPr>
              <w:t>у</w:t>
            </w:r>
            <w:r w:rsidRPr="00DA52BE">
              <w:rPr>
                <w:szCs w:val="20"/>
              </w:rPr>
              <w:t xml:space="preserve">щее состояние и пути </w:t>
            </w:r>
            <w:r w:rsidR="004B71D5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совершенствования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15 се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тября 2016 года при по</w:t>
            </w:r>
            <w:r w:rsidRPr="00DA52BE">
              <w:rPr>
                <w:szCs w:val="20"/>
              </w:rPr>
              <w:t>д</w:t>
            </w:r>
            <w:r w:rsidRPr="00DA52BE">
              <w:rPr>
                <w:szCs w:val="20"/>
              </w:rPr>
              <w:t>держке Специального п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сланника Генерального </w:t>
            </w:r>
            <w:r w:rsidR="004C4AEB">
              <w:rPr>
                <w:szCs w:val="20"/>
              </w:rPr>
              <w:br/>
            </w:r>
            <w:r w:rsidRPr="00DA52BE">
              <w:rPr>
                <w:szCs w:val="20"/>
              </w:rPr>
              <w:t>секретаря по безопасности дорожного движения;</w:t>
            </w:r>
            <w:bookmarkEnd w:id="160"/>
          </w:p>
          <w:p w:rsidR="00A17235" w:rsidRPr="00DA52BE" w:rsidRDefault="00A17235" w:rsidP="002C2ADA">
            <w:pPr>
              <w:spacing w:before="40" w:after="120"/>
              <w:ind w:right="113"/>
              <w:rPr>
                <w:szCs w:val="20"/>
              </w:rPr>
            </w:pPr>
            <w:bookmarkStart w:id="161" w:name="bookmark_226"/>
            <w:r w:rsidRPr="00DA52BE">
              <w:rPr>
                <w:szCs w:val="20"/>
              </w:rPr>
              <w:t>7) Рабочее совещание по безопасности дорожного движения для англоязычных стран Африки, которое было проведено в партнерстве с ЭКА и при поддержке Сп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циального посланника Ген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рального секретаря по </w:t>
            </w:r>
            <w:r w:rsidR="00590373">
              <w:rPr>
                <w:szCs w:val="20"/>
              </w:rPr>
              <w:br/>
            </w:r>
            <w:r w:rsidRPr="00DA52BE">
              <w:rPr>
                <w:szCs w:val="20"/>
              </w:rPr>
              <w:t>безопасности дорожного движения. Рабочее совещ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ние, состоявшееся в Найр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би, Кения, 13–15 декабря </w:t>
            </w:r>
            <w:r w:rsidR="00126388">
              <w:rPr>
                <w:szCs w:val="20"/>
              </w:rPr>
              <w:br/>
            </w:r>
            <w:r w:rsidRPr="00DA52BE">
              <w:rPr>
                <w:szCs w:val="20"/>
              </w:rPr>
              <w:t>2016 года;</w:t>
            </w:r>
            <w:bookmarkEnd w:id="161"/>
          </w:p>
          <w:p w:rsidR="008F44AA" w:rsidRDefault="00A17235" w:rsidP="002C2ADA">
            <w:pPr>
              <w:spacing w:before="40" w:after="120"/>
              <w:rPr>
                <w:szCs w:val="20"/>
              </w:rPr>
            </w:pPr>
            <w:bookmarkStart w:id="162" w:name="bookmark_227"/>
            <w:r w:rsidRPr="00DA52BE">
              <w:rPr>
                <w:szCs w:val="20"/>
              </w:rPr>
              <w:t>8) Специальный посланник Генерального секретаря по безопасности дорожного движения встречался с оф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циальными должностными лицами в 39 странах в период с мая 2015 года по февраль 2017 года в целях содействия повышению эффективности управления деятельностью в области безопасности доро</w:t>
            </w:r>
            <w:r w:rsidRPr="00DA52BE">
              <w:rPr>
                <w:szCs w:val="20"/>
              </w:rPr>
              <w:t>ж</w:t>
            </w:r>
            <w:r w:rsidRPr="00DA52BE">
              <w:rPr>
                <w:szCs w:val="20"/>
              </w:rPr>
              <w:t>ного движения и присоедин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ния к конвенциям ООН по вопросам безопасности д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рожного движения. Секрет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риат подготовил брошюры, </w:t>
            </w:r>
          </w:p>
          <w:p w:rsidR="00A17235" w:rsidRPr="00DA52BE" w:rsidRDefault="008D3AB8" w:rsidP="002C2ADA">
            <w:pPr>
              <w:spacing w:before="40" w:after="120"/>
              <w:rPr>
                <w:szCs w:val="20"/>
              </w:rPr>
            </w:pPr>
            <w:r>
              <w:rPr>
                <w:szCs w:val="20"/>
              </w:rPr>
              <w:br/>
            </w:r>
            <w:r w:rsidR="00A17235" w:rsidRPr="00DA52BE">
              <w:rPr>
                <w:szCs w:val="20"/>
              </w:rPr>
              <w:lastRenderedPageBreak/>
              <w:t xml:space="preserve">посвященные </w:t>
            </w:r>
            <w:r w:rsidR="00A17235" w:rsidRPr="00BA1A89">
              <w:rPr>
                <w:szCs w:val="20"/>
                <w:u w:val="single"/>
              </w:rPr>
              <w:t xml:space="preserve">конвенциям ООН в области безопасности дорожного движения, а также вопросам обеспечения </w:t>
            </w:r>
            <w:r w:rsidR="004C4AEB" w:rsidRPr="00BA1A89">
              <w:rPr>
                <w:szCs w:val="20"/>
                <w:u w:val="single"/>
              </w:rPr>
              <w:br/>
            </w:r>
            <w:r w:rsidR="00A17235" w:rsidRPr="00BA1A89">
              <w:rPr>
                <w:szCs w:val="20"/>
                <w:u w:val="single"/>
              </w:rPr>
              <w:t>безопасности дорожного движения</w:t>
            </w:r>
            <w:r w:rsidR="00BA1A89" w:rsidRPr="004C4AEB">
              <w:rPr>
                <w:rStyle w:val="FootnoteReference"/>
                <w:szCs w:val="18"/>
                <w:lang w:eastAsia="en-GB"/>
              </w:rPr>
              <w:footnoteReference w:id="4"/>
            </w:r>
            <w:r w:rsidR="00A17235" w:rsidRPr="00BA1A89">
              <w:rPr>
                <w:szCs w:val="20"/>
                <w:u w:val="single"/>
              </w:rPr>
              <w:t xml:space="preserve"> в рамках ЦУР</w:t>
            </w:r>
            <w:r w:rsidR="00BA1A89" w:rsidRPr="004C4AEB">
              <w:rPr>
                <w:rStyle w:val="FootnoteReference"/>
                <w:color w:val="000000"/>
                <w:szCs w:val="18"/>
                <w:lang w:eastAsia="en-GB"/>
              </w:rPr>
              <w:footnoteReference w:id="5"/>
            </w:r>
            <w:r w:rsidR="00A17235" w:rsidRPr="00DA52BE">
              <w:rPr>
                <w:szCs w:val="20"/>
              </w:rPr>
              <w:t>, которые были  распростран</w:t>
            </w:r>
            <w:r w:rsidR="00A17235" w:rsidRPr="00DA52BE">
              <w:rPr>
                <w:szCs w:val="20"/>
              </w:rPr>
              <w:t>е</w:t>
            </w:r>
            <w:r w:rsidR="00A17235" w:rsidRPr="00DA52BE">
              <w:rPr>
                <w:szCs w:val="20"/>
              </w:rPr>
              <w:t>ны Специальным посланн</w:t>
            </w:r>
            <w:r w:rsidR="00A17235" w:rsidRPr="00DA52BE">
              <w:rPr>
                <w:szCs w:val="20"/>
              </w:rPr>
              <w:t>и</w:t>
            </w:r>
            <w:r w:rsidR="00A17235" w:rsidRPr="00DA52BE">
              <w:rPr>
                <w:szCs w:val="20"/>
              </w:rPr>
              <w:t>ком во время встреч с пре</w:t>
            </w:r>
            <w:r w:rsidR="00A17235" w:rsidRPr="00DA52BE">
              <w:rPr>
                <w:szCs w:val="20"/>
              </w:rPr>
              <w:t>д</w:t>
            </w:r>
            <w:r w:rsidR="00A17235" w:rsidRPr="00DA52BE">
              <w:rPr>
                <w:szCs w:val="20"/>
              </w:rPr>
              <w:t>ставителями правительств во всем мире.</w:t>
            </w:r>
            <w:bookmarkEnd w:id="162"/>
          </w:p>
          <w:p w:rsidR="00A17235" w:rsidRPr="00176CF4" w:rsidRDefault="00A17235" w:rsidP="004B71D5">
            <w:pPr>
              <w:spacing w:after="120"/>
              <w:rPr>
                <w:b/>
                <w:color w:val="000000"/>
              </w:rPr>
            </w:pPr>
            <w:bookmarkStart w:id="165" w:name="bookmark_230"/>
            <w:r w:rsidRPr="00176CF4">
              <w:rPr>
                <w:b/>
              </w:rPr>
              <w:t xml:space="preserve">9) Рабочее совещание по </w:t>
            </w:r>
            <w:r w:rsidR="004C4AEB" w:rsidRPr="00176CF4">
              <w:rPr>
                <w:b/>
              </w:rPr>
              <w:br/>
            </w:r>
            <w:r w:rsidRPr="00176CF4">
              <w:rPr>
                <w:b/>
              </w:rPr>
              <w:t>безопасности дорожного движения в Латинской Америке, проведенное в партнерстве с ЕЭК, ЭКЛАК и Межамериканским ба</w:t>
            </w:r>
            <w:r w:rsidRPr="00176CF4">
              <w:rPr>
                <w:b/>
              </w:rPr>
              <w:t>н</w:t>
            </w:r>
            <w:r w:rsidRPr="00176CF4">
              <w:rPr>
                <w:b/>
              </w:rPr>
              <w:t>ком развития при поддер</w:t>
            </w:r>
            <w:r w:rsidRPr="00176CF4">
              <w:rPr>
                <w:b/>
              </w:rPr>
              <w:t>ж</w:t>
            </w:r>
            <w:r w:rsidRPr="00176CF4">
              <w:rPr>
                <w:b/>
              </w:rPr>
              <w:t>ке Специального посланн</w:t>
            </w:r>
            <w:r w:rsidRPr="00176CF4">
              <w:rPr>
                <w:b/>
              </w:rPr>
              <w:t>и</w:t>
            </w:r>
            <w:r w:rsidRPr="00176CF4">
              <w:rPr>
                <w:b/>
              </w:rPr>
              <w:t xml:space="preserve">ка Генерального секретаря по безопасности дорожного движения, Буэнос-Айрес, </w:t>
            </w:r>
            <w:r w:rsidR="004B71D5">
              <w:rPr>
                <w:b/>
              </w:rPr>
              <w:br/>
            </w:r>
            <w:r w:rsidRPr="00176CF4">
              <w:rPr>
                <w:b/>
              </w:rPr>
              <w:t>13 и 14 марта 2017 года. Активное участие в нем приняли более 150 прав</w:t>
            </w:r>
            <w:r w:rsidRPr="00176CF4">
              <w:rPr>
                <w:b/>
              </w:rPr>
              <w:t>и</w:t>
            </w:r>
            <w:r w:rsidRPr="00176CF4">
              <w:rPr>
                <w:b/>
              </w:rPr>
              <w:t>тельственных должностных лиц и экспертов из 17 стран региона.</w:t>
            </w:r>
            <w:bookmarkEnd w:id="165"/>
          </w:p>
          <w:p w:rsidR="00A17235" w:rsidRPr="00176CF4" w:rsidRDefault="00A17235" w:rsidP="004B71D5">
            <w:pPr>
              <w:spacing w:after="120"/>
              <w:rPr>
                <w:b/>
              </w:rPr>
            </w:pPr>
            <w:bookmarkStart w:id="166" w:name="bookmark_231"/>
            <w:r w:rsidRPr="00176CF4">
              <w:rPr>
                <w:b/>
              </w:rPr>
              <w:t xml:space="preserve">10) Региональное рабочее совещание по безопасности мотоциклов, проведенное в партнерстве с ЕЭК, ЭСКАТО, правительством </w:t>
            </w:r>
            <w:r w:rsidRPr="00176CF4">
              <w:rPr>
                <w:b/>
              </w:rPr>
              <w:lastRenderedPageBreak/>
              <w:t xml:space="preserve">Малайзии и при поддержке Специального посланника Генерального секретаря по безопасности дорожного движения, Куала-Лумпур, Малайзия, 7 апреля </w:t>
            </w:r>
            <w:r w:rsidR="004B71D5">
              <w:rPr>
                <w:b/>
              </w:rPr>
              <w:br/>
            </w:r>
            <w:r w:rsidRPr="00176CF4">
              <w:rPr>
                <w:b/>
              </w:rPr>
              <w:t xml:space="preserve">2017 года. </w:t>
            </w:r>
            <w:bookmarkEnd w:id="166"/>
          </w:p>
          <w:p w:rsidR="00A17235" w:rsidRPr="00176CF4" w:rsidRDefault="00A17235" w:rsidP="00EE599B">
            <w:pPr>
              <w:spacing w:after="120"/>
              <w:rPr>
                <w:b/>
              </w:rPr>
            </w:pPr>
            <w:bookmarkStart w:id="167" w:name="bookmark_232"/>
            <w:r w:rsidRPr="00176CF4">
              <w:rPr>
                <w:b/>
              </w:rPr>
              <w:t>11) Конференция по эле</w:t>
            </w:r>
            <w:r w:rsidRPr="00176CF4">
              <w:rPr>
                <w:b/>
              </w:rPr>
              <w:t>к</w:t>
            </w:r>
            <w:r w:rsidRPr="00176CF4">
              <w:rPr>
                <w:b/>
              </w:rPr>
              <w:t>тромобилям, состоявшаяся в ОАЭ. Презентация, п</w:t>
            </w:r>
            <w:r w:rsidRPr="00176CF4">
              <w:rPr>
                <w:b/>
              </w:rPr>
              <w:t>о</w:t>
            </w:r>
            <w:r w:rsidRPr="00176CF4">
              <w:rPr>
                <w:b/>
              </w:rPr>
              <w:t>священная соглашениям 1998 и 1958 годов, с уделен</w:t>
            </w:r>
            <w:r w:rsidRPr="00176CF4">
              <w:rPr>
                <w:b/>
              </w:rPr>
              <w:t>и</w:t>
            </w:r>
            <w:r w:rsidRPr="00176CF4">
              <w:rPr>
                <w:b/>
              </w:rPr>
              <w:t>ем особого внимания прое</w:t>
            </w:r>
            <w:r w:rsidRPr="00176CF4">
              <w:rPr>
                <w:b/>
              </w:rPr>
              <w:t>к</w:t>
            </w:r>
            <w:r w:rsidRPr="00176CF4">
              <w:rPr>
                <w:b/>
              </w:rPr>
              <w:t>ту ГТП ООН, касающихся безопасности электромоб</w:t>
            </w:r>
            <w:r w:rsidRPr="00176CF4">
              <w:rPr>
                <w:b/>
              </w:rPr>
              <w:t>и</w:t>
            </w:r>
            <w:r w:rsidRPr="00176CF4">
              <w:rPr>
                <w:b/>
              </w:rPr>
              <w:t>лей. Обсуждения с предст</w:t>
            </w:r>
            <w:r w:rsidRPr="00176CF4">
              <w:rPr>
                <w:b/>
              </w:rPr>
              <w:t>а</w:t>
            </w:r>
            <w:r w:rsidRPr="00176CF4">
              <w:rPr>
                <w:b/>
              </w:rPr>
              <w:t>вителями стран Ближнего Востока и Норвегии о буд</w:t>
            </w:r>
            <w:r w:rsidRPr="00176CF4">
              <w:rPr>
                <w:b/>
              </w:rPr>
              <w:t>у</w:t>
            </w:r>
            <w:r w:rsidRPr="00176CF4">
              <w:rPr>
                <w:b/>
              </w:rPr>
              <w:t xml:space="preserve">щем электромобилей. </w:t>
            </w:r>
            <w:r w:rsidR="004B71D5">
              <w:rPr>
                <w:b/>
              </w:rPr>
              <w:br/>
            </w:r>
            <w:r w:rsidRPr="00176CF4">
              <w:rPr>
                <w:b/>
              </w:rPr>
              <w:t>26–27 сентября 2016 года, Дубай.</w:t>
            </w:r>
            <w:bookmarkEnd w:id="167"/>
          </w:p>
          <w:p w:rsidR="00A17235" w:rsidRPr="00DA52BE" w:rsidRDefault="00A17235" w:rsidP="008F44AA">
            <w:pPr>
              <w:spacing w:after="120"/>
              <w:rPr>
                <w:color w:val="000000"/>
              </w:rPr>
            </w:pPr>
            <w:bookmarkStart w:id="168" w:name="bookmark_233"/>
            <w:r w:rsidRPr="00176CF4">
              <w:rPr>
                <w:b/>
              </w:rPr>
              <w:t>12) Рабочее совещание по безопасности дорожного движения в Латинской Америке, проведенное в партнерстве с ЕЭК, ЭКЛАК, правительством Уругвая при поддержке Специальн</w:t>
            </w:r>
            <w:r w:rsidRPr="00176CF4">
              <w:rPr>
                <w:b/>
              </w:rPr>
              <w:t>о</w:t>
            </w:r>
            <w:r w:rsidRPr="00176CF4">
              <w:rPr>
                <w:b/>
              </w:rPr>
              <w:t>го посланника Генерального секретаря по безопасности дорожного движения, для информирования о согл</w:t>
            </w:r>
            <w:r w:rsidRPr="00176CF4">
              <w:rPr>
                <w:b/>
              </w:rPr>
              <w:t>а</w:t>
            </w:r>
            <w:r w:rsidRPr="00176CF4">
              <w:rPr>
                <w:b/>
              </w:rPr>
              <w:t>шениях 1998 и 1958 годов в регионе, 11</w:t>
            </w:r>
            <w:r w:rsidR="00A93DD2" w:rsidRPr="00176CF4">
              <w:rPr>
                <w:b/>
              </w:rPr>
              <w:t>–</w:t>
            </w:r>
            <w:r w:rsidRPr="00176CF4">
              <w:rPr>
                <w:b/>
              </w:rPr>
              <w:t xml:space="preserve">12 октября </w:t>
            </w:r>
            <w:r w:rsidR="00590373">
              <w:rPr>
                <w:b/>
              </w:rPr>
              <w:br/>
            </w:r>
            <w:r w:rsidRPr="00176CF4">
              <w:rPr>
                <w:b/>
              </w:rPr>
              <w:t xml:space="preserve">2017 года, Монтевидео. </w:t>
            </w:r>
            <w:bookmarkEnd w:id="168"/>
            <w:r w:rsidR="0046312F">
              <w:rPr>
                <w:b/>
              </w:rPr>
              <w:br/>
            </w:r>
            <w:r w:rsidR="0046312F">
              <w:rPr>
                <w:b/>
              </w:rPr>
              <w:br/>
            </w:r>
            <w:bookmarkStart w:id="169" w:name="bookmark_234"/>
            <w:r w:rsidRPr="00DA52BE">
              <w:lastRenderedPageBreak/>
              <w:t>13) Секретариат сделал б</w:t>
            </w:r>
            <w:r w:rsidR="008D3AB8">
              <w:t>о́</w:t>
            </w:r>
            <w:r w:rsidRPr="00DA52BE">
              <w:t>ль</w:t>
            </w:r>
            <w:r w:rsidR="008D3AB8">
              <w:t>-</w:t>
            </w:r>
            <w:r w:rsidRPr="00DA52BE">
              <w:t>шую часть презентаций на рабочем совещании ФИА по конвенциям ООН, связанным с вопросами безопасности дорожного движения, в Бог</w:t>
            </w:r>
            <w:r w:rsidRPr="00DA52BE">
              <w:t>о</w:t>
            </w:r>
            <w:r w:rsidRPr="00DA52BE">
              <w:t>те, Колумбия, 14</w:t>
            </w:r>
            <w:r w:rsidR="008D3AB8">
              <w:t>–</w:t>
            </w:r>
            <w:r w:rsidRPr="00DA52BE">
              <w:t xml:space="preserve">15 ноября </w:t>
            </w:r>
            <w:r w:rsidR="00A93DD2">
              <w:br/>
            </w:r>
            <w:r w:rsidRPr="00DA52BE">
              <w:t>2017 года.</w:t>
            </w:r>
            <w:bookmarkEnd w:id="169"/>
          </w:p>
          <w:p w:rsidR="00A17235" w:rsidRPr="00DA52BE" w:rsidRDefault="00A17235" w:rsidP="003A789A">
            <w:pPr>
              <w:spacing w:after="120"/>
            </w:pPr>
            <w:bookmarkStart w:id="170" w:name="bookmark_235"/>
            <w:r w:rsidRPr="00DA52BE">
              <w:t>14) Секретариат представил все технические доклады и провел обучение в ходе раб</w:t>
            </w:r>
            <w:r w:rsidRPr="00DA52BE">
              <w:t>о</w:t>
            </w:r>
            <w:r w:rsidRPr="00DA52BE">
              <w:t>чего совещания по конвенц</w:t>
            </w:r>
            <w:r w:rsidRPr="00DA52BE">
              <w:t>и</w:t>
            </w:r>
            <w:r w:rsidRPr="00DA52BE">
              <w:t>ям ООН в области безопасн</w:t>
            </w:r>
            <w:r w:rsidRPr="00DA52BE">
              <w:t>о</w:t>
            </w:r>
            <w:r w:rsidRPr="00DA52BE">
              <w:t>сти дорожного движения, которое было посвящено в</w:t>
            </w:r>
            <w:r w:rsidRPr="00DA52BE">
              <w:t>о</w:t>
            </w:r>
            <w:r w:rsidRPr="00DA52BE">
              <w:t>просам наращивания поте</w:t>
            </w:r>
            <w:r w:rsidRPr="00DA52BE">
              <w:t>н</w:t>
            </w:r>
            <w:r w:rsidRPr="00DA52BE">
              <w:t>циала безопасности дорожн</w:t>
            </w:r>
            <w:r w:rsidRPr="00DA52BE">
              <w:t>о</w:t>
            </w:r>
            <w:r w:rsidRPr="00DA52BE">
              <w:t>го движения и организовано Федеральным управлением безопасности дорожного движения Нигерии при по</w:t>
            </w:r>
            <w:r w:rsidRPr="00DA52BE">
              <w:t>д</w:t>
            </w:r>
            <w:r w:rsidRPr="00DA52BE">
              <w:t>держке Специального п</w:t>
            </w:r>
            <w:r w:rsidRPr="00DA52BE">
              <w:t>о</w:t>
            </w:r>
            <w:r w:rsidRPr="00DA52BE">
              <w:t>сланника Генерального секр</w:t>
            </w:r>
            <w:r w:rsidRPr="00DA52BE">
              <w:t>е</w:t>
            </w:r>
            <w:r w:rsidRPr="00DA52BE">
              <w:t>таря по безопасности доро</w:t>
            </w:r>
            <w:r w:rsidRPr="00DA52BE">
              <w:t>ж</w:t>
            </w:r>
            <w:r w:rsidRPr="00DA52BE">
              <w:t>ного движения в Абудже, Нигерия, 28</w:t>
            </w:r>
            <w:r w:rsidR="008D3AB8">
              <w:t>–</w:t>
            </w:r>
            <w:r w:rsidRPr="00DA52BE">
              <w:t xml:space="preserve">29 ноября </w:t>
            </w:r>
            <w:r w:rsidR="003A789A">
              <w:br/>
            </w:r>
            <w:r w:rsidRPr="00DA52BE">
              <w:t>2017 года.</w:t>
            </w:r>
            <w:bookmarkEnd w:id="170"/>
          </w:p>
          <w:p w:rsidR="00A17235" w:rsidRPr="00DA52BE" w:rsidRDefault="00A17235" w:rsidP="005D6F7A">
            <w:pPr>
              <w:spacing w:after="120"/>
              <w:rPr>
                <w:rFonts w:eastAsia="MS Mincho"/>
              </w:rPr>
            </w:pPr>
            <w:r w:rsidRPr="00DA52BE">
              <w:t>Кроме того, сотрудники ЕЭК регулярно участвуют в ра</w:t>
            </w:r>
            <w:r w:rsidRPr="00DA52BE">
              <w:t>з</w:t>
            </w:r>
            <w:r w:rsidRPr="00DA52BE">
              <w:t>личных международных м</w:t>
            </w:r>
            <w:r w:rsidRPr="00DA52BE">
              <w:t>е</w:t>
            </w:r>
            <w:r w:rsidRPr="00DA52BE">
              <w:t>роприятиях по безопасности дорожного движения.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1A1457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71" w:name="lt_pId403"/>
            <w:r w:rsidRPr="00DA52BE">
              <w:rPr>
                <w:rFonts w:eastAsia="MS Mincho"/>
                <w:szCs w:val="20"/>
              </w:rPr>
              <w:lastRenderedPageBreak/>
              <w:t>Более эффе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тивное ос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 xml:space="preserve">ществление конвенций </w:t>
            </w:r>
            <w:r w:rsidR="005D6F7A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соглашений Организации Объедине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 xml:space="preserve">ных Наций </w:t>
            </w:r>
            <w:r w:rsidR="008D3AB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в области </w:t>
            </w:r>
            <w:r w:rsidR="008D3AB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дорожного движения</w:t>
            </w:r>
            <w:bookmarkEnd w:id="17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46312F">
            <w:pPr>
              <w:spacing w:before="40"/>
              <w:rPr>
                <w:rFonts w:eastAsia="MS Mincho"/>
                <w:szCs w:val="20"/>
              </w:rPr>
            </w:pPr>
            <w:bookmarkStart w:id="172" w:name="lt_pId404"/>
            <w:r w:rsidRPr="00DA52BE">
              <w:rPr>
                <w:rFonts w:eastAsia="MS Mincho"/>
                <w:szCs w:val="20"/>
              </w:rPr>
              <w:t>Опубликован доклад об уровне осуществления Соглашения ЕСТР (2011 год).</w:t>
            </w:r>
            <w:bookmarkEnd w:id="172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73" w:name="lt_pId405"/>
            <w:r w:rsidRPr="00DA52BE">
              <w:rPr>
                <w:rFonts w:eastAsia="MS Mincho"/>
                <w:szCs w:val="20"/>
              </w:rPr>
              <w:t>Рабочие совещания по укреплению нац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онального и реги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нального потенциала, а также консультации по содействию более эффективному ос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ществлению.</w:t>
            </w:r>
            <w:bookmarkEnd w:id="173"/>
            <w:r w:rsidRPr="00DA52BE">
              <w:rPr>
                <w:rFonts w:eastAsia="MS Mincho"/>
                <w:szCs w:val="20"/>
              </w:rPr>
              <w:t xml:space="preserve"> </w:t>
            </w:r>
            <w:bookmarkStart w:id="174" w:name="lt_pId406"/>
            <w:r w:rsidRPr="00DA52BE">
              <w:rPr>
                <w:rFonts w:eastAsia="MS Mincho"/>
                <w:szCs w:val="20"/>
              </w:rPr>
              <w:t>Будут разработаны ко</w:t>
            </w:r>
            <w:r w:rsidRPr="00DA52BE">
              <w:rPr>
                <w:rFonts w:eastAsia="MS Mincho"/>
                <w:szCs w:val="20"/>
              </w:rPr>
              <w:t>м</w:t>
            </w:r>
            <w:r w:rsidRPr="00DA52BE">
              <w:rPr>
                <w:rFonts w:eastAsia="MS Mincho"/>
                <w:szCs w:val="20"/>
              </w:rPr>
              <w:t>плексные инструме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ты мониторинга ос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ществления.</w:t>
            </w:r>
            <w:bookmarkEnd w:id="174"/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75" w:name="lt_pId407"/>
            <w:r w:rsidRPr="00DA52BE">
              <w:rPr>
                <w:rFonts w:eastAsia="MS Mincho"/>
                <w:szCs w:val="20"/>
              </w:rPr>
              <w:t>WP.1, WP.29, SC.1, WP.15</w:t>
            </w:r>
            <w:bookmarkEnd w:id="175"/>
            <w:r w:rsidRPr="00DA52BE">
              <w:rPr>
                <w:rFonts w:eastAsia="MS Mincho"/>
                <w:szCs w:val="20"/>
              </w:rPr>
              <w:t>, секретариат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76" w:name="lt_pId408"/>
            <w:r w:rsidRPr="00DA52BE">
              <w:rPr>
                <w:rFonts w:eastAsia="MS Mincho"/>
                <w:szCs w:val="20"/>
              </w:rPr>
              <w:t>Постоянно</w:t>
            </w:r>
            <w:bookmarkEnd w:id="176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93DD2">
            <w:pPr>
              <w:spacing w:before="40" w:after="120"/>
              <w:rPr>
                <w:rFonts w:eastAsia="MS Mincho"/>
                <w:szCs w:val="20"/>
              </w:rPr>
            </w:pPr>
            <w:bookmarkStart w:id="177" w:name="lt_pId409"/>
            <w:r w:rsidRPr="00DA52BE">
              <w:rPr>
                <w:rFonts w:eastAsia="MS Mincho"/>
                <w:szCs w:val="20"/>
              </w:rPr>
              <w:t>Число инструментов мониторинга осущест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ления конвенций и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глашений Организации Объединенных Наций в области безопасности дорожного движения.</w:t>
            </w:r>
            <w:bookmarkEnd w:id="17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78" w:name="lt_pId410"/>
            <w:r w:rsidRPr="00DA52BE">
              <w:rPr>
                <w:rFonts w:eastAsia="MS Mincho"/>
                <w:szCs w:val="20"/>
              </w:rPr>
              <w:t xml:space="preserve">Реализация целей </w:t>
            </w:r>
            <w:r w:rsidR="00A93DD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доклада о Соглашении ЕСТР.</w:t>
            </w:r>
            <w:bookmarkEnd w:id="17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179" w:name="lt_pId411"/>
            <w:r w:rsidRPr="00DA52BE">
              <w:rPr>
                <w:rFonts w:eastAsia="Calibri"/>
                <w:szCs w:val="20"/>
              </w:rPr>
              <w:t>Пункты 1−4 статьи 12 ЕСТР обязывают ДС принимать все надлежащие меры по обесп</w:t>
            </w:r>
            <w:r w:rsidRPr="00DA52BE">
              <w:rPr>
                <w:rFonts w:eastAsia="Calibri"/>
                <w:szCs w:val="20"/>
              </w:rPr>
              <w:t>е</w:t>
            </w:r>
            <w:r w:rsidRPr="00DA52BE">
              <w:rPr>
                <w:rFonts w:eastAsia="Calibri"/>
                <w:szCs w:val="20"/>
              </w:rPr>
              <w:t>чению соблюдения полож</w:t>
            </w:r>
            <w:r w:rsidRPr="00DA52BE">
              <w:rPr>
                <w:rFonts w:eastAsia="Calibri"/>
                <w:szCs w:val="20"/>
              </w:rPr>
              <w:t>е</w:t>
            </w:r>
            <w:r w:rsidRPr="00DA52BE">
              <w:rPr>
                <w:rFonts w:eastAsia="Calibri"/>
                <w:szCs w:val="20"/>
              </w:rPr>
              <w:t xml:space="preserve">ний Соглашения ЕСТР, </w:t>
            </w:r>
            <w:r w:rsidR="00590373">
              <w:rPr>
                <w:rFonts w:eastAsia="Calibri"/>
                <w:szCs w:val="20"/>
              </w:rPr>
              <w:br/>
            </w:r>
            <w:r w:rsidRPr="00DA52BE">
              <w:rPr>
                <w:rFonts w:eastAsia="Calibri"/>
                <w:szCs w:val="20"/>
              </w:rPr>
              <w:t>в частности путем провед</w:t>
            </w:r>
            <w:r w:rsidRPr="00DA52BE">
              <w:rPr>
                <w:rFonts w:eastAsia="Calibri"/>
                <w:szCs w:val="20"/>
              </w:rPr>
              <w:t>е</w:t>
            </w:r>
            <w:r w:rsidRPr="00DA52BE">
              <w:rPr>
                <w:rFonts w:eastAsia="Calibri"/>
                <w:szCs w:val="20"/>
              </w:rPr>
              <w:t xml:space="preserve">ния должного контроля на дорогах и на предприятиях, </w:t>
            </w:r>
            <w:r w:rsidR="00A93DD2">
              <w:rPr>
                <w:rFonts w:eastAsia="Calibri"/>
                <w:szCs w:val="20"/>
              </w:rPr>
              <w:br/>
            </w:r>
            <w:r w:rsidRPr="00DA52BE">
              <w:rPr>
                <w:rFonts w:eastAsia="Calibri"/>
                <w:szCs w:val="20"/>
              </w:rPr>
              <w:t>ежегодно охватывающего значительную и репрезент</w:t>
            </w:r>
            <w:r w:rsidRPr="00DA52BE">
              <w:rPr>
                <w:rFonts w:eastAsia="Calibri"/>
                <w:szCs w:val="20"/>
              </w:rPr>
              <w:t>а</w:t>
            </w:r>
            <w:r w:rsidRPr="00DA52BE">
              <w:rPr>
                <w:rFonts w:eastAsia="Calibri"/>
                <w:szCs w:val="20"/>
              </w:rPr>
              <w:t>тивную часть водителей, предприятий и транспортных средств всех категорий пер</w:t>
            </w:r>
            <w:r w:rsidRPr="00DA52BE">
              <w:rPr>
                <w:rFonts w:eastAsia="Calibri"/>
                <w:szCs w:val="20"/>
              </w:rPr>
              <w:t>е</w:t>
            </w:r>
            <w:r w:rsidRPr="00DA52BE">
              <w:rPr>
                <w:rFonts w:eastAsia="Calibri"/>
                <w:szCs w:val="20"/>
              </w:rPr>
              <w:t>возок, на которые распр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страняется область примен</w:t>
            </w:r>
            <w:r w:rsidRPr="00DA52BE">
              <w:rPr>
                <w:rFonts w:eastAsia="Calibri"/>
                <w:szCs w:val="20"/>
              </w:rPr>
              <w:t>е</w:t>
            </w:r>
            <w:r w:rsidRPr="00DA52BE">
              <w:rPr>
                <w:rFonts w:eastAsia="Calibri"/>
                <w:szCs w:val="20"/>
              </w:rPr>
              <w:t>ния настоящего Соглашения.</w:t>
            </w:r>
            <w:bookmarkEnd w:id="179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Calibri"/>
                <w:szCs w:val="20"/>
              </w:rPr>
              <w:t>В 2015 году секретариат пр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ведет опрос в соответствии с пунктом 5 статьи 12. По пр</w:t>
            </w:r>
            <w:r w:rsidRPr="00DA52BE">
              <w:rPr>
                <w:rFonts w:eastAsia="Calibri"/>
                <w:szCs w:val="20"/>
              </w:rPr>
              <w:t>и</w:t>
            </w:r>
            <w:r w:rsidRPr="00DA52BE">
              <w:rPr>
                <w:rFonts w:eastAsia="Calibri"/>
                <w:szCs w:val="20"/>
              </w:rPr>
              <w:t>чине отсутствия интереса со стороны ДС ЕСТР опросы не проводились.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A93DD2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Тесное сотрудничество с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ектом Евромед и поддержка разработки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дорожной ка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по присоединению к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глашению ЕСТР и его выпо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 xml:space="preserve">нению.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Дорожную карту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по ЕСТР планируется выпустить в феврале 2017 года.</w:t>
            </w:r>
          </w:p>
          <w:p w:rsidR="00A17235" w:rsidRPr="00DA52BE" w:rsidRDefault="00A17235" w:rsidP="00A93DD2">
            <w:pPr>
              <w:spacing w:before="40" w:after="120"/>
              <w:rPr>
                <w:rFonts w:eastAsia="Calibri"/>
                <w:szCs w:val="20"/>
              </w:rPr>
            </w:pPr>
            <w:r w:rsidRPr="00DA52BE">
              <w:rPr>
                <w:szCs w:val="20"/>
              </w:rPr>
              <w:t>Реализуемый под руково</w:t>
            </w:r>
            <w:r w:rsidRPr="00DA52BE">
              <w:rPr>
                <w:szCs w:val="20"/>
              </w:rPr>
              <w:t>д</w:t>
            </w:r>
            <w:r w:rsidRPr="00DA52BE">
              <w:rPr>
                <w:szCs w:val="20"/>
              </w:rPr>
              <w:t>ством ЕЭК глобальный 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ект региональных комиссий ООН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Укрепление наци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нального потенциала </w:t>
            </w:r>
            <w:r w:rsidR="001A1457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отдельных развивающихся стран и стран с переходной экономикой по управлению безопасностью дорожного движения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(финансируемый по линии Счета развития О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ганизации Объединенных Наций [СРООН]). Проект был начат в августе 2015 года. Завершены подготовительные мероприятия и миссии по установлению фактов. Гот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вятся проекты докладов по обзору состояния безопасн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сти дорожного движения для четырех стран-бенефициаров (Албания, Вьетнам, Грузия и Доминиканская Республика).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80" w:name="lt_pId414"/>
            <w:r w:rsidRPr="00DA52BE">
              <w:rPr>
                <w:rFonts w:eastAsia="MS Mincho"/>
                <w:szCs w:val="20"/>
              </w:rPr>
              <w:lastRenderedPageBreak/>
              <w:t>Рассмотрение существу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конве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ций и согл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шений Орг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низации Об</w:t>
            </w:r>
            <w:r w:rsidRPr="00DA52BE">
              <w:rPr>
                <w:rFonts w:eastAsia="MS Mincho"/>
                <w:szCs w:val="20"/>
              </w:rPr>
              <w:t>ъ</w:t>
            </w:r>
            <w:r w:rsidRPr="00DA52BE">
              <w:rPr>
                <w:rFonts w:eastAsia="MS Mincho"/>
                <w:szCs w:val="20"/>
              </w:rPr>
              <w:t>единенных Наций в обл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 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для выя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ления обл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стей, треб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ющих внес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измен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</w:t>
            </w:r>
            <w:bookmarkEnd w:id="18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81" w:name="lt_pId415"/>
            <w:r w:rsidRPr="00DA52BE">
              <w:rPr>
                <w:rFonts w:eastAsia="MS Mincho"/>
                <w:szCs w:val="20"/>
              </w:rPr>
              <w:t>Анализ возможностей учета принципов подх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да на основе безопасной системы в работе и в правовых документах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ненных Наций по </w:t>
            </w:r>
            <w:r w:rsidR="00A93DD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181"/>
          </w:p>
        </w:tc>
        <w:tc>
          <w:tcPr>
            <w:tcW w:w="209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82" w:name="lt_pId417"/>
            <w:r w:rsidRPr="00DA52BE">
              <w:rPr>
                <w:rFonts w:eastAsia="MS Mincho"/>
                <w:szCs w:val="20"/>
              </w:rPr>
              <w:t>WP.1, WP.29, SC.1, WP.15</w:t>
            </w:r>
            <w:bookmarkEnd w:id="18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83" w:name="lt_pId419"/>
            <w:r w:rsidRPr="00DA52BE">
              <w:rPr>
                <w:rFonts w:eastAsia="MS Mincho"/>
                <w:szCs w:val="20"/>
              </w:rPr>
              <w:t>Включение принципов безопасной системы в работу по обеспечению безопасности дорожного движения и в правовые документы Организации Объединенных Наций по безопасности дорожного движения.</w:t>
            </w:r>
            <w:bookmarkEnd w:id="183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Аудит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рог СМА.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На рассмотрении WP.1 нах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дится предложение Швеции по внесению поправки, направленное на включение безопасного системного по</w:t>
            </w:r>
            <w:r w:rsidRPr="00DA52BE">
              <w:rPr>
                <w:szCs w:val="20"/>
              </w:rPr>
              <w:t>д</w:t>
            </w:r>
            <w:r w:rsidRPr="00DA52BE">
              <w:rPr>
                <w:szCs w:val="20"/>
              </w:rPr>
              <w:t xml:space="preserve">хода в Сводную резолюцию о дорожном движении (СР.1). </w:t>
            </w:r>
          </w:p>
          <w:p w:rsidR="00A17235" w:rsidRPr="00DA52BE" w:rsidRDefault="00A17235" w:rsidP="00A93DD2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 xml:space="preserve">Пока ни одна из ДС СМА не изъявила готовности передать предложение по поправкам в Управление по правовым вопросам в Нью-Йорке. </w:t>
            </w:r>
          </w:p>
        </w:tc>
      </w:tr>
      <w:tr w:rsidR="00A17235" w:rsidRPr="00DA52BE" w:rsidTr="00F71849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pageBreakBefore/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184" w:name="lt_pId422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2:</w:t>
            </w:r>
            <w:bookmarkEnd w:id="184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185" w:name="lt_pId423"/>
            <w:r w:rsidRPr="00DA52BE">
              <w:rPr>
                <w:rFonts w:eastAsia="MS Mincho"/>
                <w:b/>
                <w:bCs/>
                <w:szCs w:val="20"/>
              </w:rPr>
              <w:t>Защита участников дорожного движения</w:t>
            </w:r>
            <w:bookmarkEnd w:id="185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186" w:name="lt_pId424"/>
            <w:r w:rsidRPr="00DA52BE">
              <w:rPr>
                <w:rFonts w:eastAsia="MS Mincho"/>
                <w:szCs w:val="20"/>
              </w:rPr>
              <w:t>Защита уя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вимых учас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ников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</w:t>
            </w:r>
            <w:bookmarkEnd w:id="186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87" w:name="lt_pId425"/>
            <w:r w:rsidRPr="00DA52BE">
              <w:rPr>
                <w:rFonts w:eastAsia="MS Mincho"/>
                <w:szCs w:val="20"/>
              </w:rPr>
              <w:t>Поправка к Конвенции о дорожном движении 1968 года (инструкции по поведению пешех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дов) с акцентом на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просах повышения </w:t>
            </w:r>
            <w:r w:rsidR="00110A2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пешех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дов,</w:t>
            </w:r>
            <w:bookmarkEnd w:id="187"/>
            <w:r w:rsidRPr="00DA52BE">
              <w:rPr>
                <w:rFonts w:eastAsia="MS Mincho"/>
                <w:szCs w:val="20"/>
              </w:rPr>
              <w:t xml:space="preserve"> </w:t>
            </w:r>
            <w:bookmarkStart w:id="188" w:name="lt_pId426"/>
            <w:r w:rsidRPr="00DA52BE">
              <w:rPr>
                <w:rFonts w:eastAsia="MS Mincho"/>
                <w:szCs w:val="20"/>
              </w:rPr>
              <w:t>внесение измен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 в Конвенцию о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рожных знаках и сигн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лах, касающихся пов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дения на пешеходных переходах;</w:t>
            </w:r>
            <w:bookmarkEnd w:id="188"/>
            <w:r w:rsidRPr="00DA52BE">
              <w:rPr>
                <w:rFonts w:eastAsia="MS Mincho"/>
                <w:szCs w:val="20"/>
              </w:rPr>
              <w:t xml:space="preserve"> </w:t>
            </w:r>
            <w:bookmarkStart w:id="189" w:name="lt_pId427"/>
            <w:r w:rsidRPr="00DA52BE">
              <w:rPr>
                <w:rFonts w:eastAsia="MS Mincho"/>
                <w:szCs w:val="20"/>
              </w:rPr>
              <w:t xml:space="preserve">в 2008 году приняты правила о </w:t>
            </w:r>
            <w:r w:rsidR="00110A2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пешех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дов,</w:t>
            </w:r>
            <w:bookmarkEnd w:id="189"/>
            <w:r w:rsidRPr="00DA52BE">
              <w:rPr>
                <w:rFonts w:eastAsia="MS Mincho"/>
                <w:szCs w:val="20"/>
              </w:rPr>
              <w:t xml:space="preserve"> </w:t>
            </w:r>
            <w:bookmarkStart w:id="190" w:name="lt_pId428"/>
            <w:r w:rsidRPr="00DA52BE">
              <w:rPr>
                <w:rFonts w:eastAsia="MS Mincho"/>
                <w:szCs w:val="20"/>
              </w:rPr>
              <w:t>уделялось особое внимание развитию пешеходного движения в контексте ОПТОСОЗ</w:t>
            </w:r>
            <w:bookmarkEnd w:id="190"/>
            <w:r w:rsidRPr="00DA52BE">
              <w:rPr>
                <w:rFonts w:eastAsia="MS Mincho"/>
                <w:szCs w:val="20"/>
              </w:rPr>
              <w:t xml:space="preserve"> </w:t>
            </w:r>
            <w:bookmarkStart w:id="191" w:name="lt_pId429"/>
            <w:r w:rsidRPr="00DA52BE">
              <w:rPr>
                <w:rFonts w:eastAsia="MS Mincho"/>
                <w:szCs w:val="20"/>
              </w:rPr>
              <w:t>и внесены изменения в Сводную резолюцию (CP.1).</w:t>
            </w:r>
            <w:bookmarkEnd w:id="191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92" w:name="lt_pId430"/>
            <w:r w:rsidRPr="00DA52BE">
              <w:rPr>
                <w:rFonts w:eastAsia="MS Mincho"/>
                <w:szCs w:val="20"/>
              </w:rPr>
              <w:t>Будут разработаны руководящие принц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пы использования школьных автобусов.</w:t>
            </w:r>
            <w:bookmarkEnd w:id="192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93" w:name="lt_pId431"/>
            <w:r w:rsidRPr="00DA52BE">
              <w:rPr>
                <w:rFonts w:eastAsia="MS Mincho"/>
                <w:szCs w:val="20"/>
              </w:rPr>
              <w:t>WP.1</w:t>
            </w:r>
            <w:bookmarkEnd w:id="193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94" w:name="lt_pId433"/>
            <w:r w:rsidRPr="00DA52BE">
              <w:rPr>
                <w:rFonts w:eastAsia="MS Mincho"/>
                <w:szCs w:val="20"/>
              </w:rPr>
              <w:t>Публикация руковод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щих принципов;</w:t>
            </w:r>
            <w:bookmarkEnd w:id="194"/>
            <w:r w:rsidRPr="00DA52BE">
              <w:rPr>
                <w:rFonts w:eastAsia="MS Mincho"/>
                <w:szCs w:val="20"/>
              </w:rPr>
              <w:t xml:space="preserve"> </w:t>
            </w:r>
            <w:bookmarkStart w:id="195" w:name="lt_pId434"/>
            <w:r w:rsidRPr="00DA52BE">
              <w:rPr>
                <w:rFonts w:eastAsia="MS Mincho"/>
                <w:szCs w:val="20"/>
              </w:rPr>
              <w:t xml:space="preserve">число стран, использующих </w:t>
            </w:r>
            <w:r w:rsidR="00A93DD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эти руководящие при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ципы.</w:t>
            </w:r>
            <w:bookmarkEnd w:id="195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Вопрос о потенциальной 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работке руководящих при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ципов использования школ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ных автобусов стоял на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вестке дня трех сессий WP.1 (ECE/TRANS/WP.1/135, ECE/TRANS/WP.1/137, ECE/TRANS/WP.1/139), но, учитывая более высокие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оритеты и недостаточный интерес со стороны его чл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нов, WP.1 решил не продо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 xml:space="preserve">жать рассмотрение этого </w:t>
            </w:r>
            <w:r w:rsidR="005919F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вопроса (ECE/TRANS/</w:t>
            </w:r>
            <w:r w:rsidR="005919F7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WP.1/139).</w:t>
            </w:r>
          </w:p>
          <w:p w:rsidR="00A17235" w:rsidRPr="00DA52BE" w:rsidRDefault="00A17235" w:rsidP="002C2ADA">
            <w:pPr>
              <w:spacing w:before="40" w:after="120"/>
              <w:ind w:right="113"/>
              <w:rPr>
                <w:rFonts w:eastAsia="Calibri"/>
                <w:color w:val="000000"/>
                <w:szCs w:val="20"/>
              </w:rPr>
            </w:pPr>
            <w:bookmarkStart w:id="196" w:name="bookmark_263"/>
            <w:r w:rsidRPr="00DA52BE">
              <w:rPr>
                <w:szCs w:val="20"/>
              </w:rPr>
              <w:t>WP.1 организовал круглый стол по безопасности дву</w:t>
            </w:r>
            <w:r w:rsidRPr="00DA52BE">
              <w:rPr>
                <w:szCs w:val="20"/>
              </w:rPr>
              <w:t>х</w:t>
            </w:r>
            <w:r w:rsidRPr="00DA52BE">
              <w:rPr>
                <w:szCs w:val="20"/>
              </w:rPr>
              <w:t>колесных транспортных средств, март 2015 года, Женева.</w:t>
            </w:r>
            <w:bookmarkEnd w:id="196"/>
          </w:p>
          <w:p w:rsidR="00A17235" w:rsidRPr="00DA52BE" w:rsidRDefault="00A17235" w:rsidP="005919F7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WP.1 способствовал орган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зации рабочих совещаний в 2015, 2016 и 2017 годах для стран Юго-Восточной Азии по определению мер для этих стран, а также других разв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вающихся стран в целях п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вышения безопасности уя</w:t>
            </w:r>
            <w:r w:rsidRPr="00DA52BE">
              <w:rPr>
                <w:szCs w:val="20"/>
              </w:rPr>
              <w:t>з</w:t>
            </w:r>
            <w:r w:rsidRPr="00DA52BE">
              <w:rPr>
                <w:szCs w:val="20"/>
              </w:rPr>
              <w:t xml:space="preserve">вимых участников дорожного движения, и в частности: водителей механических двухколесных транспортных средств и пешеходов, а также для улучшения перевозки </w:t>
            </w:r>
            <w:r w:rsidRPr="00DA52BE">
              <w:rPr>
                <w:szCs w:val="20"/>
              </w:rPr>
              <w:lastRenderedPageBreak/>
              <w:t>детей школьного возраста в школу и из школы.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97" w:name="lt_pId438"/>
            <w:r w:rsidRPr="00DA52BE">
              <w:rPr>
                <w:rFonts w:eastAsia="MS Mincho"/>
                <w:szCs w:val="20"/>
              </w:rPr>
              <w:t>Будут приняты новые испытательные 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струменты, отвеча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 требованиям биодостоверности, в правилах ООН для создания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ных средств, в бол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шей степени учит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вающих интересы пешеходов.</w:t>
            </w:r>
            <w:bookmarkEnd w:id="19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98" w:name="lt_pId439"/>
            <w:r w:rsidRPr="00DA52BE">
              <w:rPr>
                <w:rFonts w:eastAsia="MS Mincho"/>
                <w:szCs w:val="20"/>
              </w:rPr>
              <w:t>WP.29</w:t>
            </w:r>
            <w:bookmarkEnd w:id="19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199" w:name="lt_pId441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19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Приняты новые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</w:t>
            </w:r>
            <w:r w:rsidR="005919F7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</w:t>
            </w:r>
            <w:r w:rsidR="005919F7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127 ООН и поправка, позволившая ввести испыт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тельные инструменты, в большей степени отвечающие требованиям биодостоверн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00" w:name="lt_pId443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200"/>
            <w:r w:rsidRPr="00DA52BE">
              <w:rPr>
                <w:rFonts w:eastAsia="MS Mincho"/>
                <w:szCs w:val="20"/>
              </w:rPr>
              <w:t xml:space="preserve"> 2</w:t>
            </w:r>
            <w:r w:rsidR="005919F7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54 страны (применяющие новые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 ООН и поправку)</w:t>
            </w:r>
          </w:p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201" w:name="lt_pId445"/>
            <w:r w:rsidRPr="00DA52BE">
              <w:rPr>
                <w:rFonts w:eastAsia="Calibri"/>
                <w:szCs w:val="20"/>
              </w:rPr>
              <w:t>Общее число ДС:</w:t>
            </w:r>
            <w:bookmarkEnd w:id="201"/>
            <w:r w:rsidRPr="00DA52BE">
              <w:rPr>
                <w:rFonts w:eastAsia="Calibri"/>
                <w:szCs w:val="20"/>
              </w:rPr>
              <w:t xml:space="preserve"> 54.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5919F7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ООН в обл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 транспортных средств для повыш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безопасности детей и молодых участников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</w:t>
            </w:r>
            <w:r w:rsidRPr="005919F7">
              <w:rPr>
                <w:rFonts w:eastAsia="MS Mincho"/>
                <w:sz w:val="18"/>
                <w:szCs w:val="18"/>
                <w:vertAlign w:val="superscript"/>
              </w:rPr>
              <w:footnoteReference w:id="6"/>
            </w:r>
            <w:r w:rsidR="006F66C5">
              <w:rPr>
                <w:rFonts w:eastAsia="MS Mincho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03" w:name="lt_pId448"/>
            <w:r w:rsidRPr="00DA52BE">
              <w:rPr>
                <w:rFonts w:eastAsia="MS Mincho"/>
                <w:szCs w:val="20"/>
              </w:rPr>
              <w:t>WP.29</w:t>
            </w:r>
            <w:bookmarkEnd w:id="203"/>
            <w:r w:rsidRPr="005919F7">
              <w:rPr>
                <w:rFonts w:eastAsia="MS Mincho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ООН № 107,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городских и междуг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родных автобусов (автобусы с переменным уровнем пола и специальными местами для перевозки детских колясок), № 16, касающиеся ремней безопасности (системы ISOFIX), № 44, касающиеся детских удерживающих с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стем (ДУС), и № 129,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усовершенствованных детских удерживающих с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стем (УДУС).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5919F7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05" w:name="lt_pId451"/>
            <w:r w:rsidRPr="00DA52BE">
              <w:rPr>
                <w:rFonts w:eastAsia="MS Mincho"/>
                <w:szCs w:val="20"/>
              </w:rPr>
              <w:t>Содействие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му велосипедному дв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жению на основе ОПТОСОЗ и Конвенции 1968 года о дорожном движении; содействие безопасности велосип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дистов и велосипедов.</w:t>
            </w:r>
            <w:bookmarkEnd w:id="20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06" w:name="lt_pId452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20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07" w:name="lt_pId453"/>
            <w:r w:rsidRPr="00DA52BE">
              <w:rPr>
                <w:rFonts w:eastAsia="MS Mincho"/>
                <w:szCs w:val="20"/>
              </w:rPr>
              <w:t>WP.1, ОПТОСОЗ</w:t>
            </w:r>
            <w:bookmarkEnd w:id="20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На четвертом Совещании высокого уровня по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порту, охране здоровья и окружающей среды, состоя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шемся 14−16 апреля 2014 года, и в соответству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 xml:space="preserve">щей (Парижской) декларации министров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Город в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нии: люди прежде всего!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министры предложили WP.1 рассмотреть поправки к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венции о дорожных знаках и сигналах 1968 года,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знаков и сигналов для велосипедистов и пешеходов. Из-за нехватки времени на шестьдесят девятой сессии WP.1 (сентябрь 2014 года) обсуждение этого пункта было перенесено на ее сем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десятую сессию (март 2015 года).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F9511C">
            <w:pPr>
              <w:spacing w:before="40" w:after="120"/>
              <w:rPr>
                <w:rFonts w:eastAsia="MS Mincho"/>
                <w:szCs w:val="20"/>
              </w:rPr>
            </w:pPr>
            <w:bookmarkStart w:id="208" w:name="lt_pId460"/>
            <w:r w:rsidRPr="00DA52BE">
              <w:rPr>
                <w:rFonts w:eastAsia="MS Mincho"/>
                <w:szCs w:val="20"/>
              </w:rPr>
              <w:t>Подготовка дискусс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онного документа о выгодах от правильного использования шлемов и их специальной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 (Прав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</w:t>
            </w:r>
            <w:r w:rsidR="00F9511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 22), с тем чтобы шлемы закрывали всю голову и сводили к м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нимуму ударное возде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ствие в случае ДТП.</w:t>
            </w:r>
            <w:bookmarkEnd w:id="208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09" w:name="lt_pId461"/>
            <w:r w:rsidRPr="00DA52BE">
              <w:rPr>
                <w:rFonts w:eastAsia="MS Mincho"/>
                <w:szCs w:val="20"/>
              </w:rPr>
              <w:t>Работа продолжается.</w:t>
            </w:r>
            <w:bookmarkEnd w:id="209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0" w:name="lt_pId462"/>
            <w:r w:rsidRPr="00DA52BE">
              <w:rPr>
                <w:rFonts w:eastAsia="MS Mincho"/>
                <w:szCs w:val="20"/>
              </w:rPr>
              <w:t>WP.</w:t>
            </w:r>
            <w:bookmarkEnd w:id="210"/>
            <w:r w:rsidRPr="00DA52BE">
              <w:rPr>
                <w:rFonts w:eastAsia="MS Mincho"/>
                <w:szCs w:val="20"/>
              </w:rPr>
              <w:t>29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1" w:name="lt_pId465"/>
            <w:r w:rsidRPr="00DA52BE">
              <w:rPr>
                <w:rFonts w:eastAsia="MS Mincho"/>
                <w:szCs w:val="20"/>
              </w:rPr>
              <w:t>Число ДС, применяющих Правила № 22.</w:t>
            </w:r>
            <w:bookmarkEnd w:id="21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2" w:name="lt_pId466"/>
            <w:r w:rsidRPr="00DA52BE">
              <w:rPr>
                <w:rFonts w:eastAsia="Calibri"/>
                <w:szCs w:val="20"/>
              </w:rPr>
              <w:t>Число новых ДС:</w:t>
            </w:r>
            <w:bookmarkEnd w:id="212"/>
            <w:r w:rsidRPr="00DA52BE">
              <w:rPr>
                <w:rFonts w:eastAsia="MS Mincho"/>
                <w:szCs w:val="20"/>
              </w:rPr>
              <w:t xml:space="preserve"> 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213" w:name="lt_pId468"/>
            <w:r w:rsidRPr="00DA52BE">
              <w:rPr>
                <w:rFonts w:eastAsia="Calibri"/>
                <w:szCs w:val="20"/>
              </w:rPr>
              <w:t>Общее число ДС:</w:t>
            </w:r>
            <w:bookmarkEnd w:id="213"/>
            <w:r w:rsidRPr="00DA52BE">
              <w:rPr>
                <w:rFonts w:eastAsia="Calibri"/>
                <w:szCs w:val="20"/>
              </w:rPr>
              <w:t xml:space="preserve"> 45.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Calibri"/>
                <w:szCs w:val="20"/>
              </w:rPr>
              <w:t>Опубликование Исследования ООН, касающегося мотоци</w:t>
            </w:r>
            <w:r w:rsidRPr="00DA52BE">
              <w:rPr>
                <w:rFonts w:eastAsia="Calibri"/>
                <w:szCs w:val="20"/>
              </w:rPr>
              <w:t>к</w:t>
            </w:r>
            <w:r w:rsidRPr="00DA52BE">
              <w:rPr>
                <w:rFonts w:eastAsia="Calibri"/>
                <w:szCs w:val="20"/>
              </w:rPr>
              <w:t>летных шлемов, в 2015 году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9511C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4" w:name="lt_pId471"/>
            <w:r w:rsidRPr="00DA52BE">
              <w:rPr>
                <w:rFonts w:eastAsia="MS Mincho"/>
                <w:szCs w:val="20"/>
              </w:rPr>
              <w:t>Проведение просвет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тельской деятельности среди молодых учас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ников дорожного дв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жения в сотрудничестве с Всемирной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цией движения скаутов (ВОДС), Институтом дорожной безопасности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Панос Милонас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, И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ландской организацией скаутов и Греческой организацией скаутов</w:t>
            </w:r>
            <w:bookmarkEnd w:id="214"/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5" w:name="lt_pId472"/>
            <w:r w:rsidRPr="00DA52BE">
              <w:rPr>
                <w:rFonts w:eastAsia="MS Mincho"/>
                <w:szCs w:val="20"/>
              </w:rPr>
              <w:t xml:space="preserve">Будут осуществляться программы по </w:t>
            </w:r>
            <w:r w:rsidR="00F9511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на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рогах, предназначе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 xml:space="preserve">ные для молодежи, </w:t>
            </w:r>
            <w:r w:rsidR="00F9511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мероприятия по наращиванию поте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циала.</w:t>
            </w:r>
            <w:bookmarkEnd w:id="215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6" w:name="lt_pId473"/>
            <w:r w:rsidRPr="00DA52BE">
              <w:rPr>
                <w:rFonts w:eastAsia="MS Mincho"/>
                <w:szCs w:val="20"/>
              </w:rPr>
              <w:t>WP.1</w:t>
            </w:r>
            <w:bookmarkEnd w:id="21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2012−2014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7" w:name="lt_pId475"/>
            <w:r w:rsidRPr="00DA52BE">
              <w:rPr>
                <w:rFonts w:eastAsia="MS Mincho"/>
                <w:szCs w:val="20"/>
              </w:rPr>
              <w:t>Число мероприятий по наращиванию потенци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ла в сфере безопасности дорожного движения, предназначенных для молодых участников дорожного движения.</w:t>
            </w:r>
            <w:bookmarkEnd w:id="21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Организация мероприятия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Движение скаутов за гл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бальную безопасность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совмес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но с Всемирной организацией движения скаутов, Ирлан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ской организацией скаутов, Греческой организацией ска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 xml:space="preserve">тов и Институтом дорожной безопасности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Панос Мил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нас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в рамках второй Гл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бальной недели безопасности дорожного движения ООН в мае 2013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9511C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8" w:name="lt_pId479"/>
            <w:r w:rsidRPr="00DA52BE">
              <w:rPr>
                <w:rFonts w:eastAsia="MS Mincho"/>
                <w:szCs w:val="20"/>
              </w:rPr>
              <w:t>Будут разработаны рамки сотрудничества с ВОДС.</w:t>
            </w:r>
            <w:bookmarkEnd w:id="218"/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19" w:name="lt_pId482"/>
            <w:r w:rsidRPr="00DA52BE">
              <w:rPr>
                <w:rFonts w:eastAsia="MS Mincho"/>
                <w:szCs w:val="20"/>
              </w:rPr>
              <w:t>Расширение сотруднич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ства с ВОДС.</w:t>
            </w:r>
            <w:bookmarkEnd w:id="219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Поддержанию духа сотрудн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чества способствовали два мероприятия, организованные совместно секретариатом и ВОДС, которые будут разв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вать сотрудничество в буд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щем.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20" w:name="lt_pId485"/>
            <w:r w:rsidRPr="00DA52BE">
              <w:rPr>
                <w:rFonts w:eastAsia="MS Mincho"/>
                <w:szCs w:val="20"/>
              </w:rPr>
              <w:t>Уделение особого вн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мания безопасной 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бильности пожилых участников движения и принятие положений в Правилах № 16 ООН в отношении ограничит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лей нагрузки привязных ремней в целях сниж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риска перелома ребер грудной клетки.</w:t>
            </w:r>
            <w:bookmarkEnd w:id="220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21" w:name="lt_pId487"/>
            <w:r w:rsidRPr="00DA52BE">
              <w:rPr>
                <w:rFonts w:eastAsia="MS Mincho"/>
                <w:szCs w:val="20"/>
              </w:rPr>
              <w:t>WP.29</w:t>
            </w:r>
            <w:bookmarkEnd w:id="221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F9511C">
            <w:pPr>
              <w:spacing w:before="40" w:after="120"/>
              <w:rPr>
                <w:rFonts w:eastAsia="MS Mincho"/>
                <w:szCs w:val="20"/>
              </w:rPr>
            </w:pPr>
            <w:bookmarkStart w:id="222" w:name="lt_pId489"/>
            <w:r w:rsidRPr="00DA52BE">
              <w:rPr>
                <w:rFonts w:eastAsia="MS Mincho"/>
                <w:szCs w:val="20"/>
              </w:rPr>
              <w:t>Увеличение числа ДС, применяющих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</w:t>
            </w:r>
            <w:r w:rsidR="00F9511C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 16.</w:t>
            </w:r>
            <w:bookmarkEnd w:id="222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23" w:name="lt_pId490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223"/>
            <w:r w:rsidRPr="00DA52BE">
              <w:rPr>
                <w:rFonts w:eastAsia="MS Mincho"/>
                <w:szCs w:val="20"/>
              </w:rPr>
              <w:t xml:space="preserve"> 3.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224" w:name="lt_pId492"/>
            <w:r w:rsidRPr="00DA52BE">
              <w:rPr>
                <w:rFonts w:eastAsia="Calibri"/>
                <w:szCs w:val="20"/>
              </w:rPr>
              <w:t>Общее число ДС:</w:t>
            </w:r>
            <w:bookmarkEnd w:id="224"/>
            <w:r w:rsidRPr="00DA52BE">
              <w:rPr>
                <w:rFonts w:eastAsia="Calibri"/>
                <w:szCs w:val="20"/>
              </w:rPr>
              <w:t xml:space="preserve"> 47.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№ 107 ООН,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городских и междуг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родных автобусов (автобусы с переменным уровнем пола и приоритетными местами для пассажиров с ограниченной мобильностью).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9511C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25" w:name="lt_pId496"/>
            <w:r w:rsidRPr="00DA52BE">
              <w:rPr>
                <w:rFonts w:eastAsia="MS Mincho"/>
                <w:szCs w:val="20"/>
              </w:rPr>
              <w:t>Содействие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участников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</w:t>
            </w:r>
            <w:r w:rsidR="00F9511C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−</w:t>
            </w:r>
            <w:r w:rsidR="00F9511C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инвалидов.</w:t>
            </w:r>
            <w:bookmarkEnd w:id="22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F9511C">
            <w:pPr>
              <w:spacing w:before="40" w:after="120"/>
              <w:rPr>
                <w:rFonts w:eastAsia="MS Mincho"/>
                <w:szCs w:val="20"/>
              </w:rPr>
            </w:pPr>
            <w:bookmarkStart w:id="226" w:name="lt_pId498"/>
            <w:r w:rsidRPr="00DA52BE">
              <w:rPr>
                <w:rFonts w:eastAsia="MS Mincho"/>
                <w:szCs w:val="20"/>
              </w:rPr>
              <w:t>WP.1,</w:t>
            </w:r>
            <w:bookmarkEnd w:id="226"/>
            <w:r w:rsidR="00F9511C">
              <w:rPr>
                <w:rFonts w:eastAsia="MS Mincho"/>
                <w:szCs w:val="20"/>
              </w:rPr>
              <w:br/>
            </w:r>
            <w:bookmarkStart w:id="227" w:name="lt_pId499"/>
            <w:r w:rsidRPr="00DA52BE">
              <w:rPr>
                <w:rFonts w:eastAsia="MS Mincho"/>
                <w:szCs w:val="20"/>
              </w:rPr>
              <w:t>WP.29</w:t>
            </w:r>
            <w:bookmarkEnd w:id="227"/>
            <w:r w:rsidRPr="00F9511C">
              <w:rPr>
                <w:rFonts w:eastAsia="MS Mincho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Если позволит время, WP. 1 рассмотрит этот вопрос.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№ 107 ООН,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городских и междуг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родных автобусов (автобусы </w:t>
            </w:r>
            <w:r w:rsidR="00F9511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с переменным уровнем пола </w:t>
            </w:r>
            <w:r w:rsidR="00F9511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и приоритетными местами для пассажиров </w:t>
            </w:r>
            <w:r w:rsidR="008E4631">
              <w:rPr>
                <w:rFonts w:eastAsia="MS Mincho"/>
                <w:szCs w:val="20"/>
                <w:lang w:val="en-US"/>
              </w:rPr>
              <w:t>c</w:t>
            </w:r>
            <w:r w:rsidR="008E4631" w:rsidRPr="008E4631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ограниче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ной мобильностью).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9511C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29" w:name="lt_pId505"/>
            <w:r w:rsidRPr="00DA52BE">
              <w:rPr>
                <w:rFonts w:eastAsia="MS Mincho"/>
                <w:szCs w:val="20"/>
              </w:rPr>
              <w:t>Меры по борьбе с усталостью водителя</w:t>
            </w:r>
            <w:bookmarkEnd w:id="22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0" w:name="lt_pId507"/>
            <w:r w:rsidRPr="00DA52BE">
              <w:rPr>
                <w:rFonts w:eastAsia="MS Mincho"/>
                <w:szCs w:val="20"/>
              </w:rPr>
              <w:t>Будет проведен сем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нар по вопросу об усталости водителя.</w:t>
            </w:r>
            <w:bookmarkEnd w:id="23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1" w:name="lt_pId508"/>
            <w:r w:rsidRPr="00DA52BE">
              <w:rPr>
                <w:rFonts w:eastAsia="MS Mincho"/>
                <w:szCs w:val="20"/>
              </w:rPr>
              <w:t>WP.1</w:t>
            </w:r>
            <w:bookmarkEnd w:id="23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2" w:name="lt_pId510"/>
            <w:r w:rsidRPr="00DA52BE">
              <w:rPr>
                <w:rFonts w:eastAsia="MS Mincho"/>
                <w:szCs w:val="20"/>
              </w:rPr>
              <w:t>Число участников сем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нара.</w:t>
            </w:r>
            <w:bookmarkEnd w:id="23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ходе шестьдесят второй сессии WP.1 (сентябрь 2011 года) был организован круглый стол по вопросу об усталости водителя.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3" w:name="lt_pId513"/>
            <w:r w:rsidRPr="00DA52BE">
              <w:rPr>
                <w:rFonts w:eastAsia="MS Mincho"/>
                <w:szCs w:val="20"/>
              </w:rPr>
              <w:t>Основное внимание уделялось Соглашению ЕСТР, в частности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просам, касающимся продолжительности работы и отдыха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фессиональных водит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лей.</w:t>
            </w:r>
            <w:bookmarkEnd w:id="23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4" w:name="lt_pId514"/>
            <w:r w:rsidRPr="00DA52BE">
              <w:rPr>
                <w:rFonts w:eastAsia="MS Mincho"/>
                <w:szCs w:val="20"/>
              </w:rPr>
              <w:t>Будет создана группа экспертов по ЕСТР.</w:t>
            </w:r>
            <w:bookmarkEnd w:id="23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5" w:name="lt_pId515"/>
            <w:r w:rsidRPr="00DA52BE">
              <w:rPr>
                <w:rFonts w:eastAsia="MS Mincho"/>
                <w:szCs w:val="20"/>
              </w:rPr>
              <w:t>SC.1</w:t>
            </w:r>
            <w:bookmarkEnd w:id="23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2012−2017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36" w:name="lt_pId517"/>
            <w:r w:rsidRPr="00DA52BE">
              <w:rPr>
                <w:rFonts w:eastAsia="MS Mincho"/>
                <w:szCs w:val="20"/>
              </w:rPr>
              <w:t>Внесение поправок в Соглашение ЕСТР.</w:t>
            </w:r>
            <w:bookmarkEnd w:id="23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5F21B0" w:rsidRDefault="00A17235" w:rsidP="0080513F">
            <w:pPr>
              <w:spacing w:before="40" w:after="120"/>
              <w:ind w:right="-47"/>
              <w:rPr>
                <w:szCs w:val="20"/>
              </w:rPr>
            </w:pPr>
            <w:bookmarkStart w:id="237" w:name="bookmark_324"/>
            <w:r w:rsidRPr="00DA52BE">
              <w:rPr>
                <w:szCs w:val="20"/>
              </w:rPr>
              <w:t>После одобрения Исполн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тельным комитетом ЕЭК р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шения об учреждении группы экспертов по ЕСТР в сентябре 2011 года в период с марта 2012 года по февраль </w:t>
            </w:r>
            <w:r w:rsidR="00F9511C">
              <w:rPr>
                <w:szCs w:val="20"/>
              </w:rPr>
              <w:br/>
            </w:r>
            <w:r w:rsidRPr="00DA52BE">
              <w:rPr>
                <w:szCs w:val="20"/>
              </w:rPr>
              <w:t>2017 года эта группа провела четырнадцать совещаний. Группа продолжила обсужд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ние с целью достичь догов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ренности о поправке к ст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тье</w:t>
            </w:r>
            <w:r w:rsidR="00F9511C">
              <w:rPr>
                <w:szCs w:val="20"/>
              </w:rPr>
              <w:t> </w:t>
            </w:r>
            <w:r w:rsidRPr="00DA52BE">
              <w:rPr>
                <w:szCs w:val="20"/>
              </w:rPr>
              <w:t>22-бис Соглашения ЕСТР и включить в него положения, касающиеся второго покол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ния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интеллектуальных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хографов. Соглашение было изменено, с тем чтобы к нему </w:t>
            </w:r>
            <w:r w:rsidR="005F21B0">
              <w:rPr>
                <w:szCs w:val="20"/>
              </w:rPr>
              <w:br/>
            </w:r>
          </w:p>
          <w:p w:rsidR="00A17235" w:rsidRPr="00E8726E" w:rsidRDefault="00A17235" w:rsidP="005F21B0">
            <w:pPr>
              <w:spacing w:before="40" w:after="120"/>
              <w:ind w:right="-47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lastRenderedPageBreak/>
              <w:t>могли присоединиться Алжир, Иордания, Марокко и Тунис. Эта поправка вступила в силу 5 июля 2016 года</w:t>
            </w:r>
            <w:bookmarkEnd w:id="237"/>
            <w:r w:rsidRPr="00E8726E">
              <w:rPr>
                <w:szCs w:val="20"/>
              </w:rPr>
              <w:t>.</w:t>
            </w:r>
          </w:p>
        </w:tc>
      </w:tr>
      <w:tr w:rsidR="00A17235" w:rsidRPr="00DA52BE" w:rsidTr="00F71849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5F21B0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238" w:name="lt_pId521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3:</w:t>
            </w:r>
            <w:bookmarkEnd w:id="238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239" w:name="lt_pId522"/>
            <w:r w:rsidRPr="00DA52BE">
              <w:rPr>
                <w:rFonts w:eastAsia="MS Mincho"/>
                <w:b/>
                <w:bCs/>
                <w:szCs w:val="20"/>
              </w:rPr>
              <w:t>Повышение безопасности транспортных средств</w:t>
            </w:r>
            <w:bookmarkEnd w:id="239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40" w:name="lt_pId523"/>
            <w:r w:rsidRPr="00DA52BE">
              <w:rPr>
                <w:rFonts w:eastAsia="MS Mincho"/>
                <w:szCs w:val="20"/>
              </w:rPr>
              <w:t>Поощрение государств-членов к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менению и принятию правил, кас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ющихся </w:t>
            </w:r>
            <w:r w:rsidR="005F21B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транспортных средств, 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работанных Всемирным форумом для согласования правил в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ласти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 (WP.29) 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митета по внутреннему транспорту</w:t>
            </w:r>
            <w:bookmarkEnd w:id="240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1" w:name="lt_pId524"/>
            <w:r w:rsidRPr="00CC5B23">
              <w:rPr>
                <w:rFonts w:eastAsia="MS Mincho"/>
                <w:b/>
                <w:szCs w:val="20"/>
              </w:rPr>
              <w:t>Разработаны 143 пр</w:t>
            </w:r>
            <w:r w:rsidRPr="00CC5B23">
              <w:rPr>
                <w:rFonts w:eastAsia="MS Mincho"/>
                <w:b/>
                <w:szCs w:val="20"/>
              </w:rPr>
              <w:t>а</w:t>
            </w:r>
            <w:r w:rsidRPr="00CC5B23">
              <w:rPr>
                <w:rFonts w:eastAsia="MS Mincho"/>
                <w:b/>
                <w:szCs w:val="20"/>
              </w:rPr>
              <w:t>вила Организации Объединенных Наций и [20]</w:t>
            </w:r>
            <w:r w:rsidRPr="00DA52BE">
              <w:rPr>
                <w:rFonts w:eastAsia="MS Mincho"/>
                <w:szCs w:val="20"/>
              </w:rPr>
              <w:t xml:space="preserve"> ГТП Организации Объединенных Наций, а также поправки, обе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печивающие их соо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ветствие техническому прогрессу.</w:t>
            </w:r>
            <w:bookmarkEnd w:id="241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2" w:name="lt_pId525"/>
            <w:r w:rsidRPr="00DA52BE">
              <w:rPr>
                <w:rFonts w:eastAsia="MS Mincho"/>
                <w:szCs w:val="20"/>
              </w:rPr>
              <w:t>ЕЭК будет разрабат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вать новые правила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Наций, ГТП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 и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правки, направленные на повышение бе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опасности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ных средств.</w:t>
            </w:r>
            <w:bookmarkEnd w:id="242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3" w:name="lt_pId526"/>
            <w:r w:rsidRPr="00DA52BE">
              <w:rPr>
                <w:rFonts w:eastAsia="MS Mincho"/>
                <w:szCs w:val="20"/>
              </w:rPr>
              <w:t>WP.29</w:t>
            </w:r>
            <w:bookmarkEnd w:id="243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4" w:name="lt_pId528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44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5" w:name="lt_pId529"/>
            <w:r w:rsidRPr="00DA52BE">
              <w:rPr>
                <w:rFonts w:eastAsia="MS Mincho"/>
                <w:szCs w:val="20"/>
              </w:rPr>
              <w:t>Число новых ДС Соглашения 1958 года:</w:t>
            </w:r>
            <w:bookmarkEnd w:id="245"/>
            <w:r w:rsidRPr="00DA52BE">
              <w:rPr>
                <w:rFonts w:eastAsia="MS Mincho"/>
                <w:szCs w:val="20"/>
              </w:rPr>
              <w:t xml:space="preserve"> 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246" w:name="lt_pId531"/>
            <w:r w:rsidRPr="00DA52BE">
              <w:rPr>
                <w:rFonts w:eastAsia="Calibri"/>
                <w:szCs w:val="20"/>
              </w:rPr>
              <w:t>Общее число ДС Соглашения 1958 года:</w:t>
            </w:r>
            <w:bookmarkEnd w:id="246"/>
            <w:r w:rsidRPr="00DA52BE">
              <w:rPr>
                <w:rFonts w:eastAsia="Calibri"/>
                <w:szCs w:val="20"/>
              </w:rPr>
              <w:t xml:space="preserve"> 54.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7" w:name="lt_pId533"/>
            <w:r w:rsidRPr="00DA52BE">
              <w:rPr>
                <w:rFonts w:eastAsia="MS Mincho"/>
                <w:szCs w:val="20"/>
              </w:rPr>
              <w:t>Число новых ДС Соглашения 1998 года:</w:t>
            </w:r>
            <w:bookmarkEnd w:id="247"/>
            <w:r w:rsidRPr="00DA52BE">
              <w:rPr>
                <w:rFonts w:eastAsia="MS Mincho"/>
                <w:szCs w:val="20"/>
              </w:rPr>
              <w:t xml:space="preserve"> 1.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8" w:name="lt_pId535"/>
            <w:r w:rsidRPr="00DA52BE">
              <w:rPr>
                <w:rFonts w:eastAsia="Calibri"/>
                <w:szCs w:val="20"/>
              </w:rPr>
              <w:t>Общее число ДС Соглашения 1998 года:</w:t>
            </w:r>
            <w:bookmarkEnd w:id="248"/>
            <w:r w:rsidRPr="00DA52BE">
              <w:rPr>
                <w:rFonts w:eastAsia="Calibri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36.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49" w:name="lt_pId538"/>
            <w:r w:rsidRPr="00DA52BE">
              <w:rPr>
                <w:rFonts w:eastAsia="MS Mincho"/>
                <w:szCs w:val="20"/>
              </w:rPr>
              <w:t>Участие секретариата в рабочем совещании по рассмотрению 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ничества по вопросам нормативного регулир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вания между членами Комитета по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ским барьерам </w:t>
            </w:r>
            <w:r w:rsidR="00CC5B2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в торговле (ТБТ) Вс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мирной торговой орг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низации (ВТО), 9 ноя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ря 2011 года.</w:t>
            </w:r>
            <w:bookmarkEnd w:id="249"/>
            <w:r w:rsidRPr="00DA52BE">
              <w:rPr>
                <w:rFonts w:eastAsia="MS Mincho"/>
                <w:szCs w:val="20"/>
              </w:rPr>
              <w:t xml:space="preserve"> </w:t>
            </w:r>
            <w:bookmarkStart w:id="250" w:name="lt_pId539"/>
            <w:r w:rsidRPr="00DA52BE">
              <w:rPr>
                <w:rFonts w:eastAsia="MS Mincho"/>
                <w:szCs w:val="20"/>
              </w:rPr>
              <w:t>Участв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ющим странам было предложено применять правила, разработанные WP.29, и присоединит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 xml:space="preserve">ся к соглашениям </w:t>
            </w:r>
            <w:r w:rsidR="00CC5B2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1958 и 1998 годов.</w:t>
            </w:r>
            <w:bookmarkEnd w:id="25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1" w:name="lt_pId540"/>
            <w:r w:rsidRPr="00DA52BE">
              <w:rPr>
                <w:rFonts w:eastAsia="MS Mincho"/>
                <w:szCs w:val="20"/>
              </w:rPr>
              <w:lastRenderedPageBreak/>
              <w:t>Мониторинг деятел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ности по итогам уч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стия секретариата в рабочем совещании с Комитетом по ликв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дации технических барьеров в торговле ВТО.</w:t>
            </w:r>
            <w:bookmarkEnd w:id="25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2" w:name="lt_pId541"/>
            <w:r w:rsidRPr="00DA52BE">
              <w:rPr>
                <w:rFonts w:eastAsia="MS Mincho"/>
                <w:szCs w:val="20"/>
              </w:rPr>
              <w:t>WP.29</w:t>
            </w:r>
            <w:bookmarkEnd w:id="25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3" w:name="lt_pId543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5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4" w:name="lt_pId544"/>
            <w:r w:rsidRPr="00DA52BE">
              <w:rPr>
                <w:rFonts w:eastAsia="MS Mincho"/>
                <w:szCs w:val="20"/>
              </w:rPr>
              <w:t>Число новых ДС Соглашения 1958 года:</w:t>
            </w:r>
            <w:bookmarkEnd w:id="254"/>
            <w:r w:rsidRPr="00DA52BE">
              <w:rPr>
                <w:rFonts w:eastAsia="MS Mincho"/>
                <w:szCs w:val="20"/>
              </w:rPr>
              <w:t xml:space="preserve"> 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255" w:name="lt_pId546"/>
            <w:r w:rsidRPr="00DA52BE">
              <w:rPr>
                <w:rFonts w:eastAsia="Calibri"/>
                <w:szCs w:val="20"/>
              </w:rPr>
              <w:t>Общее число ДС Соглашения 1958 года:</w:t>
            </w:r>
            <w:bookmarkEnd w:id="255"/>
            <w:r w:rsidRPr="00DA52BE">
              <w:rPr>
                <w:rFonts w:eastAsia="Calibri"/>
                <w:szCs w:val="20"/>
              </w:rPr>
              <w:t xml:space="preserve"> 54.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6" w:name="lt_pId548"/>
            <w:r w:rsidRPr="00DA52BE">
              <w:rPr>
                <w:rFonts w:eastAsia="MS Mincho"/>
                <w:szCs w:val="20"/>
              </w:rPr>
              <w:t>Число новых ДС Соглашения 1998 года:</w:t>
            </w:r>
            <w:bookmarkEnd w:id="256"/>
            <w:r w:rsidRPr="00DA52BE">
              <w:rPr>
                <w:rFonts w:eastAsia="MS Mincho"/>
                <w:szCs w:val="20"/>
              </w:rPr>
              <w:t xml:space="preserve"> 1.</w:t>
            </w:r>
            <w:r w:rsidR="008C65B6">
              <w:rPr>
                <w:rFonts w:eastAsia="MS Mincho"/>
                <w:szCs w:val="20"/>
              </w:rPr>
              <w:br/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7" w:name="lt_pId550"/>
            <w:r w:rsidRPr="00DA52BE">
              <w:rPr>
                <w:rFonts w:eastAsia="Calibri"/>
                <w:szCs w:val="20"/>
              </w:rPr>
              <w:lastRenderedPageBreak/>
              <w:t>Общее число ДС Соглашения 1998 года:</w:t>
            </w:r>
            <w:bookmarkEnd w:id="257"/>
            <w:r w:rsidRPr="00DA52BE">
              <w:rPr>
                <w:rFonts w:eastAsia="Calibri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36.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CC5B23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58" w:name="lt_pId552"/>
            <w:r w:rsidRPr="00DA52BE">
              <w:rPr>
                <w:rFonts w:eastAsia="MS Mincho"/>
                <w:szCs w:val="20"/>
              </w:rPr>
              <w:lastRenderedPageBreak/>
              <w:t>Меры,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нимаемые региональн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ми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циями экон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мической интеграции (РОЭИ)/ДС, по замене региональных нормативных актов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лами/ГТП Организации Объедине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ных Наций</w:t>
            </w:r>
            <w:bookmarkEnd w:id="258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59" w:name="lt_pId553"/>
            <w:r w:rsidRPr="00DA52BE">
              <w:rPr>
                <w:rFonts w:eastAsia="MS Mincho"/>
                <w:szCs w:val="20"/>
              </w:rPr>
              <w:t xml:space="preserve">Регламент Комиссии (ЕС) № 407/2011 от </w:t>
            </w:r>
            <w:r w:rsidR="00CC5B2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27 апреля 2011 года включает 62 правила ООН в приложение IV </w:t>
            </w:r>
            <w:r w:rsidR="00CC5B2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к регламенту </w:t>
            </w:r>
            <w:r w:rsidR="00CC5B2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ЕС № 661/2009, кот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рый касается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ний к официальному утверждению типа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 в отношении общей безопасности транспортных средств и в котором перечислены правила Организации Объединенных Наций, применяемые в обязательном порядке.</w:t>
            </w:r>
            <w:bookmarkEnd w:id="25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0" w:name="lt_pId554"/>
            <w:r w:rsidRPr="00DA52BE">
              <w:rPr>
                <w:rFonts w:eastAsia="MS Mincho"/>
                <w:szCs w:val="20"/>
              </w:rPr>
              <w:t>Мониторинг деятел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ности после вступл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в силу регламента ЕС.</w:t>
            </w:r>
            <w:bookmarkEnd w:id="26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1" w:name="lt_pId555"/>
            <w:r w:rsidRPr="00DA52BE">
              <w:rPr>
                <w:rFonts w:eastAsia="MS Mincho"/>
                <w:szCs w:val="20"/>
              </w:rPr>
              <w:t>WP.29</w:t>
            </w:r>
            <w:bookmarkEnd w:id="26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2" w:name="lt_pId557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6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3" w:name="lt_pId558"/>
            <w:r w:rsidRPr="00DA52BE">
              <w:rPr>
                <w:rFonts w:eastAsia="MS Mincho"/>
                <w:szCs w:val="20"/>
              </w:rPr>
              <w:t>Число новых ДС Соглашения 1958 года:</w:t>
            </w:r>
            <w:bookmarkEnd w:id="263"/>
            <w:r w:rsidRPr="00DA52BE">
              <w:rPr>
                <w:rFonts w:eastAsia="MS Mincho"/>
                <w:szCs w:val="20"/>
              </w:rPr>
              <w:t xml:space="preserve"> 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264" w:name="lt_pId560"/>
            <w:r w:rsidRPr="00DA52BE">
              <w:rPr>
                <w:rFonts w:eastAsia="Calibri"/>
                <w:szCs w:val="20"/>
              </w:rPr>
              <w:t>Общее число ДС Соглашения 1958 года:</w:t>
            </w:r>
            <w:bookmarkEnd w:id="264"/>
            <w:r w:rsidRPr="00DA52BE">
              <w:rPr>
                <w:rFonts w:eastAsia="Calibri"/>
                <w:szCs w:val="20"/>
              </w:rPr>
              <w:t xml:space="preserve"> 54.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5" w:name="lt_pId562"/>
            <w:r w:rsidRPr="00DA52BE">
              <w:rPr>
                <w:rFonts w:eastAsia="MS Mincho"/>
                <w:szCs w:val="20"/>
              </w:rPr>
              <w:t>Число новых ДС Соглашения 1998 года:</w:t>
            </w:r>
            <w:bookmarkEnd w:id="265"/>
            <w:r w:rsidRPr="00DA52BE">
              <w:rPr>
                <w:rFonts w:eastAsia="MS Mincho"/>
                <w:szCs w:val="20"/>
              </w:rPr>
              <w:t xml:space="preserve"> 1.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6" w:name="lt_pId564"/>
            <w:r w:rsidRPr="00DA52BE">
              <w:rPr>
                <w:rFonts w:eastAsia="Calibri"/>
                <w:szCs w:val="20"/>
              </w:rPr>
              <w:t>Общее число ДС Соглашения 1998 года:</w:t>
            </w:r>
            <w:bookmarkEnd w:id="266"/>
            <w:r w:rsidRPr="00DA52BE">
              <w:rPr>
                <w:rFonts w:eastAsia="Calibri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36.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CC5B23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267" w:name="lt_pId566"/>
            <w:r w:rsidRPr="00DA52BE">
              <w:rPr>
                <w:rFonts w:eastAsia="MS Mincho"/>
                <w:szCs w:val="20"/>
              </w:rPr>
              <w:lastRenderedPageBreak/>
              <w:t xml:space="preserve">Пассивная и активная </w:t>
            </w:r>
            <w:r w:rsidR="00CC5B2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безопасность</w:t>
            </w:r>
            <w:bookmarkEnd w:id="267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68" w:name="lt_pId567"/>
            <w:r w:rsidRPr="00DA52BE">
              <w:rPr>
                <w:rFonts w:eastAsia="MS Mincho"/>
                <w:szCs w:val="20"/>
              </w:rPr>
              <w:t>Разработаны и приняты правила Организации Объединенных Наций и ГТП Организации Об</w:t>
            </w:r>
            <w:r w:rsidRPr="00DA52BE">
              <w:rPr>
                <w:rFonts w:eastAsia="MS Mincho"/>
                <w:szCs w:val="20"/>
              </w:rPr>
              <w:t>ъ</w:t>
            </w:r>
            <w:r w:rsidRPr="00DA52BE">
              <w:rPr>
                <w:rFonts w:eastAsia="MS Mincho"/>
                <w:szCs w:val="20"/>
              </w:rPr>
              <w:t>единенных Наций по:</w:t>
            </w:r>
            <w:bookmarkEnd w:id="268"/>
            <w:r w:rsidRPr="00DA52BE">
              <w:rPr>
                <w:rFonts w:eastAsia="MS Mincho"/>
                <w:szCs w:val="20"/>
              </w:rPr>
              <w:t xml:space="preserve"> </w:t>
            </w:r>
            <w:bookmarkStart w:id="269" w:name="lt_pId568"/>
            <w:r w:rsidRPr="00DA52BE">
              <w:rPr>
                <w:rFonts w:eastAsia="MS Mincho"/>
                <w:szCs w:val="20"/>
              </w:rPr>
              <w:t>детским удерживающим системам, предотвр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щению хлыстовых травм, защите в случае лобового, бокового и заднего столкновения, ремням безопасности и их креплениям, защите против поражения эле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тротоком в электрич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ских и гибридных транспортных сре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ствах.</w:t>
            </w:r>
            <w:bookmarkEnd w:id="26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70" w:name="lt_pId569"/>
            <w:r w:rsidRPr="00DA52BE">
              <w:rPr>
                <w:rFonts w:eastAsia="MS Mincho"/>
                <w:szCs w:val="20"/>
              </w:rPr>
              <w:t>В целях улучшения защиты детей будут разработаны и прин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ты новые правила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 по детским удержива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щим системам.</w:t>
            </w:r>
            <w:bookmarkEnd w:id="27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71" w:name="lt_pId570"/>
            <w:r w:rsidRPr="00DA52BE">
              <w:rPr>
                <w:rFonts w:eastAsia="MS Mincho"/>
                <w:szCs w:val="20"/>
              </w:rPr>
              <w:t>WP.29</w:t>
            </w:r>
            <w:bookmarkEnd w:id="27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72" w:name="lt_pId572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72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73" w:name="lt_pId573"/>
            <w:r w:rsidRPr="00DA52BE">
              <w:rPr>
                <w:rFonts w:eastAsia="MS Mincho"/>
                <w:szCs w:val="20"/>
              </w:rPr>
              <w:t>Были приняты новые правила ООН, касающиеся детских удерживающих систем, вв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дящие новые предписания относительно бокового удара и движений, препятствующих вращению.</w:t>
            </w:r>
            <w:bookmarkEnd w:id="273"/>
            <w:r w:rsidRPr="00DA52BE">
              <w:rPr>
                <w:rFonts w:eastAsia="MS Mincho"/>
                <w:szCs w:val="20"/>
              </w:rPr>
              <w:t xml:space="preserve"> Были также в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пущены брошюры и листо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ки, подготовленные ЕЭК для повышения осведомленности на глобальном уровне (фе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раль 2016 года).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74" w:name="lt_pId574"/>
            <w:r w:rsidRPr="00DA52BE">
              <w:rPr>
                <w:rFonts w:eastAsia="MS Mincho"/>
                <w:szCs w:val="20"/>
              </w:rPr>
              <w:t>Правила Организации Об</w:t>
            </w:r>
            <w:r w:rsidRPr="00DA52BE">
              <w:rPr>
                <w:rFonts w:eastAsia="MS Mincho"/>
                <w:szCs w:val="20"/>
              </w:rPr>
              <w:t>ъ</w:t>
            </w:r>
            <w:r w:rsidRPr="00DA52BE">
              <w:rPr>
                <w:rFonts w:eastAsia="MS Mincho"/>
                <w:szCs w:val="20"/>
              </w:rPr>
              <w:t>единенных Наций применяют 53 из 54 ДС.</w:t>
            </w:r>
            <w:bookmarkEnd w:id="274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CC5B23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CC5B23">
            <w:pPr>
              <w:spacing w:before="40" w:after="120"/>
              <w:rPr>
                <w:rFonts w:eastAsia="MS Mincho"/>
                <w:szCs w:val="20"/>
              </w:rPr>
            </w:pPr>
            <w:bookmarkStart w:id="275" w:name="lt_pId576"/>
            <w:r w:rsidRPr="00DA52BE">
              <w:rPr>
                <w:rFonts w:eastAsia="MS Mincho"/>
                <w:szCs w:val="20"/>
              </w:rPr>
              <w:t>Были приняты правила по пассивной 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 (надежность в случае столкновений), ремням безопасности, 1970 год;</w:t>
            </w:r>
            <w:bookmarkEnd w:id="275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6" w:name="lt_pId577"/>
            <w:r w:rsidRPr="00DA52BE">
              <w:rPr>
                <w:rFonts w:eastAsia="MS Mincho"/>
                <w:szCs w:val="20"/>
              </w:rPr>
              <w:t>защитным шлемам, 1972 год;</w:t>
            </w:r>
            <w:bookmarkEnd w:id="276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7" w:name="lt_pId578"/>
            <w:r w:rsidRPr="00DA52BE">
              <w:rPr>
                <w:rFonts w:eastAsia="MS Mincho"/>
                <w:szCs w:val="20"/>
              </w:rPr>
              <w:t>де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ским удерживающим системам (ДУС), 1981 год;</w:t>
            </w:r>
            <w:bookmarkEnd w:id="277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8" w:name="lt_pId579"/>
            <w:r w:rsidRPr="00DA52BE">
              <w:rPr>
                <w:rFonts w:eastAsia="MS Mincho"/>
                <w:szCs w:val="20"/>
              </w:rPr>
              <w:t>испытаниям на лобовое и боковое столкновение, 1995 год;</w:t>
            </w:r>
            <w:bookmarkEnd w:id="278"/>
            <w:r w:rsidRPr="00DA52BE">
              <w:rPr>
                <w:rFonts w:eastAsia="MS Mincho"/>
                <w:szCs w:val="20"/>
              </w:rPr>
              <w:t xml:space="preserve"> </w:t>
            </w:r>
            <w:bookmarkStart w:id="279" w:name="lt_pId580"/>
            <w:r w:rsidRPr="00DA52BE">
              <w:rPr>
                <w:rFonts w:eastAsia="MS Mincho"/>
                <w:szCs w:val="20"/>
              </w:rPr>
              <w:t>безопасности пешех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дов, 2008 год;</w:t>
            </w:r>
            <w:bookmarkEnd w:id="279"/>
            <w:r w:rsidRPr="00DA52BE">
              <w:rPr>
                <w:rFonts w:eastAsia="MS Mincho"/>
                <w:szCs w:val="20"/>
              </w:rPr>
              <w:t xml:space="preserve"> </w:t>
            </w:r>
            <w:bookmarkStart w:id="280" w:name="lt_pId581"/>
            <w:r w:rsidRPr="00DA52BE">
              <w:rPr>
                <w:rFonts w:eastAsia="MS Mincho"/>
                <w:szCs w:val="20"/>
              </w:rPr>
              <w:t>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 гибридных транс</w:t>
            </w:r>
            <w:r w:rsidR="00A255B2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портных средств и эле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тромобилей, 2010 год.</w:t>
            </w:r>
            <w:bookmarkEnd w:id="28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81" w:name="lt_pId582"/>
            <w:r w:rsidRPr="00DA52BE">
              <w:rPr>
                <w:rFonts w:eastAsia="MS Mincho"/>
                <w:szCs w:val="20"/>
              </w:rPr>
              <w:t>В целях включения новых положений по снижению тяжести хлыстовых травм будут внесены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правки в нынешние правила Организации Объединенных Наций и ГТП Организации Объединенных Наций, касающиеся подголовников.</w:t>
            </w:r>
            <w:bookmarkEnd w:id="28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82" w:name="lt_pId583"/>
            <w:r w:rsidRPr="00DA52BE">
              <w:rPr>
                <w:rFonts w:eastAsia="MS Mincho"/>
                <w:szCs w:val="20"/>
              </w:rPr>
              <w:t>WP.29</w:t>
            </w:r>
            <w:bookmarkEnd w:id="28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83" w:name="lt_pId585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8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еще продолжается. Никаких изменений в числе ДС.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84" w:name="lt_pId590"/>
            <w:r w:rsidRPr="00DA52BE">
              <w:rPr>
                <w:rFonts w:eastAsia="MS Mincho"/>
                <w:szCs w:val="20"/>
              </w:rPr>
              <w:t xml:space="preserve">Для повышения </w:t>
            </w:r>
            <w:r w:rsidR="00A255B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эле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трических</w:t>
            </w:r>
            <w:r w:rsidRPr="00DA52BE">
              <w:rPr>
                <w:rFonts w:eastAsia="MS Mincho"/>
                <w:spacing w:val="-36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гибридных/ водородных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 б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дут приняты новые правила Организации Объединенных Наций/ГТП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</w:t>
            </w:r>
            <w:bookmarkStart w:id="285" w:name="lt_pId591"/>
            <w:bookmarkEnd w:id="284"/>
            <w:r w:rsidRPr="00DA52BE">
              <w:rPr>
                <w:rFonts w:eastAsia="MS Mincho"/>
                <w:szCs w:val="20"/>
              </w:rPr>
              <w:t>.</w:t>
            </w:r>
            <w:bookmarkEnd w:id="285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255B2">
            <w:pPr>
              <w:spacing w:before="40" w:after="120"/>
              <w:rPr>
                <w:rFonts w:eastAsia="MS Mincho"/>
                <w:szCs w:val="20"/>
              </w:rPr>
            </w:pPr>
            <w:bookmarkStart w:id="286" w:name="lt_pId592"/>
            <w:r w:rsidRPr="00DA52BE">
              <w:rPr>
                <w:rFonts w:eastAsia="MS Mincho"/>
                <w:szCs w:val="20"/>
              </w:rPr>
              <w:t>WP.29</w:t>
            </w:r>
            <w:bookmarkEnd w:id="286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255B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A255B2">
            <w:pPr>
              <w:spacing w:before="40" w:after="120"/>
              <w:rPr>
                <w:rFonts w:eastAsia="MS Mincho"/>
                <w:szCs w:val="20"/>
              </w:rPr>
            </w:pPr>
            <w:bookmarkStart w:id="287" w:name="lt_pId594"/>
            <w:r w:rsidRPr="00DA52BE">
              <w:rPr>
                <w:rFonts w:eastAsia="MS Mincho"/>
                <w:szCs w:val="20"/>
              </w:rPr>
              <w:t>Число ДС, применяющих новые правила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 Наций.</w:t>
            </w:r>
            <w:bookmarkEnd w:id="28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Приняты поправки к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лам № 100 ООН с целью охвата всех видов электром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билей.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88" w:name="lt_pId596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няют 45 из 54 ДС.</w:t>
            </w:r>
            <w:bookmarkEnd w:id="288"/>
          </w:p>
          <w:p w:rsidR="00A17235" w:rsidRDefault="00A17235" w:rsidP="00A255B2">
            <w:pPr>
              <w:spacing w:before="40" w:after="120"/>
              <w:rPr>
                <w:rFonts w:eastAsia="MS Mincho"/>
                <w:szCs w:val="20"/>
              </w:rPr>
            </w:pPr>
            <w:bookmarkStart w:id="289" w:name="lt_pId597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289"/>
            <w:r w:rsidRPr="00DA52BE">
              <w:rPr>
                <w:rFonts w:eastAsia="MS Mincho"/>
                <w:szCs w:val="20"/>
              </w:rPr>
              <w:t xml:space="preserve"> 4.</w:t>
            </w:r>
          </w:p>
          <w:p w:rsidR="00A255B2" w:rsidRPr="00A255B2" w:rsidRDefault="00A255B2" w:rsidP="00A255B2">
            <w:pPr>
              <w:spacing w:before="40" w:after="120"/>
              <w:rPr>
                <w:rFonts w:eastAsia="MS Mincho"/>
                <w:b/>
                <w:szCs w:val="20"/>
              </w:rPr>
            </w:pPr>
            <w:r w:rsidRPr="00A255B2">
              <w:rPr>
                <w:rFonts w:eastAsia="MS Mincho"/>
                <w:b/>
                <w:szCs w:val="20"/>
              </w:rPr>
              <w:t xml:space="preserve">[Проект новых ГТП ООН </w:t>
            </w:r>
            <w:r w:rsidRPr="00A255B2">
              <w:rPr>
                <w:rFonts w:eastAsia="MS Mincho"/>
                <w:b/>
                <w:szCs w:val="20"/>
              </w:rPr>
              <w:br/>
              <w:t xml:space="preserve">[№ 20], касающихся </w:t>
            </w:r>
            <w:r w:rsidR="0066197A">
              <w:rPr>
                <w:rFonts w:eastAsia="MS Mincho"/>
                <w:b/>
                <w:szCs w:val="20"/>
              </w:rPr>
              <w:br/>
            </w:r>
            <w:r w:rsidRPr="00A255B2">
              <w:rPr>
                <w:rFonts w:eastAsia="MS Mincho"/>
                <w:b/>
                <w:szCs w:val="20"/>
              </w:rPr>
              <w:t>безопасности электромоб</w:t>
            </w:r>
            <w:r w:rsidRPr="00A255B2">
              <w:rPr>
                <w:rFonts w:eastAsia="MS Mincho"/>
                <w:b/>
                <w:szCs w:val="20"/>
              </w:rPr>
              <w:t>и</w:t>
            </w:r>
            <w:r w:rsidRPr="00A255B2">
              <w:rPr>
                <w:rFonts w:eastAsia="MS Mincho"/>
                <w:b/>
                <w:szCs w:val="20"/>
              </w:rPr>
              <w:t>лей (БЭМ)]</w:t>
            </w:r>
          </w:p>
        </w:tc>
      </w:tr>
      <w:tr w:rsidR="00A255B2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255B2" w:rsidRPr="00DA52BE" w:rsidRDefault="00A255B2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255B2" w:rsidRPr="00DA52BE" w:rsidRDefault="00A255B2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55B2" w:rsidRPr="00DA52BE" w:rsidRDefault="00A255B2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255B2" w:rsidRPr="00DA52BE" w:rsidRDefault="00A255B2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WP.29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255B2" w:rsidRPr="00DA52BE" w:rsidRDefault="00A255B2" w:rsidP="008E4631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2015 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255B2" w:rsidRPr="00DA52BE" w:rsidRDefault="00A255B2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ДС, применяющих новые правила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 Наций.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255B2" w:rsidRPr="008E4631" w:rsidRDefault="00A255B2" w:rsidP="00A255B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Правила № 136 ООН,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 xml:space="preserve">щиеся электрической </w:t>
            </w:r>
            <w:r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транспортных средств категории L (мопеды, мотоциклы)</w:t>
            </w:r>
            <w:r w:rsidR="008E4631">
              <w:rPr>
                <w:rFonts w:eastAsia="MS Mincho"/>
                <w:szCs w:val="20"/>
              </w:rPr>
              <w:t>.</w:t>
            </w:r>
          </w:p>
          <w:p w:rsidR="00A255B2" w:rsidRPr="00DA52BE" w:rsidRDefault="00A255B2" w:rsidP="00A255B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няют 54 из 54 ДС.</w:t>
            </w:r>
          </w:p>
          <w:p w:rsidR="00A255B2" w:rsidRPr="00DA52BE" w:rsidRDefault="00A255B2" w:rsidP="00A255B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новых ДС: 3.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BB6EE3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0" w:name="lt_pId601"/>
            <w:r w:rsidRPr="00DA52BE">
              <w:rPr>
                <w:rFonts w:eastAsia="MS Mincho"/>
                <w:szCs w:val="20"/>
              </w:rPr>
              <w:t>Будут разработаны поправки к правилам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 по лобовому столкнов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нию с уделением </w:t>
            </w:r>
            <w:r w:rsidR="00BB6EE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особого внимания защите пожилых 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 xml:space="preserve">сажиров, женщин, </w:t>
            </w:r>
            <w:r w:rsidR="00BB6EE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а также структурным элементам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 xml:space="preserve">портного средства </w:t>
            </w:r>
            <w:r w:rsidR="00BB6EE3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для повышения его безопасности и защ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ты других участников дорожного движения.</w:t>
            </w:r>
            <w:bookmarkEnd w:id="29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1" w:name="lt_pId602"/>
            <w:r w:rsidRPr="00DA52BE">
              <w:rPr>
                <w:rFonts w:eastAsia="MS Mincho"/>
                <w:szCs w:val="20"/>
              </w:rPr>
              <w:lastRenderedPageBreak/>
              <w:t>WP.29</w:t>
            </w:r>
            <w:bookmarkEnd w:id="29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2015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ДС, применяющих новые правила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 Наций.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BB6EE3" w:rsidP="002C2ADA">
            <w:pPr>
              <w:spacing w:before="40" w:after="120"/>
              <w:rPr>
                <w:rFonts w:eastAsia="MS Mincho"/>
                <w:szCs w:val="20"/>
              </w:rPr>
            </w:pPr>
            <w:r>
              <w:rPr>
                <w:rFonts w:eastAsia="MS Mincho"/>
                <w:szCs w:val="20"/>
              </w:rPr>
              <w:t>Приняты новые П</w:t>
            </w:r>
            <w:r w:rsidR="00A17235" w:rsidRPr="00DA52BE">
              <w:rPr>
                <w:rFonts w:eastAsia="MS Mincho"/>
                <w:szCs w:val="20"/>
              </w:rPr>
              <w:t>рав</w:t>
            </w:r>
            <w:r w:rsidR="00A17235" w:rsidRPr="00DA52BE">
              <w:rPr>
                <w:rFonts w:eastAsia="MS Mincho"/>
                <w:szCs w:val="20"/>
              </w:rPr>
              <w:t>и</w:t>
            </w:r>
            <w:r w:rsidR="00A17235" w:rsidRPr="00DA52BE">
              <w:rPr>
                <w:rFonts w:eastAsia="MS Mincho"/>
                <w:szCs w:val="20"/>
              </w:rPr>
              <w:t>ла</w:t>
            </w:r>
            <w:r>
              <w:rPr>
                <w:rFonts w:eastAsia="MS Mincho"/>
                <w:szCs w:val="20"/>
              </w:rPr>
              <w:t> </w:t>
            </w:r>
            <w:r w:rsidR="00A17235" w:rsidRPr="00DA52BE">
              <w:rPr>
                <w:rFonts w:eastAsia="MS Mincho"/>
                <w:szCs w:val="20"/>
              </w:rPr>
              <w:t>№</w:t>
            </w:r>
            <w:r>
              <w:rPr>
                <w:rFonts w:eastAsia="MS Mincho"/>
                <w:szCs w:val="20"/>
              </w:rPr>
              <w:t> </w:t>
            </w:r>
            <w:r w:rsidR="00A17235" w:rsidRPr="00DA52BE">
              <w:rPr>
                <w:rFonts w:eastAsia="MS Mincho"/>
                <w:szCs w:val="20"/>
              </w:rPr>
              <w:t>137 Организации Об</w:t>
            </w:r>
            <w:r w:rsidR="00A17235" w:rsidRPr="00DA52BE">
              <w:rPr>
                <w:rFonts w:eastAsia="MS Mincho"/>
                <w:szCs w:val="20"/>
              </w:rPr>
              <w:t>ъ</w:t>
            </w:r>
            <w:r w:rsidR="00A17235" w:rsidRPr="00DA52BE">
              <w:rPr>
                <w:rFonts w:eastAsia="MS Mincho"/>
                <w:szCs w:val="20"/>
              </w:rPr>
              <w:t>единенных Наций (лобовое столкновение с уделением особого внимания удержив</w:t>
            </w:r>
            <w:r w:rsidR="00A17235" w:rsidRPr="00DA52BE">
              <w:rPr>
                <w:rFonts w:eastAsia="MS Mincho"/>
                <w:szCs w:val="20"/>
              </w:rPr>
              <w:t>а</w:t>
            </w:r>
            <w:r w:rsidR="00A17235" w:rsidRPr="00DA52BE">
              <w:rPr>
                <w:rFonts w:eastAsia="MS Mincho"/>
                <w:szCs w:val="20"/>
              </w:rPr>
              <w:t>ющим системам</w:t>
            </w:r>
            <w:r w:rsidR="008E4631">
              <w:rPr>
                <w:rFonts w:eastAsia="MS Mincho"/>
                <w:szCs w:val="20"/>
              </w:rPr>
              <w:t>)</w:t>
            </w:r>
            <w:r w:rsidR="00A17235" w:rsidRPr="00DA52BE">
              <w:rPr>
                <w:rFonts w:eastAsia="MS Mincho"/>
                <w:szCs w:val="20"/>
              </w:rPr>
              <w:t>.</w:t>
            </w:r>
          </w:p>
          <w:p w:rsidR="00A17235" w:rsidRPr="00DA52BE" w:rsidRDefault="00A17235" w:rsidP="00BB6EE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няют 53 из 54 ДС.</w:t>
            </w:r>
          </w:p>
        </w:tc>
      </w:tr>
      <w:tr w:rsidR="00A17235" w:rsidRPr="00DA52BE" w:rsidTr="00324856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Будут созданы новые правила по: детским удерживающим с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стемам, 2012 год; испытаниям на бок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вой удар о столб, 2012 год;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транспортных средств, работающих на водороде и то</w:t>
            </w:r>
            <w:r w:rsidRPr="00DA52BE">
              <w:rPr>
                <w:rFonts w:eastAsia="MS Mincho"/>
                <w:szCs w:val="20"/>
              </w:rPr>
              <w:t>п</w:t>
            </w:r>
            <w:r w:rsidRPr="00DA52BE">
              <w:rPr>
                <w:rFonts w:eastAsia="MS Mincho"/>
                <w:szCs w:val="20"/>
              </w:rPr>
              <w:t>ливных элементах (ТСВТЭ), 2012 год; согласованию ман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кенов, 2013 год; соп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ставимости краш-тестов, 2015 год.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2" w:name="lt_pId615"/>
            <w:r w:rsidRPr="00DA52BE">
              <w:rPr>
                <w:rFonts w:eastAsia="MS Mincho"/>
                <w:szCs w:val="20"/>
              </w:rPr>
              <w:t>WP.29</w:t>
            </w:r>
            <w:bookmarkEnd w:id="29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2012−2015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3" w:name="lt_pId617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29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324856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4" w:name="lt_pId618"/>
            <w:r w:rsidRPr="00DA52BE">
              <w:rPr>
                <w:rFonts w:eastAsia="MS Mincho"/>
                <w:szCs w:val="20"/>
              </w:rPr>
              <w:t xml:space="preserve">Приняты новые ГТП </w:t>
            </w:r>
            <w:r w:rsidR="0032485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ООН № 14, касающиеся 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кового удара о столб.</w:t>
            </w:r>
            <w:bookmarkEnd w:id="294"/>
          </w:p>
          <w:p w:rsidR="00324856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5" w:name="lt_pId619"/>
            <w:r w:rsidRPr="00DA52BE">
              <w:rPr>
                <w:rFonts w:eastAsia="MS Mincho"/>
                <w:szCs w:val="20"/>
              </w:rPr>
              <w:t>Эти</w:t>
            </w:r>
            <w:bookmarkStart w:id="296" w:name="lt_pId620"/>
            <w:bookmarkEnd w:id="295"/>
            <w:r w:rsidRPr="00DA52BE">
              <w:rPr>
                <w:rFonts w:eastAsia="MS Mincho"/>
                <w:szCs w:val="20"/>
              </w:rPr>
              <w:t xml:space="preserve"> ГТП ООН применяют </w:t>
            </w:r>
            <w:r w:rsidR="0032485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24 из 34 ДС.</w:t>
            </w:r>
            <w:bookmarkEnd w:id="296"/>
          </w:p>
          <w:p w:rsidR="00324856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7" w:name="lt_pId621"/>
            <w:r w:rsidRPr="00DA52BE">
              <w:rPr>
                <w:rFonts w:eastAsia="MS Mincho"/>
                <w:szCs w:val="20"/>
              </w:rPr>
              <w:t>Приняты ГТП ООН № 13 по безопасности гибридных транспортных средств/</w:t>
            </w:r>
            <w:r w:rsidRPr="00DA52BE">
              <w:rPr>
                <w:rFonts w:eastAsia="MS Mincho"/>
                <w:szCs w:val="20"/>
              </w:rPr>
              <w:br/>
              <w:t>транспортных средств, раб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тающих на водороде.</w:t>
            </w:r>
            <w:bookmarkEnd w:id="297"/>
          </w:p>
          <w:p w:rsidR="00324856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Эти ГТП ООН применяют </w:t>
            </w:r>
            <w:r w:rsidR="0032485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23 из 36 ДС</w:t>
            </w:r>
            <w:bookmarkStart w:id="298" w:name="lt_pId623"/>
            <w:r w:rsidRPr="00DA52BE">
              <w:rPr>
                <w:rFonts w:eastAsia="MS Mincho"/>
                <w:szCs w:val="20"/>
              </w:rPr>
              <w:t>.</w:t>
            </w:r>
            <w:bookmarkEnd w:id="298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Приняты новые Правила ООН по безопасности г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бридных транспортных средств/транспортных средств, работающих на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дороде (в момент опублик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вания этого документа они еще не вступили в силу).</w:t>
            </w:r>
          </w:p>
        </w:tc>
      </w:tr>
      <w:tr w:rsidR="00A17235" w:rsidRPr="00DA52BE" w:rsidTr="00324856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299" w:name="lt_pId625"/>
            <w:r w:rsidRPr="00DA52BE">
              <w:rPr>
                <w:rFonts w:eastAsia="MS Mincho"/>
                <w:szCs w:val="20"/>
              </w:rPr>
              <w:t>Приняты новые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 № 130 ООН,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систем пред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преждения о выходе за пределы полосы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(СПВП)</w:t>
            </w:r>
            <w:r w:rsidRPr="00324856">
              <w:rPr>
                <w:rFonts w:eastAsia="MS Mincho"/>
                <w:sz w:val="18"/>
                <w:szCs w:val="18"/>
                <w:vertAlign w:val="superscript"/>
              </w:rPr>
              <w:footnoteReference w:id="9"/>
            </w:r>
            <w:r w:rsidRPr="00DA52BE">
              <w:rPr>
                <w:rFonts w:eastAsia="MS Mincho"/>
                <w:szCs w:val="20"/>
              </w:rPr>
              <w:t>.</w:t>
            </w:r>
            <w:bookmarkEnd w:id="29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Продолжится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ление правил ООН с учетом технического прогресса.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0" w:name="lt_pId627"/>
            <w:r w:rsidRPr="00DA52BE">
              <w:rPr>
                <w:rFonts w:eastAsia="MS Mincho"/>
                <w:szCs w:val="20"/>
              </w:rPr>
              <w:t>WP.29</w:t>
            </w:r>
            <w:bookmarkEnd w:id="30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1" w:name="lt_pId629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30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2" w:name="lt_pId630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няет 54 из 54 ДС.</w:t>
            </w:r>
            <w:bookmarkEnd w:id="302"/>
          </w:p>
        </w:tc>
      </w:tr>
      <w:tr w:rsidR="00A17235" w:rsidRPr="00DA52BE" w:rsidTr="00324856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3" w:name="lt_pId631"/>
            <w:r w:rsidRPr="00DA52BE">
              <w:rPr>
                <w:rFonts w:eastAsia="MS Mincho"/>
                <w:szCs w:val="20"/>
              </w:rPr>
              <w:t>Приняты новые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 № 131 ООН, каса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щиеся систем автомат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ческого экстренного торможения (САЭТ)</w:t>
            </w:r>
            <w:bookmarkEnd w:id="303"/>
            <w:r w:rsidRPr="00324856">
              <w:rPr>
                <w:rFonts w:eastAsia="MS Mincho"/>
                <w:sz w:val="18"/>
                <w:szCs w:val="18"/>
                <w:vertAlign w:val="superscript"/>
              </w:rPr>
              <w:footnoteReference w:id="10"/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Продолжится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ление правил ООН с учетом технического прогресса.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4" w:name="lt_pId633"/>
            <w:r w:rsidRPr="00DA52BE">
              <w:rPr>
                <w:rFonts w:eastAsia="MS Mincho"/>
                <w:szCs w:val="20"/>
              </w:rPr>
              <w:t>WP.29</w:t>
            </w:r>
            <w:bookmarkEnd w:id="304"/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5" w:name="lt_pId635"/>
            <w:r w:rsidRPr="00DA52BE">
              <w:rPr>
                <w:rFonts w:eastAsia="MS Mincho"/>
                <w:szCs w:val="20"/>
              </w:rPr>
              <w:t>Число ДС, применяющих правила Организации Объединенных Наций.</w:t>
            </w:r>
            <w:bookmarkEnd w:id="305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6" w:name="lt_pId636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няет 54 из 54 ДС.</w:t>
            </w:r>
            <w:bookmarkEnd w:id="306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07" w:name="lt_pId637"/>
            <w:r w:rsidRPr="00DA52BE">
              <w:rPr>
                <w:rFonts w:eastAsia="MS Mincho"/>
                <w:szCs w:val="20"/>
              </w:rPr>
              <w:t>Конструкция транспортных средств (ра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работка те</w:t>
            </w:r>
            <w:r w:rsidRPr="00DA52BE">
              <w:rPr>
                <w:rFonts w:eastAsia="MS Mincho"/>
                <w:szCs w:val="20"/>
              </w:rPr>
              <w:t>х</w:t>
            </w:r>
            <w:r w:rsidRPr="00DA52BE">
              <w:rPr>
                <w:rFonts w:eastAsia="MS Mincho"/>
                <w:szCs w:val="20"/>
              </w:rPr>
              <w:t>нических положений, касающихся конструкции транспортных средств и их оборудов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ния)</w:t>
            </w:r>
            <w:bookmarkEnd w:id="307"/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08" w:name="lt_pId638"/>
            <w:r w:rsidRPr="00DA52BE">
              <w:rPr>
                <w:rFonts w:eastAsia="MS Mincho"/>
                <w:szCs w:val="20"/>
              </w:rPr>
              <w:t>Разработаны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ские предписания,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сающиеся характер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стик горения матери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лов, используемых в городских и междуг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родных автобусах.</w:t>
            </w:r>
            <w:bookmarkEnd w:id="308"/>
          </w:p>
        </w:tc>
        <w:tc>
          <w:tcPr>
            <w:tcW w:w="2113" w:type="dxa"/>
            <w:gridSpan w:val="2"/>
            <w:shd w:val="clear" w:color="auto" w:fill="auto"/>
          </w:tcPr>
          <w:p w:rsidR="00A17235" w:rsidRPr="00DA52BE" w:rsidRDefault="00A17235" w:rsidP="008E4631">
            <w:pPr>
              <w:spacing w:before="40" w:after="120"/>
              <w:rPr>
                <w:rFonts w:eastAsia="MS Mincho"/>
                <w:szCs w:val="20"/>
              </w:rPr>
            </w:pPr>
            <w:bookmarkStart w:id="309" w:name="lt_pId639"/>
            <w:r w:rsidRPr="00DA52BE">
              <w:rPr>
                <w:rFonts w:eastAsia="MS Mincho"/>
                <w:szCs w:val="20"/>
              </w:rPr>
              <w:t>Будут применяться положения Пр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вил</w:t>
            </w:r>
            <w:r w:rsidR="008E4631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№ 118 по пов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шению противоп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жарной безопасности городских и междуг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родных автобусов.</w:t>
            </w:r>
            <w:bookmarkEnd w:id="309"/>
          </w:p>
        </w:tc>
        <w:tc>
          <w:tcPr>
            <w:tcW w:w="144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0" w:name="lt_pId640"/>
            <w:r w:rsidRPr="00DA52BE">
              <w:rPr>
                <w:rFonts w:eastAsia="MS Mincho"/>
                <w:szCs w:val="20"/>
              </w:rPr>
              <w:t>WP.29</w:t>
            </w:r>
            <w:bookmarkEnd w:id="310"/>
          </w:p>
        </w:tc>
        <w:tc>
          <w:tcPr>
            <w:tcW w:w="1652" w:type="dxa"/>
            <w:shd w:val="clear" w:color="auto" w:fill="auto"/>
          </w:tcPr>
          <w:p w:rsidR="00A17235" w:rsidRPr="00DA52BE" w:rsidRDefault="00676206" w:rsidP="00676206">
            <w:pPr>
              <w:spacing w:before="40" w:after="120"/>
              <w:rPr>
                <w:rFonts w:eastAsia="MS Mincho"/>
                <w:szCs w:val="20"/>
              </w:rPr>
            </w:pPr>
            <w:bookmarkStart w:id="311" w:name="lt_pId641"/>
            <w:r>
              <w:rPr>
                <w:rFonts w:eastAsia="MS Mincho"/>
                <w:szCs w:val="20"/>
              </w:rPr>
              <w:t>два</w:t>
            </w:r>
            <w:r w:rsidR="00A17235" w:rsidRPr="00DA52BE">
              <w:rPr>
                <w:rFonts w:eastAsia="MS Mincho"/>
                <w:szCs w:val="20"/>
              </w:rPr>
              <w:t> года для новых городских и междугоро</w:t>
            </w:r>
            <w:r w:rsidR="00A17235" w:rsidRPr="00DA52BE">
              <w:rPr>
                <w:rFonts w:eastAsia="MS Mincho"/>
                <w:szCs w:val="20"/>
              </w:rPr>
              <w:t>д</w:t>
            </w:r>
            <w:r w:rsidR="00A17235" w:rsidRPr="00DA52BE">
              <w:rPr>
                <w:rFonts w:eastAsia="MS Mincho"/>
                <w:szCs w:val="20"/>
              </w:rPr>
              <w:t>ных автобусов</w:t>
            </w:r>
            <w:bookmarkEnd w:id="311"/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2" w:name="lt_pId642"/>
            <w:r w:rsidRPr="00DA52BE">
              <w:rPr>
                <w:rFonts w:eastAsia="MS Mincho"/>
                <w:szCs w:val="20"/>
              </w:rPr>
              <w:t>Число стран, применя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Правила № 118/01.</w:t>
            </w:r>
            <w:bookmarkEnd w:id="312"/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3" w:name="lt_pId643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няют 50 из 54 ДС.</w:t>
            </w:r>
            <w:bookmarkEnd w:id="313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4" w:name="lt_pId644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14"/>
            <w:r w:rsidRPr="00DA52BE">
              <w:rPr>
                <w:rFonts w:eastAsia="MS Mincho"/>
                <w:szCs w:val="20"/>
              </w:rPr>
              <w:t xml:space="preserve"> 4.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5" w:name="lt_pId647"/>
            <w:r w:rsidRPr="00DA52BE">
              <w:rPr>
                <w:rFonts w:eastAsia="MS Mincho"/>
                <w:szCs w:val="20"/>
              </w:rPr>
              <w:t>Разработаны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ские предписания,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сающиеся силовой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 городских и междугородных автоб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сов, установки систем пожаротушения и улучшенных условий и доступа для пассажиров с ограниченной 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бильностью.</w:t>
            </w:r>
            <w:bookmarkEnd w:id="315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6" w:name="lt_pId648"/>
            <w:r w:rsidRPr="00DA52BE">
              <w:rPr>
                <w:rFonts w:eastAsia="MS Mincho"/>
                <w:szCs w:val="20"/>
              </w:rPr>
              <w:t>Будут применяться Правила № 107,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держащие положение о доступности мест для сидения для лиц с ограниченной 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бильностью.</w:t>
            </w:r>
            <w:bookmarkEnd w:id="316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7" w:name="lt_pId649"/>
            <w:r w:rsidRPr="00DA52BE">
              <w:rPr>
                <w:rFonts w:eastAsia="MS Mincho"/>
                <w:szCs w:val="20"/>
              </w:rPr>
              <w:t>WP.29</w:t>
            </w:r>
            <w:bookmarkEnd w:id="317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676206" w:rsidP="00676206">
            <w:pPr>
              <w:spacing w:before="40" w:after="120"/>
              <w:rPr>
                <w:rFonts w:eastAsia="MS Mincho"/>
                <w:szCs w:val="20"/>
              </w:rPr>
            </w:pPr>
            <w:bookmarkStart w:id="318" w:name="lt_pId650"/>
            <w:r>
              <w:rPr>
                <w:rFonts w:eastAsia="MS Mincho"/>
                <w:szCs w:val="20"/>
              </w:rPr>
              <w:t>три</w:t>
            </w:r>
            <w:r w:rsidR="00A17235" w:rsidRPr="00DA52BE">
              <w:rPr>
                <w:rFonts w:eastAsia="MS Mincho"/>
                <w:szCs w:val="20"/>
              </w:rPr>
              <w:t>−</w:t>
            </w:r>
            <w:r>
              <w:rPr>
                <w:rFonts w:eastAsia="MS Mincho"/>
                <w:szCs w:val="20"/>
              </w:rPr>
              <w:t>четыре</w:t>
            </w:r>
            <w:r w:rsidR="00672DD7">
              <w:rPr>
                <w:rFonts w:eastAsia="MS Mincho"/>
                <w:szCs w:val="20"/>
              </w:rPr>
              <w:t xml:space="preserve"> </w:t>
            </w:r>
            <w:r w:rsidR="00A17235" w:rsidRPr="00DA52BE">
              <w:rPr>
                <w:rFonts w:eastAsia="MS Mincho"/>
                <w:szCs w:val="20"/>
              </w:rPr>
              <w:t>года для новых г</w:t>
            </w:r>
            <w:r w:rsidR="00A17235" w:rsidRPr="00DA52BE">
              <w:rPr>
                <w:rFonts w:eastAsia="MS Mincho"/>
                <w:szCs w:val="20"/>
              </w:rPr>
              <w:t>о</w:t>
            </w:r>
            <w:r w:rsidR="00A17235" w:rsidRPr="00DA52BE">
              <w:rPr>
                <w:rFonts w:eastAsia="MS Mincho"/>
                <w:szCs w:val="20"/>
              </w:rPr>
              <w:t>родских межд</w:t>
            </w:r>
            <w:r w:rsidR="00A17235" w:rsidRPr="00DA52BE">
              <w:rPr>
                <w:rFonts w:eastAsia="MS Mincho"/>
                <w:szCs w:val="20"/>
              </w:rPr>
              <w:t>у</w:t>
            </w:r>
            <w:r w:rsidR="00A17235" w:rsidRPr="00DA52BE">
              <w:rPr>
                <w:rFonts w:eastAsia="MS Mincho"/>
                <w:szCs w:val="20"/>
              </w:rPr>
              <w:t>городных авт</w:t>
            </w:r>
            <w:r w:rsidR="00A17235" w:rsidRPr="00DA52BE">
              <w:rPr>
                <w:rFonts w:eastAsia="MS Mincho"/>
                <w:szCs w:val="20"/>
              </w:rPr>
              <w:t>о</w:t>
            </w:r>
            <w:r w:rsidR="00A17235" w:rsidRPr="00DA52BE">
              <w:rPr>
                <w:rFonts w:eastAsia="MS Mincho"/>
                <w:szCs w:val="20"/>
              </w:rPr>
              <w:t>бусов</w:t>
            </w:r>
            <w:bookmarkEnd w:id="318"/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19" w:name="lt_pId651"/>
            <w:r w:rsidRPr="00DA52BE">
              <w:rPr>
                <w:rFonts w:eastAsia="MS Mincho"/>
                <w:szCs w:val="20"/>
              </w:rPr>
              <w:t>Число стран, применя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Правила № 107/07.</w:t>
            </w:r>
            <w:bookmarkEnd w:id="319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0" w:name="lt_pId652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няют 48 из 54 ДС.</w:t>
            </w:r>
            <w:bookmarkEnd w:id="320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1" w:name="lt_pId653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21"/>
            <w:r w:rsidRPr="00DA52BE">
              <w:rPr>
                <w:rFonts w:eastAsia="MS Mincho"/>
                <w:szCs w:val="20"/>
              </w:rPr>
              <w:t xml:space="preserve"> 4.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324856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66197A">
            <w:pPr>
              <w:spacing w:before="40" w:after="120"/>
              <w:rPr>
                <w:rFonts w:eastAsia="MS Mincho"/>
                <w:szCs w:val="20"/>
              </w:rPr>
            </w:pPr>
            <w:bookmarkStart w:id="322" w:name="lt_pId656"/>
            <w:r w:rsidRPr="00DA52BE">
              <w:rPr>
                <w:rFonts w:eastAsia="MS Mincho"/>
                <w:szCs w:val="20"/>
              </w:rPr>
              <w:t>Разработаны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ские предписания,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сающиеся систем 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прямого</w:t>
            </w:r>
            <w:r w:rsidR="0066197A">
              <w:rPr>
                <w:rFonts w:eastAsia="MS Mincho"/>
                <w:szCs w:val="20"/>
              </w:rPr>
              <w:t xml:space="preserve"> обзора (зеркала и видеокамеры/</w:t>
            </w:r>
            <w:r w:rsidRPr="00DA52BE">
              <w:rPr>
                <w:rFonts w:eastAsia="MS Mincho"/>
                <w:szCs w:val="20"/>
              </w:rPr>
              <w:t>видео</w:t>
            </w:r>
            <w:r w:rsidR="0066197A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мониторы) на грузовых транспортных средствах и городских автобусах.</w:t>
            </w:r>
            <w:bookmarkEnd w:id="32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3" w:name="lt_pId657"/>
            <w:r w:rsidRPr="00DA52BE">
              <w:rPr>
                <w:rFonts w:eastAsia="MS Mincho"/>
                <w:szCs w:val="20"/>
              </w:rPr>
              <w:t>Будут применяться положения Правил № 46, касающиеся систем видеокамер/</w:t>
            </w:r>
            <w:r w:rsidR="008E4631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видеомониторов, 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меняющих все зерк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ла на транспортном средстве.</w:t>
            </w:r>
            <w:bookmarkEnd w:id="32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4" w:name="lt_pId658"/>
            <w:r w:rsidRPr="00DA52BE">
              <w:rPr>
                <w:rFonts w:eastAsia="MS Mincho"/>
                <w:szCs w:val="20"/>
              </w:rPr>
              <w:t>WP.29</w:t>
            </w:r>
            <w:bookmarkEnd w:id="324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672DD7" w:rsidP="00672DD7">
            <w:pPr>
              <w:spacing w:before="40" w:after="120"/>
              <w:rPr>
                <w:rFonts w:eastAsia="MS Mincho"/>
                <w:szCs w:val="20"/>
              </w:rPr>
            </w:pPr>
            <w:bookmarkStart w:id="325" w:name="lt_pId659"/>
            <w:r>
              <w:rPr>
                <w:rFonts w:eastAsia="MS Mincho"/>
                <w:szCs w:val="20"/>
              </w:rPr>
              <w:t>два</w:t>
            </w:r>
            <w:r w:rsidR="00A17235" w:rsidRPr="00DA52BE">
              <w:rPr>
                <w:rFonts w:eastAsia="MS Mincho"/>
                <w:szCs w:val="20"/>
              </w:rPr>
              <w:t> года для новых тран</w:t>
            </w:r>
            <w:r w:rsidR="00A17235" w:rsidRPr="00DA52BE">
              <w:rPr>
                <w:rFonts w:eastAsia="MS Mincho"/>
                <w:szCs w:val="20"/>
              </w:rPr>
              <w:t>с</w:t>
            </w:r>
            <w:r w:rsidR="00A17235" w:rsidRPr="00DA52BE">
              <w:rPr>
                <w:rFonts w:eastAsia="MS Mincho"/>
                <w:szCs w:val="20"/>
              </w:rPr>
              <w:t>портных средств</w:t>
            </w:r>
            <w:bookmarkEnd w:id="325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6" w:name="lt_pId660"/>
            <w:r w:rsidRPr="00DA52BE">
              <w:rPr>
                <w:rFonts w:eastAsia="MS Mincho"/>
                <w:szCs w:val="20"/>
              </w:rPr>
              <w:t>Число стран, применя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Правила № 46/03.</w:t>
            </w:r>
            <w:bookmarkEnd w:id="32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7" w:name="lt_pId661"/>
            <w:r w:rsidRPr="00DA52BE">
              <w:rPr>
                <w:rFonts w:eastAsia="MS Mincho"/>
                <w:szCs w:val="20"/>
              </w:rPr>
              <w:t>Проводится работа.</w:t>
            </w:r>
            <w:bookmarkEnd w:id="327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8" w:name="lt_pId662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няет 41 из 51 ДС.</w:t>
            </w:r>
            <w:bookmarkEnd w:id="328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29" w:name="lt_pId663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29"/>
            <w:r w:rsidRPr="00DA52BE">
              <w:rPr>
                <w:rFonts w:eastAsia="MS Mincho"/>
                <w:szCs w:val="20"/>
              </w:rPr>
              <w:t xml:space="preserve"> 1.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324856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30" w:name="lt_pId666"/>
            <w:r w:rsidRPr="00DA52BE">
              <w:rPr>
                <w:rFonts w:eastAsia="MS Mincho"/>
                <w:szCs w:val="20"/>
              </w:rPr>
              <w:t>Разработаны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ские предписания,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сающиеся безопасных стекловых материалов, устанавливаемых на транспортных сре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ствах, включая пласт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ческие материалы.</w:t>
            </w:r>
            <w:bookmarkEnd w:id="330"/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31" w:name="lt_pId667"/>
            <w:r w:rsidRPr="00DA52BE">
              <w:rPr>
                <w:rFonts w:eastAsia="MS Mincho"/>
                <w:szCs w:val="20"/>
              </w:rPr>
              <w:t>Будут применяться Правила № 43 в целях снижения скорости горения жестких пл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стиковых стекол.</w:t>
            </w:r>
            <w:bookmarkEnd w:id="331"/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32" w:name="lt_pId668"/>
            <w:r w:rsidRPr="00DA52BE">
              <w:rPr>
                <w:rFonts w:eastAsia="MS Mincho"/>
                <w:szCs w:val="20"/>
              </w:rPr>
              <w:t>WP.29</w:t>
            </w:r>
            <w:bookmarkEnd w:id="332"/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672DD7" w:rsidP="00672DD7">
            <w:pPr>
              <w:spacing w:before="40" w:after="120"/>
              <w:rPr>
                <w:rFonts w:eastAsia="MS Mincho"/>
                <w:szCs w:val="20"/>
              </w:rPr>
            </w:pPr>
            <w:bookmarkStart w:id="333" w:name="lt_pId669"/>
            <w:r>
              <w:rPr>
                <w:rFonts w:eastAsia="MS Mincho"/>
                <w:szCs w:val="20"/>
              </w:rPr>
              <w:t>два</w:t>
            </w:r>
            <w:r w:rsidR="00A17235" w:rsidRPr="00DA52BE">
              <w:rPr>
                <w:rFonts w:eastAsia="MS Mincho"/>
                <w:szCs w:val="20"/>
              </w:rPr>
              <w:t> года для новых тран</w:t>
            </w:r>
            <w:r w:rsidR="00A17235" w:rsidRPr="00DA52BE">
              <w:rPr>
                <w:rFonts w:eastAsia="MS Mincho"/>
                <w:szCs w:val="20"/>
              </w:rPr>
              <w:t>с</w:t>
            </w:r>
            <w:r w:rsidR="00A17235" w:rsidRPr="00DA52BE">
              <w:rPr>
                <w:rFonts w:eastAsia="MS Mincho"/>
                <w:szCs w:val="20"/>
              </w:rPr>
              <w:t>портных средств</w:t>
            </w:r>
            <w:bookmarkEnd w:id="333"/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34" w:name="lt_pId670"/>
            <w:r w:rsidRPr="00DA52BE">
              <w:rPr>
                <w:rFonts w:eastAsia="MS Mincho"/>
                <w:szCs w:val="20"/>
              </w:rPr>
              <w:t>Число стран, применя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Правила № 43/01.</w:t>
            </w:r>
            <w:bookmarkEnd w:id="334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35" w:name="lt_pId671"/>
            <w:r w:rsidRPr="00DA52BE">
              <w:rPr>
                <w:rFonts w:eastAsia="MS Mincho"/>
                <w:szCs w:val="20"/>
              </w:rPr>
              <w:t>Эти правила Организации Объединенных Наций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няют 45 из 51 ДС.</w:t>
            </w:r>
            <w:bookmarkEnd w:id="335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36" w:name="lt_pId672"/>
            <w:r w:rsidRPr="00DA52BE">
              <w:rPr>
                <w:rFonts w:eastAsia="MS Mincho"/>
                <w:szCs w:val="20"/>
              </w:rPr>
              <w:t>Число новых ДС:</w:t>
            </w:r>
            <w:bookmarkEnd w:id="336"/>
            <w:r w:rsidRPr="00DA52BE">
              <w:rPr>
                <w:rFonts w:eastAsia="MS Mincho"/>
                <w:szCs w:val="20"/>
              </w:rPr>
              <w:t xml:space="preserve"> 2.</w:t>
            </w:r>
          </w:p>
        </w:tc>
      </w:tr>
      <w:tr w:rsidR="00A17235" w:rsidRPr="00DA52BE" w:rsidTr="00B02E0E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37" w:name="lt_pId674"/>
            <w:r w:rsidRPr="00DA52BE">
              <w:rPr>
                <w:rFonts w:eastAsia="MS Mincho"/>
                <w:szCs w:val="20"/>
              </w:rPr>
              <w:t>Бесшумные автотран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портные сре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ства (БАТС)</w:t>
            </w:r>
            <w:bookmarkEnd w:id="337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B02E0E">
            <w:pPr>
              <w:spacing w:before="40" w:after="120"/>
              <w:rPr>
                <w:rFonts w:eastAsia="MS Mincho"/>
                <w:szCs w:val="20"/>
              </w:rPr>
            </w:pPr>
            <w:bookmarkStart w:id="338" w:name="lt_pId675"/>
            <w:r w:rsidRPr="00DA52BE">
              <w:rPr>
                <w:rFonts w:eastAsia="MS Mincho"/>
                <w:szCs w:val="20"/>
              </w:rPr>
              <w:t>Разработан для прин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тия первый набор рук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водящих принципов, которые касаются те</w:t>
            </w:r>
            <w:r w:rsidRPr="00DA52BE">
              <w:rPr>
                <w:rFonts w:eastAsia="MS Mincho"/>
                <w:szCs w:val="20"/>
              </w:rPr>
              <w:t>х</w:t>
            </w:r>
            <w:r w:rsidRPr="00DA52BE">
              <w:rPr>
                <w:rFonts w:eastAsia="MS Mincho"/>
                <w:szCs w:val="20"/>
              </w:rPr>
              <w:t>нических аспектов БАТС (включены в Сводную резолюцию о конструкции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 [СР.3]).</w:t>
            </w:r>
            <w:bookmarkEnd w:id="338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B02E0E">
            <w:pPr>
              <w:spacing w:before="40" w:after="120"/>
              <w:rPr>
                <w:rFonts w:eastAsia="MS Mincho"/>
                <w:szCs w:val="20"/>
              </w:rPr>
            </w:pPr>
            <w:bookmarkStart w:id="339" w:name="lt_pId676"/>
            <w:r w:rsidRPr="00DA52BE">
              <w:rPr>
                <w:rFonts w:eastAsia="MS Mincho"/>
                <w:szCs w:val="20"/>
              </w:rPr>
              <w:t>Будут приняты новые ГТП Организации Объединенных Наций для обеспечения слышимости электр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ческих и гибридных транспортных средств.</w:t>
            </w:r>
            <w:bookmarkEnd w:id="339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B02E0E">
            <w:pPr>
              <w:spacing w:before="40" w:after="120"/>
              <w:rPr>
                <w:rFonts w:eastAsia="MS Mincho"/>
                <w:szCs w:val="20"/>
              </w:rPr>
            </w:pPr>
            <w:bookmarkStart w:id="340" w:name="lt_pId677"/>
            <w:r w:rsidRPr="00DA52BE">
              <w:rPr>
                <w:rFonts w:eastAsia="MS Mincho"/>
                <w:szCs w:val="20"/>
              </w:rPr>
              <w:t>WP.29</w:t>
            </w:r>
            <w:bookmarkEnd w:id="340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B02E0E">
            <w:pPr>
              <w:spacing w:before="40" w:after="120"/>
              <w:rPr>
                <w:rFonts w:eastAsia="MS Mincho"/>
                <w:szCs w:val="20"/>
              </w:rPr>
            </w:pPr>
            <w:bookmarkStart w:id="341" w:name="lt_pId679"/>
            <w:r w:rsidRPr="00DA52BE">
              <w:rPr>
                <w:rFonts w:eastAsia="MS Mincho"/>
                <w:szCs w:val="20"/>
              </w:rPr>
              <w:t>Число стран, применя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эти правила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 Наций.</w:t>
            </w:r>
            <w:bookmarkEnd w:id="341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r w:rsidRPr="00DA52BE">
              <w:rPr>
                <w:rFonts w:eastAsia="Calibri"/>
                <w:szCs w:val="20"/>
              </w:rPr>
              <w:t>В СР.3 включены руковод</w:t>
            </w:r>
            <w:r w:rsidRPr="00DA52BE">
              <w:rPr>
                <w:rFonts w:eastAsia="Calibri"/>
                <w:szCs w:val="20"/>
              </w:rPr>
              <w:t>я</w:t>
            </w:r>
            <w:r w:rsidRPr="00DA52BE">
              <w:rPr>
                <w:rFonts w:eastAsia="Calibri"/>
                <w:szCs w:val="20"/>
              </w:rPr>
              <w:t>щие принципы.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Calibri"/>
                <w:szCs w:val="20"/>
              </w:rPr>
              <w:t>Продолжается работа над новыми ГТП.</w:t>
            </w:r>
          </w:p>
          <w:p w:rsidR="00A17235" w:rsidRPr="00DA52BE" w:rsidRDefault="00A17235" w:rsidP="00B02E0E">
            <w:pPr>
              <w:spacing w:before="40" w:after="120"/>
              <w:rPr>
                <w:rFonts w:eastAsia="Calibri"/>
                <w:szCs w:val="20"/>
              </w:rPr>
            </w:pPr>
            <w:r w:rsidRPr="00DA52BE">
              <w:rPr>
                <w:rFonts w:eastAsia="Calibri"/>
                <w:szCs w:val="20"/>
              </w:rPr>
              <w:t>Никаких изменений в числе ДС.</w:t>
            </w:r>
          </w:p>
        </w:tc>
      </w:tr>
      <w:tr w:rsidR="00B02E0E" w:rsidRPr="00DA52BE" w:rsidTr="00B02E0E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02E0E" w:rsidRPr="00DA52BE" w:rsidRDefault="00B02E0E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B02E0E" w:rsidRPr="00DA52BE" w:rsidRDefault="00B02E0E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2" w:name="bookmark_452"/>
            <w:r w:rsidRPr="00DA52BE">
              <w:rPr>
                <w:szCs w:val="20"/>
              </w:rPr>
              <w:t>Разработаны новые Правила, касающиеся БАТС, в рамках Согл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шения 1958 года.</w:t>
            </w:r>
            <w:bookmarkEnd w:id="34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2E0E" w:rsidRPr="00DA52BE" w:rsidRDefault="00B02E0E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Будет представлен проект правил для принятия. После пр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нятия и вступления правил в силу начне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ся их применение.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B02E0E" w:rsidRPr="00DA52BE" w:rsidRDefault="00B02E0E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3" w:name="bookmark_454"/>
            <w:r w:rsidRPr="00DA52BE">
              <w:rPr>
                <w:szCs w:val="20"/>
              </w:rPr>
              <w:t>WP.29</w:t>
            </w:r>
            <w:bookmarkEnd w:id="34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B02E0E" w:rsidRPr="00DA52BE" w:rsidRDefault="00B02E0E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B02E0E" w:rsidRPr="00DA52BE" w:rsidRDefault="00B02E0E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Число стран, применя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>щих Правила Организ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ции Объединенных Наций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02E0E" w:rsidRPr="00DA52BE" w:rsidRDefault="00B02E0E" w:rsidP="00672DD7">
            <w:pPr>
              <w:spacing w:before="40" w:after="120"/>
              <w:rPr>
                <w:rFonts w:eastAsia="Calibri"/>
                <w:szCs w:val="20"/>
              </w:rPr>
            </w:pPr>
            <w:bookmarkStart w:id="344" w:name="bookmark_456"/>
            <w:r w:rsidRPr="00DA52BE">
              <w:rPr>
                <w:szCs w:val="20"/>
              </w:rPr>
              <w:t>Новыми Правилами № 138 ООН, касающимися бесшу</w:t>
            </w:r>
            <w:r w:rsidRPr="00DA52BE">
              <w:rPr>
                <w:szCs w:val="20"/>
              </w:rPr>
              <w:t>м</w:t>
            </w:r>
            <w:r w:rsidRPr="00DA52BE">
              <w:rPr>
                <w:szCs w:val="20"/>
              </w:rPr>
              <w:t>ных автотранспортных средств (БАТС), предусмо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рены конкретные уровни зв</w:t>
            </w:r>
            <w:r w:rsidRPr="00DA52BE">
              <w:rPr>
                <w:szCs w:val="20"/>
              </w:rPr>
              <w:t>у</w:t>
            </w:r>
            <w:r w:rsidRPr="00DA52BE">
              <w:rPr>
                <w:szCs w:val="20"/>
              </w:rPr>
              <w:t>ка, издаваемого неподвижн</w:t>
            </w:r>
            <w:r w:rsidRPr="00DA52BE">
              <w:rPr>
                <w:szCs w:val="20"/>
              </w:rPr>
              <w:t>ы</w:t>
            </w:r>
            <w:r w:rsidRPr="00DA52BE">
              <w:rPr>
                <w:szCs w:val="20"/>
              </w:rPr>
              <w:t xml:space="preserve">ми или движущимися на </w:t>
            </w:r>
            <w:r w:rsidR="00676206">
              <w:rPr>
                <w:szCs w:val="20"/>
              </w:rPr>
              <w:br/>
            </w:r>
            <w:r w:rsidRPr="00DA52BE">
              <w:rPr>
                <w:szCs w:val="20"/>
              </w:rPr>
              <w:t>низких скоростях электром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билями и гибридными </w:t>
            </w:r>
            <w:r w:rsidR="00676206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 xml:space="preserve">транспортными средствами. </w:t>
            </w:r>
            <w:r w:rsidR="00676206">
              <w:rPr>
                <w:szCs w:val="20"/>
              </w:rPr>
              <w:br/>
            </w:r>
            <w:r w:rsidRPr="00DA52BE">
              <w:rPr>
                <w:szCs w:val="20"/>
              </w:rPr>
              <w:t>С момента вступления Пр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вил в силу 5 октября </w:t>
            </w:r>
            <w:r w:rsidR="00672DD7">
              <w:rPr>
                <w:szCs w:val="20"/>
              </w:rPr>
              <w:br/>
            </w:r>
            <w:r w:rsidRPr="00DA52BE">
              <w:rPr>
                <w:szCs w:val="20"/>
              </w:rPr>
              <w:t>2016 года их начали прим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нять 53 страны.</w:t>
            </w:r>
            <w:bookmarkEnd w:id="344"/>
          </w:p>
        </w:tc>
      </w:tr>
      <w:tr w:rsidR="00A17235" w:rsidRPr="00DA52BE" w:rsidTr="00B02E0E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45" w:name="lt_pId683"/>
            <w:r w:rsidRPr="00DA52BE">
              <w:rPr>
                <w:rFonts w:eastAsia="MS Mincho"/>
                <w:szCs w:val="20"/>
              </w:rPr>
              <w:lastRenderedPageBreak/>
              <w:t>Соглашение о периодич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ских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ских осмотрах (1997 год)</w:t>
            </w:r>
            <w:bookmarkEnd w:id="345"/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6" w:name="lt_pId684"/>
            <w:r w:rsidRPr="00DA52BE">
              <w:rPr>
                <w:rFonts w:eastAsia="MS Mincho"/>
                <w:szCs w:val="20"/>
              </w:rPr>
              <w:t>Принято новое предп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сание о пригодности к эксплуатации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средств.</w:t>
            </w:r>
            <w:bookmarkEnd w:id="346"/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7" w:name="lt_pId685"/>
            <w:r w:rsidRPr="00DA52BE">
              <w:rPr>
                <w:rFonts w:eastAsia="MS Mincho"/>
                <w:szCs w:val="20"/>
              </w:rPr>
              <w:t>Будут проводиться ежегодные рабочие совещания по нар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щиванию потенциала.</w:t>
            </w:r>
            <w:bookmarkEnd w:id="347"/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8" w:name="lt_pId686"/>
            <w:r w:rsidRPr="00DA52BE">
              <w:rPr>
                <w:rFonts w:eastAsia="MS Mincho"/>
                <w:szCs w:val="20"/>
              </w:rPr>
              <w:t>WP.29</w:t>
            </w:r>
            <w:bookmarkEnd w:id="348"/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49" w:name="lt_pId688"/>
            <w:r w:rsidRPr="00DA52BE">
              <w:rPr>
                <w:rFonts w:eastAsia="MS Mincho"/>
                <w:szCs w:val="20"/>
              </w:rPr>
              <w:t>Число проведенных 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бочих совещаний по наращиванию потенци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ла.</w:t>
            </w:r>
            <w:bookmarkEnd w:id="349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0" w:name="lt_pId689"/>
            <w:r w:rsidRPr="00DA52BE">
              <w:rPr>
                <w:rFonts w:eastAsia="MS Mincho"/>
                <w:szCs w:val="20"/>
              </w:rPr>
              <w:t>Проводится работа по внес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дальнейших поправок.</w:t>
            </w:r>
            <w:bookmarkEnd w:id="350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1" w:name="lt_pId691"/>
            <w:r w:rsidRPr="00DA52BE">
              <w:rPr>
                <w:rFonts w:eastAsia="MS Mincho"/>
                <w:szCs w:val="20"/>
              </w:rPr>
              <w:t>В приложение к Согл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шению включены пр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вила по вопросам бе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опасности.</w:t>
            </w:r>
            <w:bookmarkEnd w:id="351"/>
          </w:p>
        </w:tc>
        <w:tc>
          <w:tcPr>
            <w:tcW w:w="2113" w:type="dxa"/>
            <w:gridSpan w:val="2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2" w:name="lt_pId693"/>
            <w:r w:rsidRPr="00DA52BE">
              <w:rPr>
                <w:rFonts w:eastAsia="MS Mincho"/>
                <w:szCs w:val="20"/>
              </w:rPr>
              <w:t>WP.29</w:t>
            </w:r>
            <w:bookmarkEnd w:id="352"/>
          </w:p>
        </w:tc>
        <w:tc>
          <w:tcPr>
            <w:tcW w:w="165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3" w:name="lt_pId695"/>
            <w:r w:rsidRPr="00DA52BE">
              <w:rPr>
                <w:rFonts w:eastAsia="MS Mincho"/>
                <w:szCs w:val="20"/>
              </w:rPr>
              <w:t>Эффективное примен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приложения к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глашению, содержащего правила по вопросам безопасности.</w:t>
            </w:r>
            <w:bookmarkEnd w:id="353"/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4" w:name="lt_pId696"/>
            <w:r w:rsidRPr="00DA52BE">
              <w:rPr>
                <w:rFonts w:eastAsia="Calibri"/>
                <w:szCs w:val="20"/>
              </w:rPr>
              <w:t xml:space="preserve">Проводится </w:t>
            </w:r>
            <w:r w:rsidRPr="00DA52BE">
              <w:rPr>
                <w:rFonts w:eastAsia="MS Mincho"/>
                <w:szCs w:val="20"/>
              </w:rPr>
              <w:t>работа по внес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дальнейших поправок.</w:t>
            </w:r>
            <w:bookmarkEnd w:id="354"/>
          </w:p>
          <w:p w:rsidR="00A17235" w:rsidRPr="00DA52BE" w:rsidRDefault="00A17235" w:rsidP="002C2ADA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355" w:name="bookmark_469"/>
            <w:r w:rsidRPr="00DA52BE">
              <w:rPr>
                <w:szCs w:val="20"/>
              </w:rPr>
              <w:t>Подготовка дополнительных требований, касающихся испытательного оборудов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ния, вопросов квалификации и подготовки инспекторов, а также контроля за испыт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тельными центрами.</w:t>
            </w:r>
            <w:bookmarkEnd w:id="355"/>
          </w:p>
          <w:p w:rsidR="00A17235" w:rsidRPr="00DA52BE" w:rsidRDefault="00672DD7" w:rsidP="002C2ADA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356" w:name="bookmark_470"/>
            <w:r>
              <w:rPr>
                <w:szCs w:val="20"/>
              </w:rPr>
              <w:t>Две</w:t>
            </w:r>
            <w:r w:rsidR="00A17235" w:rsidRPr="00DA52BE">
              <w:rPr>
                <w:szCs w:val="20"/>
              </w:rPr>
              <w:t xml:space="preserve"> новые Договаривающ</w:t>
            </w:r>
            <w:r w:rsidR="00A17235" w:rsidRPr="00DA52BE">
              <w:rPr>
                <w:szCs w:val="20"/>
              </w:rPr>
              <w:t>и</w:t>
            </w:r>
            <w:r w:rsidR="00A17235" w:rsidRPr="00DA52BE">
              <w:rPr>
                <w:szCs w:val="20"/>
              </w:rPr>
              <w:t>еся стороны</w:t>
            </w:r>
            <w:bookmarkEnd w:id="356"/>
            <w:r w:rsidR="00C86322">
              <w:rPr>
                <w:szCs w:val="20"/>
              </w:rPr>
              <w:t>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57" w:name="bookmark_471"/>
            <w:r w:rsidRPr="00DA52BE">
              <w:rPr>
                <w:szCs w:val="20"/>
              </w:rPr>
              <w:t>Общее число Договарива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>щихся сторон: 14</w:t>
            </w:r>
            <w:bookmarkEnd w:id="357"/>
            <w:r w:rsidR="00C86322">
              <w:rPr>
                <w:szCs w:val="20"/>
              </w:rPr>
              <w:t>.</w:t>
            </w:r>
          </w:p>
        </w:tc>
      </w:tr>
      <w:tr w:rsidR="00A17235" w:rsidRPr="00DA52BE" w:rsidTr="004E7834">
        <w:trPr>
          <w:trHeight w:val="20"/>
        </w:trPr>
        <w:tc>
          <w:tcPr>
            <w:tcW w:w="8931" w:type="dxa"/>
            <w:gridSpan w:val="6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58" w:name="lt_pId697"/>
            <w:r w:rsidRPr="00DA52BE">
              <w:rPr>
                <w:rFonts w:eastAsia="MS Mincho"/>
                <w:b/>
                <w:bCs/>
                <w:szCs w:val="20"/>
              </w:rPr>
              <w:t>ЦЕЛЬ 4:</w:t>
            </w:r>
            <w:bookmarkEnd w:id="358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359" w:name="lt_pId698"/>
            <w:r w:rsidRPr="00DA52BE">
              <w:rPr>
                <w:rFonts w:eastAsia="MS Mincho"/>
                <w:b/>
                <w:bCs/>
                <w:szCs w:val="20"/>
              </w:rPr>
              <w:t>Повышение безопасности перевозки опасных грузов</w:t>
            </w:r>
            <w:bookmarkEnd w:id="359"/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360" w:name="lt_pId699"/>
            <w:r w:rsidRPr="00DA52BE">
              <w:rPr>
                <w:rFonts w:eastAsia="MS Mincho"/>
                <w:szCs w:val="20"/>
              </w:rPr>
              <w:t>Безопасность перевозки опасных гр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зов</w:t>
            </w:r>
            <w:bookmarkEnd w:id="36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1" w:name="lt_pId700"/>
            <w:r w:rsidRPr="00DA52BE">
              <w:rPr>
                <w:rFonts w:eastAsia="MS Mincho"/>
                <w:szCs w:val="20"/>
              </w:rPr>
              <w:t>На веб-сайте предста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лена практическая 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формация администр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тивного или технич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ского характера об ос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ществлении конвенций (ДОПОГ, глава 1.9).</w:t>
            </w:r>
            <w:bookmarkEnd w:id="361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2" w:name="lt_pId701"/>
            <w:r w:rsidRPr="00DA52BE">
              <w:rPr>
                <w:rFonts w:eastAsia="MS Mincho"/>
                <w:szCs w:val="20"/>
              </w:rPr>
              <w:t>Ведется и будет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должаться работа по созданию и распр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странению матери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лов в области профе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сиональной подгото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ки/наращивания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тенциала.</w:t>
            </w:r>
            <w:bookmarkEnd w:id="36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3" w:name="lt_pId702"/>
            <w:r w:rsidRPr="00DA52BE">
              <w:rPr>
                <w:rFonts w:eastAsia="MS Mincho"/>
                <w:szCs w:val="20"/>
              </w:rPr>
              <w:t>WP.</w:t>
            </w:r>
            <w:bookmarkEnd w:id="363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4" w:name="lt_pId704"/>
            <w:r w:rsidRPr="00DA52BE">
              <w:rPr>
                <w:rFonts w:eastAsia="MS Mincho"/>
                <w:szCs w:val="20"/>
              </w:rPr>
              <w:t>Постоянно</w:t>
            </w:r>
            <w:bookmarkEnd w:id="364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На веб-сайте Отдела транспорта ЕЭК разм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щена обновленная 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формация.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В 2013 году подготовлена и напечатана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дорожная карта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по ДОПОГ. Регулярно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ляемая информация размещ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на по следующему адресу </w:t>
            </w:r>
            <w:bookmarkStart w:id="365" w:name="lt_pId707"/>
            <w:r w:rsidRPr="003E179F">
              <w:rPr>
                <w:rFonts w:eastAsia="MS Mincho"/>
                <w:szCs w:val="20"/>
              </w:rPr>
              <w:fldChar w:fldCharType="begin"/>
            </w:r>
            <w:r w:rsidRPr="003E179F">
              <w:rPr>
                <w:rFonts w:eastAsia="MS Mincho"/>
                <w:szCs w:val="20"/>
              </w:rPr>
              <w:instrText xml:space="preserve"> HYPERLINK "http://www.unece.org/</w:instrText>
            </w:r>
            <w:r w:rsidRPr="003E179F">
              <w:rPr>
                <w:rFonts w:eastAsia="Calibri"/>
                <w:szCs w:val="20"/>
              </w:rPr>
              <w:instrText>trans</w:instrText>
            </w:r>
            <w:r w:rsidRPr="003E179F">
              <w:rPr>
                <w:rFonts w:eastAsia="MS Mincho"/>
                <w:szCs w:val="20"/>
              </w:rPr>
              <w:instrText xml:space="preserve">/danger/danger.html" </w:instrText>
            </w:r>
            <w:r w:rsidRPr="003E179F">
              <w:rPr>
                <w:rFonts w:eastAsia="MS Mincho"/>
                <w:szCs w:val="20"/>
              </w:rPr>
              <w:fldChar w:fldCharType="separate"/>
            </w:r>
            <w:r w:rsidRPr="003E179F">
              <w:rPr>
                <w:rStyle w:val="Hyperlink"/>
                <w:rFonts w:eastAsia="MS Mincho"/>
                <w:color w:val="auto"/>
                <w:szCs w:val="20"/>
              </w:rPr>
              <w:t>http://www.unece.org/</w:t>
            </w:r>
            <w:r w:rsidRPr="003E179F">
              <w:rPr>
                <w:rStyle w:val="Hyperlink"/>
                <w:rFonts w:eastAsia="Calibri"/>
                <w:color w:val="auto"/>
                <w:szCs w:val="20"/>
              </w:rPr>
              <w:t>trans</w:t>
            </w:r>
            <w:r w:rsidRPr="003E179F">
              <w:rPr>
                <w:rStyle w:val="Hyperlink"/>
                <w:rFonts w:eastAsia="MS Mincho"/>
                <w:color w:val="auto"/>
                <w:szCs w:val="20"/>
              </w:rPr>
              <w:t>/danger/danger.html</w:t>
            </w:r>
            <w:bookmarkEnd w:id="365"/>
            <w:r w:rsidRPr="003E179F">
              <w:rPr>
                <w:rFonts w:eastAsia="MS Mincho"/>
                <w:szCs w:val="20"/>
              </w:rPr>
              <w:fldChar w:fldCharType="end"/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3E179F" w:rsidRDefault="003E179F" w:rsidP="002C2ADA">
            <w:pPr>
              <w:spacing w:before="40" w:after="120"/>
              <w:rPr>
                <w:rFonts w:eastAsia="MS Mincho"/>
                <w:szCs w:val="20"/>
              </w:rPr>
            </w:pP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В 2017 году добавлен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чень компетентных органов по внутреннему транспорту.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3E179F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6" w:name="lt_pId709"/>
            <w:r w:rsidRPr="00DA52BE">
              <w:rPr>
                <w:rFonts w:eastAsia="MS Mincho"/>
                <w:szCs w:val="20"/>
              </w:rPr>
              <w:t>Расширение сотрудн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чества между Договар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вающимися сторонами (ДОПОГ, глава 1.8).</w:t>
            </w:r>
            <w:bookmarkEnd w:id="366"/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7" w:name="lt_pId710"/>
            <w:r w:rsidRPr="00DA52BE">
              <w:rPr>
                <w:rFonts w:eastAsia="MS Mincho"/>
                <w:szCs w:val="20"/>
              </w:rPr>
              <w:t>Продолжение укре</w:t>
            </w:r>
            <w:r w:rsidRPr="00DA52BE">
              <w:rPr>
                <w:rFonts w:eastAsia="MS Mincho"/>
                <w:szCs w:val="20"/>
              </w:rPr>
              <w:t>п</w:t>
            </w:r>
            <w:r w:rsidRPr="00DA52BE">
              <w:rPr>
                <w:rFonts w:eastAsia="MS Mincho"/>
                <w:szCs w:val="20"/>
              </w:rPr>
              <w:t>ления сотрудничества между ДС (ДОПОГ, глава 1.8).</w:t>
            </w:r>
            <w:bookmarkEnd w:id="367"/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8" w:name="lt_pId711"/>
            <w:r w:rsidRPr="00DA52BE">
              <w:rPr>
                <w:rFonts w:eastAsia="MS Mincho"/>
                <w:szCs w:val="20"/>
              </w:rPr>
              <w:t>WP.</w:t>
            </w:r>
            <w:bookmarkEnd w:id="368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69" w:name="lt_pId713"/>
            <w:r w:rsidRPr="00DA52BE">
              <w:rPr>
                <w:rFonts w:eastAsia="MS Mincho"/>
                <w:szCs w:val="20"/>
              </w:rPr>
              <w:t>Постоянно</w:t>
            </w:r>
            <w:bookmarkEnd w:id="369"/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0" w:name="lt_pId714"/>
            <w:r w:rsidRPr="00DA52BE">
              <w:rPr>
                <w:rFonts w:eastAsia="MS Mincho"/>
                <w:szCs w:val="20"/>
              </w:rPr>
              <w:t>Эффективное сотрудн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чество между ДС.</w:t>
            </w:r>
            <w:bookmarkEnd w:id="370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ДС подписали несколько мн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госторонних соглашений (б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лее 100 подписей в 2013 году и 78 в 2014 году, 6 в 2015 году и 28 в 2016 году).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1" w:name="lt_pId717"/>
            <w:r w:rsidRPr="00DA52BE">
              <w:rPr>
                <w:rFonts w:eastAsia="MS Mincho"/>
                <w:szCs w:val="20"/>
              </w:rPr>
              <w:t>Предоставление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дробной информации, касающейся обяз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тельств по обеспечению безопасности, разли</w:t>
            </w:r>
            <w:r w:rsidRPr="00DA52BE">
              <w:rPr>
                <w:rFonts w:eastAsia="MS Mincho"/>
                <w:szCs w:val="20"/>
              </w:rPr>
              <w:t>ч</w:t>
            </w:r>
            <w:r w:rsidRPr="00DA52BE">
              <w:rPr>
                <w:rFonts w:eastAsia="MS Mincho"/>
                <w:szCs w:val="20"/>
              </w:rPr>
              <w:t>ным участникам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возки опасных грузов (ДОПОГ, глава 1.4).</w:t>
            </w:r>
            <w:bookmarkEnd w:id="371"/>
          </w:p>
        </w:tc>
        <w:tc>
          <w:tcPr>
            <w:tcW w:w="2113" w:type="dxa"/>
            <w:gridSpan w:val="2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2" w:name="lt_pId718"/>
            <w:r w:rsidRPr="00DA52BE">
              <w:rPr>
                <w:rFonts w:eastAsia="MS Mincho"/>
                <w:szCs w:val="20"/>
              </w:rPr>
              <w:t>При необходимости будет обновляться по просьбе ДС.</w:t>
            </w:r>
            <w:bookmarkEnd w:id="372"/>
          </w:p>
        </w:tc>
        <w:tc>
          <w:tcPr>
            <w:tcW w:w="144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3" w:name="lt_pId719"/>
            <w:r w:rsidRPr="00DA52BE">
              <w:rPr>
                <w:rFonts w:eastAsia="MS Mincho"/>
                <w:szCs w:val="20"/>
              </w:rPr>
              <w:t>WP.</w:t>
            </w:r>
            <w:bookmarkEnd w:id="373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4" w:name="lt_pId721"/>
            <w:r w:rsidRPr="00DA52BE">
              <w:rPr>
                <w:rFonts w:eastAsia="MS Mincho"/>
                <w:szCs w:val="20"/>
              </w:rPr>
              <w:t xml:space="preserve">Постоянно − </w:t>
            </w:r>
            <w:r w:rsidR="00672DD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при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будет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 xml:space="preserve">ляться каждые </w:t>
            </w:r>
            <w:r w:rsidRPr="00DA52BE">
              <w:rPr>
                <w:rFonts w:eastAsia="MS Mincho"/>
                <w:szCs w:val="20"/>
              </w:rPr>
              <w:br/>
              <w:t>два года</w:t>
            </w:r>
            <w:bookmarkEnd w:id="374"/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5" w:name="lt_pId722"/>
            <w:r w:rsidRPr="00DA52BE">
              <w:rPr>
                <w:rFonts w:eastAsia="MS Mincho"/>
                <w:szCs w:val="20"/>
              </w:rPr>
              <w:t>Меры по обеспечению выполнения согласно национальному закону (контроль, санкции).</w:t>
            </w:r>
            <w:bookmarkEnd w:id="375"/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 w:rsidR="003E179F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приняты поправки к главе 1.4 ДОПОГ для вступления в силу 1 января 2015 года.</w:t>
            </w:r>
          </w:p>
          <w:p w:rsidR="00A17235" w:rsidRPr="00DA52BE" w:rsidRDefault="00A17235" w:rsidP="00C8632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2015</w:t>
            </w:r>
            <w:r w:rsidR="003E179F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2016 годов приняты поправки к главе 1.4 ДОПОГ для вступления в силу 1 января 201</w:t>
            </w:r>
            <w:r w:rsidR="00C86322">
              <w:rPr>
                <w:rFonts w:eastAsia="MS Mincho"/>
                <w:szCs w:val="20"/>
              </w:rPr>
              <w:t>5</w:t>
            </w:r>
            <w:r w:rsidRPr="00DA52BE">
              <w:rPr>
                <w:rFonts w:eastAsia="MS Mincho"/>
                <w:szCs w:val="20"/>
              </w:rPr>
              <w:t>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6" w:name="lt_pId725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пис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менных инструкций, которые должны быть на транспортных сре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ствах, перевозящих опасные грузы, в целях информирования вод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телей о действиях в чрезвычайных ситуац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ях, которые им необх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димо предпринимать для своей защиты (ДОПОГ, глава 5.4).</w:t>
            </w:r>
            <w:bookmarkEnd w:id="376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7" w:name="lt_pId726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проса.</w:t>
            </w:r>
            <w:bookmarkEnd w:id="377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8" w:name="lt_pId727"/>
            <w:r w:rsidRPr="00DA52BE">
              <w:rPr>
                <w:rFonts w:eastAsia="MS Mincho"/>
                <w:szCs w:val="20"/>
              </w:rPr>
              <w:t>WP.</w:t>
            </w:r>
            <w:bookmarkEnd w:id="378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79" w:name="lt_pId729"/>
            <w:r w:rsidRPr="00DA52BE">
              <w:rPr>
                <w:rFonts w:eastAsia="MS Mincho"/>
                <w:szCs w:val="20"/>
              </w:rPr>
              <w:t xml:space="preserve">Постоянно − </w:t>
            </w:r>
            <w:r w:rsidR="00672DD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при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будет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 xml:space="preserve">ляться каждые </w:t>
            </w:r>
            <w:r w:rsidRPr="00DA52BE">
              <w:rPr>
                <w:rFonts w:eastAsia="MS Mincho"/>
                <w:szCs w:val="20"/>
              </w:rPr>
              <w:br/>
              <w:t>два года</w:t>
            </w:r>
            <w:bookmarkEnd w:id="379"/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0" w:name="lt_pId730"/>
            <w:r w:rsidRPr="00DA52BE">
              <w:rPr>
                <w:rFonts w:eastAsia="MS Mincho"/>
                <w:szCs w:val="20"/>
              </w:rPr>
              <w:t>Инструкции, размеще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ные на вебсайте ЕЭК, на всех языках ДС.</w:t>
            </w:r>
            <w:bookmarkEnd w:id="380"/>
            <w:r w:rsidRPr="00DA52BE">
              <w:rPr>
                <w:rFonts w:eastAsia="MS Mincho"/>
                <w:szCs w:val="20"/>
              </w:rPr>
              <w:t xml:space="preserve"> </w:t>
            </w:r>
            <w:bookmarkStart w:id="381" w:name="lt_pId731"/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струкции, имеющиеся на транспортном средстве, на языке, понятном вод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телю.</w:t>
            </w:r>
            <w:bookmarkEnd w:id="381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Для учета использования электронных сигарет и пов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шения удобства использов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ния приняты поправки к письменным инструкциям </w:t>
            </w:r>
            <w:r w:rsidR="003E179F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для вступления в силу 1 янв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ря 2015 года.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color w:val="333333"/>
                <w:szCs w:val="20"/>
                <w:shd w:val="clear" w:color="auto" w:fill="FFFFFF"/>
              </w:rPr>
              <w:t>Приняты поправки, вступа</w:t>
            </w:r>
            <w:r w:rsidRPr="00DA52BE">
              <w:rPr>
                <w:color w:val="333333"/>
                <w:szCs w:val="20"/>
                <w:shd w:val="clear" w:color="auto" w:fill="FFFFFF"/>
              </w:rPr>
              <w:t>ю</w:t>
            </w:r>
            <w:r w:rsidRPr="00DA52BE">
              <w:rPr>
                <w:color w:val="333333"/>
                <w:szCs w:val="20"/>
                <w:shd w:val="clear" w:color="auto" w:fill="FFFFFF"/>
              </w:rPr>
              <w:t xml:space="preserve">щие в силу 1 января </w:t>
            </w:r>
            <w:r w:rsidR="003E179F">
              <w:rPr>
                <w:color w:val="333333"/>
                <w:szCs w:val="20"/>
                <w:shd w:val="clear" w:color="auto" w:fill="FFFFFF"/>
              </w:rPr>
              <w:br/>
            </w:r>
            <w:r w:rsidRPr="00DA52BE">
              <w:rPr>
                <w:color w:val="333333"/>
                <w:szCs w:val="20"/>
                <w:shd w:val="clear" w:color="auto" w:fill="FFFFFF"/>
              </w:rPr>
              <w:t>2017 года, к письменным и</w:t>
            </w:r>
            <w:r w:rsidRPr="00DA52BE">
              <w:rPr>
                <w:color w:val="333333"/>
                <w:szCs w:val="20"/>
                <w:shd w:val="clear" w:color="auto" w:fill="FFFFFF"/>
              </w:rPr>
              <w:t>н</w:t>
            </w:r>
            <w:r w:rsidRPr="00DA52BE">
              <w:rPr>
                <w:color w:val="333333"/>
                <w:szCs w:val="20"/>
                <w:shd w:val="clear" w:color="auto" w:fill="FFFFFF"/>
              </w:rPr>
              <w:t>струкциям для учета перево</w:t>
            </w:r>
            <w:r w:rsidRPr="00DA52BE">
              <w:rPr>
                <w:color w:val="333333"/>
                <w:szCs w:val="20"/>
                <w:shd w:val="clear" w:color="auto" w:fill="FFFFFF"/>
              </w:rPr>
              <w:t>з</w:t>
            </w:r>
            <w:r w:rsidRPr="00DA52BE">
              <w:rPr>
                <w:color w:val="333333"/>
                <w:szCs w:val="20"/>
                <w:shd w:val="clear" w:color="auto" w:fill="FFFFFF"/>
              </w:rPr>
              <w:t>ки полимеризующихся в</w:t>
            </w:r>
            <w:r w:rsidRPr="00DA52BE">
              <w:rPr>
                <w:color w:val="333333"/>
                <w:szCs w:val="20"/>
                <w:shd w:val="clear" w:color="auto" w:fill="FFFFFF"/>
              </w:rPr>
              <w:t>е</w:t>
            </w:r>
            <w:r w:rsidRPr="00DA52BE">
              <w:rPr>
                <w:color w:val="333333"/>
                <w:szCs w:val="20"/>
                <w:shd w:val="clear" w:color="auto" w:fill="FFFFFF"/>
              </w:rPr>
              <w:t>ществ, а также использования новых знаков опасности на упаковке, содержащей лити</w:t>
            </w:r>
            <w:r w:rsidRPr="00DA52BE">
              <w:rPr>
                <w:color w:val="333333"/>
                <w:szCs w:val="20"/>
                <w:shd w:val="clear" w:color="auto" w:fill="FFFFFF"/>
              </w:rPr>
              <w:t>е</w:t>
            </w:r>
            <w:r w:rsidRPr="00DA52BE">
              <w:rPr>
                <w:color w:val="333333"/>
                <w:szCs w:val="20"/>
                <w:shd w:val="clear" w:color="auto" w:fill="FFFFFF"/>
              </w:rPr>
              <w:t>вые батареи, и повышения удобства для пользователей.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2" w:name="lt_pId734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 транспортных средств, предназначе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ных для перевозки опасных грузов, их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пущения и проведения их периодического те</w:t>
            </w:r>
            <w:r w:rsidRPr="00DA52BE">
              <w:rPr>
                <w:rFonts w:eastAsia="MS Mincho"/>
                <w:szCs w:val="20"/>
              </w:rPr>
              <w:t>х</w:t>
            </w:r>
            <w:r w:rsidRPr="00DA52BE">
              <w:rPr>
                <w:rFonts w:eastAsia="MS Mincho"/>
                <w:szCs w:val="20"/>
              </w:rPr>
              <w:t>нического осмотра (ДОПОГ, часть 9).</w:t>
            </w:r>
            <w:bookmarkEnd w:id="38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3" w:name="lt_pId735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3E179F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38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4" w:name="lt_pId736"/>
            <w:r w:rsidRPr="00DA52BE">
              <w:rPr>
                <w:rFonts w:eastAsia="MS Mincho"/>
                <w:szCs w:val="20"/>
              </w:rPr>
              <w:t>WP.</w:t>
            </w:r>
            <w:bookmarkEnd w:id="384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3E179F">
            <w:pPr>
              <w:spacing w:before="40" w:after="120"/>
              <w:rPr>
                <w:rFonts w:eastAsia="MS Mincho"/>
                <w:szCs w:val="20"/>
              </w:rPr>
            </w:pPr>
            <w:bookmarkStart w:id="385" w:name="lt_pId738"/>
            <w:r w:rsidRPr="00DA52BE">
              <w:rPr>
                <w:rFonts w:eastAsia="MS Mincho"/>
                <w:szCs w:val="20"/>
              </w:rPr>
              <w:t>Постоянно − при необходимости будет обновлят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ся каждые два</w:t>
            </w:r>
            <w:r w:rsidR="003E179F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года</w:t>
            </w:r>
            <w:bookmarkEnd w:id="385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6" w:name="lt_pId739"/>
            <w:r w:rsidRPr="00DA52BE">
              <w:rPr>
                <w:rFonts w:eastAsia="MS Mincho"/>
                <w:szCs w:val="20"/>
              </w:rPr>
              <w:t>Число свидетельств ДОПОГ на транспортные средства, выдаваемых или продлеваемых ка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дый год.</w:t>
            </w:r>
            <w:bookmarkEnd w:id="38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 w:rsidR="003E179F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части 9 ДОПОГ, касающихся конструкции транспортных средств, пре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назначенных для перевозки опасных грузов, их допущ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и проведения их пери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дического технического осмотра, для вступления в силу 1 января 2015 года.</w:t>
            </w:r>
          </w:p>
          <w:p w:rsidR="00A17235" w:rsidRPr="00DA52BE" w:rsidRDefault="00A17235" w:rsidP="003E179F">
            <w:pPr>
              <w:spacing w:before="40"/>
              <w:ind w:right="-47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2015-2016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части 9 ДОПОГ,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сающихся конструкции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средств, предназн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ченных для перевозки 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ных грузов, их допущения и проведения их периодическ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технического осмотра, для вступления в силу 1 января 2017 года. Были упрощены положения, касающиеся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 и оборудования транспортных средств. Пол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жения, касающиеся электр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ческих систем для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ных средств, были пересмо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рены с учетом технического прогресса и наличия новых электронных систем. Были приняты новые положения, позволяющие использовать газообразное топливо для некоторых транспортных средств ДОПОГ.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7" w:name="lt_pId742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струкции, испытаний, допущения и период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ческого технического осмотра транспортного оборудования, такого как цистерны, конте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неры, тара и т.д. (ДОПОГ, часть 6).</w:t>
            </w:r>
            <w:bookmarkEnd w:id="387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8" w:name="lt_pId743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38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89" w:name="lt_pId744"/>
            <w:r w:rsidRPr="00DA52BE">
              <w:rPr>
                <w:rFonts w:eastAsia="MS Mincho"/>
                <w:szCs w:val="20"/>
              </w:rPr>
              <w:t>WP.</w:t>
            </w:r>
            <w:bookmarkEnd w:id="389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0" w:name="lt_pId746"/>
            <w:r w:rsidRPr="00DA52BE">
              <w:rPr>
                <w:rFonts w:eastAsia="MS Mincho"/>
                <w:szCs w:val="20"/>
              </w:rPr>
              <w:t xml:space="preserve">Постоянно − </w:t>
            </w:r>
            <w:r w:rsidR="001F3E25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при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будет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 xml:space="preserve">ляться каждые </w:t>
            </w:r>
            <w:r w:rsidRPr="00DA52BE">
              <w:rPr>
                <w:rFonts w:eastAsia="MS Mincho"/>
                <w:szCs w:val="20"/>
              </w:rPr>
              <w:br/>
              <w:t>два года</w:t>
            </w:r>
            <w:bookmarkEnd w:id="390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1" w:name="lt_pId747"/>
            <w:r w:rsidRPr="00DA52BE">
              <w:rPr>
                <w:rFonts w:eastAsia="MS Mincho"/>
                <w:szCs w:val="20"/>
              </w:rPr>
              <w:t>Эффективное примен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(оцениваемое по результатам контроля, проводимого ДС).</w:t>
            </w:r>
            <w:bookmarkEnd w:id="39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 w:rsidR="00DE24F1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части 6 ДОПОГ, предусматривающих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конструкции транспортных средств, пре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назначенных для перевозки опасных грузов, их допущ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и проведения их пери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дического технического осмотра, для вступления в силу 1 января 2015 года.</w:t>
            </w:r>
          </w:p>
          <w:p w:rsidR="00A17235" w:rsidRPr="00DA52BE" w:rsidRDefault="00A17235" w:rsidP="00C8632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 w:rsidR="00C86322">
              <w:rPr>
                <w:rFonts w:eastAsia="MS Mincho"/>
                <w:szCs w:val="20"/>
              </w:rPr>
              <w:t>5</w:t>
            </w:r>
            <w:r w:rsidR="00DE24F1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</w:t>
            </w:r>
            <w:r w:rsidR="00C86322"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части 6 ДОПОГ, предусматривающих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конструкции транспортных средств, пре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назначенных для перевозки опасных грузов, их допущ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и проведения их пери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дического технического осмотра, для вступления в силу 1 января 2017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2" w:name="lt_pId750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ния, касающиеся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безопасной погрузки, укладки, разделения опасных грузов на транспортных средствах и в грузовых контейн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рах и их разгрузки (ДОПОГ, часть 7).</w:t>
            </w:r>
            <w:bookmarkEnd w:id="39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3" w:name="lt_pId751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1F3E25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393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4" w:name="lt_pId752"/>
            <w:r w:rsidRPr="00DA52BE">
              <w:rPr>
                <w:rFonts w:eastAsia="MS Mincho"/>
                <w:szCs w:val="20"/>
              </w:rPr>
              <w:t>WP.</w:t>
            </w:r>
            <w:bookmarkEnd w:id="394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5" w:name="lt_pId754"/>
            <w:r w:rsidRPr="00DA52BE">
              <w:rPr>
                <w:rFonts w:eastAsia="MS Mincho"/>
                <w:szCs w:val="20"/>
              </w:rPr>
              <w:t xml:space="preserve">Постоянно − </w:t>
            </w:r>
            <w:r w:rsidR="001F3E25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при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будет обно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 xml:space="preserve">ляться каждые </w:t>
            </w:r>
            <w:r w:rsidRPr="00DA52BE">
              <w:rPr>
                <w:rFonts w:eastAsia="MS Mincho"/>
                <w:szCs w:val="20"/>
              </w:rPr>
              <w:br/>
              <w:t>два года</w:t>
            </w:r>
            <w:bookmarkEnd w:id="395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6" w:name="lt_pId755"/>
            <w:r w:rsidRPr="00DA52BE">
              <w:rPr>
                <w:rFonts w:eastAsia="MS Mincho"/>
                <w:szCs w:val="20"/>
              </w:rPr>
              <w:t>Эффективное примен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(оцениваемое по результатам контроля, проводимого ДС).</w:t>
            </w:r>
            <w:bookmarkEnd w:id="39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 w:rsidR="00DE24F1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части 7 ДОПОГ, предусматривающих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безопасной погрузки, укладки, раздел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опасных грузов на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средствах и в груз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вых контейнерах и их 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грузки, для вступления в силу 1 января 2015 года.</w:t>
            </w:r>
          </w:p>
          <w:p w:rsidR="00A17235" w:rsidRPr="00DA52BE" w:rsidRDefault="00A17235" w:rsidP="008C65B6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В течение 201</w:t>
            </w:r>
            <w:r w:rsidR="00C86322">
              <w:rPr>
                <w:rFonts w:eastAsia="MS Mincho"/>
                <w:szCs w:val="20"/>
              </w:rPr>
              <w:t>5</w:t>
            </w:r>
            <w:r w:rsidR="00DE24F1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</w:t>
            </w:r>
            <w:r w:rsidR="00C86322"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части 7 ДОПОГ, предусматривающих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безопасной погрузки, укладки, раздел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опасных грузов на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средствах и в груз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вых контейнерах и их 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грузки, для вступления в силу 1 января 2017 года. Были включены новые положения, регулирующие использование мягких контейнеров для ма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совых грузов.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DE24F1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7" w:name="lt_pId758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эк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плуатации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ных средств, перевоз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щих опасные грузы (ограничение скорости, использование стояно</w:t>
            </w:r>
            <w:r w:rsidRPr="00DA52BE">
              <w:rPr>
                <w:rFonts w:eastAsia="MS Mincho"/>
                <w:szCs w:val="20"/>
              </w:rPr>
              <w:t>ч</w:t>
            </w:r>
            <w:r w:rsidRPr="00DA52BE">
              <w:rPr>
                <w:rFonts w:eastAsia="MS Mincho"/>
                <w:szCs w:val="20"/>
              </w:rPr>
              <w:t>ных тормозов и прот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вооткатных башмаков, наблюдение за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портными средств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ми…) (части 8 и 9 ДОПОГ)</w:t>
            </w:r>
            <w:bookmarkEnd w:id="397"/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8" w:name="lt_pId759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39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399" w:name="lt_pId760"/>
            <w:r w:rsidRPr="00DA52BE">
              <w:rPr>
                <w:rFonts w:eastAsia="MS Mincho"/>
                <w:szCs w:val="20"/>
              </w:rPr>
              <w:t>WP.</w:t>
            </w:r>
            <w:bookmarkEnd w:id="399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0" w:name="lt_pId762"/>
            <w:r w:rsidRPr="00DA52BE">
              <w:rPr>
                <w:rFonts w:eastAsia="MS Mincho"/>
                <w:szCs w:val="20"/>
              </w:rPr>
              <w:t>Постоянно − при необходимости будет обновлят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ся каждые два года</w:t>
            </w:r>
            <w:bookmarkEnd w:id="400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1" w:name="lt_pId763"/>
            <w:r w:rsidRPr="00DA52BE">
              <w:rPr>
                <w:rFonts w:eastAsia="MS Mincho"/>
                <w:szCs w:val="20"/>
              </w:rPr>
              <w:t>Эффективное примен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 (оцениваемое по результатам контроля, проводимого ДС).</w:t>
            </w:r>
            <w:bookmarkEnd w:id="40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 w:rsidR="00C86322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частям 8 и 9 ДОПОГ, предусматривающих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эксплуат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 транспортных средств, перевозящих опасные грузы (ограничение скорости,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пользование стояночных то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 xml:space="preserve">мозов и противооткатных башмаков, наблюдение за транспортными средствами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т.д.), для вступления в силу 1 января 2015 года.</w:t>
            </w:r>
          </w:p>
          <w:p w:rsidR="00A17235" w:rsidRPr="00DA52BE" w:rsidRDefault="00A17235" w:rsidP="00C8632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 w:rsidR="00C86322">
              <w:rPr>
                <w:rFonts w:eastAsia="MS Mincho"/>
                <w:szCs w:val="20"/>
              </w:rPr>
              <w:t>5–</w:t>
            </w:r>
            <w:r w:rsidRPr="00DA52BE">
              <w:rPr>
                <w:rFonts w:eastAsia="MS Mincho"/>
                <w:szCs w:val="20"/>
              </w:rPr>
              <w:t>201</w:t>
            </w:r>
            <w:r w:rsidR="00C86322"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поправок к частям 8 и 9 ДОПОГ, предусматривающих требования, касающиеся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эксплуатации транспортных средств, перевозящих </w:t>
            </w:r>
            <w:r w:rsidR="0081569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опасные грузы (ограничение скорости, использование ст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яночных тормозов и против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откатных башмаков, набл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дение за транспортными средствами и т.д.), для всту</w:t>
            </w:r>
            <w:r w:rsidRPr="00DA52BE">
              <w:rPr>
                <w:rFonts w:eastAsia="MS Mincho"/>
                <w:szCs w:val="20"/>
              </w:rPr>
              <w:t>п</w:t>
            </w:r>
            <w:r w:rsidRPr="00DA52BE">
              <w:rPr>
                <w:rFonts w:eastAsia="MS Mincho"/>
                <w:szCs w:val="20"/>
              </w:rPr>
              <w:t>ления в силу 1 января 2017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64D63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02" w:name="lt_pId766"/>
            <w:r w:rsidRPr="00DA52BE">
              <w:rPr>
                <w:rFonts w:eastAsia="MS Mincho"/>
                <w:szCs w:val="20"/>
              </w:rPr>
              <w:t>Неофициальная раб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чая группа по поруч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нию Совместного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вещания МПОГ/</w:t>
            </w:r>
            <w:r w:rsidR="00964D63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ДОПОГ/ВОПОГ (WP.15/AC.1) рассмо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рела информацию,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лученную с помощью средств телематики, которая способствует повышению общей и эксплуатационной </w:t>
            </w:r>
            <w:r w:rsidR="00DE24F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перево</w:t>
            </w:r>
            <w:r w:rsidR="00964D63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зок опасных грузов и облегчению таких п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ревозок, провела ан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лиз затрат−выгод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пользования телемат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ки в ходе дорожной перевозки опасных грузов и соответств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ющих технических требований.</w:t>
            </w:r>
            <w:bookmarkEnd w:id="402"/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3" w:name="lt_pId767"/>
            <w:r w:rsidRPr="00DA52BE">
              <w:rPr>
                <w:rFonts w:eastAsia="MS Mincho"/>
                <w:szCs w:val="20"/>
              </w:rPr>
              <w:t>Продолжение де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тельности неофиц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альной рабочей гру</w:t>
            </w:r>
            <w:r w:rsidRPr="00DA52BE">
              <w:rPr>
                <w:rFonts w:eastAsia="MS Mincho"/>
                <w:szCs w:val="20"/>
              </w:rPr>
              <w:t>п</w:t>
            </w:r>
            <w:r w:rsidRPr="00DA52BE">
              <w:rPr>
                <w:rFonts w:eastAsia="MS Mincho"/>
                <w:szCs w:val="20"/>
              </w:rPr>
              <w:t>пы на основе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граммы работы,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нятой Совместным совещанием:</w:t>
            </w:r>
            <w:bookmarkEnd w:id="403"/>
            <w:r w:rsidRPr="00DA52BE">
              <w:rPr>
                <w:rFonts w:eastAsia="MS Mincho"/>
                <w:szCs w:val="20"/>
              </w:rPr>
              <w:t xml:space="preserve"> </w:t>
            </w:r>
            <w:bookmarkStart w:id="404" w:name="lt_pId768"/>
            <w:r w:rsidRPr="00DA52BE">
              <w:rPr>
                <w:rFonts w:eastAsia="MS Mincho"/>
                <w:szCs w:val="20"/>
              </w:rPr>
              <w:t>предл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жения о поправках к ДОПОГ в целях включения предпис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ний для использов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 средств телем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тики при перевозке опасных грузов.</w:t>
            </w:r>
            <w:bookmarkEnd w:id="404"/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5" w:name="lt_pId769"/>
            <w:r w:rsidRPr="00DA52BE">
              <w:rPr>
                <w:rFonts w:eastAsia="MS Mincho"/>
                <w:szCs w:val="20"/>
              </w:rPr>
              <w:t>WP.</w:t>
            </w:r>
            <w:bookmarkEnd w:id="405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2010−2014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DE24F1">
            <w:pPr>
              <w:spacing w:before="40" w:after="120"/>
              <w:rPr>
                <w:rFonts w:eastAsia="MS Mincho"/>
                <w:szCs w:val="20"/>
              </w:rPr>
            </w:pPr>
            <w:bookmarkStart w:id="406" w:name="lt_pId772"/>
            <w:r w:rsidRPr="00DA52BE">
              <w:rPr>
                <w:rFonts w:eastAsia="MS Mincho"/>
                <w:szCs w:val="20"/>
              </w:rPr>
              <w:t>Принятие поправок к МПОГ/ДОПОГ/ВОПОГ, с тем чтобы они вступ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ли в силу в 2017 году, или руководящих при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ципов для первоначал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ного использования на добровольной основе до внедрения всех необх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димых технологий во всех ДС.</w:t>
            </w:r>
            <w:bookmarkEnd w:id="40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продолжается. Неоф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циальная рабочая группа по телематике провела два сов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щания − в 2013 и 2014 году.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2013 году достигнуто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глашение о системной арх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тектуре.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Неофициальная рабочая группа провела совещание в октябре 2015 года, оценив осуществление предлагаемой системной архитектуры.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Текущие проекты и испыт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 в реальных условиях с целью создания взаимоде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ствующей системы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 xml:space="preserve">портной телематики для </w:t>
            </w:r>
            <w:r w:rsidR="001F7C6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безопасной и надежной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возки опасных грузов авт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мобильным транспортом.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7" w:name="lt_pId778"/>
            <w:r w:rsidRPr="00DA52BE">
              <w:rPr>
                <w:rFonts w:eastAsia="MS Mincho"/>
                <w:szCs w:val="20"/>
              </w:rPr>
              <w:t>Стимулирование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пользования мультим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дальных решений путем согласования МПОГ/</w:t>
            </w:r>
            <w:r w:rsidR="001F7C62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ДОПОГ/ВОПОГ.</w:t>
            </w:r>
            <w:bookmarkEnd w:id="407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8" w:name="lt_pId779"/>
            <w:r w:rsidRPr="00DA52BE">
              <w:rPr>
                <w:rFonts w:eastAsia="MS Mincho"/>
                <w:szCs w:val="20"/>
              </w:rPr>
              <w:t>Будет продолжена работа по гармониз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 интермодальных транспортных реш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 и содействию их принятию.</w:t>
            </w:r>
            <w:bookmarkEnd w:id="40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09" w:name="lt_pId780"/>
            <w:r w:rsidRPr="00DA52BE">
              <w:rPr>
                <w:rFonts w:eastAsia="MS Mincho"/>
                <w:szCs w:val="20"/>
              </w:rPr>
              <w:t>WP.</w:t>
            </w:r>
            <w:bookmarkEnd w:id="409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10" w:name="lt_pId782"/>
            <w:r w:rsidRPr="00DA52BE">
              <w:rPr>
                <w:rFonts w:eastAsia="MS Mincho"/>
                <w:szCs w:val="20"/>
              </w:rPr>
              <w:t>Постоянно</w:t>
            </w:r>
            <w:bookmarkEnd w:id="410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11" w:name="lt_pId783"/>
            <w:r w:rsidRPr="00DA52BE">
              <w:rPr>
                <w:rFonts w:eastAsia="MS Mincho"/>
                <w:szCs w:val="20"/>
              </w:rPr>
              <w:t>Полная гармонизация МПОГ, ДОПОГ и ВОПОГ.</w:t>
            </w:r>
            <w:bookmarkEnd w:id="41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Полностью согласованы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щие части МПОГ/ДОПОГ/</w:t>
            </w:r>
            <w:r w:rsidR="00C82D23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ВОПОГ, с внесенными в них поправками, для вступления в силу 1 января 2015 года.</w:t>
            </w:r>
          </w:p>
          <w:p w:rsidR="00A17235" w:rsidRPr="00DA52BE" w:rsidRDefault="00A17235" w:rsidP="001F7C6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Полностью согласованы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щие части МПОГ/ДОПОГ/</w:t>
            </w:r>
            <w:r w:rsidR="001F7C62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ВОПОГ, с внесенными в них поправками, для вступления в силу 1 января 2017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C82D23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12" w:name="lt_pId786"/>
            <w:r w:rsidRPr="00DA52BE">
              <w:rPr>
                <w:rFonts w:eastAsia="MS Mincho"/>
                <w:szCs w:val="20"/>
              </w:rPr>
              <w:t>Установлены огранич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на проезд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средств,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возящих опасные гр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зы, через автодорожные туннели − категориз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ция дорожных тунн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лей и определение опасных грузов, запр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щенных для перевозки по каждой категории (раздел</w:t>
            </w:r>
            <w:r w:rsidR="001F7C6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1.9.5 и глава 8.6 ДОПОГ) и</w:t>
            </w:r>
            <w:bookmarkStart w:id="413" w:name="lt_pId787"/>
            <w:bookmarkEnd w:id="412"/>
            <w:r w:rsidRPr="00DA52BE">
              <w:rPr>
                <w:rFonts w:eastAsia="MS Mincho"/>
                <w:szCs w:val="20"/>
              </w:rPr>
              <w:t xml:space="preserve"> разработка дорожных знаков и сигналов для обеспеч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выполнения этих ограничений (сотру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ничество между WP.15 и WP.1).</w:t>
            </w:r>
            <w:bookmarkEnd w:id="41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14" w:name="lt_pId788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1F7C6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41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15" w:name="lt_pId789"/>
            <w:r w:rsidRPr="00DA52BE">
              <w:rPr>
                <w:rFonts w:eastAsia="MS Mincho"/>
                <w:szCs w:val="20"/>
              </w:rPr>
              <w:t>WP.</w:t>
            </w:r>
            <w:bookmarkEnd w:id="415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16" w:name="lt_pId791"/>
            <w:r w:rsidRPr="00DA52BE">
              <w:rPr>
                <w:rFonts w:eastAsia="MS Mincho"/>
                <w:szCs w:val="20"/>
              </w:rPr>
              <w:t>Постоянно</w:t>
            </w:r>
            <w:bookmarkEnd w:id="416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17" w:name="lt_pId792"/>
            <w:r w:rsidRPr="00DA52BE">
              <w:rPr>
                <w:rFonts w:eastAsia="MS Mincho"/>
                <w:szCs w:val="20"/>
              </w:rPr>
              <w:t>Эффективная категор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зация автодорожных туннелей ДС ДОПОГ с использованием соотве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ствующих дорожных знаков и сигналов, рег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лирующих перевозку опасных грузов, что 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ражено на веб-сайте 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дела транспорта ЕЭК.</w:t>
            </w:r>
            <w:bookmarkEnd w:id="417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2013</w:t>
            </w:r>
            <w:r w:rsidR="00C82D23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2014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разделу 1.9.5 и гл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ве</w:t>
            </w:r>
            <w:r w:rsidR="001F7C6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8.6 ДОПОГ, предусматр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вающих ограничения на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езд транспортных средств, перевозящих опасные грузы, через автодорожные тунн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ли</w:t>
            </w:r>
            <w:r w:rsidR="001F7C6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− категоризация дорожных туннелей и определение опасных грузов, запрещенных для перевозки по каждой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тегории, для вступления в силу 1 января 201</w:t>
            </w:r>
            <w:r w:rsidR="00C86322">
              <w:rPr>
                <w:rFonts w:eastAsia="MS Mincho"/>
                <w:szCs w:val="20"/>
              </w:rPr>
              <w:t>7</w:t>
            </w:r>
            <w:r w:rsidRPr="00DA52BE">
              <w:rPr>
                <w:rFonts w:eastAsia="MS Mincho"/>
                <w:szCs w:val="20"/>
              </w:rPr>
              <w:t> года.</w:t>
            </w:r>
          </w:p>
          <w:p w:rsidR="00C82D23" w:rsidRDefault="00A17235" w:rsidP="00C82D2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течение 201</w:t>
            </w:r>
            <w:r w:rsidR="00C86322">
              <w:rPr>
                <w:rFonts w:eastAsia="MS Mincho"/>
                <w:szCs w:val="20"/>
              </w:rPr>
              <w:t>5</w:t>
            </w:r>
            <w:r w:rsidR="00C82D23">
              <w:rPr>
                <w:rFonts w:eastAsia="MS Mincho"/>
                <w:szCs w:val="20"/>
              </w:rPr>
              <w:t>–</w:t>
            </w:r>
            <w:r w:rsidRPr="00DA52BE">
              <w:rPr>
                <w:rFonts w:eastAsia="MS Mincho"/>
                <w:szCs w:val="20"/>
              </w:rPr>
              <w:t>201</w:t>
            </w:r>
            <w:r w:rsidR="00C86322">
              <w:rPr>
                <w:rFonts w:eastAsia="MS Mincho"/>
                <w:szCs w:val="20"/>
              </w:rPr>
              <w:t>6</w:t>
            </w:r>
            <w:r w:rsidRPr="00DA52BE">
              <w:rPr>
                <w:rFonts w:eastAsia="MS Mincho"/>
                <w:szCs w:val="20"/>
              </w:rPr>
              <w:t xml:space="preserve"> годов было принято несколько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правок к разделу 1.9.5 и гл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ве</w:t>
            </w:r>
            <w:r w:rsidR="001F7C6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8.6 ДОПОГ, предусматр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вающих ограничения на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езд транспортных средств, перевозящих опасные грузы, через автодорожные тунн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ли</w:t>
            </w:r>
            <w:r w:rsidR="001F7C62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 xml:space="preserve">− категоризация дорожных туннелей и определение </w:t>
            </w:r>
            <w:r w:rsidR="00DB024B">
              <w:rPr>
                <w:rFonts w:eastAsia="MS Mincho"/>
                <w:szCs w:val="20"/>
              </w:rPr>
              <w:br/>
            </w:r>
          </w:p>
          <w:p w:rsidR="00A17235" w:rsidRPr="00DA52BE" w:rsidRDefault="00A17235" w:rsidP="00C82D23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опасных грузов, запрещенных для перевозки по каждой 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тегории, для вступления в силу 1 января 2017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1F7C62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C82D23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18" w:name="lt_pId795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готовки (первоначал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ная подготовка и курсы повышения квалифик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ции) и экзаменования водителей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ных средств, перевоз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щих опасные грузы (ДОПОГ, глава 8.2).</w:t>
            </w:r>
            <w:bookmarkStart w:id="419" w:name="lt_pId796"/>
            <w:bookmarkEnd w:id="418"/>
            <w:r w:rsidRPr="00DA52BE">
              <w:rPr>
                <w:rFonts w:eastAsia="MS Mincho"/>
                <w:szCs w:val="20"/>
              </w:rPr>
              <w:t xml:space="preserve"> Свидетельства о подг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товке ДОПОГ, выда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ные любой ДС,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знаются другими Ст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ронами для перевозки опасных грузов по их территории.</w:t>
            </w:r>
            <w:bookmarkEnd w:id="41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0" w:name="lt_pId797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1F7C62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420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1" w:name="lt_pId798"/>
            <w:r w:rsidRPr="00DA52BE">
              <w:rPr>
                <w:rFonts w:eastAsia="MS Mincho"/>
                <w:szCs w:val="20"/>
              </w:rPr>
              <w:t>WP.</w:t>
            </w:r>
            <w:bookmarkEnd w:id="421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2" w:name="lt_pId800"/>
            <w:r w:rsidRPr="00DA52BE">
              <w:rPr>
                <w:rFonts w:eastAsia="MS Mincho"/>
                <w:szCs w:val="20"/>
              </w:rPr>
              <w:t>Постоянно</w:t>
            </w:r>
            <w:bookmarkEnd w:id="422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3" w:name="lt_pId801"/>
            <w:r w:rsidRPr="00DA52BE">
              <w:rPr>
                <w:rFonts w:eastAsia="MS Mincho"/>
                <w:szCs w:val="20"/>
              </w:rPr>
              <w:t xml:space="preserve">Число свидетельств ДОПОГ, выдаваемых </w:t>
            </w:r>
            <w:r w:rsidR="00DB024B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или продлеваемых ка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дый год.</w:t>
            </w:r>
            <w:bookmarkEnd w:id="42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 2015 года проводятся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суждения возможности эле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тронного экзамена для вод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телей транспортных средств, а также способов обеспеч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идентификации кандид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та и надзора за ним.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положения, связанные с обучением и экзаменованием водителей транспортных средств, были внесены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правки для включения эле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тронных экзаменов и обесп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чения идентификации канд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дата и надзора за ним.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смотренные положения были приняты в 2016 году для вступления в силу 1 января 2017 года.</w:t>
            </w:r>
          </w:p>
          <w:p w:rsidR="00A17235" w:rsidRPr="00DA52BE" w:rsidRDefault="00A17235" w:rsidP="00B91026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 1 января 2013 года в ДС ДОПОГ используется новый образец свидетельства о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готовке, снабженный элеме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тами защиты с целью изб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жать использования фальш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вых свидетельств.</w:t>
            </w:r>
          </w:p>
        </w:tc>
      </w:tr>
      <w:tr w:rsidR="00B91026" w:rsidRPr="00DA52BE" w:rsidTr="00B91026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91026" w:rsidRPr="00DA52BE" w:rsidRDefault="00B91026" w:rsidP="00B91026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B91026" w:rsidRPr="00DA52BE" w:rsidRDefault="00B91026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91026" w:rsidRPr="00DA52BE" w:rsidRDefault="00B91026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B91026" w:rsidRPr="00DA52BE" w:rsidRDefault="00B91026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B91026" w:rsidRPr="00DA52BE" w:rsidRDefault="00B91026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B91026" w:rsidRPr="00DA52BE" w:rsidRDefault="00B91026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B91026" w:rsidRPr="00DA52BE" w:rsidRDefault="00B91026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Для облегчения работы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тролирующих органов обра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цы свидетельств, отправле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ные компетентными орган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ми, опубликованы секретар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атом на веб-сайте ЕЭК.</w:t>
            </w:r>
          </w:p>
        </w:tc>
      </w:tr>
      <w:tr w:rsidR="00A17235" w:rsidRPr="00DA52BE" w:rsidTr="00B91026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B91026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FD77E7">
            <w:pPr>
              <w:spacing w:before="40" w:after="120"/>
              <w:ind w:right="41"/>
              <w:rPr>
                <w:rFonts w:eastAsia="MS Mincho"/>
                <w:szCs w:val="20"/>
              </w:rPr>
            </w:pPr>
            <w:bookmarkStart w:id="424" w:name="lt_pId807"/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ния, касающиеся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готовки работников, кроме водителей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средств, в обязанности которых входит обеспечение перевозки опасных грузов (ДОПОГ, гл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ва</w:t>
            </w:r>
            <w:r w:rsidR="00FD77E7">
              <w:rPr>
                <w:rFonts w:eastAsia="MS Mincho"/>
                <w:szCs w:val="20"/>
              </w:rPr>
              <w:t> </w:t>
            </w:r>
            <w:r w:rsidRPr="00DA52BE">
              <w:rPr>
                <w:rFonts w:eastAsia="MS Mincho"/>
                <w:szCs w:val="20"/>
              </w:rPr>
              <w:t>1.3).</w:t>
            </w:r>
            <w:bookmarkEnd w:id="424"/>
            <w:r w:rsidRPr="00DA52BE">
              <w:rPr>
                <w:rFonts w:eastAsia="MS Mincho"/>
                <w:szCs w:val="20"/>
              </w:rPr>
              <w:br w:type="page"/>
              <w:t xml:space="preserve"> </w:t>
            </w:r>
            <w:bookmarkStart w:id="425" w:name="lt_pId808"/>
            <w:r w:rsidRPr="00DA52BE">
              <w:rPr>
                <w:rFonts w:eastAsia="MS Mincho"/>
                <w:szCs w:val="20"/>
              </w:rPr>
              <w:t>Требования к предприятиям, заним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ющимся перевозкой опасных грузов, назн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чать консультанта по вопросам безопасности, в обязанности которого входит оказание соде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ствия в предотвращ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нии риска, связанного </w:t>
            </w:r>
            <w:r w:rsidR="00FD77E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с их деятельностью (ДОПОГ, раздел 1.8.3).</w:t>
            </w:r>
            <w:bookmarkEnd w:id="425"/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br w:type="page"/>
            </w:r>
            <w:r w:rsidRPr="00DA52BE">
              <w:rPr>
                <w:szCs w:val="20"/>
              </w:rPr>
              <w:t>Требования к подгото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>ке (начальной подг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товке и переподготовке) и</w:t>
            </w:r>
            <w:r w:rsidR="00B91026"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>экзаменованию ко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сультанта по вопросам безопасности перевозки опасных грузов (ДОПОГ, раздел 1.8.3).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6" w:name="lt_pId810"/>
            <w:r w:rsidRPr="00DA52BE">
              <w:rPr>
                <w:rFonts w:eastAsia="MS Mincho"/>
                <w:szCs w:val="20"/>
              </w:rPr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B91026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42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7" w:name="lt_pId811"/>
            <w:r w:rsidRPr="00DA52BE">
              <w:rPr>
                <w:rFonts w:eastAsia="MS Mincho"/>
                <w:szCs w:val="20"/>
              </w:rPr>
              <w:t>WP.</w:t>
            </w:r>
            <w:bookmarkEnd w:id="427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28" w:name="lt_pId813"/>
            <w:r w:rsidRPr="00DA52BE">
              <w:rPr>
                <w:rFonts w:eastAsia="MS Mincho"/>
                <w:szCs w:val="20"/>
              </w:rPr>
              <w:t>Постоянно</w:t>
            </w:r>
            <w:bookmarkEnd w:id="428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Число свидетельств, в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даваемых или продлев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емых ежегодно, для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 xml:space="preserve">сультантов по вопросам безопасности перевозки опасных грузов, число работников, проходящих ежегодно подготовку на предприятиях. </w:t>
            </w:r>
            <w:r w:rsidRPr="00DA52BE">
              <w:rPr>
                <w:rFonts w:eastAsia="MS Mincho"/>
                <w:szCs w:val="20"/>
              </w:rPr>
              <w:br w:type="page"/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 2013 года на совещаниях рабочей группы проводятся обсуждения, касающиеся требований, предъявляемых к электронному экзаменованию консультантов по вопросам безопасности. Акцент дела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>ся на важности обеспечения Договаривающимся сторонам возможности проведения дистанционного экзаменов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ния при соблюдении всех требований в отношении надлежащей идентификации кандидата и надзора за ним.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color w:val="333333"/>
                <w:szCs w:val="20"/>
                <w:shd w:val="clear" w:color="auto" w:fill="FFFFFF"/>
              </w:rPr>
              <w:t>Новые требования в отнош</w:t>
            </w:r>
            <w:r w:rsidRPr="00DA52BE">
              <w:rPr>
                <w:color w:val="333333"/>
                <w:szCs w:val="20"/>
                <w:shd w:val="clear" w:color="auto" w:fill="FFFFFF"/>
              </w:rPr>
              <w:t>е</w:t>
            </w:r>
            <w:r w:rsidRPr="00DA52BE">
              <w:rPr>
                <w:color w:val="333333"/>
                <w:szCs w:val="20"/>
                <w:shd w:val="clear" w:color="auto" w:fill="FFFFFF"/>
              </w:rPr>
              <w:t>нии электронного экзамен</w:t>
            </w:r>
            <w:r w:rsidRPr="00DA52BE">
              <w:rPr>
                <w:color w:val="333333"/>
                <w:szCs w:val="20"/>
                <w:shd w:val="clear" w:color="auto" w:fill="FFFFFF"/>
              </w:rPr>
              <w:t>о</w:t>
            </w:r>
            <w:r w:rsidRPr="00DA52BE">
              <w:rPr>
                <w:color w:val="333333"/>
                <w:szCs w:val="20"/>
                <w:shd w:val="clear" w:color="auto" w:fill="FFFFFF"/>
              </w:rPr>
              <w:t>вания консультантов по в</w:t>
            </w:r>
            <w:r w:rsidRPr="00DA52BE">
              <w:rPr>
                <w:color w:val="333333"/>
                <w:szCs w:val="20"/>
                <w:shd w:val="clear" w:color="auto" w:fill="FFFFFF"/>
              </w:rPr>
              <w:t>о</w:t>
            </w:r>
            <w:r w:rsidRPr="00DA52BE">
              <w:rPr>
                <w:color w:val="333333"/>
                <w:szCs w:val="20"/>
                <w:shd w:val="clear" w:color="auto" w:fill="FFFFFF"/>
              </w:rPr>
              <w:t>просам безопасности были приняты в 2016 году для вступления в силу 1 января 2017 года.</w:t>
            </w:r>
          </w:p>
        </w:tc>
      </w:tr>
      <w:tr w:rsidR="00A17235" w:rsidRPr="00DA52BE" w:rsidTr="00B91026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FD77E7">
            <w:pPr>
              <w:spacing w:before="40" w:after="120"/>
              <w:ind w:right="97"/>
              <w:rPr>
                <w:rFonts w:eastAsia="MS Mincho"/>
                <w:szCs w:val="20"/>
              </w:rPr>
            </w:pPr>
            <w:bookmarkStart w:id="429" w:name="lt_pId818"/>
            <w:r w:rsidRPr="00DA52BE">
              <w:rPr>
                <w:rFonts w:eastAsia="MS Mincho"/>
                <w:szCs w:val="20"/>
              </w:rPr>
              <w:t>ДС ДОПОГ информ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ровали секретариат ЕЭК о происшествиях или авариях, связа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ных с перевозкой опасных грузов на их территории.</w:t>
            </w:r>
            <w:bookmarkEnd w:id="429"/>
            <w:r w:rsidRPr="00DA52BE">
              <w:rPr>
                <w:rFonts w:eastAsia="MS Mincho"/>
                <w:szCs w:val="20"/>
              </w:rPr>
              <w:t xml:space="preserve"> </w:t>
            </w:r>
            <w:bookmarkStart w:id="430" w:name="lt_pId819"/>
            <w:r w:rsidRPr="00DA52BE">
              <w:rPr>
                <w:rFonts w:eastAsia="MS Mincho"/>
                <w:szCs w:val="20"/>
              </w:rPr>
              <w:t>В соотве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ствии с разделом 1.8.5 ДОПОГ секретариат передал эту информ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цию другим ДС.</w:t>
            </w:r>
            <w:bookmarkEnd w:id="43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1" w:name="lt_pId820"/>
            <w:r w:rsidRPr="00DA52BE">
              <w:rPr>
                <w:rFonts w:eastAsia="MS Mincho"/>
                <w:szCs w:val="20"/>
              </w:rPr>
              <w:t>В случае происш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ствия или аварии WP.15 может предл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жить соответству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 xml:space="preserve">щие дополнительные требования по </w:t>
            </w:r>
            <w:r w:rsidR="00B3642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на о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нове исследования их причин и после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ствий.</w:t>
            </w:r>
            <w:bookmarkEnd w:id="43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2" w:name="lt_pId821"/>
            <w:r w:rsidRPr="00DA52BE">
              <w:rPr>
                <w:rFonts w:eastAsia="MS Mincho"/>
                <w:szCs w:val="20"/>
              </w:rPr>
              <w:t>WP.</w:t>
            </w:r>
            <w:bookmarkEnd w:id="432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3" w:name="lt_pId823"/>
            <w:r w:rsidRPr="00DA52BE">
              <w:rPr>
                <w:rFonts w:eastAsia="MS Mincho"/>
                <w:szCs w:val="20"/>
              </w:rPr>
              <w:t>Постоянно</w:t>
            </w:r>
            <w:bookmarkEnd w:id="433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B36428">
            <w:pPr>
              <w:spacing w:before="40" w:after="120"/>
            </w:pPr>
            <w:r w:rsidRPr="00994202">
              <w:rPr>
                <w:rFonts w:eastAsiaTheme="minorHAnsi"/>
                <w:lang w:eastAsia="en-US"/>
              </w:rPr>
              <w:t>Эффективное</w:t>
            </w:r>
            <w:r w:rsidRPr="00DA52BE">
              <w:t xml:space="preserve"> обсужд</w:t>
            </w:r>
            <w:r w:rsidRPr="00DA52BE">
              <w:t>е</w:t>
            </w:r>
            <w:r w:rsidRPr="00DA52BE">
              <w:t>ние WP.15 сообщений о происшествиях</w:t>
            </w:r>
            <w:r w:rsidRPr="00DA52BE">
              <w:rPr>
                <w:spacing w:val="-40"/>
              </w:rPr>
              <w:t>/</w:t>
            </w:r>
            <w:r w:rsidR="00815697">
              <w:rPr>
                <w:spacing w:val="-40"/>
              </w:rPr>
              <w:t xml:space="preserve"> </w:t>
            </w:r>
            <w:r w:rsidRPr="00815697">
              <w:rPr>
                <w:szCs w:val="20"/>
              </w:rPr>
              <w:t>авариях</w:t>
            </w:r>
            <w:r w:rsidRPr="00DA52BE">
              <w:t xml:space="preserve">. </w:t>
            </w:r>
            <w:bookmarkStart w:id="434" w:name="lt_pId825"/>
            <w:r w:rsidRPr="00DA52BE">
              <w:t xml:space="preserve">При </w:t>
            </w:r>
            <w:r w:rsidRPr="00B36428">
              <w:rPr>
                <w:szCs w:val="20"/>
              </w:rPr>
              <w:t>необходимости</w:t>
            </w:r>
            <w:r w:rsidRPr="00DA52BE">
              <w:t xml:space="preserve"> пр</w:t>
            </w:r>
            <w:r w:rsidRPr="00DA52BE">
              <w:t>и</w:t>
            </w:r>
            <w:r w:rsidRPr="00DA52BE">
              <w:t>нятие новых требований или поправок к сущ</w:t>
            </w:r>
            <w:r w:rsidRPr="00DA52BE">
              <w:t>е</w:t>
            </w:r>
            <w:r w:rsidRPr="00DA52BE">
              <w:t>ствующим требованиям на основе обсуждения сообщений об авариях</w:t>
            </w:r>
            <w:r w:rsidRPr="00DA52BE">
              <w:rPr>
                <w:spacing w:val="-40"/>
              </w:rPr>
              <w:t xml:space="preserve">/ </w:t>
            </w:r>
            <w:r w:rsidRPr="00DA52BE">
              <w:t>происшествиях.</w:t>
            </w:r>
            <w:bookmarkEnd w:id="43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В целях облегчения предста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>ления и распространения информации о происшествиях и несчастных случаях, св</w:t>
            </w:r>
            <w:r w:rsidRPr="00DA52BE">
              <w:rPr>
                <w:szCs w:val="20"/>
              </w:rPr>
              <w:t>я</w:t>
            </w:r>
            <w:r w:rsidRPr="00DA52BE">
              <w:rPr>
                <w:szCs w:val="20"/>
              </w:rPr>
              <w:t>занных с опасными грузами, разрабатывается и испытыв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ется среди ДС новая экспер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ментальная база данных. Эта база данных должна быть размещена в секретариате. </w:t>
            </w:r>
            <w:r w:rsidR="00B91026">
              <w:rPr>
                <w:szCs w:val="20"/>
              </w:rPr>
              <w:br/>
            </w:r>
            <w:r w:rsidRPr="00DA52BE">
              <w:rPr>
                <w:szCs w:val="20"/>
              </w:rPr>
              <w:t>В связи с будущим использ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ванием базы данных могут потребоваться поправки к требованиям ДОПОГ в отн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шении предоставления отчета о происшествии/аварии.</w:t>
            </w:r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 xml:space="preserve">Предложена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дорожная ка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та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по управлению рисками в контексте перевозки опасных грузов внутренним транспо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том.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продолжается.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FC7206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Разработаны требов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ния для сообщения об опасности: </w:t>
            </w:r>
            <w:bookmarkStart w:id="435" w:name="lt_pId832"/>
            <w:r w:rsidRPr="00DA52BE">
              <w:rPr>
                <w:rFonts w:eastAsia="MS Mincho"/>
                <w:szCs w:val="20"/>
              </w:rPr>
              <w:t>требования, касающиеся маркиро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ки, знаков опасности и/или информационных табло для груза и транспортных средств, и требования к док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ментации в целях предоставления необх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димой информации </w:t>
            </w:r>
            <w:r w:rsidR="00FD77E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для реагирования </w:t>
            </w:r>
            <w:r w:rsidR="00B3642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 xml:space="preserve">на чрезвычайные </w:t>
            </w:r>
            <w:r w:rsidR="00362CA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ситуации </w:t>
            </w:r>
            <w:r w:rsidRPr="00DB024B">
              <w:rPr>
                <w:szCs w:val="20"/>
              </w:rPr>
              <w:t>аварийно</w:t>
            </w:r>
            <w:r w:rsidRPr="00DA52BE">
              <w:rPr>
                <w:rFonts w:eastAsia="MS Mincho"/>
                <w:szCs w:val="20"/>
              </w:rPr>
              <w:t>-спасательными служб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ми в случае происш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ствий</w:t>
            </w:r>
            <w:r w:rsidRPr="00DA52BE">
              <w:rPr>
                <w:rFonts w:eastAsia="MS Mincho"/>
                <w:spacing w:val="-40"/>
                <w:szCs w:val="20"/>
              </w:rPr>
              <w:t xml:space="preserve">/ </w:t>
            </w:r>
            <w:r w:rsidRPr="00DA52BE">
              <w:rPr>
                <w:rFonts w:eastAsia="MS Mincho"/>
                <w:szCs w:val="20"/>
              </w:rPr>
              <w:t>аварий (ДОПОГ, главы 5.2 и 5.3).</w:t>
            </w:r>
            <w:bookmarkEnd w:id="43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6" w:name="lt_pId833"/>
            <w:r w:rsidRPr="00DA52BE">
              <w:rPr>
                <w:rFonts w:eastAsia="MS Mincho"/>
                <w:szCs w:val="20"/>
              </w:rPr>
              <w:lastRenderedPageBreak/>
              <w:t>Продолжение ра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смотрения этого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проса (в свете сове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шенствования мет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дов обеспечения </w:t>
            </w:r>
            <w:r w:rsidR="0047584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и ур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ков, извлеченных из опыта и последствий аварий).</w:t>
            </w:r>
            <w:bookmarkEnd w:id="43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7" w:name="lt_pId834"/>
            <w:r w:rsidRPr="00DA52BE">
              <w:rPr>
                <w:rFonts w:eastAsia="MS Mincho"/>
                <w:szCs w:val="20"/>
              </w:rPr>
              <w:t>WP.</w:t>
            </w:r>
            <w:bookmarkEnd w:id="437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38" w:name="lt_pId836"/>
            <w:r w:rsidRPr="00DA52BE">
              <w:rPr>
                <w:rFonts w:eastAsia="MS Mincho"/>
                <w:szCs w:val="20"/>
              </w:rPr>
              <w:t>Постоянно</w:t>
            </w:r>
            <w:bookmarkEnd w:id="438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DB024B">
            <w:pPr>
              <w:spacing w:before="40" w:after="120"/>
              <w:ind w:right="-75"/>
            </w:pPr>
            <w:bookmarkStart w:id="439" w:name="lt_pId837"/>
            <w:r w:rsidRPr="00DB024B">
              <w:rPr>
                <w:szCs w:val="20"/>
              </w:rPr>
              <w:t>Надлежащая</w:t>
            </w:r>
            <w:r w:rsidRPr="00DA52BE">
              <w:t xml:space="preserve"> маркировка</w:t>
            </w:r>
            <w:r w:rsidRPr="00DA52BE">
              <w:rPr>
                <w:spacing w:val="-40"/>
              </w:rPr>
              <w:t xml:space="preserve">/ </w:t>
            </w:r>
            <w:r w:rsidRPr="00DA52BE">
              <w:t>знаки опасности</w:t>
            </w:r>
            <w:r w:rsidRPr="00DA52BE">
              <w:rPr>
                <w:spacing w:val="-40"/>
              </w:rPr>
              <w:t xml:space="preserve">/ </w:t>
            </w:r>
            <w:r w:rsidRPr="00DA52BE">
              <w:t>инфо</w:t>
            </w:r>
            <w:r w:rsidRPr="00DA52BE">
              <w:t>р</w:t>
            </w:r>
            <w:r w:rsidRPr="00DA52BE">
              <w:t>мационные табло</w:t>
            </w:r>
            <w:r w:rsidRPr="00DA52BE">
              <w:rPr>
                <w:spacing w:val="-40"/>
              </w:rPr>
              <w:t xml:space="preserve">/ </w:t>
            </w:r>
            <w:r w:rsidRPr="00DA52BE">
              <w:t>док</w:t>
            </w:r>
            <w:r w:rsidRPr="00DA52BE">
              <w:t>у</w:t>
            </w:r>
            <w:r w:rsidRPr="00DA52BE">
              <w:t xml:space="preserve">ментация для груза и транспортных средств </w:t>
            </w:r>
            <w:r w:rsidRPr="00DA52BE">
              <w:br/>
              <w:t>(оцениваемые по резул</w:t>
            </w:r>
            <w:r w:rsidRPr="00DA52BE">
              <w:t>ь</w:t>
            </w:r>
            <w:r w:rsidRPr="00DA52BE">
              <w:t>татам контроля, провод</w:t>
            </w:r>
            <w:r w:rsidRPr="00DA52BE">
              <w:t>и</w:t>
            </w:r>
            <w:r w:rsidRPr="00DA52BE">
              <w:t>мого ДС).</w:t>
            </w:r>
            <w:bookmarkEnd w:id="43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362CA7">
            <w:pPr>
              <w:spacing w:before="40" w:after="120"/>
              <w:ind w:right="-75"/>
              <w:rPr>
                <w:szCs w:val="20"/>
              </w:rPr>
            </w:pPr>
            <w:r w:rsidRPr="00DA52BE">
              <w:rPr>
                <w:szCs w:val="20"/>
              </w:rPr>
              <w:t>В течение 2013</w:t>
            </w:r>
            <w:r w:rsidR="00994202">
              <w:rPr>
                <w:szCs w:val="20"/>
              </w:rPr>
              <w:t>–</w:t>
            </w:r>
            <w:r w:rsidRPr="00DA52BE">
              <w:rPr>
                <w:szCs w:val="20"/>
              </w:rPr>
              <w:t>2014 годов было принято несколько 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вых положений и поправок к существующим положениям, касающимся буквенного об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значения маркировки, марк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ровки транспортных пакетов, маркировки экологически опасных веществ, общих п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ложений о знаках опасности и знаках веществ, перевозимых при повышенной температуре,</w:t>
            </w:r>
            <w:r w:rsidR="00362CA7">
              <w:rPr>
                <w:szCs w:val="20"/>
              </w:rPr>
              <w:br/>
            </w:r>
            <w:r w:rsidR="00362CA7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для вступления в силу 1 янв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ря 2015 года.</w:t>
            </w:r>
          </w:p>
          <w:p w:rsidR="00A17235" w:rsidRPr="00DA52BE" w:rsidRDefault="00A17235" w:rsidP="00DB024B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В течение 201</w:t>
            </w:r>
            <w:r w:rsidR="00DB024B">
              <w:rPr>
                <w:szCs w:val="20"/>
              </w:rPr>
              <w:t>5</w:t>
            </w:r>
            <w:r w:rsidR="00362CA7">
              <w:rPr>
                <w:szCs w:val="20"/>
              </w:rPr>
              <w:t>–</w:t>
            </w:r>
            <w:r w:rsidRPr="00DA52BE">
              <w:rPr>
                <w:szCs w:val="20"/>
              </w:rPr>
              <w:t>201</w:t>
            </w:r>
            <w:r w:rsidR="00DB024B">
              <w:rPr>
                <w:szCs w:val="20"/>
              </w:rPr>
              <w:t>6</w:t>
            </w:r>
            <w:r w:rsidRPr="00DA52BE">
              <w:rPr>
                <w:szCs w:val="20"/>
              </w:rPr>
              <w:t xml:space="preserve"> годов было принято несколько 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вых положений и поправок к существующим положениям, касающимся буквенного об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значения маркировки, марк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ровки транспортных пакетов, маркировки экологически опасных веществ, общих п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ложений о знаках опасности и знаках веществ, перевозимых при повышенной температ</w:t>
            </w:r>
            <w:r w:rsidRPr="00DA52BE">
              <w:rPr>
                <w:szCs w:val="20"/>
              </w:rPr>
              <w:t>у</w:t>
            </w:r>
            <w:r w:rsidRPr="00DA52BE">
              <w:rPr>
                <w:szCs w:val="20"/>
              </w:rPr>
              <w:t xml:space="preserve">ре, для вступления в силу </w:t>
            </w:r>
            <w:r w:rsidR="00362CA7">
              <w:rPr>
                <w:szCs w:val="20"/>
              </w:rPr>
              <w:br/>
            </w:r>
            <w:r w:rsidRPr="00DA52BE">
              <w:rPr>
                <w:szCs w:val="20"/>
              </w:rPr>
              <w:t>1 января 2017 года.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994BD4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0" w:name="lt_pId840"/>
            <w:r w:rsidRPr="00DA52BE">
              <w:rPr>
                <w:rFonts w:eastAsia="MS Mincho"/>
                <w:szCs w:val="20"/>
              </w:rPr>
              <w:t>Организация и участие в семинарах/рабочих совещаниях по инфо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мационно-пропаган</w:t>
            </w:r>
            <w:r w:rsidR="00607AF3">
              <w:rPr>
                <w:rFonts w:eastAsia="MS Mincho"/>
                <w:szCs w:val="20"/>
              </w:rPr>
              <w:t>-</w:t>
            </w:r>
            <w:r w:rsidRPr="00DA52BE">
              <w:rPr>
                <w:rFonts w:eastAsia="MS Mincho"/>
                <w:szCs w:val="20"/>
              </w:rPr>
              <w:t>дистским вопросам и наращиванию потенц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ала.</w:t>
            </w:r>
            <w:bookmarkEnd w:id="44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1" w:name="lt_pId841"/>
            <w:r w:rsidRPr="00DA52BE">
              <w:rPr>
                <w:rFonts w:eastAsia="MS Mincho"/>
                <w:szCs w:val="20"/>
              </w:rPr>
              <w:t>Работа будет продо</w:t>
            </w:r>
            <w:r w:rsidRPr="00DA52BE">
              <w:rPr>
                <w:rFonts w:eastAsia="MS Mincho"/>
                <w:szCs w:val="20"/>
              </w:rPr>
              <w:t>л</w:t>
            </w:r>
            <w:r w:rsidRPr="00DA52BE">
              <w:rPr>
                <w:rFonts w:eastAsia="MS Mincho"/>
                <w:szCs w:val="20"/>
              </w:rPr>
              <w:t>жаться и развиваться.</w:t>
            </w:r>
            <w:bookmarkEnd w:id="441"/>
            <w:r w:rsidRPr="00DA52BE">
              <w:rPr>
                <w:rFonts w:eastAsia="MS Mincho"/>
                <w:szCs w:val="20"/>
              </w:rPr>
              <w:t xml:space="preserve"> </w:t>
            </w:r>
            <w:bookmarkStart w:id="442" w:name="lt_pId842"/>
            <w:r w:rsidRPr="00DA52BE">
              <w:rPr>
                <w:rFonts w:eastAsia="MS Mincho"/>
                <w:szCs w:val="20"/>
              </w:rPr>
              <w:t xml:space="preserve">Будет разработана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дорожная карта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относительно спос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бов создания админ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стративных структур, требуемых для ос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ществления ДОПОГ.</w:t>
            </w:r>
            <w:bookmarkEnd w:id="44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3" w:name="lt_pId843"/>
            <w:r w:rsidRPr="00DA52BE">
              <w:rPr>
                <w:rFonts w:eastAsia="MS Mincho"/>
                <w:szCs w:val="20"/>
              </w:rPr>
              <w:t>WP.</w:t>
            </w:r>
            <w:bookmarkEnd w:id="443"/>
            <w:r w:rsidRPr="00DA52BE">
              <w:rPr>
                <w:rFonts w:eastAsia="MS Mincho"/>
                <w:szCs w:val="20"/>
              </w:rPr>
              <w:t>15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4" w:name="lt_pId845"/>
            <w:r w:rsidRPr="00DA52BE">
              <w:rPr>
                <w:rFonts w:eastAsia="MS Mincho"/>
                <w:szCs w:val="20"/>
              </w:rPr>
              <w:t>Постоянно</w:t>
            </w:r>
            <w:bookmarkEnd w:id="444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5" w:name="lt_pId846"/>
            <w:r w:rsidRPr="00DA52BE">
              <w:rPr>
                <w:rFonts w:eastAsia="MS Mincho"/>
                <w:szCs w:val="20"/>
              </w:rPr>
              <w:t>В 2014 году будут подг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товлены руководящие принципы создания а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министративных и те</w:t>
            </w:r>
            <w:r w:rsidRPr="00DA52BE">
              <w:rPr>
                <w:rFonts w:eastAsia="MS Mincho"/>
                <w:szCs w:val="20"/>
              </w:rPr>
              <w:t>х</w:t>
            </w:r>
            <w:r w:rsidRPr="00DA52BE">
              <w:rPr>
                <w:rFonts w:eastAsia="MS Mincho"/>
                <w:szCs w:val="20"/>
              </w:rPr>
              <w:t>нических структур в целях надлежащего ос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ществления ДОПОГ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говаривающимися стор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нами или странами, 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лающими применять ДОПОГ.</w:t>
            </w:r>
            <w:bookmarkEnd w:id="44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6" w:name="lt_pId849"/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szCs w:val="20"/>
              </w:rPr>
              <w:t xml:space="preserve"> 2013 году была разработана и напечатана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дорожная ка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та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по ДОПОГ. С тех пор она распространяется на всех проводимых совещаниях и информационно-просвети</w:t>
            </w:r>
            <w:r w:rsidR="00607AF3">
              <w:rPr>
                <w:szCs w:val="20"/>
              </w:rPr>
              <w:t>-</w:t>
            </w:r>
            <w:r w:rsidRPr="00DA52BE">
              <w:rPr>
                <w:szCs w:val="20"/>
              </w:rPr>
              <w:t xml:space="preserve">тельских семинарах. </w:t>
            </w:r>
            <w:r w:rsidRPr="00DA52BE">
              <w:rPr>
                <w:rFonts w:eastAsia="MS Mincho"/>
                <w:szCs w:val="20"/>
              </w:rPr>
              <w:t>По мн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нию WP.15, данная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ная карта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полезна не только для стран, желающих стать ДС ДОПОГ, но и для стран, являющихся ДС ДОПОГ, в рамках применения ДОПОГ и контроля над осуществлен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ем связанных с этим правил и административных процедур.</w:t>
            </w:r>
            <w:bookmarkEnd w:id="446"/>
          </w:p>
          <w:p w:rsidR="00A17235" w:rsidRPr="00DA52BE" w:rsidRDefault="00A17235" w:rsidP="00607AF3">
            <w:pPr>
              <w:spacing w:before="40" w:after="120"/>
              <w:ind w:right="-75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На веб-сайте ЕЭК была также размещена электронная версия данной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дорожной карты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lastRenderedPageBreak/>
              <w:t>Секретариат принял участие в связанных с ДОПОГ и его осуществлением рабочих совещаниях и семинарах по повышению уровня осведо</w:t>
            </w:r>
            <w:r w:rsidRPr="00DA52BE">
              <w:rPr>
                <w:szCs w:val="20"/>
              </w:rPr>
              <w:t>м</w:t>
            </w:r>
            <w:r w:rsidRPr="00DA52BE">
              <w:rPr>
                <w:szCs w:val="20"/>
              </w:rPr>
              <w:t xml:space="preserve">ленности и по наращиванию потенциала. </w:t>
            </w:r>
          </w:p>
          <w:p w:rsidR="0056626B" w:rsidRDefault="00A17235" w:rsidP="0056626B">
            <w:pPr>
              <w:spacing w:before="40" w:after="480"/>
              <w:rPr>
                <w:szCs w:val="20"/>
              </w:rPr>
            </w:pPr>
            <w:r w:rsidRPr="00DA52BE">
              <w:rPr>
                <w:szCs w:val="20"/>
              </w:rPr>
              <w:t>Речь идет, в частности, о сл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дующих мероприятиях: раб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чее совещание ЕЭК−СПЕКА по международной перевозке опасных грузов автомобил</w:t>
            </w:r>
            <w:r w:rsidRPr="00DA52BE">
              <w:rPr>
                <w:szCs w:val="20"/>
              </w:rPr>
              <w:t>ь</w:t>
            </w:r>
            <w:r w:rsidRPr="00DA52BE">
              <w:rPr>
                <w:szCs w:val="20"/>
              </w:rPr>
              <w:t>ным транспортом, Алматы (октябрь 2013 года); День договоров ООН, Нью-Йорк (июнь 2014 года) и несколько рабочих совещаниях, пров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денных в рамках проекта ЕВРОМЕД, Марокко (фе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>раль 2014 года), Алжир (а</w:t>
            </w:r>
            <w:r w:rsidRPr="00DA52BE">
              <w:rPr>
                <w:szCs w:val="20"/>
              </w:rPr>
              <w:t>п</w:t>
            </w:r>
            <w:r w:rsidRPr="00DA52BE">
              <w:rPr>
                <w:szCs w:val="20"/>
              </w:rPr>
              <w:t>рель 2014 года), Израиль (май 2014 года) и Тунис (сентябрь 2014 года); конференция по опасным материалам, А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 xml:space="preserve">стралия (май 2013 года); </w:t>
            </w:r>
            <w:r w:rsidR="00994BD4">
              <w:rPr>
                <w:szCs w:val="20"/>
              </w:rPr>
              <w:br/>
            </w:r>
            <w:r w:rsidRPr="00DA52BE">
              <w:rPr>
                <w:szCs w:val="20"/>
              </w:rPr>
              <w:t>XII международная конф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ренция АСПОГ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Смешанные перевозки опасных грузов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, Санкт-Петербург (май 2013 года); семинар по 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просу о горизонтальных м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роприятиях, связанных с и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 xml:space="preserve">теграцией и координацией деятельности по управлению </w:t>
            </w:r>
            <w:r w:rsidR="00DB024B">
              <w:rPr>
                <w:szCs w:val="20"/>
              </w:rPr>
              <w:br/>
            </w:r>
          </w:p>
          <w:p w:rsidR="00A17235" w:rsidRPr="00DA52BE" w:rsidRDefault="00A17235" w:rsidP="0056626B">
            <w:pPr>
              <w:spacing w:before="40" w:after="36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lastRenderedPageBreak/>
              <w:t>автомагистралями, Барселона (май 2014 год); семинар по перевозке опасных грузов, Маврикий (июнь 2012 года); семинар по проекту ЮНЕП−</w:t>
            </w:r>
            <w:r w:rsidR="0088543E">
              <w:rPr>
                <w:szCs w:val="20"/>
              </w:rPr>
              <w:t xml:space="preserve"> </w:t>
            </w:r>
            <w:r w:rsidRPr="00DA52BE">
              <w:rPr>
                <w:szCs w:val="20"/>
              </w:rPr>
              <w:t xml:space="preserve">МСАХК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Содействие хим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ческой безопасности в Афр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канском регионе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, Найроби (июнь 2013 года); семинары по нормативно-правовой базе ООН в области перевозки опасных грузов, Медельин (февраль 2014 года) и Богота (май 2014 года); технические консультации с правител</w:t>
            </w:r>
            <w:r w:rsidRPr="00DA52BE">
              <w:rPr>
                <w:szCs w:val="20"/>
              </w:rPr>
              <w:t>ь</w:t>
            </w:r>
            <w:r w:rsidRPr="00DA52BE">
              <w:rPr>
                <w:szCs w:val="20"/>
              </w:rPr>
              <w:t>ством по вопросам развития национального законодател</w:t>
            </w:r>
            <w:r w:rsidRPr="00DA52BE">
              <w:rPr>
                <w:szCs w:val="20"/>
              </w:rPr>
              <w:t>ь</w:t>
            </w:r>
            <w:r w:rsidRPr="00DA52BE">
              <w:rPr>
                <w:szCs w:val="20"/>
              </w:rPr>
              <w:t>ства о транспортировке опа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ных грузов, Гватемала (о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>тябрь 2014 года); семинар по ДОПОГ и деятельности WP.15, Будапешт (ноябрь 2014 года); рабочее совещ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ние ЭКА−ЕЭК−ИКАП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Ко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венции ООН по безопасности дорожного движения и по</w:t>
            </w:r>
            <w:r w:rsidRPr="00DA52BE">
              <w:rPr>
                <w:szCs w:val="20"/>
              </w:rPr>
              <w:t>д</w:t>
            </w:r>
            <w:r w:rsidRPr="00DA52BE">
              <w:rPr>
                <w:szCs w:val="20"/>
              </w:rPr>
              <w:t>ходы к предупреждению 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ждения в нетрезвом виде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, Аддис-Абеба (ноябрь 2014 года); конференция по перевозке опасных грузов </w:t>
            </w:r>
            <w:r w:rsidR="00FC7206">
              <w:rPr>
                <w:szCs w:val="20"/>
              </w:rPr>
              <w:t>–</w:t>
            </w:r>
            <w:r w:rsidRPr="00DA52BE">
              <w:rPr>
                <w:szCs w:val="20"/>
              </w:rPr>
              <w:t xml:space="preserve"> управление, инспектирование и меры воздействия, Мадрид (февраль 2015 года); рабочее совещание КВТ по правовым документам Организации Объединенных Наций </w:t>
            </w:r>
            <w:r w:rsidR="00815697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в области внутреннего тран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 xml:space="preserve">порта (Женева) (февраль </w:t>
            </w:r>
            <w:r w:rsidR="00815697">
              <w:rPr>
                <w:szCs w:val="20"/>
              </w:rPr>
              <w:br/>
            </w:r>
            <w:r w:rsidRPr="00DA52BE">
              <w:rPr>
                <w:szCs w:val="20"/>
              </w:rPr>
              <w:t>2015 года); конференция по опасным материалам и лог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стике, Шанхай (март 2015 года); презентации по прав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вым документам Организации Объединенных Наций в обл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сти внутреннего транспорта для делегации Китая, Женева (май 2015 года); рабочее с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вещание для постоянных представительств Египта, Иордании, Туниса и Марокко (Женева) (июнь 2015 года); рабочее совещание в Аддис-Абебе (июль 2015 года); р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бочее совещание для пост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янных представительств при Отделении Организации Об</w:t>
            </w:r>
            <w:r w:rsidRPr="00DA52BE">
              <w:rPr>
                <w:szCs w:val="20"/>
              </w:rPr>
              <w:t>ъ</w:t>
            </w:r>
            <w:r w:rsidRPr="00DA52BE">
              <w:rPr>
                <w:szCs w:val="20"/>
              </w:rPr>
              <w:t>единенных Наций в Женеве (июнь 2015 года); презент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ция по перевозке опасных грузов для делегации Замбии (Женева) (октябрь 2015 года); рабочее совещание </w:t>
            </w:r>
            <w:r w:rsidRPr="00DA52BE">
              <w:rPr>
                <w:szCs w:val="20"/>
                <w:lang w:val="en-US"/>
              </w:rPr>
              <w:t>c</w:t>
            </w:r>
            <w:r w:rsidRPr="00DA52BE">
              <w:rPr>
                <w:szCs w:val="20"/>
              </w:rPr>
              <w:t xml:space="preserve"> участ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ем делегации стран Лиги арабских государств (МСАТ, Женева) (май 2016 года); р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бочее совещание в рамках проекта EUROMED в Египте (май 2016 года); рабочее с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вещание с участием кита</w:t>
            </w:r>
            <w:r w:rsidRPr="00DA52BE">
              <w:rPr>
                <w:szCs w:val="20"/>
              </w:rPr>
              <w:t>й</w:t>
            </w:r>
            <w:r w:rsidRPr="00DA52BE">
              <w:rPr>
                <w:szCs w:val="20"/>
              </w:rPr>
              <w:t xml:space="preserve">ской делегации (Женева) (сентябрь 2016 года); </w:t>
            </w:r>
            <w:r w:rsidR="00994BD4">
              <w:rPr>
                <w:szCs w:val="20"/>
              </w:rPr>
              <w:br/>
            </w:r>
            <w:r w:rsidR="002933DF">
              <w:rPr>
                <w:szCs w:val="20"/>
              </w:rPr>
              <w:br/>
            </w:r>
            <w:r w:rsidR="002933DF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рабочее совещание по пер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возке опасных грузов, Экв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дор (октябрь 2016 года); с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минар по консультативным услугам в связи с проектом оценки эффективности  мер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приятий по безопасности дорожного движения, Грузия (ноябрь 2016 года).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Сроки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2012−2013 годы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были заменены на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Постоя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но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A17235" w:rsidRPr="00DA52BE" w:rsidTr="007003CB">
        <w:trPr>
          <w:trHeight w:val="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994BD4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447" w:name="lt_pId865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5:</w:t>
            </w:r>
            <w:bookmarkEnd w:id="447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448" w:name="lt_pId866"/>
            <w:r w:rsidRPr="00DA52BE">
              <w:rPr>
                <w:rFonts w:eastAsia="MS Mincho"/>
                <w:b/>
                <w:bCs/>
                <w:szCs w:val="20"/>
              </w:rPr>
              <w:t>Технологии − на службу безопасной мобильности</w:t>
            </w:r>
            <w:bookmarkEnd w:id="448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Инновации − </w:t>
            </w:r>
            <w:r w:rsidRPr="00DA52BE">
              <w:rPr>
                <w:rFonts w:eastAsia="MS Mincho"/>
                <w:szCs w:val="20"/>
              </w:rPr>
              <w:br/>
              <w:t>Интеллект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 xml:space="preserve">альные транспортные </w:t>
            </w:r>
            <w:r w:rsidRPr="00DA52BE">
              <w:rPr>
                <w:rFonts w:eastAsia="MS Mincho"/>
                <w:szCs w:val="20"/>
              </w:rPr>
              <w:br/>
              <w:t>системы (ИТС)</w:t>
            </w:r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49" w:name="lt_pId868"/>
            <w:r w:rsidRPr="00DA52BE">
              <w:rPr>
                <w:rFonts w:eastAsia="MS Mincho"/>
                <w:szCs w:val="20"/>
              </w:rPr>
              <w:t>Разработана стратегия ИТС (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дорожная ка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та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).</w:t>
            </w:r>
            <w:bookmarkEnd w:id="449"/>
          </w:p>
        </w:tc>
        <w:tc>
          <w:tcPr>
            <w:tcW w:w="2113" w:type="dxa"/>
            <w:gridSpan w:val="2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0" w:name="lt_pId869"/>
            <w:r w:rsidRPr="00DA52BE">
              <w:rPr>
                <w:rFonts w:eastAsia="MS Mincho"/>
                <w:szCs w:val="20"/>
              </w:rPr>
              <w:t>В целях повышения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 будет оказываться соде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ствие практической реализации решений в области ИТС.</w:t>
            </w:r>
            <w:bookmarkEnd w:id="450"/>
          </w:p>
        </w:tc>
        <w:tc>
          <w:tcPr>
            <w:tcW w:w="144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1" w:name="lt_pId870"/>
            <w:r w:rsidRPr="00DA52BE">
              <w:rPr>
                <w:rFonts w:eastAsia="MS Mincho"/>
                <w:szCs w:val="20"/>
              </w:rPr>
              <w:t>Секретариат, WP.1, SC.1, WP.5, WP.15, WP.24, WP.29</w:t>
            </w:r>
            <w:bookmarkEnd w:id="451"/>
          </w:p>
        </w:tc>
        <w:tc>
          <w:tcPr>
            <w:tcW w:w="165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2" w:name="lt_pId872"/>
            <w:r w:rsidRPr="00DA52BE">
              <w:rPr>
                <w:rFonts w:eastAsia="MS Mincho"/>
                <w:szCs w:val="20"/>
              </w:rPr>
              <w:t>Опубликование пакета документов по стратегии ИТС:</w:t>
            </w:r>
            <w:bookmarkEnd w:id="452"/>
            <w:r w:rsidRPr="00DA52BE">
              <w:rPr>
                <w:rFonts w:eastAsia="MS Mincho"/>
                <w:szCs w:val="20"/>
              </w:rPr>
              <w:t xml:space="preserve"> </w:t>
            </w:r>
            <w:bookmarkStart w:id="453" w:name="lt_pId873"/>
            <w:r w:rsidRPr="00DA52BE">
              <w:rPr>
                <w:rFonts w:eastAsia="MS Mincho"/>
                <w:szCs w:val="20"/>
              </w:rPr>
              <w:t>информационный документ, памятная 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писка по стратегическим вопросам,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дорожная карта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453"/>
            <w:r w:rsidRPr="00DA52BE">
              <w:rPr>
                <w:rFonts w:eastAsia="MS Mincho"/>
                <w:szCs w:val="20"/>
              </w:rPr>
              <w:t xml:space="preserve"> </w:t>
            </w:r>
            <w:bookmarkStart w:id="454" w:name="lt_pId874"/>
            <w:r w:rsidRPr="00DA52BE">
              <w:rPr>
                <w:rFonts w:eastAsia="MS Mincho"/>
                <w:szCs w:val="20"/>
              </w:rPr>
              <w:t xml:space="preserve">Осуществление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дорожной карты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по ИТС.</w:t>
            </w:r>
            <w:bookmarkEnd w:id="454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5" w:name="lt_pId875"/>
            <w:r w:rsidRPr="00DA52BE">
              <w:rPr>
                <w:rFonts w:eastAsia="MS Mincho"/>
                <w:szCs w:val="20"/>
              </w:rPr>
              <w:t>Проводится работа.</w:t>
            </w:r>
            <w:bookmarkEnd w:id="455"/>
            <w:r w:rsidRPr="00DA52BE">
              <w:rPr>
                <w:rFonts w:eastAsia="MS Mincho"/>
                <w:szCs w:val="20"/>
              </w:rPr>
              <w:t xml:space="preserve"> Рабочее совещание по инновациям в области интермодальных перевозок и логистики,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стоявшееся в ходе пятьдесят девятой сессии WP.24.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6" w:name="lt_pId876"/>
            <w:r w:rsidRPr="00DA52BE">
              <w:rPr>
                <w:rFonts w:eastAsia="MS Mincho"/>
                <w:szCs w:val="20"/>
              </w:rPr>
              <w:t>Обновление действу</w:t>
            </w:r>
            <w:r w:rsidRPr="00DA52BE">
              <w:rPr>
                <w:rFonts w:eastAsia="MS Mincho"/>
                <w:szCs w:val="20"/>
              </w:rPr>
              <w:t>ю</w:t>
            </w:r>
            <w:r w:rsidRPr="00DA52BE">
              <w:rPr>
                <w:rFonts w:eastAsia="MS Mincho"/>
                <w:szCs w:val="20"/>
              </w:rPr>
              <w:t>щих правил и создание новых правил для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движения решений в области ИТС в целях обеспечения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ния.</w:t>
            </w:r>
            <w:bookmarkEnd w:id="456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7" w:name="lt_pId877"/>
            <w:r w:rsidRPr="00DA52BE">
              <w:rPr>
                <w:rFonts w:eastAsia="MS Mincho"/>
                <w:szCs w:val="20"/>
              </w:rPr>
              <w:t>Будут проводиться рабочие совещания по наращиванию поте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циала.</w:t>
            </w:r>
            <w:bookmarkEnd w:id="457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8" w:name="lt_pId878"/>
            <w:r w:rsidRPr="00DA52BE">
              <w:rPr>
                <w:rFonts w:eastAsia="MS Mincho"/>
                <w:szCs w:val="20"/>
              </w:rPr>
              <w:t>WP.29</w:t>
            </w:r>
            <w:bookmarkEnd w:id="458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59" w:name="lt_pId880"/>
            <w:r w:rsidRPr="00DA52BE">
              <w:rPr>
                <w:rFonts w:eastAsia="MS Mincho"/>
                <w:szCs w:val="20"/>
              </w:rPr>
              <w:t>Число проведенных 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бочих совещаний по наращиванию потенци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ла.</w:t>
            </w:r>
            <w:bookmarkEnd w:id="459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5C57F5">
            <w:pPr>
              <w:spacing w:before="40" w:after="120"/>
              <w:ind w:right="-47"/>
              <w:rPr>
                <w:szCs w:val="20"/>
              </w:rPr>
            </w:pPr>
            <w:bookmarkStart w:id="460" w:name="lt_pId881"/>
            <w:r w:rsidRPr="00DA52BE">
              <w:rPr>
                <w:szCs w:val="20"/>
              </w:rPr>
              <w:t>1) Организовано совместно секретариатом и Междун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родным союзом электросвязи (МСЭ) однодневное рабочее совещание на тему: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Инте</w:t>
            </w:r>
            <w:r w:rsidRPr="00DA52BE">
              <w:rPr>
                <w:szCs w:val="20"/>
              </w:rPr>
              <w:t>л</w:t>
            </w:r>
            <w:r w:rsidRPr="00DA52BE">
              <w:rPr>
                <w:szCs w:val="20"/>
              </w:rPr>
              <w:t>лектуальные транспортные системы в странах с форм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рующейся рыночной эконом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кой − стимулы для безопасн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го и устойчивого роста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</w:t>
            </w:r>
            <w:bookmarkEnd w:id="460"/>
            <w:r w:rsidRPr="00DA52BE">
              <w:rPr>
                <w:szCs w:val="20"/>
              </w:rPr>
              <w:t xml:space="preserve"> </w:t>
            </w:r>
            <w:bookmarkStart w:id="461" w:name="lt_pId882"/>
            <w:r w:rsidRPr="00DA52BE">
              <w:rPr>
                <w:szCs w:val="20"/>
              </w:rPr>
              <w:t xml:space="preserve">Это рабочее совещание состоялось 27 июня 2013 года в Женеве </w:t>
            </w:r>
            <w:r w:rsidRPr="00DA52BE">
              <w:rPr>
                <w:szCs w:val="20"/>
              </w:rPr>
              <w:lastRenderedPageBreak/>
              <w:t>(Швейцария) и было посв</w:t>
            </w:r>
            <w:r w:rsidRPr="00DA52BE">
              <w:rPr>
                <w:szCs w:val="20"/>
              </w:rPr>
              <w:t>я</w:t>
            </w:r>
            <w:r w:rsidRPr="00DA52BE">
              <w:rPr>
                <w:szCs w:val="20"/>
              </w:rPr>
              <w:t>щено роли ИТС в странах с формирующейся рыночной экономикой и их влиянию на безопасность дорожного дв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жения.</w:t>
            </w:r>
            <w:bookmarkEnd w:id="461"/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bookmarkStart w:id="462" w:name="lt_pId883"/>
            <w:r w:rsidRPr="00DA52BE">
              <w:rPr>
                <w:szCs w:val="20"/>
              </w:rPr>
              <w:t xml:space="preserve">2) </w:t>
            </w:r>
            <w:bookmarkEnd w:id="462"/>
            <w:r w:rsidRPr="00DA52BE">
              <w:rPr>
                <w:szCs w:val="20"/>
              </w:rPr>
              <w:t>Второе совместное мер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приятие секретариата и МСЭ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Симпозиум 2014 года о б</w:t>
            </w:r>
            <w:r w:rsidRPr="00DA52BE">
              <w:rPr>
                <w:szCs w:val="20"/>
              </w:rPr>
              <w:t>у</w:t>
            </w:r>
            <w:r w:rsidRPr="00DA52BE">
              <w:rPr>
                <w:szCs w:val="20"/>
              </w:rPr>
              <w:t>дущем сетевом автомобиле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 Участники симпозиума пр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шли к выводу, что вопросы, касающиеся стандартов, </w:t>
            </w:r>
            <w:r w:rsidR="001A2B64">
              <w:rPr>
                <w:szCs w:val="20"/>
              </w:rPr>
              <w:br/>
            </w:r>
            <w:r w:rsidRPr="00DA52BE">
              <w:rPr>
                <w:szCs w:val="20"/>
              </w:rPr>
              <w:t>кибербезопасности, надежн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сти программного обеспеч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ния, информации и образов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ния, правовых основ и отве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ственности, должны рассма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риваться на основе комплек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ного подхода с широким кр</w:t>
            </w:r>
            <w:r w:rsidRPr="00DA52BE">
              <w:rPr>
                <w:szCs w:val="20"/>
              </w:rPr>
              <w:t>у</w:t>
            </w:r>
            <w:r w:rsidRPr="00DA52BE">
              <w:rPr>
                <w:szCs w:val="20"/>
              </w:rPr>
              <w:t>гом участников.</w:t>
            </w:r>
          </w:p>
          <w:p w:rsidR="00A17235" w:rsidRDefault="00A17235" w:rsidP="002C2ADA">
            <w:pPr>
              <w:spacing w:before="40" w:after="120"/>
              <w:rPr>
                <w:rFonts w:eastAsia="Calibri"/>
                <w:szCs w:val="20"/>
              </w:rPr>
            </w:pPr>
            <w:bookmarkStart w:id="463" w:name="lt_pId889"/>
            <w:r w:rsidRPr="00DA52BE">
              <w:rPr>
                <w:szCs w:val="20"/>
              </w:rPr>
              <w:t xml:space="preserve">3) </w:t>
            </w:r>
            <w:bookmarkEnd w:id="463"/>
            <w:r w:rsidRPr="00DA52BE">
              <w:rPr>
                <w:rFonts w:eastAsia="Calibri"/>
                <w:szCs w:val="20"/>
              </w:rPr>
              <w:t>Ежегодное основное раб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чее совещание по интелле</w:t>
            </w:r>
            <w:r w:rsidRPr="00DA52BE">
              <w:rPr>
                <w:rFonts w:eastAsia="Calibri"/>
                <w:szCs w:val="20"/>
              </w:rPr>
              <w:t>к</w:t>
            </w:r>
            <w:r w:rsidRPr="00DA52BE">
              <w:rPr>
                <w:rFonts w:eastAsia="Calibri"/>
                <w:szCs w:val="20"/>
              </w:rPr>
              <w:t>туальным транспортным с</w:t>
            </w:r>
            <w:r w:rsidRPr="00DA52BE">
              <w:rPr>
                <w:rFonts w:eastAsia="Calibri"/>
                <w:szCs w:val="20"/>
              </w:rPr>
              <w:t>и</w:t>
            </w:r>
            <w:r w:rsidRPr="00DA52BE">
              <w:rPr>
                <w:rFonts w:eastAsia="Calibri"/>
                <w:szCs w:val="20"/>
              </w:rPr>
              <w:t xml:space="preserve">стемам </w:t>
            </w:r>
            <w:r w:rsidR="00DA52BE" w:rsidRPr="00DA52BE">
              <w:rPr>
                <w:rFonts w:eastAsia="Calibri"/>
                <w:szCs w:val="20"/>
              </w:rPr>
              <w:t>«</w:t>
            </w:r>
            <w:r w:rsidRPr="00DA52BE">
              <w:rPr>
                <w:rFonts w:eastAsia="Calibri"/>
                <w:szCs w:val="20"/>
              </w:rPr>
              <w:t>На пути к новой культуре перевозок: иннов</w:t>
            </w:r>
            <w:r w:rsidRPr="00DA52BE">
              <w:rPr>
                <w:rFonts w:eastAsia="Calibri"/>
                <w:szCs w:val="20"/>
              </w:rPr>
              <w:t>а</w:t>
            </w:r>
            <w:r w:rsidRPr="00DA52BE">
              <w:rPr>
                <w:rFonts w:eastAsia="Calibri"/>
                <w:szCs w:val="20"/>
              </w:rPr>
              <w:t xml:space="preserve">ционные технологии для </w:t>
            </w:r>
            <w:r w:rsidR="00D425CA">
              <w:rPr>
                <w:rFonts w:eastAsia="Calibri"/>
                <w:szCs w:val="20"/>
              </w:rPr>
              <w:br/>
            </w:r>
            <w:r w:rsidRPr="00DA52BE">
              <w:rPr>
                <w:rFonts w:eastAsia="Calibri"/>
                <w:szCs w:val="20"/>
              </w:rPr>
              <w:t>безопасной, эффективной и устойчивой мобильности</w:t>
            </w:r>
            <w:r w:rsidR="00DA52BE" w:rsidRPr="00DA52BE">
              <w:rPr>
                <w:rFonts w:eastAsia="Calibri"/>
                <w:szCs w:val="20"/>
              </w:rPr>
              <w:t>»</w:t>
            </w:r>
            <w:r w:rsidRPr="00DA52BE">
              <w:rPr>
                <w:rFonts w:eastAsia="Calibri"/>
                <w:szCs w:val="20"/>
              </w:rPr>
              <w:t>, организованное секретари</w:t>
            </w:r>
            <w:r w:rsidRPr="00DA52BE">
              <w:rPr>
                <w:rFonts w:eastAsia="Calibri"/>
                <w:szCs w:val="20"/>
              </w:rPr>
              <w:t>а</w:t>
            </w:r>
            <w:r w:rsidRPr="00DA52BE">
              <w:rPr>
                <w:rFonts w:eastAsia="Calibri"/>
                <w:szCs w:val="20"/>
              </w:rPr>
              <w:t xml:space="preserve">том совместно с </w:t>
            </w:r>
            <w:r w:rsidRPr="00DA52BE">
              <w:rPr>
                <w:rFonts w:eastAsia="MS Mincho"/>
                <w:szCs w:val="20"/>
              </w:rPr>
              <w:t>Федеральной службой по мобильности и транспорту Бельгии</w:t>
            </w:r>
            <w:r w:rsidRPr="00DA52BE">
              <w:rPr>
                <w:rFonts w:eastAsia="Calibri"/>
                <w:szCs w:val="20"/>
              </w:rPr>
              <w:t xml:space="preserve"> в ноябре 2014 года в Брюсселе.</w:t>
            </w:r>
            <w:r w:rsidR="002933DF">
              <w:rPr>
                <w:rFonts w:eastAsia="Calibri"/>
                <w:szCs w:val="20"/>
              </w:rPr>
              <w:br/>
            </w:r>
            <w:r w:rsidR="002933DF">
              <w:rPr>
                <w:rFonts w:eastAsia="Calibri"/>
                <w:szCs w:val="20"/>
              </w:rPr>
              <w:br/>
            </w:r>
          </w:p>
          <w:p w:rsidR="00A17235" w:rsidRPr="00DA52BE" w:rsidRDefault="00A17235" w:rsidP="002C2ADA">
            <w:pPr>
              <w:spacing w:before="40" w:after="120"/>
              <w:ind w:right="113"/>
              <w:rPr>
                <w:szCs w:val="20"/>
              </w:rPr>
            </w:pPr>
            <w:bookmarkStart w:id="464" w:name="bookmark_611"/>
            <w:r w:rsidRPr="00DA52BE">
              <w:rPr>
                <w:szCs w:val="20"/>
              </w:rPr>
              <w:lastRenderedPageBreak/>
              <w:t>4) Третье совместное мер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приятие секретариата и МСЭ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Симпозиум 2015 года по вопросу о будущем сет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вом автомобиле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 Участники симпозиума отметили п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тенциал современных те</w:t>
            </w:r>
            <w:r w:rsidRPr="00DA52BE">
              <w:rPr>
                <w:szCs w:val="20"/>
              </w:rPr>
              <w:t>х</w:t>
            </w:r>
            <w:r w:rsidRPr="00DA52BE">
              <w:rPr>
                <w:szCs w:val="20"/>
              </w:rPr>
              <w:t xml:space="preserve">нологий, таких как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4G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, для решения транспортных проблем, например в обл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сти безопасности дорожного движения.</w:t>
            </w:r>
            <w:bookmarkEnd w:id="464"/>
          </w:p>
          <w:p w:rsidR="00A17235" w:rsidRPr="00DA52BE" w:rsidRDefault="00A17235" w:rsidP="002C2ADA">
            <w:pPr>
              <w:spacing w:before="40" w:after="120"/>
              <w:ind w:right="113"/>
              <w:rPr>
                <w:rFonts w:eastAsia="Calibri"/>
                <w:color w:val="000000"/>
                <w:szCs w:val="20"/>
              </w:rPr>
            </w:pPr>
            <w:bookmarkStart w:id="465" w:name="bookmark_612"/>
            <w:r w:rsidRPr="00DA52BE">
              <w:rPr>
                <w:szCs w:val="20"/>
              </w:rPr>
              <w:t>5) Ежегодное основное р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бочее совещание по инте</w:t>
            </w:r>
            <w:r w:rsidRPr="00DA52BE">
              <w:rPr>
                <w:szCs w:val="20"/>
              </w:rPr>
              <w:t>л</w:t>
            </w:r>
            <w:r w:rsidRPr="00DA52BE">
              <w:rPr>
                <w:szCs w:val="20"/>
              </w:rPr>
              <w:t xml:space="preserve">лектуальным транспортным системам, организованное совместно с Министерством экологии Франции в октябре 2015 года в Бордо в качестве параллельного мероприятия Всемирного конгресса по ИТС 2015 года на тему: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ИТС для устойчивой м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бильности и смягчения п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следствий изменения клим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та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</w:t>
            </w:r>
            <w:bookmarkEnd w:id="465"/>
          </w:p>
          <w:p w:rsidR="00FD66A6" w:rsidRDefault="00A17235" w:rsidP="002C2ADA">
            <w:pPr>
              <w:spacing w:before="40" w:after="120"/>
              <w:ind w:right="113"/>
              <w:rPr>
                <w:szCs w:val="20"/>
              </w:rPr>
            </w:pPr>
            <w:bookmarkStart w:id="466" w:name="bookmark_613"/>
            <w:r w:rsidRPr="00DA52BE">
              <w:rPr>
                <w:szCs w:val="20"/>
              </w:rPr>
              <w:t xml:space="preserve">6) Четвертое совместное мероприятие секретариата и МСЭ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Симпозиум 2016 года по вопросу о будущем сет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вом автомобиле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 Участники симпозиума пришли к выв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ду, что кибербезопасность относится к числу важне</w:t>
            </w:r>
            <w:r w:rsidRPr="00DA52BE">
              <w:rPr>
                <w:szCs w:val="20"/>
              </w:rPr>
              <w:t>й</w:t>
            </w:r>
            <w:r w:rsidRPr="00DA52BE">
              <w:rPr>
                <w:szCs w:val="20"/>
              </w:rPr>
              <w:t xml:space="preserve">ших вопросов безопасности, которые необходимо </w:t>
            </w:r>
            <w:r w:rsidR="001A2B64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>рассмотреть междунаро</w:t>
            </w:r>
            <w:r w:rsidRPr="00DA52BE">
              <w:rPr>
                <w:szCs w:val="20"/>
              </w:rPr>
              <w:t>д</w:t>
            </w:r>
            <w:r w:rsidRPr="00DA52BE">
              <w:rPr>
                <w:szCs w:val="20"/>
              </w:rPr>
              <w:t>ным и национальным регл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ментирующим органам.</w:t>
            </w:r>
            <w:bookmarkEnd w:id="466"/>
          </w:p>
          <w:p w:rsidR="00A17235" w:rsidRPr="00DA52BE" w:rsidRDefault="00A17235" w:rsidP="001A2B64">
            <w:pPr>
              <w:spacing w:before="40" w:after="120"/>
              <w:rPr>
                <w:rFonts w:eastAsia="MS Mincho"/>
                <w:szCs w:val="20"/>
              </w:rPr>
            </w:pPr>
            <w:bookmarkStart w:id="467" w:name="bookmark_614"/>
            <w:r w:rsidRPr="00DA52BE">
              <w:rPr>
                <w:szCs w:val="20"/>
              </w:rPr>
              <w:t>7) Ежегодное основное раб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чее совещание по интелле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>туальным транспортным с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стемам, организованное се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>ретариатом вместе с WP.1, неофициальной рабочей группой по ИТС/АВ и GRRF в качестве первого совмес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ного совещания экспертов WP.1 и WP.29, способствов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ло выявлению общих вопр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сов и остающихся проблем.</w:t>
            </w:r>
            <w:bookmarkEnd w:id="467"/>
          </w:p>
        </w:tc>
      </w:tr>
      <w:tr w:rsidR="00A17235" w:rsidRPr="00DA52BE" w:rsidTr="001A2B6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68" w:name="lt_pId892"/>
            <w:r w:rsidRPr="00DA52BE">
              <w:rPr>
                <w:rFonts w:eastAsia="MS Mincho"/>
                <w:szCs w:val="20"/>
              </w:rPr>
              <w:t>Будет проведено 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суждение аспектов безопасности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колонн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средств.</w:t>
            </w:r>
            <w:bookmarkEnd w:id="46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69" w:name="lt_pId893"/>
            <w:r w:rsidRPr="00DA52BE">
              <w:rPr>
                <w:rFonts w:eastAsia="MS Mincho"/>
                <w:szCs w:val="20"/>
              </w:rPr>
              <w:t>WP.1</w:t>
            </w:r>
            <w:bookmarkEnd w:id="46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0" w:name="lt_pId895"/>
            <w:r w:rsidRPr="00DA52BE">
              <w:rPr>
                <w:rFonts w:eastAsia="MS Mincho"/>
                <w:szCs w:val="20"/>
              </w:rPr>
              <w:t>Обсуждение в рамках WP.1.</w:t>
            </w:r>
            <w:bookmarkEnd w:id="47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1" w:name="lt_pId896"/>
            <w:r w:rsidRPr="00DA52BE">
              <w:rPr>
                <w:rFonts w:eastAsia="MS Mincho"/>
                <w:szCs w:val="20"/>
              </w:rPr>
              <w:t>При наличии времени WP.1 рассмотрит этот вопрос.</w:t>
            </w:r>
            <w:bookmarkEnd w:id="471"/>
          </w:p>
        </w:tc>
      </w:tr>
      <w:tr w:rsidR="00A17235" w:rsidRPr="00DA52BE" w:rsidTr="001A2B6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1A2B64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Рассмотрены вопросы, относящиеся к автом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тическим системам помощи при вождении (АСПВ), в ходе 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ничества WP.1 и WP.29.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2" w:name="lt_pId898"/>
            <w:r w:rsidRPr="00DA52BE">
              <w:rPr>
                <w:rFonts w:eastAsia="MS Mincho"/>
                <w:szCs w:val="20"/>
              </w:rPr>
              <w:t xml:space="preserve">Будут проводиться рабочие совещания </w:t>
            </w:r>
            <w:r w:rsidR="00CF27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по рассмотрению </w:t>
            </w:r>
            <w:r w:rsidR="00CF27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этих вопросов, на которых будут выдв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нуты рекомендации.</w:t>
            </w:r>
            <w:bookmarkEnd w:id="47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3" w:name="lt_pId899"/>
            <w:r w:rsidRPr="00DA52BE">
              <w:rPr>
                <w:rFonts w:eastAsia="MS Mincho"/>
                <w:szCs w:val="20"/>
              </w:rPr>
              <w:t>WP.1, WP.29</w:t>
            </w:r>
            <w:bookmarkEnd w:id="47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4" w:name="lt_pId901"/>
            <w:r w:rsidRPr="00DA52BE">
              <w:rPr>
                <w:rFonts w:eastAsia="MS Mincho"/>
                <w:szCs w:val="20"/>
              </w:rPr>
              <w:t>Поправки к Конвенции о дорожном движении 1968 года.</w:t>
            </w:r>
            <w:bookmarkEnd w:id="47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Предложение по поправке, принятое WP.1 на его шест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десят восьмой сессии (март 2014 года) и касающееся определения систем помощи при вождении (ECE/TRANS/WP.1/145).</w:t>
            </w:r>
          </w:p>
          <w:p w:rsidR="00A17235" w:rsidRPr="00DA52BE" w:rsidRDefault="00A17235" w:rsidP="002C2ADA">
            <w:pPr>
              <w:spacing w:before="40" w:after="120"/>
              <w:ind w:right="113"/>
              <w:rPr>
                <w:rFonts w:eastAsia="MS Mincho"/>
                <w:szCs w:val="20"/>
              </w:rPr>
            </w:pPr>
            <w:bookmarkStart w:id="475" w:name="bookmark_626"/>
            <w:r w:rsidRPr="00DA52BE">
              <w:rPr>
                <w:szCs w:val="20"/>
              </w:rPr>
              <w:t>Неофициальная группа эк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пертов по автоматизирова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ному вождению, учрежде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ная WP.1.</w:t>
            </w:r>
            <w:bookmarkEnd w:id="475"/>
          </w:p>
          <w:p w:rsidR="00FD66A6" w:rsidRDefault="00A17235" w:rsidP="00FD66A6">
            <w:pPr>
              <w:spacing w:before="40" w:after="120"/>
              <w:ind w:right="113"/>
              <w:rPr>
                <w:szCs w:val="20"/>
              </w:rPr>
            </w:pPr>
            <w:bookmarkStart w:id="476" w:name="bookmark_627"/>
            <w:r w:rsidRPr="00DA52BE">
              <w:rPr>
                <w:szCs w:val="20"/>
              </w:rPr>
              <w:t>Совместная сессия WP.1 и GRRF, которая была орган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зована в сентябре 2017 года </w:t>
            </w:r>
            <w:r w:rsidRPr="00DA52BE">
              <w:rPr>
                <w:szCs w:val="20"/>
              </w:rPr>
              <w:lastRenderedPageBreak/>
              <w:t>для обсуждения вопросов сотрудничества в области автоматизированного 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ждения.</w:t>
            </w:r>
            <w:bookmarkStart w:id="477" w:name="bookmark_628"/>
            <w:bookmarkEnd w:id="476"/>
          </w:p>
          <w:p w:rsidR="00A17235" w:rsidRPr="00DA52BE" w:rsidRDefault="00A17235" w:rsidP="0093093C">
            <w:pPr>
              <w:spacing w:before="40" w:after="120"/>
              <w:ind w:right="65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Было совместно организов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но рабочее совещание на тему: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Управление безопа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ностью автономных тран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портных средств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в Сте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 xml:space="preserve">форде, октябрь 2016 года. После этого в июне </w:t>
            </w:r>
            <w:r w:rsidR="00FD66A6">
              <w:rPr>
                <w:szCs w:val="20"/>
              </w:rPr>
              <w:br/>
            </w:r>
            <w:r w:rsidRPr="00DA52BE">
              <w:rPr>
                <w:szCs w:val="20"/>
              </w:rPr>
              <w:t xml:space="preserve">2017 года было проведено рабочее совещание на тему: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Управление автоматизир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ванными транспортными средствами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, организованное совместно с Национальной администрацией безопасн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сти дорожного движения и Французским научно-техни</w:t>
            </w:r>
            <w:r w:rsidR="001A2B64">
              <w:rPr>
                <w:szCs w:val="20"/>
              </w:rPr>
              <w:t>-</w:t>
            </w:r>
            <w:r w:rsidRPr="00DA52BE">
              <w:rPr>
                <w:szCs w:val="20"/>
              </w:rPr>
              <w:t>чески</w:t>
            </w:r>
            <w:r w:rsidR="001A2B64">
              <w:rPr>
                <w:szCs w:val="20"/>
              </w:rPr>
              <w:t>м</w:t>
            </w:r>
            <w:r w:rsidRPr="00DA52BE">
              <w:rPr>
                <w:szCs w:val="20"/>
              </w:rPr>
              <w:t xml:space="preserve"> институтом тран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порта, развития и сетей.</w:t>
            </w:r>
            <w:bookmarkEnd w:id="477"/>
          </w:p>
        </w:tc>
      </w:tr>
      <w:tr w:rsidR="00A17235" w:rsidRPr="00DA52BE" w:rsidTr="001A2B6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3093C">
            <w:pPr>
              <w:spacing w:before="40"/>
              <w:rPr>
                <w:rFonts w:eastAsia="MS Mincho"/>
                <w:szCs w:val="20"/>
              </w:rPr>
            </w:pPr>
            <w:bookmarkStart w:id="478" w:name="lt_pId903"/>
            <w:r w:rsidRPr="00DA52BE">
              <w:rPr>
                <w:rFonts w:eastAsia="MS Mincho"/>
                <w:szCs w:val="20"/>
              </w:rPr>
              <w:t>Исследованы факторы повышения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перевозок опасных грузов с использован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ем систем мониторинга и слежения, путем об</w:t>
            </w:r>
            <w:r w:rsidRPr="00DA52BE">
              <w:rPr>
                <w:rFonts w:eastAsia="MS Mincho"/>
                <w:szCs w:val="20"/>
              </w:rPr>
              <w:t>ъ</w:t>
            </w:r>
            <w:r w:rsidRPr="00DA52BE">
              <w:rPr>
                <w:rFonts w:eastAsia="MS Mincho"/>
                <w:szCs w:val="20"/>
              </w:rPr>
              <w:t>единения усилий груз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отправителей,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операторов, аварийно-спасательных служб, правопримен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тельных и контролир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ющих организаций и регуляторов.</w:t>
            </w:r>
            <w:bookmarkEnd w:id="478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79" w:name="lt_pId905"/>
            <w:r w:rsidRPr="00DA52BE">
              <w:rPr>
                <w:rFonts w:eastAsia="MS Mincho"/>
                <w:szCs w:val="20"/>
              </w:rPr>
              <w:t>WP.15</w:t>
            </w:r>
            <w:bookmarkEnd w:id="47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0" w:name="lt_pId908"/>
            <w:r w:rsidRPr="00DA52BE">
              <w:rPr>
                <w:rFonts w:eastAsia="MS Mincho"/>
                <w:szCs w:val="20"/>
              </w:rPr>
              <w:t>Проводится работа.</w:t>
            </w:r>
            <w:bookmarkEnd w:id="480"/>
          </w:p>
        </w:tc>
      </w:tr>
      <w:tr w:rsidR="00A17235" w:rsidRPr="00DA52BE" w:rsidTr="001A2B6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F80D92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81" w:name="lt_pId909"/>
            <w:r w:rsidRPr="00DA52BE">
              <w:rPr>
                <w:rFonts w:eastAsia="MS Mincho"/>
                <w:szCs w:val="20"/>
              </w:rPr>
              <w:lastRenderedPageBreak/>
              <w:t>Знаки с изм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няющимся сообщением (ЗИС)</w:t>
            </w:r>
            <w:bookmarkEnd w:id="481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2" w:name="lt_pId910"/>
            <w:r w:rsidRPr="00DA52BE">
              <w:rPr>
                <w:rFonts w:eastAsia="MS Mincho"/>
                <w:szCs w:val="20"/>
              </w:rPr>
              <w:t>Создана неофициальная специальная группа экспертов по знакам с изменяющимся сообщ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нием (ЗИС) для оценки возможности их прим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нения.</w:t>
            </w:r>
            <w:bookmarkEnd w:id="482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3" w:name="lt_pId912"/>
            <w:r w:rsidRPr="00DA52BE">
              <w:rPr>
                <w:rFonts w:eastAsia="MS Mincho"/>
                <w:szCs w:val="20"/>
              </w:rPr>
              <w:t>WP.1</w:t>
            </w:r>
            <w:bookmarkEnd w:id="48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2011−2015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4" w:name="lt_pId914"/>
            <w:r w:rsidRPr="00DA52BE">
              <w:rPr>
                <w:rFonts w:eastAsia="MS Mincho"/>
                <w:szCs w:val="20"/>
              </w:rPr>
              <w:t>Поправки к Конвенции о дорожном движении 1968 года, Конвенции о дорожных знаках и си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налах 1968 года и к сво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ным резолюциям (СР.1, СР.2).</w:t>
            </w:r>
            <w:bookmarkEnd w:id="484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5" w:name="lt_pId915"/>
            <w:r w:rsidRPr="00DA52BE">
              <w:rPr>
                <w:rFonts w:eastAsia="MS Mincho"/>
                <w:szCs w:val="20"/>
              </w:rPr>
              <w:t>WP.1 пришел к выводу, что поправки вносить не требуе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ся.</w:t>
            </w:r>
            <w:bookmarkEnd w:id="485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6" w:name="lt_pId916"/>
            <w:r w:rsidRPr="00DA52BE">
              <w:rPr>
                <w:rFonts w:eastAsia="MS Mincho"/>
                <w:szCs w:val="20"/>
              </w:rPr>
              <w:t>Начато исследование и выпущен дискуссио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ный документ по зад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чам в области ЗИС (2011 год)</w:t>
            </w:r>
            <w:bookmarkEnd w:id="48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7" w:name="lt_pId918"/>
            <w:r w:rsidRPr="00DA52BE">
              <w:rPr>
                <w:rFonts w:eastAsia="MS Mincho"/>
                <w:szCs w:val="20"/>
              </w:rPr>
              <w:t>Секретариат</w:t>
            </w:r>
            <w:bookmarkEnd w:id="487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88" w:name="lt_pId920"/>
            <w:r w:rsidRPr="00DA52BE">
              <w:rPr>
                <w:rFonts w:eastAsia="MS Mincho"/>
                <w:szCs w:val="20"/>
              </w:rPr>
              <w:t>Опубликование диску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сионного документа по задачам в области ЗИС.</w:t>
            </w:r>
            <w:bookmarkEnd w:id="48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1A2B64">
            <w:pPr>
              <w:spacing w:before="40" w:after="120"/>
              <w:rPr>
                <w:rFonts w:eastAsia="MS Mincho"/>
                <w:szCs w:val="20"/>
              </w:rPr>
            </w:pPr>
            <w:bookmarkStart w:id="489" w:name="lt_pId921"/>
            <w:r w:rsidRPr="00DA52BE">
              <w:rPr>
                <w:rFonts w:eastAsia="MS Mincho"/>
                <w:szCs w:val="20"/>
              </w:rPr>
              <w:t>Продолжается обсуждение документа ECE/TRANS/WP.1/</w:t>
            </w:r>
            <w:r w:rsidR="001A2B64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2012/1/Add.1</w:t>
            </w:r>
            <w:bookmarkEnd w:id="489"/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A17235" w:rsidRPr="00DA52BE" w:rsidTr="004E7834">
        <w:trPr>
          <w:trHeight w:val="2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1A2B64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90" w:name="lt_pId922"/>
            <w:r w:rsidRPr="00DA52BE">
              <w:rPr>
                <w:rFonts w:eastAsia="MS Mincho"/>
                <w:b/>
                <w:bCs/>
                <w:szCs w:val="20"/>
              </w:rPr>
              <w:t>ЦЕЛЬ 6:</w:t>
            </w:r>
            <w:bookmarkEnd w:id="490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491" w:name="lt_pId923"/>
            <w:r w:rsidRPr="00DA52BE">
              <w:rPr>
                <w:rFonts w:eastAsia="MS Mincho"/>
                <w:b/>
                <w:bCs/>
                <w:szCs w:val="20"/>
              </w:rPr>
              <w:t>Обеспечение безопасности дорог</w:t>
            </w:r>
            <w:bookmarkEnd w:id="491"/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92" w:name="lt_pId924"/>
            <w:r w:rsidRPr="00DA52BE">
              <w:rPr>
                <w:rFonts w:eastAsia="MS Mincho"/>
                <w:szCs w:val="20"/>
              </w:rPr>
              <w:t>Дорожные знаки и си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налы</w:t>
            </w:r>
            <w:bookmarkEnd w:id="492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3" w:name="lt_pId925"/>
            <w:r w:rsidRPr="00DA52BE">
              <w:rPr>
                <w:rFonts w:eastAsia="MS Mincho"/>
                <w:szCs w:val="20"/>
              </w:rPr>
              <w:t>Постоянное обновление сводных резолюций о дорожном движении и сводных резолюций о дорожных знаках и си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налах (СР.1, СР.2).</w:t>
            </w:r>
            <w:bookmarkEnd w:id="493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4" w:name="lt_pId926"/>
            <w:r w:rsidRPr="00DA52BE">
              <w:rPr>
                <w:rFonts w:eastAsia="MS Mincho"/>
                <w:szCs w:val="20"/>
              </w:rPr>
              <w:t>WP.1 проведет гл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бальный обзор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рожных знаков </w:t>
            </w:r>
            <w:r w:rsidR="00CF27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сигналов.</w:t>
            </w:r>
            <w:bookmarkEnd w:id="494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5" w:name="lt_pId927"/>
            <w:r w:rsidRPr="00DA52BE">
              <w:rPr>
                <w:rFonts w:eastAsia="MS Mincho"/>
                <w:szCs w:val="20"/>
              </w:rPr>
              <w:t>WP.1</w:t>
            </w:r>
            <w:bookmarkEnd w:id="495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6" w:name="lt_pId929"/>
            <w:r w:rsidRPr="00DA52BE">
              <w:rPr>
                <w:rFonts w:eastAsia="MS Mincho"/>
                <w:szCs w:val="20"/>
              </w:rPr>
              <w:t>Опубликование обзора дорожных знаков и си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налов.</w:t>
            </w:r>
            <w:bookmarkEnd w:id="496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F80D9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После того как Исполнител</w:t>
            </w:r>
            <w:r w:rsidRPr="00DA52BE">
              <w:rPr>
                <w:szCs w:val="20"/>
              </w:rPr>
              <w:t>ь</w:t>
            </w:r>
            <w:r w:rsidRPr="00DA52BE">
              <w:rPr>
                <w:szCs w:val="20"/>
              </w:rPr>
              <w:t>ный комитет ЕЭК одобрил решение об учреждении группы экспертов по доро</w:t>
            </w:r>
            <w:r w:rsidRPr="00DA52BE">
              <w:rPr>
                <w:szCs w:val="20"/>
              </w:rPr>
              <w:t>ж</w:t>
            </w:r>
            <w:r w:rsidRPr="00DA52BE">
              <w:rPr>
                <w:szCs w:val="20"/>
              </w:rPr>
              <w:t xml:space="preserve">ным знакам и сигналам (GE.2) в июле 2013 года, в период с марта 2014 года по </w:t>
            </w:r>
            <w:r w:rsidR="00F80D92">
              <w:rPr>
                <w:szCs w:val="20"/>
              </w:rPr>
              <w:t>февраль</w:t>
            </w:r>
            <w:r w:rsidRPr="00DA52BE">
              <w:rPr>
                <w:szCs w:val="20"/>
              </w:rPr>
              <w:t xml:space="preserve"> 2017 года эта группа провела 14 совещаний. В ходе этих сессий Группа экспертов рассмотрела все знаки из разделов A, B, C, D, E, F, G </w:t>
            </w:r>
            <w:r w:rsidR="001A2B64">
              <w:rPr>
                <w:szCs w:val="20"/>
              </w:rPr>
              <w:br/>
            </w:r>
            <w:r w:rsidRPr="00DA52BE">
              <w:rPr>
                <w:szCs w:val="20"/>
              </w:rPr>
              <w:t>и H и при этом сформулир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вала многочисленные рек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мендации для Договарива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>щихся сторон, а также для внесения изменений в Ко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венцию, в том числе конкре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ные предложения по попра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>кам, с тем чтобы текст Ко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венции был последовател</w:t>
            </w:r>
            <w:r w:rsidRPr="00DA52BE">
              <w:rPr>
                <w:szCs w:val="20"/>
              </w:rPr>
              <w:t>ь</w:t>
            </w:r>
            <w:r w:rsidRPr="00DA52BE">
              <w:rPr>
                <w:szCs w:val="20"/>
              </w:rPr>
              <w:t xml:space="preserve">ным и четким. В 2016 году </w:t>
            </w:r>
            <w:r w:rsidRPr="00DA52BE">
              <w:rPr>
                <w:szCs w:val="20"/>
              </w:rPr>
              <w:lastRenderedPageBreak/>
              <w:t>группа приступила к работе над созданием системы eCoRSS, которая служит электронной платформой для Конвенции. После заверш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ния ее создания в систему eCoRSS будут включены все варианты дорожных знаков, предусмотренных Конвенц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ей, по каждому разделу зн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ков. Она будет также соде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жать ссылки на все полож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ния Конвенции, связанные с каждым отдельным доро</w:t>
            </w:r>
            <w:r w:rsidRPr="00DA52BE">
              <w:rPr>
                <w:szCs w:val="20"/>
              </w:rPr>
              <w:t>ж</w:t>
            </w:r>
            <w:r w:rsidRPr="00DA52BE">
              <w:rPr>
                <w:szCs w:val="20"/>
              </w:rPr>
              <w:t xml:space="preserve">ным знаком.   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497" w:name="lt_pId932"/>
            <w:r w:rsidRPr="00DA52BE">
              <w:rPr>
                <w:rFonts w:eastAsia="MS Mincho"/>
                <w:szCs w:val="20"/>
              </w:rPr>
              <w:lastRenderedPageBreak/>
              <w:t xml:space="preserve">Аудиты </w:t>
            </w:r>
            <w:r w:rsidR="001A2B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дорожного движения в процессе 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вития инфр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структуры</w:t>
            </w:r>
            <w:bookmarkEnd w:id="497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8" w:name="lt_pId933"/>
            <w:r w:rsidRPr="00DA52BE">
              <w:rPr>
                <w:rFonts w:eastAsia="MS Mincho"/>
                <w:szCs w:val="20"/>
              </w:rPr>
              <w:t>Внесение поправок в СМА − включение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ложения по аудиту </w:t>
            </w:r>
            <w:r w:rsidR="00CF27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 (2011 год).</w:t>
            </w:r>
            <w:bookmarkEnd w:id="498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Будут проведены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сультации и налажено сотрудничество с международными финансовыми учр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ждениями (МФУ) для включения компоне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та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 в их программы пред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ставления займов.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499" w:name="lt_pId935"/>
            <w:r w:rsidRPr="00DA52BE">
              <w:rPr>
                <w:rFonts w:eastAsia="MS Mincho"/>
                <w:szCs w:val="20"/>
              </w:rPr>
              <w:t>SC.1</w:t>
            </w:r>
            <w:bookmarkStart w:id="500" w:name="lt_pId937"/>
            <w:bookmarkEnd w:id="499"/>
            <w:bookmarkEnd w:id="50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01" w:name="lt_pId938"/>
            <w:r w:rsidRPr="00DA52BE">
              <w:rPr>
                <w:rFonts w:eastAsia="MS Mincho"/>
                <w:szCs w:val="20"/>
              </w:rPr>
              <w:t>Вступление в силу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правки к СМА; в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граммы предоставления займов МФУ включена ссылка на правовые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кументы ООН в области безопасности дорожного движения.</w:t>
            </w:r>
            <w:bookmarkEnd w:id="501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1A2B64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ходе 107, 108 и 109-й еж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годных сессий SC.1 в 2012−2014 годах не поступ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ло никаких предложений по поправкам к СМА ни от 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ной ДС СМА.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1A2B64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02" w:name="lt_pId940"/>
            <w:r w:rsidRPr="00F80D92">
              <w:rPr>
                <w:i/>
                <w:szCs w:val="20"/>
              </w:rPr>
              <w:t>Трансъевр</w:t>
            </w:r>
            <w:r w:rsidRPr="00F80D92">
              <w:rPr>
                <w:i/>
                <w:szCs w:val="20"/>
              </w:rPr>
              <w:t>о</w:t>
            </w:r>
            <w:r w:rsidRPr="00F80D92">
              <w:rPr>
                <w:i/>
                <w:szCs w:val="20"/>
              </w:rPr>
              <w:t>пейская а</w:t>
            </w:r>
            <w:r w:rsidRPr="00F80D92">
              <w:rPr>
                <w:i/>
                <w:szCs w:val="20"/>
              </w:rPr>
              <w:t>в</w:t>
            </w:r>
            <w:r w:rsidRPr="00F80D92">
              <w:rPr>
                <w:i/>
                <w:szCs w:val="20"/>
              </w:rPr>
              <w:t>томаг</w:t>
            </w:r>
            <w:r w:rsidRPr="00F80D92">
              <w:rPr>
                <w:i/>
                <w:szCs w:val="20"/>
              </w:rPr>
              <w:t>и</w:t>
            </w:r>
            <w:r w:rsidRPr="00F80D92">
              <w:rPr>
                <w:i/>
                <w:szCs w:val="20"/>
              </w:rPr>
              <w:t>страль</w:t>
            </w:r>
            <w:r w:rsidRPr="00DA52BE">
              <w:rPr>
                <w:szCs w:val="20"/>
              </w:rPr>
              <w:t xml:space="preserve"> (ТЕА)</w:t>
            </w:r>
            <w:bookmarkEnd w:id="502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03" w:name="lt_pId941"/>
            <w:r w:rsidRPr="00DA52BE">
              <w:rPr>
                <w:rFonts w:eastAsia="MS Mincho"/>
                <w:szCs w:val="20"/>
              </w:rPr>
              <w:t>В пересмотренные г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неральные планы ТЕА </w:t>
            </w:r>
            <w:r w:rsidR="00CF2764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 Трансъевропейской железнодорожной маг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страли (ТЕЖ) включена глава, посвященная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 (2011 год).</w:t>
            </w:r>
            <w:bookmarkEnd w:id="503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04" w:name="lt_pId942"/>
            <w:r w:rsidRPr="00DA52BE">
              <w:rPr>
                <w:rFonts w:eastAsia="MS Mincho"/>
                <w:szCs w:val="20"/>
              </w:rPr>
              <w:t>Будут проведены во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можные экспериме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тальные мероприятия для обеспечения бе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опасной инфрастру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>туры ТЕА (первон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чально в Турции: рабочее совещание </w:t>
            </w:r>
            <w:r w:rsidR="00ED3750">
              <w:rPr>
                <w:rFonts w:eastAsia="MS Mincho"/>
                <w:szCs w:val="20"/>
              </w:rPr>
              <w:br/>
            </w:r>
            <w:r w:rsidR="00ED3750">
              <w:rPr>
                <w:rFonts w:eastAsia="MS Mincho"/>
                <w:szCs w:val="20"/>
              </w:rPr>
              <w:br/>
            </w:r>
            <w:r w:rsidR="00ED375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по современным 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тодам обеспечения инфраструктуры бе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опасных дорог).</w:t>
            </w:r>
            <w:bookmarkEnd w:id="50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05" w:name="lt_pId943"/>
            <w:r w:rsidRPr="00DA52BE">
              <w:rPr>
                <w:rFonts w:eastAsia="MS Mincho"/>
                <w:szCs w:val="20"/>
              </w:rPr>
              <w:lastRenderedPageBreak/>
              <w:t>Секретариат</w:t>
            </w:r>
            <w:bookmarkEnd w:id="50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06" w:name="lt_pId945"/>
            <w:r w:rsidRPr="00DA52BE">
              <w:rPr>
                <w:rFonts w:eastAsia="MS Mincho"/>
                <w:szCs w:val="20"/>
              </w:rPr>
              <w:t>Создание статистической базы данных для сети ТЕА.</w:t>
            </w:r>
            <w:bookmarkEnd w:id="50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113"/>
              <w:rPr>
                <w:rFonts w:eastAsia="MS Mincho"/>
                <w:szCs w:val="20"/>
                <w:lang w:eastAsia="ja-JP"/>
              </w:rPr>
            </w:pPr>
            <w:bookmarkStart w:id="507" w:name="lt_pId946"/>
            <w:r w:rsidRPr="00DA52BE">
              <w:rPr>
                <w:rFonts w:eastAsia="MS Mincho"/>
                <w:szCs w:val="20"/>
              </w:rPr>
              <w:t>В пересмотренный ген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ральный план ТЕА и ТЕЖ включен подраздел, посв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щенный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движения.</w:t>
            </w:r>
            <w:bookmarkEnd w:id="507"/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szCs w:val="20"/>
              </w:rPr>
              <w:t>Рабочее совеща</w:t>
            </w:r>
            <w:r w:rsidR="008A17ED">
              <w:rPr>
                <w:szCs w:val="20"/>
              </w:rPr>
              <w:t>ние по передовой практике</w:t>
            </w:r>
            <w:r w:rsidRPr="00DA52BE">
              <w:rPr>
                <w:szCs w:val="20"/>
              </w:rPr>
              <w:t xml:space="preserve"> области осущест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 xml:space="preserve">ления процесса управления </w:t>
            </w:r>
            <w:r w:rsidR="001F6AE7">
              <w:rPr>
                <w:szCs w:val="20"/>
              </w:rPr>
              <w:br/>
            </w:r>
            <w:r w:rsidR="00ED3750">
              <w:rPr>
                <w:szCs w:val="20"/>
              </w:rPr>
              <w:br/>
            </w:r>
            <w:r w:rsidR="00ED3750">
              <w:rPr>
                <w:szCs w:val="20"/>
              </w:rPr>
              <w:br/>
            </w:r>
            <w:r w:rsidRPr="00DA52BE">
              <w:rPr>
                <w:szCs w:val="20"/>
              </w:rPr>
              <w:lastRenderedPageBreak/>
              <w:t xml:space="preserve">безопасностью дорожного движения по сети ТЕА, </w:t>
            </w:r>
            <w:r w:rsidR="001F6AE7">
              <w:rPr>
                <w:szCs w:val="20"/>
              </w:rPr>
              <w:br/>
            </w:r>
            <w:r w:rsidRPr="00DA52BE">
              <w:rPr>
                <w:szCs w:val="20"/>
              </w:rPr>
              <w:t xml:space="preserve">состоявшееся в Женеве </w:t>
            </w:r>
            <w:r w:rsidR="001F6AE7">
              <w:rPr>
                <w:szCs w:val="20"/>
              </w:rPr>
              <w:br/>
            </w:r>
            <w:r w:rsidRPr="00DA52BE">
              <w:rPr>
                <w:szCs w:val="20"/>
              </w:rPr>
              <w:t xml:space="preserve">14 апреля 2015 года. </w:t>
            </w:r>
          </w:p>
          <w:p w:rsidR="00A17235" w:rsidRDefault="00A17235" w:rsidP="001A2B64">
            <w:pPr>
              <w:spacing w:before="40" w:after="120"/>
              <w:rPr>
                <w:szCs w:val="20"/>
              </w:rPr>
            </w:pPr>
            <w:bookmarkStart w:id="508" w:name="bookmark_665"/>
            <w:r w:rsidRPr="00DA52BE">
              <w:rPr>
                <w:szCs w:val="20"/>
              </w:rPr>
              <w:t>Доклад по вопросам, каса</w:t>
            </w:r>
            <w:r w:rsidRPr="00DA52BE">
              <w:rPr>
                <w:szCs w:val="20"/>
              </w:rPr>
              <w:t>ю</w:t>
            </w:r>
            <w:r w:rsidRPr="00DA52BE">
              <w:rPr>
                <w:szCs w:val="20"/>
              </w:rPr>
              <w:t>щимся аудита безопасности дорог/осмотра дорог на сети ТЕА, принятый на шестьд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сят седьмом совещании Рук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водящего комитета ТЕА </w:t>
            </w:r>
            <w:r w:rsidR="001F6AE7">
              <w:rPr>
                <w:szCs w:val="20"/>
              </w:rPr>
              <w:br/>
            </w:r>
            <w:r w:rsidRPr="00DA52BE">
              <w:rPr>
                <w:szCs w:val="20"/>
              </w:rPr>
              <w:t>в Праге 19</w:t>
            </w:r>
            <w:r w:rsidR="001A2B64">
              <w:rPr>
                <w:szCs w:val="20"/>
              </w:rPr>
              <w:t>–</w:t>
            </w:r>
            <w:r w:rsidRPr="00DA52BE">
              <w:rPr>
                <w:szCs w:val="20"/>
              </w:rPr>
              <w:t xml:space="preserve">20 октября </w:t>
            </w:r>
            <w:r w:rsidR="001F6AE7">
              <w:rPr>
                <w:szCs w:val="20"/>
              </w:rPr>
              <w:br/>
            </w:r>
            <w:r w:rsidRPr="00DA52BE">
              <w:rPr>
                <w:szCs w:val="20"/>
              </w:rPr>
              <w:t>2016 года. Доклад будет опубликован в 2017 году.</w:t>
            </w:r>
            <w:bookmarkEnd w:id="508"/>
          </w:p>
          <w:p w:rsidR="008A17ED" w:rsidRPr="00DA52BE" w:rsidRDefault="008A17ED" w:rsidP="001A2B64">
            <w:pPr>
              <w:spacing w:before="40" w:after="120"/>
              <w:rPr>
                <w:rFonts w:eastAsia="MS Mincho"/>
                <w:szCs w:val="20"/>
              </w:rPr>
            </w:pPr>
            <w:r w:rsidRPr="00ED3750">
              <w:rPr>
                <w:rFonts w:eastAsia="MS Mincho"/>
                <w:szCs w:val="20"/>
                <w:u w:val="single"/>
              </w:rPr>
              <w:t>WP.6 регулярно собирает данные по безопасности д</w:t>
            </w:r>
            <w:r w:rsidRPr="00ED3750">
              <w:rPr>
                <w:rFonts w:eastAsia="MS Mincho"/>
                <w:szCs w:val="20"/>
                <w:u w:val="single"/>
              </w:rPr>
              <w:t>о</w:t>
            </w:r>
            <w:r w:rsidRPr="00ED3750">
              <w:rPr>
                <w:rFonts w:eastAsia="MS Mincho"/>
                <w:szCs w:val="20"/>
                <w:u w:val="single"/>
              </w:rPr>
              <w:t>рожного движения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09" w:name="lt_pId948"/>
            <w:r w:rsidRPr="00DA52BE">
              <w:rPr>
                <w:rFonts w:eastAsia="MS Mincho"/>
                <w:szCs w:val="20"/>
              </w:rPr>
              <w:lastRenderedPageBreak/>
              <w:t>Безопасность автодорожных и железнод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рожных ту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нелей</w:t>
            </w:r>
            <w:bookmarkEnd w:id="509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0" w:name="lt_pId949"/>
            <w:r w:rsidRPr="00DA52BE">
              <w:rPr>
                <w:rFonts w:eastAsia="MS Mincho"/>
                <w:szCs w:val="20"/>
              </w:rPr>
              <w:t>Разработаны рекоме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дации (2002−2003 годы) по минимальным треб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ваниям к безопасности железнодорожных и автодорожных тунн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лей.</w:t>
            </w:r>
            <w:bookmarkEnd w:id="51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1" w:name="lt_pId950"/>
            <w:r w:rsidRPr="00DA52BE">
              <w:rPr>
                <w:rFonts w:eastAsia="MS Mincho"/>
                <w:szCs w:val="20"/>
              </w:rPr>
              <w:t>Будут рассмотрены и обновлены действ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 xml:space="preserve">ющие рекомендации </w:t>
            </w:r>
            <w:r w:rsidR="001F6AE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в отношении мин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мальных требований к безопасности в 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лезнодорожных ту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нелях.</w:t>
            </w:r>
            <w:bookmarkEnd w:id="51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2" w:name="lt_pId951"/>
            <w:r w:rsidRPr="00DA52BE">
              <w:rPr>
                <w:rFonts w:eastAsia="MS Mincho"/>
                <w:szCs w:val="20"/>
              </w:rPr>
              <w:t>WP.24, WP.1</w:t>
            </w:r>
            <w:bookmarkEnd w:id="51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2012−2014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3" w:name="lt_pId953"/>
            <w:r w:rsidRPr="00DA52BE">
              <w:rPr>
                <w:rFonts w:eastAsia="MS Mincho"/>
                <w:szCs w:val="20"/>
              </w:rPr>
              <w:t>Публикация обновле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ных рекомендаций.</w:t>
            </w:r>
            <w:bookmarkEnd w:id="51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Работа завершена в 2003 году. Рекомендации 2003 года по-прежнему актуальны, поэт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му в обновленном наборе рекомендаций пока нет нео</w:t>
            </w:r>
            <w:r w:rsidRPr="00DA52BE">
              <w:rPr>
                <w:rFonts w:eastAsia="MS Mincho"/>
                <w:szCs w:val="20"/>
              </w:rPr>
              <w:t>б</w:t>
            </w:r>
            <w:r w:rsidRPr="00DA52BE">
              <w:rPr>
                <w:rFonts w:eastAsia="MS Mincho"/>
                <w:szCs w:val="20"/>
              </w:rPr>
              <w:t>ходимости.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F7459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14" w:name="lt_pId956"/>
            <w:r w:rsidRPr="00DA52BE">
              <w:rPr>
                <w:rFonts w:eastAsia="MS Mincho"/>
                <w:szCs w:val="20"/>
              </w:rPr>
              <w:t>Безопасность на железн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дорожных переездах</w:t>
            </w:r>
            <w:bookmarkEnd w:id="514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5" w:name="lt_pId957"/>
            <w:r w:rsidRPr="00DA52BE">
              <w:rPr>
                <w:rFonts w:eastAsia="MS Mincho"/>
                <w:szCs w:val="20"/>
              </w:rPr>
              <w:t xml:space="preserve">Проведена оценка </w:t>
            </w:r>
            <w:r w:rsidR="001F6AE7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на желе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нодорожных переездах.</w:t>
            </w:r>
            <w:bookmarkEnd w:id="51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6" w:name="lt_pId958"/>
            <w:r w:rsidRPr="00DA52BE">
              <w:rPr>
                <w:rFonts w:eastAsia="MS Mincho"/>
                <w:szCs w:val="20"/>
              </w:rPr>
              <w:t>Для рассмотрения вопросов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на железнодоро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ных переездах будет создана многопр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фильная группа эк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пертов.</w:t>
            </w:r>
            <w:bookmarkEnd w:id="516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7" w:name="lt_pId959"/>
            <w:r w:rsidRPr="00DA52BE">
              <w:rPr>
                <w:rFonts w:eastAsia="MS Mincho"/>
                <w:szCs w:val="20"/>
              </w:rPr>
              <w:t>SC.2, WP.1, секретариат</w:t>
            </w:r>
            <w:bookmarkEnd w:id="517"/>
            <w:r w:rsidRPr="00DA52BE">
              <w:rPr>
                <w:rFonts w:eastAsia="MS Mincho"/>
                <w:szCs w:val="20"/>
              </w:rPr>
              <w:t>, WP.6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2012−2016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8" w:name="lt_pId961"/>
            <w:r w:rsidRPr="00DA52BE">
              <w:rPr>
                <w:rFonts w:eastAsia="MS Mincho"/>
                <w:szCs w:val="20"/>
              </w:rPr>
              <w:t>Создание статистической базы данных о сети ТЕЖ.</w:t>
            </w:r>
            <w:bookmarkEnd w:id="518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31021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После того как Исполнител</w:t>
            </w:r>
            <w:r w:rsidRPr="00DA52BE">
              <w:rPr>
                <w:szCs w:val="20"/>
              </w:rPr>
              <w:t>ь</w:t>
            </w:r>
            <w:r w:rsidRPr="00DA52BE">
              <w:rPr>
                <w:szCs w:val="20"/>
              </w:rPr>
              <w:t>ный комитет ЕЭК одобрил решение об учреждении группы экспертов по пов</w:t>
            </w:r>
            <w:r w:rsidRPr="00DA52BE">
              <w:rPr>
                <w:szCs w:val="20"/>
              </w:rPr>
              <w:t>ы</w:t>
            </w:r>
            <w:r w:rsidRPr="00DA52BE">
              <w:rPr>
                <w:szCs w:val="20"/>
              </w:rPr>
              <w:t>шению безопасности на ж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лезнодорожных переездах (GE.1) в июле 2013 года, в период с января 2014 года по декабрь 2016 года эта группа провела девять совещаний. </w:t>
            </w:r>
          </w:p>
        </w:tc>
      </w:tr>
      <w:tr w:rsidR="00231021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231021" w:rsidRPr="00DA52BE" w:rsidRDefault="00231021" w:rsidP="00231021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231021" w:rsidRPr="00DA52BE" w:rsidRDefault="00231021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31021" w:rsidRPr="00DA52BE" w:rsidRDefault="00231021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231021" w:rsidRPr="00DA52BE" w:rsidRDefault="00231021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231021" w:rsidRPr="00DA52BE" w:rsidRDefault="00231021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231021" w:rsidRPr="00DA52BE" w:rsidRDefault="00231021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31021" w:rsidRPr="00DA52BE" w:rsidRDefault="00231021" w:rsidP="00231021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В ходе своих совещаний GE.1 обсудила вопрос о</w:t>
            </w:r>
            <w:r>
              <w:rPr>
                <w:szCs w:val="20"/>
              </w:rPr>
              <w:t>бо</w:t>
            </w:r>
            <w:r w:rsidRPr="00DA52BE">
              <w:rPr>
                <w:szCs w:val="20"/>
              </w:rPr>
              <w:t xml:space="preserve"> всех ключевых факторах для обе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печения безопасности на ж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лезнодорожных переездах и подготовила доклад, соде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жащий проведенную группой оценку безопасности на ж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лезнодорожных переездах в государствах – членах ЕЭК и других отдельных странах. Группа сформулировала та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>же в своем докладе мног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численные практические р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комендации, направленные на оказание странам помощи в повышении безопасности. Кроме того, группа предл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жила в своем докладе страт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гические рамки, основанные на безопасном системном подходе к управлению желе</w:t>
            </w:r>
            <w:r w:rsidRPr="00DA52BE">
              <w:rPr>
                <w:szCs w:val="20"/>
              </w:rPr>
              <w:t>з</w:t>
            </w:r>
            <w:r w:rsidRPr="00DA52BE">
              <w:rPr>
                <w:szCs w:val="20"/>
              </w:rPr>
              <w:t>нодорожными переездам</w:t>
            </w:r>
            <w:r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DA52BE">
              <w:rPr>
                <w:szCs w:val="20"/>
              </w:rPr>
              <w:t>для постоянного повышения их безопасности и достиж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ния цели «нулевой конце</w:t>
            </w:r>
            <w:r w:rsidRPr="00DA52BE">
              <w:rPr>
                <w:szCs w:val="20"/>
              </w:rPr>
              <w:t>п</w:t>
            </w:r>
            <w:r w:rsidRPr="00DA52BE">
              <w:rPr>
                <w:szCs w:val="20"/>
              </w:rPr>
              <w:t>ции» статистических данных о показателях безопасности на железнодорожных перее</w:t>
            </w:r>
            <w:r w:rsidRPr="00DA52BE">
              <w:rPr>
                <w:szCs w:val="20"/>
              </w:rPr>
              <w:t>з</w:t>
            </w:r>
            <w:r w:rsidRPr="00DA52BE">
              <w:rPr>
                <w:szCs w:val="20"/>
              </w:rPr>
              <w:t>дах из государств – членов ЕЭК и других заинтересова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ных стран. В ходе работы WP.6 было предложено пр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ступить к сбору и опублик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ванию статистических да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ных о показателях безопасн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сти на железнодорожных </w:t>
            </w:r>
            <w:r w:rsidRPr="00DA52BE">
              <w:rPr>
                <w:szCs w:val="20"/>
              </w:rPr>
              <w:lastRenderedPageBreak/>
              <w:t>переездах из государств – членов ЕЭК и других заинт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ресованных стран.</w:t>
            </w:r>
          </w:p>
          <w:p w:rsidR="00231021" w:rsidRPr="00DA52BE" w:rsidRDefault="00231021" w:rsidP="00231021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Группа экспертов ТЕЖ еще не приступила к работе по с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зданию базы статистических данных.</w:t>
            </w:r>
          </w:p>
          <w:p w:rsidR="00231021" w:rsidRPr="00DA52BE" w:rsidRDefault="00231021" w:rsidP="00231021">
            <w:pPr>
              <w:spacing w:before="40" w:after="12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t>«WP.24» в колонке «Отве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ственный орган» была зам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нена на «SC.2».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19" w:name="lt_pId966"/>
            <w:r w:rsidRPr="00DA52BE">
              <w:rPr>
                <w:rFonts w:eastAsia="MS Mincho"/>
                <w:szCs w:val="20"/>
              </w:rPr>
              <w:t>Сотрудничество в ра</w:t>
            </w:r>
            <w:r w:rsidRPr="00DA52BE">
              <w:rPr>
                <w:rFonts w:eastAsia="MS Mincho"/>
                <w:szCs w:val="20"/>
              </w:rPr>
              <w:t>м</w:t>
            </w:r>
            <w:r w:rsidRPr="00DA52BE">
              <w:rPr>
                <w:rFonts w:eastAsia="MS Mincho"/>
                <w:szCs w:val="20"/>
              </w:rPr>
              <w:t>ках Международного дня повышения осв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домленности о прав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лах поведения на 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лезнодорожных перее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дах (МДБЖДП);</w:t>
            </w:r>
            <w:bookmarkEnd w:id="519"/>
            <w:r w:rsidRPr="00DA52BE">
              <w:rPr>
                <w:rFonts w:eastAsia="MS Mincho"/>
                <w:szCs w:val="20"/>
              </w:rPr>
              <w:t xml:space="preserve"> </w:t>
            </w:r>
            <w:bookmarkStart w:id="520" w:name="lt_pId967"/>
            <w:r w:rsidRPr="00DA52BE">
              <w:rPr>
                <w:rFonts w:eastAsia="MS Mincho"/>
                <w:szCs w:val="20"/>
              </w:rPr>
              <w:t>соде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ствие участию ЕЭК в мероприятиях по линии МДБЖДП (Варшава, 2011 год).</w:t>
            </w:r>
            <w:bookmarkEnd w:id="520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1" w:name="lt_pId968"/>
            <w:r w:rsidRPr="00DA52BE">
              <w:rPr>
                <w:rFonts w:eastAsia="MS Mincho"/>
                <w:szCs w:val="20"/>
              </w:rPr>
              <w:t>По мере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будет продолжена текущая деятельность в сотрудничестве с МДБЖДП.</w:t>
            </w:r>
            <w:bookmarkEnd w:id="52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2" w:name="lt_pId969"/>
            <w:r w:rsidRPr="00DA52BE">
              <w:rPr>
                <w:rFonts w:eastAsia="MS Mincho"/>
                <w:szCs w:val="20"/>
              </w:rPr>
              <w:t>WP.1</w:t>
            </w:r>
            <w:bookmarkEnd w:id="52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3" w:name="lt_pId971"/>
            <w:r w:rsidRPr="00DA52BE">
              <w:rPr>
                <w:rFonts w:eastAsia="MS Mincho"/>
                <w:szCs w:val="20"/>
              </w:rPr>
              <w:t>Продолжение сотрудн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чества с МДБЖДП.</w:t>
            </w:r>
            <w:bookmarkEnd w:id="52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Секретариат организовал в сотрудничестве с МСЖД круглый стол, посвященный проводимому в 2013 году Международному дню пов</w:t>
            </w:r>
            <w:r w:rsidRPr="00DA52BE">
              <w:rPr>
                <w:rFonts w:eastAsia="MS Mincho"/>
                <w:szCs w:val="20"/>
              </w:rPr>
              <w:t>ы</w:t>
            </w:r>
            <w:r w:rsidRPr="00DA52BE">
              <w:rPr>
                <w:rFonts w:eastAsia="MS Mincho"/>
                <w:szCs w:val="20"/>
              </w:rPr>
              <w:t>шения осведомленности о правилах безопасности на железнодорожных переездах. Кроме того, по случаю МДБЖДП 2014 года в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трудничестве с МСЖД и Ф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деральным управлением транспорта Швейцарии се</w:t>
            </w:r>
            <w:r w:rsidRPr="00DA52BE">
              <w:rPr>
                <w:rFonts w:eastAsia="MS Mincho"/>
                <w:szCs w:val="20"/>
              </w:rPr>
              <w:t>к</w:t>
            </w:r>
            <w:r w:rsidRPr="00DA52BE">
              <w:rPr>
                <w:rFonts w:eastAsia="MS Mincho"/>
                <w:szCs w:val="20"/>
              </w:rPr>
              <w:t xml:space="preserve">ретариатом был снят фильм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Спасение жизней на желе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>нодорожных переездах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A17235" w:rsidRPr="00DA52BE" w:rsidTr="00B061E7">
        <w:trPr>
          <w:trHeight w:val="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24" w:name="lt_pId974"/>
            <w:r w:rsidRPr="00DA52BE">
              <w:rPr>
                <w:rFonts w:eastAsia="MS Mincho"/>
                <w:b/>
                <w:bCs/>
                <w:szCs w:val="20"/>
              </w:rPr>
              <w:t>ЦЕЛЬ 7:</w:t>
            </w:r>
            <w:bookmarkEnd w:id="524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25" w:name="lt_pId975"/>
            <w:r w:rsidRPr="00DA52BE">
              <w:rPr>
                <w:rFonts w:eastAsia="MS Mincho"/>
                <w:b/>
                <w:bCs/>
                <w:szCs w:val="20"/>
              </w:rPr>
              <w:t>Повышение безопасности перевозки грузов</w:t>
            </w:r>
            <w:bookmarkEnd w:id="525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</w:tr>
      <w:tr w:rsidR="00A17235" w:rsidRPr="00DA52BE" w:rsidTr="00B061E7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1F6AE7">
            <w:pPr>
              <w:spacing w:before="40"/>
              <w:ind w:right="34"/>
              <w:rPr>
                <w:rFonts w:eastAsia="MS Mincho"/>
                <w:szCs w:val="20"/>
              </w:rPr>
            </w:pPr>
            <w:bookmarkStart w:id="526" w:name="lt_pId976"/>
            <w:r w:rsidRPr="00DA52BE">
              <w:rPr>
                <w:rFonts w:eastAsia="MS Mincho"/>
                <w:szCs w:val="20"/>
              </w:rPr>
              <w:t>Безопасная укладка и обработка интермодал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ных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портных 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ниц</w:t>
            </w:r>
            <w:bookmarkEnd w:id="526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7" w:name="lt_pId977"/>
            <w:r w:rsidRPr="00DA52BE">
              <w:rPr>
                <w:rFonts w:eastAsia="MS Mincho"/>
                <w:szCs w:val="20"/>
              </w:rPr>
              <w:t>Международная мо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ская организация (ИМО), Международная организация труда (МОТ) и ЕЭК приняли международное рук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водство (1997 год) по </w:t>
            </w:r>
            <w:r w:rsidRPr="00DA52BE">
              <w:rPr>
                <w:rFonts w:eastAsia="MS Mincho"/>
                <w:szCs w:val="20"/>
              </w:rPr>
              <w:lastRenderedPageBreak/>
              <w:t>укладке грузов в инте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модальные транспор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ные единицы (конте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неры, грузовой тран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порт).</w:t>
            </w:r>
            <w:bookmarkEnd w:id="527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8" w:name="lt_pId978"/>
            <w:r w:rsidRPr="00DA52BE">
              <w:rPr>
                <w:rFonts w:eastAsia="MS Mincho"/>
                <w:szCs w:val="20"/>
              </w:rPr>
              <w:lastRenderedPageBreak/>
              <w:t>Начато рассмотрение руководства 1997 года (совместная деятел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 xml:space="preserve">ность ИМО, МОТ и ЕЭК при участии промышленности </w:t>
            </w:r>
            <w:r w:rsidR="001B642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и профсоюзов) </w:t>
            </w:r>
            <w:r w:rsidR="001B6420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для обеспечения охвата всех видов наземного и морского транспорта.</w:t>
            </w:r>
            <w:bookmarkEnd w:id="52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29" w:name="lt_pId979"/>
            <w:r w:rsidRPr="00DA52BE">
              <w:rPr>
                <w:rFonts w:eastAsia="MS Mincho"/>
                <w:szCs w:val="20"/>
              </w:rPr>
              <w:lastRenderedPageBreak/>
              <w:t>WP.</w:t>
            </w:r>
            <w:bookmarkEnd w:id="529"/>
            <w:r w:rsidRPr="00DA52BE">
              <w:rPr>
                <w:rFonts w:eastAsia="MS Mincho"/>
                <w:szCs w:val="20"/>
              </w:rPr>
              <w:t>24</w:t>
            </w: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0" w:name="lt_pId982"/>
            <w:r w:rsidRPr="00DA52BE">
              <w:rPr>
                <w:rFonts w:eastAsia="MS Mincho"/>
                <w:szCs w:val="20"/>
              </w:rPr>
              <w:t>Новое пересмотренное руководство, принятое ИМО, МОТ и ЕЭК.</w:t>
            </w:r>
            <w:bookmarkEnd w:id="53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113"/>
              <w:rPr>
                <w:color w:val="000000"/>
                <w:szCs w:val="20"/>
              </w:rPr>
            </w:pPr>
            <w:r w:rsidRPr="00DA52BE">
              <w:rPr>
                <w:rFonts w:eastAsia="MS Mincho"/>
                <w:szCs w:val="20"/>
              </w:rPr>
              <w:t xml:space="preserve">Руководство одобрено КВТ в январе 2014 года, ИМО в июле 2014 года и МОТ в ноябре 2014 года. </w:t>
            </w:r>
            <w:r w:rsidRPr="00DA52BE">
              <w:rPr>
                <w:szCs w:val="20"/>
              </w:rPr>
              <w:t>Кодекс ГТЕ уже имеется на всех официальных языках Орг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низации Объединенных </w:t>
            </w:r>
            <w:r w:rsidRPr="00DA52BE">
              <w:rPr>
                <w:szCs w:val="20"/>
              </w:rPr>
              <w:lastRenderedPageBreak/>
              <w:t>Наций, и версии на других языках в настоящее время размещаются на веб-сайте ЕЭК.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1" w:name="bookmark_697"/>
            <w:r w:rsidRPr="00DA52BE">
              <w:rPr>
                <w:szCs w:val="20"/>
              </w:rPr>
              <w:t>Рабочая группа рассматривает последующие шаги в этой области в целях сбора стат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стических данных о прои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шествиях, связанных с ко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тейнерными перевозками.</w:t>
            </w:r>
            <w:bookmarkEnd w:id="531"/>
          </w:p>
        </w:tc>
      </w:tr>
      <w:tr w:rsidR="00A17235" w:rsidRPr="00DA52BE" w:rsidTr="00B061E7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uppressAutoHyphens/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32" w:name="lt_pId984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8:</w:t>
            </w:r>
            <w:bookmarkEnd w:id="532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33" w:name="lt_pId985"/>
            <w:r w:rsidRPr="00DA52BE">
              <w:rPr>
                <w:rFonts w:eastAsia="MS Mincho"/>
                <w:b/>
                <w:bCs/>
                <w:szCs w:val="20"/>
              </w:rPr>
              <w:t>Преобразование процессов подготовки, обучения по вопросам безопасности дорожного движения и формирования безопасного поведения на дорогах в систему управления знаниями</w:t>
            </w:r>
            <w:bookmarkEnd w:id="533"/>
          </w:p>
        </w:tc>
      </w:tr>
      <w:tr w:rsidR="00A17235" w:rsidRPr="00DA52BE" w:rsidTr="00E17159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34" w:name="lt_pId986"/>
            <w:r w:rsidRPr="00DA52BE">
              <w:rPr>
                <w:rFonts w:eastAsia="MS Mincho"/>
                <w:szCs w:val="20"/>
              </w:rPr>
              <w:t>Воздействие культурных различий на безопасность дорожного движения</w:t>
            </w:r>
            <w:bookmarkEnd w:id="534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5" w:name="lt_pId987"/>
            <w:r w:rsidRPr="00DA52BE">
              <w:rPr>
                <w:rFonts w:eastAsia="MS Mincho"/>
                <w:szCs w:val="20"/>
              </w:rPr>
              <w:t>Подготовка дискусс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онного документа о связи культурных ра</w:t>
            </w:r>
            <w:r w:rsidRPr="00DA52BE">
              <w:rPr>
                <w:rFonts w:eastAsia="MS Mincho"/>
                <w:szCs w:val="20"/>
              </w:rPr>
              <w:t>з</w:t>
            </w:r>
            <w:r w:rsidRPr="00DA52BE">
              <w:rPr>
                <w:rFonts w:eastAsia="MS Mincho"/>
                <w:szCs w:val="20"/>
              </w:rPr>
              <w:t xml:space="preserve">личий с вопросами </w:t>
            </w:r>
            <w:r w:rsidR="00E17159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535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6" w:name="lt_pId988"/>
            <w:r w:rsidRPr="00DA52BE">
              <w:rPr>
                <w:rFonts w:eastAsia="MS Mincho"/>
                <w:szCs w:val="20"/>
              </w:rPr>
              <w:t>Дискуссионный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кумент будет опубл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кован и представлен для ознакомления.</w:t>
            </w:r>
            <w:bookmarkEnd w:id="536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7" w:name="lt_pId989"/>
            <w:r w:rsidRPr="00DA52BE">
              <w:rPr>
                <w:rFonts w:eastAsia="MS Mincho"/>
                <w:szCs w:val="20"/>
              </w:rPr>
              <w:t>WP.1</w:t>
            </w:r>
            <w:bookmarkEnd w:id="537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8" w:name="lt_pId991"/>
            <w:r w:rsidRPr="00DA52BE">
              <w:rPr>
                <w:rFonts w:eastAsia="MS Mincho"/>
                <w:szCs w:val="20"/>
              </w:rPr>
              <w:t>Опубликованный онлайн дискуссионный документ и количество участников дискуссии в онлайн-режиме</w:t>
            </w:r>
            <w:bookmarkEnd w:id="538"/>
            <w:r w:rsidRPr="00EF7459">
              <w:rPr>
                <w:rFonts w:eastAsia="MS Mincho"/>
                <w:sz w:val="18"/>
                <w:szCs w:val="18"/>
                <w:vertAlign w:val="superscript"/>
              </w:rPr>
              <w:footnoteReference w:id="11"/>
            </w:r>
            <w:r w:rsidRPr="00DA52BE"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39" w:name="lt_pId992"/>
            <w:r w:rsidRPr="00DA52BE">
              <w:rPr>
                <w:rFonts w:eastAsia="MS Mincho"/>
                <w:szCs w:val="20"/>
              </w:rPr>
              <w:t>Работа завершена.</w:t>
            </w:r>
            <w:bookmarkEnd w:id="539"/>
          </w:p>
        </w:tc>
      </w:tr>
      <w:tr w:rsidR="00A17235" w:rsidRPr="00DA52BE" w:rsidTr="00E17159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40" w:name="lt_pId993"/>
            <w:r w:rsidRPr="00DA52BE">
              <w:rPr>
                <w:rFonts w:eastAsia="MS Mincho"/>
                <w:szCs w:val="20"/>
              </w:rPr>
              <w:t>Компетен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ность профе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сиональных водителей</w:t>
            </w:r>
            <w:bookmarkEnd w:id="540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Сводную резолюцию об облегчении межд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народных автомобил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ных перевозок (СР.4) включены передовая практика и руководство по вопросам комп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тентности и критериям подготовки водителей.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1" w:name="lt_pId995"/>
            <w:r w:rsidRPr="00DA52BE">
              <w:rPr>
                <w:rFonts w:eastAsia="MS Mincho"/>
                <w:szCs w:val="20"/>
              </w:rPr>
              <w:t>Будет рассмотрен вопрос о необходим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пересмотра СР.4.</w:t>
            </w:r>
            <w:bookmarkEnd w:id="54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2" w:name="lt_pId996"/>
            <w:r w:rsidRPr="00DA52BE">
              <w:rPr>
                <w:rFonts w:eastAsia="MS Mincho"/>
                <w:szCs w:val="20"/>
              </w:rPr>
              <w:t>WP.1</w:t>
            </w:r>
            <w:bookmarkEnd w:id="54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3" w:name="lt_pId998"/>
            <w:r w:rsidRPr="00DA52BE">
              <w:rPr>
                <w:rFonts w:eastAsia="MS Mincho"/>
                <w:szCs w:val="20"/>
              </w:rPr>
              <w:t>Пересмотр СР.4.</w:t>
            </w:r>
            <w:bookmarkEnd w:id="543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 наличии времени и 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сурсов SC.1 (к ведению кот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рой относится СР.4) может рассмотреть этот вопрос.</w:t>
            </w:r>
          </w:p>
        </w:tc>
      </w:tr>
      <w:tr w:rsidR="00A17235" w:rsidRPr="00DA52BE" w:rsidTr="00E17159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pageBreakBefore/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4" w:name="lt_pId1002"/>
            <w:r w:rsidRPr="00DA52BE">
              <w:rPr>
                <w:rFonts w:eastAsia="MS Mincho"/>
                <w:szCs w:val="20"/>
              </w:rPr>
              <w:t>В сотрудничестве с академией МСАТ будет разработано руководство по подг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товке професси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нальных водителей.</w:t>
            </w:r>
            <w:bookmarkEnd w:id="544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5" w:name="lt_pId1003"/>
            <w:r w:rsidRPr="00DA52BE">
              <w:rPr>
                <w:rFonts w:eastAsia="MS Mincho"/>
                <w:szCs w:val="20"/>
              </w:rPr>
              <w:t>WP.1</w:t>
            </w:r>
            <w:bookmarkEnd w:id="545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6" w:name="lt_pId1005"/>
            <w:r w:rsidRPr="00DA52BE">
              <w:rPr>
                <w:rFonts w:eastAsia="MS Mincho"/>
                <w:szCs w:val="20"/>
              </w:rPr>
              <w:t>Разработка руководства.</w:t>
            </w:r>
            <w:bookmarkEnd w:id="546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7" w:name="lt_pId1006"/>
            <w:r w:rsidRPr="00DA52BE">
              <w:rPr>
                <w:rFonts w:eastAsia="MS Mincho"/>
                <w:szCs w:val="20"/>
              </w:rPr>
              <w:t>При наличии времени и 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сурсов WP.1 может рассмо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реть этот вопрос.</w:t>
            </w:r>
            <w:bookmarkEnd w:id="547"/>
          </w:p>
        </w:tc>
      </w:tr>
      <w:tr w:rsidR="00A17235" w:rsidRPr="00DA52BE" w:rsidTr="00E17159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48" w:name="lt_pId1007"/>
            <w:r w:rsidRPr="00DA52BE">
              <w:rPr>
                <w:rFonts w:eastAsia="MS Mincho"/>
                <w:szCs w:val="20"/>
              </w:rPr>
              <w:t>Взаимное признание водительских удостовер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</w:t>
            </w:r>
            <w:bookmarkEnd w:id="548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49" w:name="lt_pId1009"/>
            <w:r w:rsidRPr="00DA52BE">
              <w:rPr>
                <w:rFonts w:eastAsia="MS Mincho"/>
                <w:szCs w:val="20"/>
              </w:rPr>
              <w:t>Будет рассмотрена необходимость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смотра документов о взаимном признании водительских удост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верений.</w:t>
            </w:r>
            <w:bookmarkEnd w:id="549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0" w:name="lt_pId1010"/>
            <w:r w:rsidRPr="00DA52BE">
              <w:rPr>
                <w:rFonts w:eastAsia="MS Mincho"/>
                <w:szCs w:val="20"/>
              </w:rPr>
              <w:t>WP.1</w:t>
            </w:r>
            <w:bookmarkEnd w:id="550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1" w:name="lt_pId1012"/>
            <w:r w:rsidRPr="00DA52BE">
              <w:rPr>
                <w:rFonts w:eastAsia="MS Mincho"/>
                <w:szCs w:val="20"/>
              </w:rPr>
              <w:t>Пересмотр документов о взаимном признании водительских удостов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рений.</w:t>
            </w:r>
            <w:bookmarkEnd w:id="551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8A17ED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На своей шестьдесят девятой сессии WP.1 принял предл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жение по подходящим вар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антам взаимного признания водительских удостоверений и решил, что этот документ должен быть отформатирован и распространен секретари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том среди правительств и организаций, ответственных за выдачу международных водительских удостоверений. В соответствии с этим реш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нием была подготовлена брошюра с разъяснением различий между Конвенцией и директивой ЕС о водител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ских удостоверениях (ECE/TRANS/WP.1/147, ECE/TRANS/WP.1/2014/8).</w:t>
            </w:r>
          </w:p>
        </w:tc>
      </w:tr>
      <w:tr w:rsidR="00A17235" w:rsidRPr="00DA52BE" w:rsidTr="00E17159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2" w:name="lt_pId1016"/>
            <w:r w:rsidRPr="00DA52BE">
              <w:rPr>
                <w:rFonts w:eastAsia="MS Mincho"/>
                <w:szCs w:val="20"/>
              </w:rPr>
              <w:t>Будут рассмотрены положения, касающ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еся подделки вод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тельских удостовер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ний.</w:t>
            </w:r>
            <w:bookmarkEnd w:id="55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3" w:name="lt_pId1017"/>
            <w:r w:rsidRPr="00DA52BE">
              <w:rPr>
                <w:rFonts w:eastAsia="MS Mincho"/>
                <w:szCs w:val="20"/>
              </w:rPr>
              <w:t>WP.1</w:t>
            </w:r>
            <w:bookmarkEnd w:id="55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4" w:name="lt_pId1019"/>
            <w:r w:rsidRPr="00DA52BE">
              <w:rPr>
                <w:rFonts w:eastAsia="MS Mincho"/>
                <w:szCs w:val="20"/>
              </w:rPr>
              <w:t>Рассмотрение полож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ний, касающихся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делки водительских уд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стоверений.</w:t>
            </w:r>
            <w:bookmarkEnd w:id="55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 наличии времени и 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сурсов WP.1 может рассмо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реть этот вопрос.</w:t>
            </w:r>
          </w:p>
        </w:tc>
      </w:tr>
      <w:tr w:rsidR="00A17235" w:rsidRPr="00DA52BE" w:rsidTr="00F71849">
        <w:trPr>
          <w:trHeight w:val="20"/>
        </w:trPr>
        <w:tc>
          <w:tcPr>
            <w:tcW w:w="14175" w:type="dxa"/>
            <w:gridSpan w:val="8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pageBreakBefore/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55" w:name="lt_pId1021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9:</w:t>
            </w:r>
            <w:bookmarkEnd w:id="555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56" w:name="lt_pId1022"/>
            <w:r w:rsidRPr="00DA52BE">
              <w:rPr>
                <w:rFonts w:eastAsia="MS Mincho"/>
                <w:b/>
                <w:bCs/>
                <w:szCs w:val="20"/>
              </w:rPr>
              <w:t>Извлечение уроков из дорожно-транспортных происшествий</w:t>
            </w:r>
            <w:bookmarkEnd w:id="556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57" w:name="lt_pId1023"/>
            <w:r w:rsidRPr="00DA52BE">
              <w:rPr>
                <w:rFonts w:eastAsia="MS Mincho"/>
                <w:szCs w:val="20"/>
              </w:rPr>
              <w:t>Национал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ный банк данных по безопасности дорожного движения</w:t>
            </w:r>
            <w:bookmarkEnd w:id="557"/>
          </w:p>
        </w:tc>
        <w:tc>
          <w:tcPr>
            <w:tcW w:w="2306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8" w:name="lt_pId1025"/>
            <w:r w:rsidRPr="00DA52BE">
              <w:rPr>
                <w:rFonts w:eastAsia="MS Mincho"/>
                <w:szCs w:val="20"/>
              </w:rPr>
              <w:t>Будет проведен кру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лый стол по политике и институциональным структурам.</w:t>
            </w:r>
            <w:bookmarkEnd w:id="558"/>
          </w:p>
        </w:tc>
        <w:tc>
          <w:tcPr>
            <w:tcW w:w="144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59" w:name="lt_pId1026"/>
            <w:r w:rsidRPr="00DA52BE">
              <w:rPr>
                <w:rFonts w:eastAsia="MS Mincho"/>
                <w:szCs w:val="20"/>
              </w:rPr>
              <w:t>WP.1</w:t>
            </w:r>
            <w:bookmarkEnd w:id="559"/>
          </w:p>
        </w:tc>
        <w:tc>
          <w:tcPr>
            <w:tcW w:w="1652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2011−2015 годы</w:t>
            </w:r>
          </w:p>
        </w:tc>
        <w:tc>
          <w:tcPr>
            <w:tcW w:w="2409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0" w:name="lt_pId1028"/>
            <w:r w:rsidRPr="00DA52BE">
              <w:rPr>
                <w:rFonts w:eastAsia="MS Mincho"/>
                <w:szCs w:val="20"/>
              </w:rPr>
              <w:t>Число участников кру</w:t>
            </w:r>
            <w:r w:rsidRPr="00DA52BE">
              <w:rPr>
                <w:rFonts w:eastAsia="MS Mincho"/>
                <w:szCs w:val="20"/>
              </w:rPr>
              <w:t>г</w:t>
            </w:r>
            <w:r w:rsidRPr="00DA52BE">
              <w:rPr>
                <w:rFonts w:eastAsia="MS Mincho"/>
                <w:szCs w:val="20"/>
              </w:rPr>
              <w:t>лого стола.</w:t>
            </w:r>
            <w:bookmarkEnd w:id="560"/>
          </w:p>
        </w:tc>
        <w:tc>
          <w:tcPr>
            <w:tcW w:w="2835" w:type="dxa"/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1" w:name="lt_pId1029"/>
            <w:r w:rsidRPr="00DA52BE">
              <w:rPr>
                <w:rFonts w:eastAsia="MS Mincho"/>
                <w:szCs w:val="20"/>
              </w:rPr>
              <w:t>Организация в октябре 2014 года в Белграде, Сербия, регионального семинара по созданию потенциала в обл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сти безопасности дорожного движения, на котором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сутствовали около 100 учас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ников, подтвердивших вп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следствии его высокий кач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ственный уровень.</w:t>
            </w:r>
            <w:bookmarkEnd w:id="561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62" w:name="lt_pId1030"/>
            <w:r w:rsidRPr="00DA52BE">
              <w:rPr>
                <w:rFonts w:eastAsia="MS Mincho"/>
                <w:szCs w:val="20"/>
              </w:rPr>
              <w:t>Многопр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фильное и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следование аварий (МПИА)</w:t>
            </w:r>
            <w:bookmarkEnd w:id="562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3" w:name="lt_pId1031"/>
            <w:r w:rsidRPr="00DA52BE">
              <w:rPr>
                <w:rFonts w:eastAsia="MS Mincho"/>
                <w:szCs w:val="20"/>
              </w:rPr>
              <w:t>Регулярные обсуждения в WP.1</w:t>
            </w:r>
            <w:bookmarkEnd w:id="563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4" w:name="lt_pId1032"/>
            <w:r w:rsidRPr="00DA52BE">
              <w:rPr>
                <w:rFonts w:eastAsia="MS Mincho"/>
                <w:szCs w:val="20"/>
              </w:rPr>
              <w:t>Будет подготовлен дискуссионный док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мент по передовой практике МПИА.</w:t>
            </w:r>
            <w:bookmarkEnd w:id="564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5" w:name="lt_pId1033"/>
            <w:r w:rsidRPr="00DA52BE">
              <w:rPr>
                <w:rFonts w:eastAsia="MS Mincho"/>
                <w:szCs w:val="20"/>
              </w:rPr>
              <w:t>WP.1</w:t>
            </w:r>
            <w:bookmarkEnd w:id="565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6" w:name="lt_pId1035"/>
            <w:r w:rsidRPr="00DA52BE">
              <w:rPr>
                <w:rFonts w:eastAsia="MS Mincho"/>
                <w:szCs w:val="20"/>
              </w:rPr>
              <w:t>Публикация дискуссио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ного документа о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довой практике МПИА.</w:t>
            </w:r>
            <w:bookmarkEnd w:id="566"/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7" w:name="lt_pId1036"/>
            <w:r w:rsidRPr="00DA52BE">
              <w:rPr>
                <w:rFonts w:eastAsia="MS Mincho"/>
                <w:szCs w:val="20"/>
              </w:rPr>
              <w:t>Продолжаются обсуждения в WP.1</w:t>
            </w:r>
            <w:bookmarkEnd w:id="567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8" w:name="lt_pId1039"/>
            <w:r w:rsidRPr="00DA52BE">
              <w:rPr>
                <w:rFonts w:eastAsia="MS Mincho"/>
                <w:szCs w:val="20"/>
              </w:rPr>
              <w:t>Будет подготовлено руководство по пер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довой практике.</w:t>
            </w:r>
            <w:bookmarkEnd w:id="568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69" w:name="lt_pId1040"/>
            <w:r w:rsidRPr="00DA52BE">
              <w:rPr>
                <w:rFonts w:eastAsia="MS Mincho"/>
                <w:szCs w:val="20"/>
              </w:rPr>
              <w:t>WP.1</w:t>
            </w:r>
            <w:bookmarkEnd w:id="569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2011−2013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0" w:name="lt_pId1042"/>
            <w:r w:rsidRPr="00DA52BE">
              <w:rPr>
                <w:rFonts w:eastAsia="MS Mincho"/>
                <w:szCs w:val="20"/>
              </w:rPr>
              <w:t>Публикация руководства.</w:t>
            </w:r>
            <w:bookmarkEnd w:id="570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После завершения провод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мых в WP.1 обсуждений МПИА (ECE/TRANS/WP.1/</w:t>
            </w:r>
            <w:r w:rsidRPr="00DA52BE">
              <w:rPr>
                <w:rFonts w:eastAsia="MS Mincho"/>
                <w:szCs w:val="20"/>
              </w:rPr>
              <w:br/>
              <w:t>2013/6/Rev.1) WP.1 рассмо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рит вопрос о включении гл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вы, посвященной МПИА, </w:t>
            </w:r>
            <w:r w:rsidR="00E17159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в СР.1.</w:t>
            </w:r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Разработка инструмента SafeFITS</w:t>
            </w:r>
            <w:r w:rsidRPr="00B061E7">
              <w:rPr>
                <w:rFonts w:eastAsia="MS Mincho"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1" w:name="lt_pId1045"/>
            <w:r w:rsidRPr="00DA52BE">
              <w:rPr>
                <w:rFonts w:eastAsia="MS Mincho"/>
                <w:szCs w:val="20"/>
              </w:rPr>
              <w:t>Разработка инструмента ForFITS</w:t>
            </w:r>
            <w:bookmarkEnd w:id="571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2" w:name="lt_pId1046"/>
            <w:r w:rsidRPr="00DA52BE">
              <w:rPr>
                <w:rFonts w:eastAsia="MS Mincho"/>
                <w:szCs w:val="20"/>
              </w:rPr>
              <w:t>Секретариат</w:t>
            </w:r>
            <w:bookmarkEnd w:id="57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2014−2020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854515">
            <w:pPr>
              <w:spacing w:before="4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Создание сводного и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декса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 для сравнения показателей различных стран расш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ряет их возможности по улучшению ситуации в области безопасности дорожного движения</w:t>
            </w:r>
            <w:r w:rsidR="00854515">
              <w:rPr>
                <w:rFonts w:eastAsia="MS Mincho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8A17ED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rFonts w:eastAsia="MS Mincho"/>
                <w:szCs w:val="20"/>
              </w:rPr>
              <w:t>В качестве высокотехнол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гичного инструмента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 xml:space="preserve">держки, предназначенного для директивных органов, занимающихся вопросами безопасности дорожного движения, в рамках проекта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 xml:space="preserve">В интересах будущих систем внутреннего транспорта </w:t>
            </w:r>
            <w:r w:rsidRPr="00DA52BE">
              <w:rPr>
                <w:rFonts w:eastAsia="MS Mincho"/>
                <w:szCs w:val="20"/>
              </w:rPr>
              <w:lastRenderedPageBreak/>
              <w:t>(ForFITS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) будет разработан модуль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 − SafeFITS,</w:t>
            </w:r>
            <w:r w:rsidRPr="00DA52BE">
              <w:rPr>
                <w:szCs w:val="20"/>
              </w:rPr>
              <w:t xml:space="preserve"> который будет главным обр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зом использоваться прав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тельствами и директивными органами в целях повышения безопасности дорожного движения, а также для оценки и выбора наиболее подход</w:t>
            </w:r>
            <w:r w:rsidRPr="00DA52BE">
              <w:rPr>
                <w:szCs w:val="20"/>
              </w:rPr>
              <w:t>я</w:t>
            </w:r>
            <w:r w:rsidRPr="00DA52BE">
              <w:rPr>
                <w:szCs w:val="20"/>
              </w:rPr>
              <w:t>щих стратегий и мер для д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стижения поставленных ц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лей в сфере дорожной </w:t>
            </w:r>
            <w:r w:rsidR="00E17159">
              <w:rPr>
                <w:szCs w:val="20"/>
              </w:rPr>
              <w:br/>
            </w:r>
            <w:r w:rsidRPr="00DA52BE">
              <w:rPr>
                <w:szCs w:val="20"/>
              </w:rPr>
              <w:t>безопасности. Полученные с помощью такой модели да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>ные позволят продемонстр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ровать последствия принятия различных национальных стратегий в области безопа</w:t>
            </w:r>
            <w:r w:rsidRPr="00DA52BE">
              <w:rPr>
                <w:szCs w:val="20"/>
              </w:rPr>
              <w:t>с</w:t>
            </w:r>
            <w:r w:rsidRPr="00DA52BE">
              <w:rPr>
                <w:szCs w:val="20"/>
              </w:rPr>
              <w:t>ности дорожного движения и дадут возможность директи</w:t>
            </w:r>
            <w:r w:rsidRPr="00DA52BE">
              <w:rPr>
                <w:szCs w:val="20"/>
              </w:rPr>
              <w:t>в</w:t>
            </w:r>
            <w:r w:rsidRPr="00DA52BE">
              <w:rPr>
                <w:szCs w:val="20"/>
              </w:rPr>
              <w:t>ным органам выбирать пр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емлемые цели в рамках нац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ональной стратегии укрепл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 xml:space="preserve">ния дорожной безопасности. 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szCs w:val="20"/>
              </w:rPr>
              <w:t>Проект модели SafeFITS находится на стадии заверш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ния (экспертная оценка), 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должается подготовка веб-приложения.</w:t>
            </w:r>
          </w:p>
        </w:tc>
      </w:tr>
      <w:tr w:rsidR="00A17235" w:rsidRPr="00DA52BE" w:rsidTr="00F71849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pageBreakBefore/>
              <w:spacing w:before="40" w:after="120"/>
              <w:ind w:right="32"/>
              <w:rPr>
                <w:rFonts w:eastAsia="MS Mincho"/>
                <w:b/>
                <w:bCs/>
                <w:szCs w:val="20"/>
              </w:rPr>
            </w:pPr>
            <w:bookmarkStart w:id="573" w:name="lt_pId1051"/>
            <w:r w:rsidRPr="00DA52BE">
              <w:rPr>
                <w:rFonts w:eastAsia="MS Mincho"/>
                <w:b/>
                <w:bCs/>
                <w:szCs w:val="20"/>
              </w:rPr>
              <w:lastRenderedPageBreak/>
              <w:t>ЦЕЛЬ 10:</w:t>
            </w:r>
            <w:bookmarkEnd w:id="573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74" w:name="lt_pId1052"/>
            <w:r w:rsidRPr="00DA52BE">
              <w:rPr>
                <w:rFonts w:eastAsia="MS Mincho"/>
                <w:b/>
                <w:bCs/>
                <w:szCs w:val="20"/>
              </w:rPr>
              <w:t>Смягчение последствий дорожно-транспортных происшествий</w:t>
            </w:r>
            <w:bookmarkEnd w:id="574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75" w:name="lt_pId1053"/>
            <w:r w:rsidRPr="00DA52BE">
              <w:rPr>
                <w:rFonts w:eastAsia="MS Mincho"/>
                <w:szCs w:val="20"/>
              </w:rPr>
              <w:t>Страхов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ние − система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Зеленой ка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bookmarkEnd w:id="575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6" w:name="lt_pId1054"/>
            <w:r w:rsidRPr="00DA52BE">
              <w:rPr>
                <w:rFonts w:eastAsia="MS Mincho"/>
                <w:szCs w:val="20"/>
              </w:rPr>
              <w:t xml:space="preserve">Через посредство СР.4 (приложение к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Зеленой карте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) были включены рекомендации по сист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ме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Зеленой карты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576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7" w:name="lt_pId1055"/>
            <w:r w:rsidRPr="00DA52BE">
              <w:rPr>
                <w:rFonts w:eastAsia="MS Mincho"/>
                <w:szCs w:val="20"/>
              </w:rPr>
              <w:t>Будет расширен ге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графический охват действия системы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Зеленой карты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57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8" w:name="lt_pId1056"/>
            <w:r w:rsidRPr="00DA52BE">
              <w:rPr>
                <w:rFonts w:eastAsia="MS Mincho"/>
                <w:szCs w:val="20"/>
              </w:rPr>
              <w:t>SC.1</w:t>
            </w:r>
            <w:bookmarkEnd w:id="57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79" w:name="lt_pId1058"/>
            <w:r w:rsidRPr="00DA52BE">
              <w:rPr>
                <w:rFonts w:eastAsia="MS Mincho"/>
                <w:szCs w:val="20"/>
              </w:rPr>
              <w:t>Число новых стран, 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нявших систему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Зел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ной карты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57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r w:rsidRPr="00DA52BE">
              <w:rPr>
                <w:szCs w:val="20"/>
              </w:rPr>
              <w:t>В 2013 году были получены официальные заявки от А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>мении и Азербайджана и С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вет страховых бюро (ССБ) начал процедуры присоед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нения. Однако из-за отсу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ствия ответа Армении на з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просы ССБ ее присоединение к системе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Зеленой карты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szCs w:val="20"/>
              </w:rPr>
              <w:t>еще не состоялось. Азерба</w:t>
            </w:r>
            <w:r w:rsidRPr="00DA52BE">
              <w:rPr>
                <w:szCs w:val="20"/>
              </w:rPr>
              <w:t>й</w:t>
            </w:r>
            <w:r w:rsidRPr="00DA52BE">
              <w:rPr>
                <w:szCs w:val="20"/>
              </w:rPr>
              <w:t>джан же пока не подтвердил факт внесения необходимых изменений в свое соотве</w:t>
            </w:r>
            <w:r w:rsidRPr="00DA52BE">
              <w:rPr>
                <w:szCs w:val="20"/>
              </w:rPr>
              <w:t>т</w:t>
            </w:r>
            <w:r w:rsidRPr="00DA52BE">
              <w:rPr>
                <w:szCs w:val="20"/>
              </w:rPr>
              <w:t>ствующее национальное з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конодательство, поэтому его присоединение также не 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изошло.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0" w:name="lt_pId1062"/>
            <w:r w:rsidRPr="00DA52BE">
              <w:rPr>
                <w:szCs w:val="20"/>
              </w:rPr>
              <w:t>В состав Организации экон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мического сотрудничества (ОЭС) входят десять стран (Азербайджан, Афганистан, Иран (Исламская Республ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ка), Казахстан, Кыргызская Республика, Пакистан, 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джикистан, Туркменистан, Турция и Узбекистан), пр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чем две из них являются та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>же членами Совета страхов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го бюро (Исламская Респу</w:t>
            </w:r>
            <w:r w:rsidRPr="00DA52BE">
              <w:rPr>
                <w:szCs w:val="20"/>
              </w:rPr>
              <w:t>б</w:t>
            </w:r>
            <w:r w:rsidRPr="00DA52BE">
              <w:rPr>
                <w:szCs w:val="20"/>
              </w:rPr>
              <w:t>лика Иран и Турция).</w:t>
            </w:r>
            <w:bookmarkEnd w:id="580"/>
            <w:r w:rsidRPr="00DA52BE">
              <w:rPr>
                <w:szCs w:val="20"/>
              </w:rPr>
              <w:t xml:space="preserve"> </w:t>
            </w:r>
            <w:bookmarkStart w:id="581" w:name="lt_pId1063"/>
            <w:r w:rsidRPr="00DA52BE">
              <w:rPr>
                <w:szCs w:val="20"/>
              </w:rPr>
              <w:t>ОЭС выступила с инициативами создать региональную 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грамму страхования авт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 xml:space="preserve">гражданской ответственности автотранспортных средств </w:t>
            </w:r>
            <w:r w:rsidRPr="00DA52BE">
              <w:rPr>
                <w:szCs w:val="20"/>
              </w:rPr>
              <w:lastRenderedPageBreak/>
              <w:t xml:space="preserve">(известную под названием системы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Белой карты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, се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>ретариат которой находится в Тегеране); ССБ оказывает ей в этом помощь.</w:t>
            </w:r>
            <w:bookmarkEnd w:id="581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2" w:name="lt_pId1066"/>
            <w:r w:rsidRPr="00DA52BE">
              <w:rPr>
                <w:rFonts w:eastAsia="MS Mincho"/>
                <w:szCs w:val="20"/>
              </w:rPr>
              <w:t>В сотрудничестве с другими регионал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ными комиссиями ЕЭК рассмотрит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прос о воздействии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узких мест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на гл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бальное страхование гражданской отве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ственности.</w:t>
            </w:r>
            <w:bookmarkEnd w:id="582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3" w:name="lt_pId1067"/>
            <w:r w:rsidRPr="00DA52BE">
              <w:rPr>
                <w:rFonts w:eastAsia="MS Mincho"/>
                <w:szCs w:val="20"/>
              </w:rPr>
              <w:t>SC.1</w:t>
            </w:r>
            <w:bookmarkEnd w:id="583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E17159">
            <w:pPr>
              <w:spacing w:before="40" w:after="120"/>
              <w:rPr>
                <w:rFonts w:eastAsia="MS Mincho"/>
                <w:szCs w:val="20"/>
              </w:rPr>
            </w:pPr>
            <w:bookmarkStart w:id="584" w:name="lt_pId1069"/>
            <w:r w:rsidRPr="00DA52BE">
              <w:rPr>
                <w:rFonts w:eastAsia="MS Mincho"/>
                <w:szCs w:val="20"/>
              </w:rPr>
              <w:t xml:space="preserve">Рассмотрение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узких мест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и выдвинутых рекомендаций.</w:t>
            </w:r>
            <w:bookmarkEnd w:id="584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5" w:name="lt_pId1070"/>
            <w:r w:rsidRPr="00DA52BE">
              <w:rPr>
                <w:rFonts w:eastAsia="MS Mincho"/>
                <w:szCs w:val="20"/>
              </w:rPr>
              <w:t>При наличии времени SC.1 может рассмотреть этот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прос.</w:t>
            </w:r>
            <w:bookmarkEnd w:id="585"/>
          </w:p>
        </w:tc>
      </w:tr>
      <w:tr w:rsidR="00A17235" w:rsidRPr="00DA52BE" w:rsidTr="004E7834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86" w:name="lt_pId1071"/>
            <w:r w:rsidRPr="00DA52BE">
              <w:rPr>
                <w:rFonts w:eastAsia="MS Mincho"/>
                <w:szCs w:val="20"/>
              </w:rPr>
              <w:t>Соверше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ствование поставари</w:t>
            </w:r>
            <w:r w:rsidRPr="00DA52BE">
              <w:rPr>
                <w:rFonts w:eastAsia="MS Mincho"/>
                <w:szCs w:val="20"/>
              </w:rPr>
              <w:t>й</w:t>
            </w:r>
            <w:r w:rsidRPr="00DA52BE">
              <w:rPr>
                <w:rFonts w:eastAsia="MS Mincho"/>
                <w:szCs w:val="20"/>
              </w:rPr>
              <w:t>ных меропр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ятий и оказ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ние помощи</w:t>
            </w:r>
            <w:bookmarkEnd w:id="586"/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7" w:name="lt_pId1073"/>
            <w:r w:rsidRPr="00DA52BE">
              <w:rPr>
                <w:rFonts w:eastAsia="MS Mincho"/>
                <w:szCs w:val="20"/>
              </w:rPr>
              <w:t>Будет подготовлен дискуссионный док</w:t>
            </w:r>
            <w:r w:rsidRPr="00DA52BE">
              <w:rPr>
                <w:rFonts w:eastAsia="MS Mincho"/>
                <w:szCs w:val="20"/>
              </w:rPr>
              <w:t>у</w:t>
            </w:r>
            <w:r w:rsidRPr="00DA52BE">
              <w:rPr>
                <w:rFonts w:eastAsia="MS Mincho"/>
                <w:szCs w:val="20"/>
              </w:rPr>
              <w:t>мент по вопросам проведения постав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рийных мероприятий и оказания помощи.</w:t>
            </w:r>
            <w:bookmarkEnd w:id="587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8" w:name="lt_pId1074"/>
            <w:r w:rsidRPr="00DA52BE">
              <w:rPr>
                <w:rFonts w:eastAsia="MS Mincho"/>
                <w:szCs w:val="20"/>
              </w:rPr>
              <w:t>WP.1</w:t>
            </w:r>
            <w:bookmarkEnd w:id="58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89" w:name="lt_pId1076"/>
            <w:r w:rsidRPr="00DA52BE">
              <w:rPr>
                <w:rFonts w:eastAsia="MS Mincho"/>
                <w:szCs w:val="20"/>
              </w:rPr>
              <w:t>Публикация дискуссио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ного документа.</w:t>
            </w:r>
            <w:bookmarkEnd w:id="589"/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90" w:name="lt_pId1077"/>
            <w:r w:rsidRPr="00DA52BE">
              <w:rPr>
                <w:rFonts w:eastAsia="MS Mincho"/>
                <w:szCs w:val="20"/>
              </w:rPr>
              <w:t>При наличии времени WP.1 может рассмотреть этот в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прос.</w:t>
            </w:r>
            <w:bookmarkEnd w:id="590"/>
          </w:p>
        </w:tc>
      </w:tr>
      <w:tr w:rsidR="00A17235" w:rsidRPr="00DA52BE" w:rsidTr="00F71849">
        <w:trPr>
          <w:trHeight w:val="20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E17159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91" w:name="lt_pId1078"/>
            <w:r w:rsidRPr="00DA52BE">
              <w:rPr>
                <w:rFonts w:eastAsia="MS Mincho"/>
                <w:b/>
                <w:bCs/>
                <w:szCs w:val="20"/>
              </w:rPr>
              <w:t>ЦЕЛЬ 11:</w:t>
            </w:r>
            <w:bookmarkEnd w:id="591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  <w:bookmarkStart w:id="592" w:name="lt_pId1079"/>
            <w:r w:rsidRPr="00DA52BE">
              <w:rPr>
                <w:rFonts w:eastAsia="MS Mincho"/>
                <w:b/>
                <w:bCs/>
                <w:szCs w:val="20"/>
              </w:rPr>
              <w:t>Расширение осведомленности, мобилизация средств и пропаганда безопасности дорожного движения</w:t>
            </w:r>
            <w:bookmarkEnd w:id="592"/>
            <w:r w:rsidRPr="00DA52BE">
              <w:rPr>
                <w:rFonts w:eastAsia="MS Mincho"/>
                <w:b/>
                <w:bCs/>
                <w:szCs w:val="20"/>
              </w:rPr>
              <w:t xml:space="preserve"> 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bookmarkStart w:id="593" w:name="lt_pId1080"/>
            <w:r w:rsidRPr="00DA52BE">
              <w:rPr>
                <w:rFonts w:eastAsia="MS Mincho"/>
                <w:szCs w:val="20"/>
              </w:rPr>
              <w:t>Организация кампаний и наращивание потенциала</w:t>
            </w:r>
            <w:bookmarkEnd w:id="593"/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AB2212">
            <w:pPr>
              <w:spacing w:before="40" w:after="120"/>
              <w:rPr>
                <w:rFonts w:eastAsia="MS Mincho"/>
                <w:szCs w:val="20"/>
              </w:rPr>
            </w:pPr>
            <w:bookmarkStart w:id="594" w:name="lt_pId1081"/>
            <w:r w:rsidRPr="00DA52BE">
              <w:rPr>
                <w:rFonts w:eastAsia="MS Mincho"/>
                <w:szCs w:val="20"/>
              </w:rPr>
              <w:t>Продолжалось сотру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ничество с баскетбол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ными ассоциациями ФИБА, Греческой ба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кетбольной федерацией и игроками из наци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нальной баскетбольной команды Греции в ра</w:t>
            </w:r>
            <w:r w:rsidRPr="00DA52BE">
              <w:rPr>
                <w:rFonts w:eastAsia="MS Mincho"/>
                <w:szCs w:val="20"/>
              </w:rPr>
              <w:t>м</w:t>
            </w:r>
            <w:r w:rsidRPr="00DA52BE">
              <w:rPr>
                <w:rFonts w:eastAsia="MS Mincho"/>
                <w:szCs w:val="20"/>
              </w:rPr>
              <w:t xml:space="preserve">ках декларации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Со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местная работа и чес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ная игра на баскетбол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 xml:space="preserve">ных площадках </w:t>
            </w:r>
            <w:r w:rsidR="002D07A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и на наших дорогах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; </w:t>
            </w:r>
            <w:r w:rsidRPr="00DA52BE">
              <w:rPr>
                <w:rFonts w:eastAsia="MS Mincho"/>
                <w:szCs w:val="20"/>
              </w:rPr>
              <w:lastRenderedPageBreak/>
              <w:t>ФИБА; ФИБА-Европа, ЕЭК и правительство Польши подписали 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 xml:space="preserve">кларацию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О соблюд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нии правил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  <w:bookmarkEnd w:id="594"/>
            <w:r w:rsidRPr="00DA52BE">
              <w:rPr>
                <w:rFonts w:eastAsia="MS Mincho"/>
                <w:szCs w:val="20"/>
              </w:rPr>
              <w:t xml:space="preserve"> После этого подобные камп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нии были организованы в Турции (201</w:t>
            </w:r>
            <w:r w:rsidR="00AB2212">
              <w:rPr>
                <w:rFonts w:eastAsia="MS Mincho"/>
                <w:szCs w:val="20"/>
              </w:rPr>
              <w:t>1</w:t>
            </w:r>
            <w:r w:rsidRPr="00DA52BE">
              <w:rPr>
                <w:rFonts w:eastAsia="MS Mincho"/>
                <w:szCs w:val="20"/>
              </w:rPr>
              <w:t xml:space="preserve"> год, Чемпионат мира </w:t>
            </w:r>
            <w:r w:rsidR="00E1202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ФИБА) и в Литве </w:t>
            </w:r>
            <w:r w:rsidR="00E1202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(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Евробаскет-2011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).</w:t>
            </w:r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95" w:name="lt_pId1083"/>
            <w:r w:rsidRPr="00DA52BE">
              <w:rPr>
                <w:rFonts w:eastAsia="MS Mincho"/>
                <w:szCs w:val="20"/>
              </w:rPr>
              <w:lastRenderedPageBreak/>
              <w:t>Будет продолжено проведение подобных совместных кампаний ФИБА-ЕЭК, в том числе с НБА.</w:t>
            </w:r>
            <w:bookmarkEnd w:id="595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96" w:name="lt_pId1084"/>
            <w:r w:rsidRPr="00DA52BE">
              <w:rPr>
                <w:rFonts w:eastAsia="MS Mincho"/>
                <w:szCs w:val="20"/>
              </w:rPr>
              <w:t>WP.1</w:t>
            </w:r>
            <w:bookmarkEnd w:id="596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97" w:name="lt_pId1086"/>
            <w:r w:rsidRPr="00DA52BE">
              <w:rPr>
                <w:rFonts w:eastAsia="MS Mincho"/>
                <w:szCs w:val="20"/>
              </w:rPr>
              <w:t>Число кампаний,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зуемых совместно с ФИБА;</w:t>
            </w:r>
            <w:bookmarkEnd w:id="597"/>
            <w:r w:rsidRPr="00DA52BE">
              <w:rPr>
                <w:rFonts w:eastAsia="MS Mincho"/>
                <w:szCs w:val="20"/>
              </w:rPr>
              <w:t xml:space="preserve"> </w:t>
            </w:r>
            <w:bookmarkStart w:id="598" w:name="lt_pId1087"/>
            <w:r w:rsidRPr="00DA52BE">
              <w:rPr>
                <w:rFonts w:eastAsia="MS Mincho"/>
                <w:szCs w:val="20"/>
              </w:rPr>
              <w:t>сотрудничество с НБА и число проведе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ных кампаний.</w:t>
            </w:r>
            <w:bookmarkEnd w:id="598"/>
          </w:p>
        </w:tc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AB2212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 наличии времени, ресу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сов и интереса со стороны е</w:t>
            </w:r>
            <w:r w:rsidR="00AB2212">
              <w:rPr>
                <w:rFonts w:eastAsia="MS Mincho"/>
                <w:szCs w:val="20"/>
              </w:rPr>
              <w:t>го</w:t>
            </w:r>
            <w:r w:rsidRPr="00DA52BE">
              <w:rPr>
                <w:rFonts w:eastAsia="MS Mincho"/>
                <w:szCs w:val="20"/>
              </w:rPr>
              <w:t xml:space="preserve"> членов WP.1 может рассмо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реть вопрос о дальнейших партнерских отношениях с ФИБА.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599" w:name="lt_pId1090"/>
            <w:r w:rsidRPr="00DA52BE">
              <w:rPr>
                <w:rFonts w:eastAsia="MS Mincho"/>
                <w:szCs w:val="20"/>
              </w:rPr>
              <w:t xml:space="preserve">Участие в молодежной кампании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Движение скаутов за глобальную безопасность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в пар</w:t>
            </w:r>
            <w:r w:rsidRPr="00DA52BE">
              <w:rPr>
                <w:rFonts w:eastAsia="MS Mincho"/>
                <w:szCs w:val="20"/>
              </w:rPr>
              <w:t>т</w:t>
            </w:r>
            <w:r w:rsidRPr="00DA52BE">
              <w:rPr>
                <w:rFonts w:eastAsia="MS Mincho"/>
                <w:szCs w:val="20"/>
              </w:rPr>
              <w:t>нерстве с Всемирной организацией движения скаутов (ВОДС), кот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рая была направлена на пропаганду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 на Всемирном слете скаутов, состоявшемся в августе 2011 года в Швеции в рамках ме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дународного экспер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ментального проекта по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 с участием Греции, Ирландии и других европейских партнеров.</w:t>
            </w:r>
            <w:bookmarkEnd w:id="599"/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00" w:name="lt_pId1091"/>
            <w:r w:rsidRPr="00DA52BE">
              <w:rPr>
                <w:rFonts w:eastAsia="MS Mincho"/>
                <w:szCs w:val="20"/>
              </w:rPr>
              <w:t>Будет проведена с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рия рабочих совещ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ний-практикумов по вопросам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жения.</w:t>
            </w:r>
            <w:bookmarkEnd w:id="600"/>
            <w:r w:rsidRPr="00DA52BE">
              <w:rPr>
                <w:rFonts w:eastAsia="MS Mincho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01" w:name="lt_pId1092"/>
            <w:r w:rsidRPr="00DA52BE">
              <w:rPr>
                <w:rFonts w:eastAsia="MS Mincho"/>
                <w:szCs w:val="20"/>
              </w:rPr>
              <w:t>WP.1</w:t>
            </w:r>
            <w:bookmarkEnd w:id="601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02" w:name="lt_pId1094"/>
            <w:r w:rsidRPr="00DA52BE">
              <w:rPr>
                <w:rFonts w:eastAsia="MS Mincho"/>
                <w:szCs w:val="20"/>
              </w:rPr>
              <w:t>Число проведенных 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бочих совещаний и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должение сотруднич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ства с ВОДС.</w:t>
            </w:r>
            <w:bookmarkEnd w:id="602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рамках второй Глобальной недели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 ООН в мае 2013 года организовано мер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приятие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Скауты за глобал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ную безопасность дорожного движения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 xml:space="preserve"> с Всемирной 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ганизацией скаутского дв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жения, Ирландской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цией скаутов, Греческой о</w:t>
            </w:r>
            <w:r w:rsidRPr="00DA52BE">
              <w:rPr>
                <w:rFonts w:eastAsia="MS Mincho"/>
                <w:szCs w:val="20"/>
              </w:rPr>
              <w:t>р</w:t>
            </w:r>
            <w:r w:rsidRPr="00DA52BE">
              <w:rPr>
                <w:rFonts w:eastAsia="MS Mincho"/>
                <w:szCs w:val="20"/>
              </w:rPr>
              <w:t>ганизацией скаутов и Инст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тутом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го движения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Панос Мил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нас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.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9A414D">
            <w:pPr>
              <w:pageBreakBefore/>
              <w:spacing w:before="40" w:after="10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03" w:name="lt_pId1097"/>
            <w:r w:rsidRPr="00DA52BE">
              <w:rPr>
                <w:rFonts w:eastAsia="MS Mincho"/>
                <w:szCs w:val="20"/>
              </w:rPr>
              <w:t>Создан фильм, посв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щенный безопасности дорожного движения, который освещает ин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 xml:space="preserve">циативы в области </w:t>
            </w:r>
            <w:r w:rsidR="002D07A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движения.</w:t>
            </w:r>
            <w:bookmarkEnd w:id="603"/>
          </w:p>
        </w:tc>
        <w:tc>
          <w:tcPr>
            <w:tcW w:w="2113" w:type="dxa"/>
            <w:gridSpan w:val="2"/>
            <w:tcBorders>
              <w:top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04" w:name="lt_pId1099"/>
            <w:r w:rsidRPr="00DA52BE">
              <w:rPr>
                <w:rFonts w:eastAsia="MS Mincho"/>
                <w:szCs w:val="20"/>
              </w:rPr>
              <w:t>WP.1</w:t>
            </w:r>
            <w:bookmarkEnd w:id="604"/>
          </w:p>
        </w:tc>
        <w:tc>
          <w:tcPr>
            <w:tcW w:w="1652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 год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05" w:name="lt_pId1101"/>
            <w:r w:rsidRPr="00DA52BE">
              <w:rPr>
                <w:rFonts w:eastAsia="MS Mincho"/>
                <w:szCs w:val="20"/>
              </w:rPr>
              <w:t xml:space="preserve">Число посетителей </w:t>
            </w:r>
            <w:r w:rsidR="00E1202C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сайта </w:t>
            </w:r>
            <w:r w:rsidR="00DA52BE" w:rsidRPr="00DA52BE">
              <w:rPr>
                <w:rFonts w:eastAsia="MS Mincho"/>
                <w:szCs w:val="20"/>
              </w:rPr>
              <w:t>«</w:t>
            </w:r>
            <w:r w:rsidRPr="00DA52BE">
              <w:rPr>
                <w:rFonts w:eastAsia="MS Mincho"/>
                <w:szCs w:val="20"/>
              </w:rPr>
              <w:t>YouTube</w:t>
            </w:r>
            <w:r w:rsidR="00DA52BE" w:rsidRPr="00DA52BE">
              <w:rPr>
                <w:rFonts w:eastAsia="MS Mincho"/>
                <w:szCs w:val="20"/>
              </w:rPr>
              <w:t>»</w:t>
            </w:r>
            <w:r w:rsidRPr="00DA52BE">
              <w:rPr>
                <w:rFonts w:eastAsia="MS Mincho"/>
                <w:szCs w:val="20"/>
              </w:rPr>
              <w:t>,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смотревших фильм о безопасности дорожного движения.</w:t>
            </w:r>
            <w:bookmarkEnd w:id="605"/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AB2212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 состоянию на февраль 2017 года насчитывалось свыше 2</w:t>
            </w:r>
            <w:r w:rsidR="00AB2212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 xml:space="preserve">000 просмотров. </w:t>
            </w:r>
          </w:p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В 2017 году был организован Всемирный фестиваль фил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мов по 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 (230 фильмов со всего мира).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06" w:name="lt_pId1104"/>
            <w:r w:rsidRPr="00DA52BE">
              <w:rPr>
                <w:rFonts w:eastAsia="MS Mincho"/>
                <w:szCs w:val="20"/>
              </w:rPr>
              <w:t>Организована кампания по подписанию плак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тов о дорожной </w:t>
            </w:r>
            <w:r w:rsidR="002D07A8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безопасности, напра</w:t>
            </w:r>
            <w:r w:rsidRPr="00DA52BE">
              <w:rPr>
                <w:rFonts w:eastAsia="MS Mincho"/>
                <w:szCs w:val="20"/>
              </w:rPr>
              <w:t>в</w:t>
            </w:r>
            <w:r w:rsidRPr="00DA52BE">
              <w:rPr>
                <w:rFonts w:eastAsia="MS Mincho"/>
                <w:szCs w:val="20"/>
              </w:rPr>
              <w:t>ленная на повышение осведомленности о пр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блемах безопасности дорожного движения.</w:t>
            </w:r>
            <w:bookmarkEnd w:id="606"/>
            <w:r w:rsidRPr="00DA52BE">
              <w:rPr>
                <w:rFonts w:eastAsia="MS Mincho"/>
                <w:szCs w:val="20"/>
              </w:rPr>
              <w:t xml:space="preserve"> </w:t>
            </w:r>
            <w:bookmarkStart w:id="607" w:name="lt_pId1105"/>
            <w:r w:rsidRPr="00DA52BE">
              <w:rPr>
                <w:rFonts w:eastAsia="MS Mincho"/>
                <w:szCs w:val="20"/>
              </w:rPr>
              <w:t>Подписание плаката основными участник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ми, занимающимися проблемами безопасн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сти дорожного движ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ния, демонстрирует их приверженность делу борьбы за снижение числа раненых и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гибших на дорогах.</w:t>
            </w:r>
            <w:bookmarkEnd w:id="607"/>
          </w:p>
        </w:tc>
        <w:tc>
          <w:tcPr>
            <w:tcW w:w="2113" w:type="dxa"/>
            <w:gridSpan w:val="2"/>
            <w:tcBorders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08" w:name="lt_pId1106"/>
            <w:r w:rsidRPr="00DA52BE">
              <w:rPr>
                <w:rFonts w:eastAsia="MS Mincho"/>
                <w:szCs w:val="20"/>
              </w:rPr>
              <w:t>Будет оказывать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действие проведению кампаний по подп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санию плакатов в ходе будущих конф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ренций.</w:t>
            </w:r>
            <w:bookmarkEnd w:id="608"/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09" w:name="lt_pId1107"/>
            <w:r w:rsidRPr="00DA52BE">
              <w:rPr>
                <w:rFonts w:eastAsia="MS Mincho"/>
                <w:szCs w:val="20"/>
              </w:rPr>
              <w:t>WP.1</w:t>
            </w:r>
            <w:bookmarkEnd w:id="609"/>
          </w:p>
        </w:tc>
        <w:tc>
          <w:tcPr>
            <w:tcW w:w="1652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10" w:name="lt_pId1109"/>
            <w:r w:rsidRPr="00DA52BE">
              <w:rPr>
                <w:rFonts w:eastAsia="MS Mincho"/>
                <w:szCs w:val="20"/>
              </w:rPr>
              <w:t>Число организованных кампаний.</w:t>
            </w:r>
            <w:bookmarkEnd w:id="610"/>
          </w:p>
        </w:tc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A17235" w:rsidRPr="00DA52BE" w:rsidRDefault="00A17235" w:rsidP="00AB2212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Организовано четыре камп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нии по подписанию плакатов о безопасности дорожного движения, в частности по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писание плаката Генеральным секретарем в 2014 году в Ж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неве, подписание плаката во время мероприятия, ориент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рованного на детей школьн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го возраста, в 2013 году в Париже, Франция, и два м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роприятия по подписанию плакатов во время Глобал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>ной недели безопасности дорожного движения Орган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зации Объединенных Наций 2013 года.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11" w:name="lt_pId1114"/>
            <w:r w:rsidRPr="00DA52BE">
              <w:rPr>
                <w:rFonts w:eastAsia="MS Mincho"/>
                <w:szCs w:val="20"/>
              </w:rPr>
              <w:t>Участие в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 Недели 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 дорожного движения Организ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ции Объединенных Наций.</w:t>
            </w:r>
            <w:bookmarkEnd w:id="611"/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12" w:name="lt_pId1115"/>
            <w:r w:rsidRPr="00DA52BE">
              <w:rPr>
                <w:rFonts w:eastAsia="MS Mincho"/>
                <w:szCs w:val="20"/>
              </w:rPr>
              <w:t>WP.1</w:t>
            </w:r>
            <w:r w:rsidRPr="00DA52BE">
              <w:rPr>
                <w:rFonts w:eastAsia="MS Mincho"/>
                <w:szCs w:val="20"/>
              </w:rPr>
              <w:br/>
            </w:r>
            <w:bookmarkEnd w:id="612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2012−2020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13" w:name="lt_pId1117"/>
            <w:r w:rsidRPr="00DA52BE">
              <w:rPr>
                <w:rFonts w:eastAsia="MS Mincho"/>
                <w:szCs w:val="20"/>
              </w:rPr>
              <w:t>Число организованных мероприятий в рамках Недели безопасности дорожного движения Организации Объед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ненных Наций.</w:t>
            </w:r>
            <w:bookmarkEnd w:id="613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00"/>
              <w:ind w:right="-89"/>
              <w:rPr>
                <w:rFonts w:eastAsia="Calibri"/>
                <w:szCs w:val="20"/>
              </w:rPr>
            </w:pPr>
            <w:bookmarkStart w:id="614" w:name="lt_pId1118"/>
            <w:r w:rsidRPr="00DA52BE">
              <w:rPr>
                <w:rFonts w:eastAsia="Calibri"/>
                <w:szCs w:val="20"/>
              </w:rPr>
              <w:t>В мае 2013 года секретариат отметил проведение второй Глобальной недели безопасн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сти дорожного движения ООН в Женеве, Швейцария, что сопровождалось организацией четырех ключевых меропри</w:t>
            </w:r>
            <w:r w:rsidRPr="00DA52BE">
              <w:rPr>
                <w:rFonts w:eastAsia="Calibri"/>
                <w:szCs w:val="20"/>
              </w:rPr>
              <w:t>я</w:t>
            </w:r>
            <w:r w:rsidRPr="00DA52BE">
              <w:rPr>
                <w:rFonts w:eastAsia="Calibri"/>
                <w:szCs w:val="20"/>
              </w:rPr>
              <w:t>тий и ряда вспомогательных параллельных мероприятий.</w:t>
            </w:r>
            <w:bookmarkEnd w:id="614"/>
            <w:r w:rsidRPr="00DA52BE">
              <w:rPr>
                <w:rFonts w:eastAsia="Calibri"/>
                <w:szCs w:val="20"/>
              </w:rPr>
              <w:t xml:space="preserve"> </w:t>
            </w:r>
          </w:p>
          <w:p w:rsidR="00A17235" w:rsidRPr="00DA52BE" w:rsidRDefault="00A17235" w:rsidP="009A414D">
            <w:pPr>
              <w:spacing w:before="40" w:after="100"/>
              <w:rPr>
                <w:rFonts w:eastAsia="Calibri"/>
                <w:szCs w:val="20"/>
              </w:rPr>
            </w:pPr>
            <w:bookmarkStart w:id="615" w:name="lt_pId1119"/>
            <w:r w:rsidRPr="00DA52BE">
              <w:rPr>
                <w:rFonts w:eastAsia="Calibri"/>
                <w:szCs w:val="20"/>
              </w:rPr>
              <w:lastRenderedPageBreak/>
              <w:t>Ключевые мероприятия включали в себя симпозиум по вопросу о региональных подходах к проблеме уп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требления алкоголя за рулем, интерактивное совещание с участием молодежи и мол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 xml:space="preserve">дых лидеров </w:t>
            </w:r>
            <w:r w:rsidR="00DA52BE" w:rsidRPr="00DA52BE">
              <w:rPr>
                <w:rFonts w:eastAsia="Calibri"/>
                <w:szCs w:val="20"/>
              </w:rPr>
              <w:t>«</w:t>
            </w:r>
            <w:r w:rsidRPr="00DA52BE">
              <w:rPr>
                <w:rFonts w:eastAsia="Calibri"/>
                <w:szCs w:val="20"/>
              </w:rPr>
              <w:t>Скауты за гл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бальную безопасность д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рожного движения</w:t>
            </w:r>
            <w:r w:rsidR="00DA52BE" w:rsidRPr="00DA52BE">
              <w:rPr>
                <w:rFonts w:eastAsia="Calibri"/>
                <w:szCs w:val="20"/>
              </w:rPr>
              <w:t>»</w:t>
            </w:r>
            <w:r w:rsidRPr="00DA52BE">
              <w:rPr>
                <w:rFonts w:eastAsia="Calibri"/>
                <w:szCs w:val="20"/>
              </w:rPr>
              <w:t>, круглый стол, посвященный провод</w:t>
            </w:r>
            <w:r w:rsidRPr="00DA52BE">
              <w:rPr>
                <w:rFonts w:eastAsia="Calibri"/>
                <w:szCs w:val="20"/>
              </w:rPr>
              <w:t>и</w:t>
            </w:r>
            <w:r w:rsidRPr="00DA52BE">
              <w:rPr>
                <w:rFonts w:eastAsia="Calibri"/>
                <w:szCs w:val="20"/>
              </w:rPr>
              <w:t>мому в 2013 году Междун</w:t>
            </w:r>
            <w:r w:rsidRPr="00DA52BE">
              <w:rPr>
                <w:rFonts w:eastAsia="Calibri"/>
                <w:szCs w:val="20"/>
              </w:rPr>
              <w:t>а</w:t>
            </w:r>
            <w:r w:rsidRPr="00DA52BE">
              <w:rPr>
                <w:rFonts w:eastAsia="Calibri"/>
                <w:szCs w:val="20"/>
              </w:rPr>
              <w:t>родному дню повышения осведомленности о правилах безопасности на железнод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рожных переездах (</w:t>
            </w:r>
            <w:r w:rsidR="00AB2212">
              <w:rPr>
                <w:rFonts w:eastAsia="Calibri"/>
                <w:szCs w:val="20"/>
              </w:rPr>
              <w:t xml:space="preserve">7 </w:t>
            </w:r>
            <w:r w:rsidRPr="00DA52BE">
              <w:rPr>
                <w:rFonts w:eastAsia="Calibri"/>
                <w:szCs w:val="20"/>
              </w:rPr>
              <w:t>ма</w:t>
            </w:r>
            <w:r w:rsidR="00AB2212">
              <w:rPr>
                <w:rFonts w:eastAsia="Calibri"/>
                <w:szCs w:val="20"/>
              </w:rPr>
              <w:t>я</w:t>
            </w:r>
            <w:r w:rsidRPr="00DA52BE">
              <w:rPr>
                <w:rFonts w:eastAsia="Calibri"/>
                <w:szCs w:val="20"/>
              </w:rPr>
              <w:t xml:space="preserve"> 2013 года), и дискуссионный форум по вопросу о страх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вании и безопасности доро</w:t>
            </w:r>
            <w:r w:rsidRPr="00DA52BE">
              <w:rPr>
                <w:rFonts w:eastAsia="Calibri"/>
                <w:szCs w:val="20"/>
              </w:rPr>
              <w:t>ж</w:t>
            </w:r>
            <w:r w:rsidRPr="00DA52BE">
              <w:rPr>
                <w:rFonts w:eastAsia="Calibri"/>
                <w:szCs w:val="20"/>
              </w:rPr>
              <w:t>ного движения.</w:t>
            </w:r>
            <w:bookmarkEnd w:id="615"/>
          </w:p>
          <w:p w:rsidR="00A17235" w:rsidRPr="00DA52BE" w:rsidRDefault="00A17235" w:rsidP="009A414D">
            <w:pPr>
              <w:spacing w:before="40" w:after="100"/>
              <w:rPr>
                <w:rFonts w:eastAsia="Calibri"/>
                <w:szCs w:val="20"/>
              </w:rPr>
            </w:pPr>
            <w:r w:rsidRPr="00DA52BE">
              <w:rPr>
                <w:rFonts w:eastAsia="Calibri"/>
                <w:szCs w:val="20"/>
              </w:rPr>
              <w:t>Дополнительные меропри</w:t>
            </w:r>
            <w:r w:rsidRPr="00DA52BE">
              <w:rPr>
                <w:rFonts w:eastAsia="Calibri"/>
                <w:szCs w:val="20"/>
              </w:rPr>
              <w:t>я</w:t>
            </w:r>
            <w:r w:rsidRPr="00DA52BE">
              <w:rPr>
                <w:rFonts w:eastAsia="Calibri"/>
                <w:szCs w:val="20"/>
              </w:rPr>
              <w:t>тия включали две церемонии подписания плакатов, выста</w:t>
            </w:r>
            <w:r w:rsidRPr="00DA52BE">
              <w:rPr>
                <w:rFonts w:eastAsia="Calibri"/>
                <w:szCs w:val="20"/>
              </w:rPr>
              <w:t>в</w:t>
            </w:r>
            <w:r w:rsidRPr="00DA52BE">
              <w:rPr>
                <w:rFonts w:eastAsia="Calibri"/>
                <w:szCs w:val="20"/>
              </w:rPr>
              <w:t>ку, на которой были пре</w:t>
            </w:r>
            <w:r w:rsidRPr="00DA52BE">
              <w:rPr>
                <w:rFonts w:eastAsia="Calibri"/>
                <w:szCs w:val="20"/>
              </w:rPr>
              <w:t>д</w:t>
            </w:r>
            <w:r w:rsidRPr="00DA52BE">
              <w:rPr>
                <w:rFonts w:eastAsia="Calibri"/>
                <w:szCs w:val="20"/>
              </w:rPr>
              <w:t>ставлены работы победителей организованного Междун</w:t>
            </w:r>
            <w:r w:rsidRPr="00DA52BE">
              <w:rPr>
                <w:rFonts w:eastAsia="Calibri"/>
                <w:szCs w:val="20"/>
              </w:rPr>
              <w:t>а</w:t>
            </w:r>
            <w:r w:rsidRPr="00DA52BE">
              <w:rPr>
                <w:rFonts w:eastAsia="Calibri"/>
                <w:szCs w:val="20"/>
              </w:rPr>
              <w:t>родным союзом железных дорог (МСЖД) третьего ме</w:t>
            </w:r>
            <w:r w:rsidRPr="00DA52BE">
              <w:rPr>
                <w:rFonts w:eastAsia="Calibri"/>
                <w:szCs w:val="20"/>
              </w:rPr>
              <w:t>ж</w:t>
            </w:r>
            <w:r w:rsidRPr="00DA52BE">
              <w:rPr>
                <w:rFonts w:eastAsia="Calibri"/>
                <w:szCs w:val="20"/>
              </w:rPr>
              <w:t>дународного детского конку</w:t>
            </w:r>
            <w:r w:rsidRPr="00DA52BE">
              <w:rPr>
                <w:rFonts w:eastAsia="Calibri"/>
                <w:szCs w:val="20"/>
              </w:rPr>
              <w:t>р</w:t>
            </w:r>
            <w:r w:rsidRPr="00DA52BE">
              <w:rPr>
                <w:rFonts w:eastAsia="Calibri"/>
                <w:szCs w:val="20"/>
              </w:rPr>
              <w:t>са рисунков на тему безопа</w:t>
            </w:r>
            <w:r w:rsidRPr="00DA52BE">
              <w:rPr>
                <w:rFonts w:eastAsia="Calibri"/>
                <w:szCs w:val="20"/>
              </w:rPr>
              <w:t>с</w:t>
            </w:r>
            <w:r w:rsidRPr="00DA52BE">
              <w:rPr>
                <w:rFonts w:eastAsia="Calibri"/>
                <w:szCs w:val="20"/>
              </w:rPr>
              <w:t>ности на железнодорожных переездах, и тестирование на усталость водителя с пом</w:t>
            </w:r>
            <w:r w:rsidRPr="00DA52BE">
              <w:rPr>
                <w:rFonts w:eastAsia="Calibri"/>
                <w:szCs w:val="20"/>
              </w:rPr>
              <w:t>о</w:t>
            </w:r>
            <w:r w:rsidRPr="00DA52BE">
              <w:rPr>
                <w:rFonts w:eastAsia="Calibri"/>
                <w:szCs w:val="20"/>
              </w:rPr>
              <w:t>щью новейшего испытател</w:t>
            </w:r>
            <w:r w:rsidRPr="00DA52BE">
              <w:rPr>
                <w:rFonts w:eastAsia="Calibri"/>
                <w:szCs w:val="20"/>
              </w:rPr>
              <w:t>ь</w:t>
            </w:r>
            <w:r w:rsidRPr="00DA52BE">
              <w:rPr>
                <w:rFonts w:eastAsia="Calibri"/>
                <w:szCs w:val="20"/>
              </w:rPr>
              <w:t>ного оборудования.</w:t>
            </w:r>
          </w:p>
          <w:p w:rsidR="00A17235" w:rsidRPr="00DA52BE" w:rsidRDefault="009A414D" w:rsidP="009A414D">
            <w:pPr>
              <w:spacing w:before="40" w:after="100"/>
              <w:rPr>
                <w:rFonts w:eastAsia="MS Mincho"/>
                <w:szCs w:val="20"/>
              </w:rPr>
            </w:pPr>
            <w:bookmarkStart w:id="616" w:name="lt_pId1121"/>
            <w:r>
              <w:rPr>
                <w:rFonts w:eastAsia="Calibri"/>
                <w:szCs w:val="20"/>
              </w:rPr>
              <w:br/>
            </w:r>
            <w:r w:rsidR="00A17235" w:rsidRPr="00DA52BE">
              <w:rPr>
                <w:rFonts w:eastAsia="Calibri"/>
                <w:szCs w:val="20"/>
              </w:rPr>
              <w:lastRenderedPageBreak/>
              <w:t>В Италии секретариат уст</w:t>
            </w:r>
            <w:r w:rsidR="00A17235" w:rsidRPr="00DA52BE">
              <w:rPr>
                <w:rFonts w:eastAsia="Calibri"/>
                <w:szCs w:val="20"/>
              </w:rPr>
              <w:t>а</w:t>
            </w:r>
            <w:r w:rsidR="00A17235" w:rsidRPr="00DA52BE">
              <w:rPr>
                <w:rFonts w:eastAsia="Calibri"/>
                <w:szCs w:val="20"/>
              </w:rPr>
              <w:t>новил партнерские отнош</w:t>
            </w:r>
            <w:r w:rsidR="00A17235" w:rsidRPr="00DA52BE">
              <w:rPr>
                <w:rFonts w:eastAsia="Calibri"/>
                <w:szCs w:val="20"/>
              </w:rPr>
              <w:t>е</w:t>
            </w:r>
            <w:r w:rsidR="00A17235" w:rsidRPr="00DA52BE">
              <w:rPr>
                <w:rFonts w:eastAsia="Calibri"/>
                <w:szCs w:val="20"/>
              </w:rPr>
              <w:t>ния с Министерством инфр</w:t>
            </w:r>
            <w:r w:rsidR="00A17235" w:rsidRPr="00DA52BE">
              <w:rPr>
                <w:rFonts w:eastAsia="Calibri"/>
                <w:szCs w:val="20"/>
              </w:rPr>
              <w:t>а</w:t>
            </w:r>
            <w:r w:rsidR="00A17235" w:rsidRPr="00DA52BE">
              <w:rPr>
                <w:rFonts w:eastAsia="Calibri"/>
                <w:szCs w:val="20"/>
              </w:rPr>
              <w:t>структуры и транспорта Ит</w:t>
            </w:r>
            <w:r w:rsidR="00A17235" w:rsidRPr="00DA52BE">
              <w:rPr>
                <w:rFonts w:eastAsia="Calibri"/>
                <w:szCs w:val="20"/>
              </w:rPr>
              <w:t>а</w:t>
            </w:r>
            <w:r w:rsidR="00A17235" w:rsidRPr="00DA52BE">
              <w:rPr>
                <w:rFonts w:eastAsia="Calibri"/>
                <w:szCs w:val="20"/>
              </w:rPr>
              <w:t xml:space="preserve">лии, компанией АСТМ-СИАС, веб-газетой </w:t>
            </w:r>
            <w:r w:rsidR="00DA52BE" w:rsidRPr="00DA52BE">
              <w:rPr>
                <w:rFonts w:eastAsia="Calibri"/>
                <w:szCs w:val="20"/>
              </w:rPr>
              <w:t>«</w:t>
            </w:r>
            <w:r w:rsidR="00A17235" w:rsidRPr="00DA52BE">
              <w:rPr>
                <w:rFonts w:eastAsia="Calibri"/>
                <w:szCs w:val="20"/>
              </w:rPr>
              <w:t>Иль джорно</w:t>
            </w:r>
            <w:r w:rsidR="00DA52BE" w:rsidRPr="00DA52BE">
              <w:rPr>
                <w:rFonts w:eastAsia="Calibri"/>
                <w:szCs w:val="20"/>
              </w:rPr>
              <w:t>»</w:t>
            </w:r>
            <w:r w:rsidR="00A17235" w:rsidRPr="00DA52BE">
              <w:rPr>
                <w:rFonts w:eastAsia="Calibri"/>
                <w:szCs w:val="20"/>
              </w:rPr>
              <w:t xml:space="preserve"> и компанией </w:t>
            </w:r>
            <w:r w:rsidR="00DA52BE" w:rsidRPr="00DA52BE">
              <w:rPr>
                <w:rFonts w:eastAsia="Calibri"/>
                <w:szCs w:val="20"/>
              </w:rPr>
              <w:t>«</w:t>
            </w:r>
            <w:r w:rsidR="00A17235" w:rsidRPr="00DA52BE">
              <w:rPr>
                <w:rFonts w:eastAsia="Calibri"/>
                <w:szCs w:val="20"/>
              </w:rPr>
              <w:t>Л</w:t>
            </w:r>
            <w:r w:rsidR="00A17235" w:rsidRPr="00DA52BE">
              <w:rPr>
                <w:rFonts w:eastAsia="Calibri"/>
                <w:szCs w:val="20"/>
              </w:rPr>
              <w:t>е</w:t>
            </w:r>
            <w:r w:rsidR="00A17235" w:rsidRPr="00DA52BE">
              <w:rPr>
                <w:rFonts w:eastAsia="Calibri"/>
                <w:szCs w:val="20"/>
              </w:rPr>
              <w:t>Страде</w:t>
            </w:r>
            <w:r w:rsidR="00DA52BE" w:rsidRPr="00DA52BE">
              <w:rPr>
                <w:rFonts w:eastAsia="Calibri"/>
                <w:szCs w:val="20"/>
              </w:rPr>
              <w:t>»</w:t>
            </w:r>
            <w:r w:rsidR="00A17235" w:rsidRPr="00DA52BE">
              <w:rPr>
                <w:rFonts w:eastAsia="Calibri"/>
                <w:szCs w:val="20"/>
              </w:rPr>
              <w:t xml:space="preserve"> для пропаганды Н</w:t>
            </w:r>
            <w:r w:rsidR="00A17235" w:rsidRPr="00DA52BE">
              <w:rPr>
                <w:rFonts w:eastAsia="Calibri"/>
                <w:szCs w:val="20"/>
              </w:rPr>
              <w:t>е</w:t>
            </w:r>
            <w:r w:rsidR="00A17235" w:rsidRPr="00DA52BE">
              <w:rPr>
                <w:rFonts w:eastAsia="Calibri"/>
                <w:szCs w:val="20"/>
              </w:rPr>
              <w:t>дели путем публикации оче</w:t>
            </w:r>
            <w:r w:rsidR="00A17235" w:rsidRPr="00DA52BE">
              <w:rPr>
                <w:rFonts w:eastAsia="Calibri"/>
                <w:szCs w:val="20"/>
              </w:rPr>
              <w:t>р</w:t>
            </w:r>
            <w:r w:rsidR="00A17235" w:rsidRPr="00DA52BE">
              <w:rPr>
                <w:rFonts w:eastAsia="Calibri"/>
                <w:szCs w:val="20"/>
              </w:rPr>
              <w:t>ков в широко распространя</w:t>
            </w:r>
            <w:r w:rsidR="00A17235" w:rsidRPr="00DA52BE">
              <w:rPr>
                <w:rFonts w:eastAsia="Calibri"/>
                <w:szCs w:val="20"/>
              </w:rPr>
              <w:t>е</w:t>
            </w:r>
            <w:r w:rsidR="00A17235" w:rsidRPr="00DA52BE">
              <w:rPr>
                <w:rFonts w:eastAsia="Calibri"/>
                <w:szCs w:val="20"/>
              </w:rPr>
              <w:t>мых местных газетах и жу</w:t>
            </w:r>
            <w:r w:rsidR="00A17235" w:rsidRPr="00DA52BE">
              <w:rPr>
                <w:rFonts w:eastAsia="Calibri"/>
                <w:szCs w:val="20"/>
              </w:rPr>
              <w:t>р</w:t>
            </w:r>
            <w:r w:rsidR="00A17235" w:rsidRPr="00DA52BE">
              <w:rPr>
                <w:rFonts w:eastAsia="Calibri"/>
                <w:szCs w:val="20"/>
              </w:rPr>
              <w:t>налах.</w:t>
            </w:r>
            <w:bookmarkEnd w:id="616"/>
            <w:r w:rsidR="00A17235" w:rsidRPr="00DA52BE">
              <w:rPr>
                <w:rFonts w:eastAsia="Calibri"/>
                <w:szCs w:val="20"/>
              </w:rPr>
              <w:t xml:space="preserve"> </w:t>
            </w:r>
            <w:bookmarkStart w:id="617" w:name="lt_pId1122"/>
            <w:r w:rsidR="00A17235" w:rsidRPr="00DA52BE">
              <w:rPr>
                <w:rFonts w:eastAsia="Calibri"/>
                <w:szCs w:val="20"/>
              </w:rPr>
              <w:t>Партнеры повышали информированность по в</w:t>
            </w:r>
            <w:r w:rsidR="00A17235" w:rsidRPr="00DA52BE">
              <w:rPr>
                <w:rFonts w:eastAsia="Calibri"/>
                <w:szCs w:val="20"/>
              </w:rPr>
              <w:t>о</w:t>
            </w:r>
            <w:r w:rsidR="00A17235" w:rsidRPr="00DA52BE">
              <w:rPr>
                <w:rFonts w:eastAsia="Calibri"/>
                <w:szCs w:val="20"/>
              </w:rPr>
              <w:t>просам безопасности доро</w:t>
            </w:r>
            <w:r w:rsidR="00A17235" w:rsidRPr="00DA52BE">
              <w:rPr>
                <w:rFonts w:eastAsia="Calibri"/>
                <w:szCs w:val="20"/>
              </w:rPr>
              <w:t>ж</w:t>
            </w:r>
            <w:r w:rsidR="00A17235" w:rsidRPr="00DA52BE">
              <w:rPr>
                <w:rFonts w:eastAsia="Calibri"/>
                <w:szCs w:val="20"/>
              </w:rPr>
              <w:t>ного движения среди школ</w:t>
            </w:r>
            <w:r w:rsidR="00A17235" w:rsidRPr="00DA52BE">
              <w:rPr>
                <w:rFonts w:eastAsia="Calibri"/>
                <w:szCs w:val="20"/>
              </w:rPr>
              <w:t>ь</w:t>
            </w:r>
            <w:r w:rsidR="00A17235" w:rsidRPr="00DA52BE">
              <w:rPr>
                <w:rFonts w:eastAsia="Calibri"/>
                <w:szCs w:val="20"/>
              </w:rPr>
              <w:t>ников и широкой обществе</w:t>
            </w:r>
            <w:r w:rsidR="00A17235" w:rsidRPr="00DA52BE">
              <w:rPr>
                <w:rFonts w:eastAsia="Calibri"/>
                <w:szCs w:val="20"/>
              </w:rPr>
              <w:t>н</w:t>
            </w:r>
            <w:r w:rsidR="00A17235" w:rsidRPr="00DA52BE">
              <w:rPr>
                <w:rFonts w:eastAsia="Calibri"/>
                <w:szCs w:val="20"/>
              </w:rPr>
              <w:t>ности путем распространения 230 000 специально заказа</w:t>
            </w:r>
            <w:r w:rsidR="00A17235" w:rsidRPr="00DA52BE">
              <w:rPr>
                <w:rFonts w:eastAsia="Calibri"/>
                <w:szCs w:val="20"/>
              </w:rPr>
              <w:t>н</w:t>
            </w:r>
            <w:r w:rsidR="00A17235" w:rsidRPr="00DA52BE">
              <w:rPr>
                <w:rFonts w:eastAsia="Calibri"/>
                <w:szCs w:val="20"/>
              </w:rPr>
              <w:t>ных закладок для книг в местных школах и через к</w:t>
            </w:r>
            <w:r w:rsidR="00A17235" w:rsidRPr="00DA52BE">
              <w:rPr>
                <w:rFonts w:eastAsia="Calibri"/>
                <w:szCs w:val="20"/>
              </w:rPr>
              <w:t>и</w:t>
            </w:r>
            <w:r w:rsidR="00A17235" w:rsidRPr="00DA52BE">
              <w:rPr>
                <w:rFonts w:eastAsia="Calibri"/>
                <w:szCs w:val="20"/>
              </w:rPr>
              <w:t>оски платных автомагистр</w:t>
            </w:r>
            <w:r w:rsidR="00A17235" w:rsidRPr="00DA52BE">
              <w:rPr>
                <w:rFonts w:eastAsia="Calibri"/>
                <w:szCs w:val="20"/>
              </w:rPr>
              <w:t>а</w:t>
            </w:r>
            <w:r w:rsidR="00A17235" w:rsidRPr="00DA52BE">
              <w:rPr>
                <w:rFonts w:eastAsia="Calibri"/>
                <w:szCs w:val="20"/>
              </w:rPr>
              <w:t>лей протяженностью приме</w:t>
            </w:r>
            <w:r w:rsidR="00A17235" w:rsidRPr="00DA52BE">
              <w:rPr>
                <w:rFonts w:eastAsia="Calibri"/>
                <w:szCs w:val="20"/>
              </w:rPr>
              <w:t>р</w:t>
            </w:r>
            <w:r w:rsidR="00A17235" w:rsidRPr="00DA52BE">
              <w:rPr>
                <w:rFonts w:eastAsia="Calibri"/>
                <w:szCs w:val="20"/>
              </w:rPr>
              <w:t>но 1 300 км в Ломбардии, Пьемонте, Лигурии, Валле-д'Аоста, Эмилия-Романье и Тоскане.</w:t>
            </w:r>
            <w:bookmarkEnd w:id="617"/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lastRenderedPageBreak/>
              <w:t> 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 </w:t>
            </w: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A414D">
            <w:pPr>
              <w:spacing w:before="40" w:after="120"/>
              <w:ind w:right="-57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Применение целен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 xml:space="preserve">правленного подхода </w:t>
            </w:r>
            <w:r w:rsidR="009A414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к мобилизации средств на деятел</w:t>
            </w:r>
            <w:r w:rsidRPr="00DA52BE">
              <w:rPr>
                <w:rFonts w:eastAsia="MS Mincho"/>
                <w:szCs w:val="20"/>
              </w:rPr>
              <w:t>ь</w:t>
            </w:r>
            <w:r w:rsidRPr="00DA52BE">
              <w:rPr>
                <w:rFonts w:eastAsia="MS Mincho"/>
                <w:szCs w:val="20"/>
              </w:rPr>
              <w:t xml:space="preserve">ность в области </w:t>
            </w:r>
            <w:r w:rsidR="009A414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безопасности доро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>ного движения, а</w:t>
            </w:r>
            <w:r w:rsidR="009A414D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именно: наращивание потенциала, поддер</w:t>
            </w:r>
            <w:r w:rsidRPr="00DA52BE">
              <w:rPr>
                <w:rFonts w:eastAsia="MS Mincho"/>
                <w:szCs w:val="20"/>
              </w:rPr>
              <w:t>ж</w:t>
            </w:r>
            <w:r w:rsidRPr="00DA52BE">
              <w:rPr>
                <w:rFonts w:eastAsia="MS Mincho"/>
                <w:szCs w:val="20"/>
              </w:rPr>
              <w:t xml:space="preserve">ка Десятилетия </w:t>
            </w:r>
            <w:r w:rsidR="009B2D1E">
              <w:rPr>
                <w:rFonts w:eastAsia="MS Mincho"/>
                <w:szCs w:val="20"/>
              </w:rPr>
              <w:br/>
            </w:r>
            <w:r w:rsidR="009A414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действий Организации Объединенных Наций (2011−2020 годы) в регионе ЕЭК и совместно с партн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рами продолжение участия в мероприят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ях по повышению осведомленности.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18" w:name="lt_pId1128"/>
            <w:r w:rsidRPr="00DA52BE">
              <w:rPr>
                <w:rFonts w:eastAsia="MS Mincho"/>
                <w:szCs w:val="20"/>
              </w:rPr>
              <w:lastRenderedPageBreak/>
              <w:t>WP.1</w:t>
            </w:r>
            <w:bookmarkEnd w:id="618"/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2011−2020 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19" w:name="lt_pId1130"/>
            <w:r w:rsidRPr="00DA52BE">
              <w:rPr>
                <w:rFonts w:eastAsia="MS Mincho"/>
                <w:szCs w:val="20"/>
              </w:rPr>
              <w:t>Объем собранных ф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нансовых средств</w:t>
            </w:r>
            <w:bookmarkEnd w:id="619"/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Количество меропри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тий, которые удалось провести благодаря п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мощи доноров (в том числе в натуральной форме)</w:t>
            </w: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9B2D1E">
            <w:pPr>
              <w:spacing w:before="40" w:after="120"/>
              <w:rPr>
                <w:rFonts w:eastAsia="MS Mincho"/>
                <w:szCs w:val="20"/>
              </w:rPr>
            </w:pPr>
            <w:bookmarkStart w:id="620" w:name="lt_pId1132"/>
            <w:r w:rsidRPr="00DA52BE">
              <w:rPr>
                <w:rFonts w:eastAsia="MS Mincho"/>
                <w:szCs w:val="20"/>
              </w:rPr>
              <w:t xml:space="preserve">1) </w:t>
            </w:r>
            <w:bookmarkEnd w:id="620"/>
            <w:r w:rsidRPr="00DA52BE">
              <w:rPr>
                <w:rFonts w:eastAsia="MS Mincho"/>
                <w:szCs w:val="20"/>
              </w:rPr>
              <w:t>В 2013 и 2014 годах в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трудничестве с Междунаро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>ным центром алкогольной политики (ИКАП) секретар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ат организовал три меропри</w:t>
            </w:r>
            <w:r w:rsidRPr="00DA52BE">
              <w:rPr>
                <w:rFonts w:eastAsia="MS Mincho"/>
                <w:szCs w:val="20"/>
              </w:rPr>
              <w:t>я</w:t>
            </w:r>
            <w:r w:rsidRPr="00DA52BE">
              <w:rPr>
                <w:rFonts w:eastAsia="MS Mincho"/>
                <w:szCs w:val="20"/>
              </w:rPr>
              <w:t>тия, а именно: междунаро</w:t>
            </w:r>
            <w:r w:rsidRPr="00DA52BE">
              <w:rPr>
                <w:rFonts w:eastAsia="MS Mincho"/>
                <w:szCs w:val="20"/>
              </w:rPr>
              <w:t>д</w:t>
            </w:r>
            <w:r w:rsidRPr="00DA52BE">
              <w:rPr>
                <w:rFonts w:eastAsia="MS Mincho"/>
                <w:szCs w:val="20"/>
              </w:rPr>
              <w:t xml:space="preserve">ный симпозиум по вопросу </w:t>
            </w:r>
            <w:r w:rsidR="00F26B21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об употреблении алкоголя за рулем в качестве одного из четырех ключевых событий </w:t>
            </w:r>
            <w:r w:rsidR="009B2D1E">
              <w:rPr>
                <w:rFonts w:eastAsia="MS Mincho"/>
                <w:szCs w:val="20"/>
              </w:rPr>
              <w:br/>
            </w:r>
            <w:r w:rsidR="009B2D1E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lastRenderedPageBreak/>
              <w:t>Глобальной недели безопа</w:t>
            </w:r>
            <w:r w:rsidRPr="00DA52BE">
              <w:rPr>
                <w:rFonts w:eastAsia="MS Mincho"/>
                <w:szCs w:val="20"/>
              </w:rPr>
              <w:t>с</w:t>
            </w:r>
            <w:r w:rsidRPr="00DA52BE">
              <w:rPr>
                <w:rFonts w:eastAsia="MS Mincho"/>
                <w:szCs w:val="20"/>
              </w:rPr>
              <w:t>ности дорожного движения ООН в мае 2013 года; публ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кация в сентябре 2013 года совместной электронной кн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ги об итогах международного симпозиума; и организация 12−13 ноября 2014 года в Аддис-Абебе, Эфиопия, с</w:t>
            </w:r>
            <w:r w:rsidRPr="00DA52BE">
              <w:rPr>
                <w:rFonts w:eastAsia="MS Mincho"/>
                <w:szCs w:val="20"/>
              </w:rPr>
              <w:t>е</w:t>
            </w:r>
            <w:r w:rsidRPr="00DA52BE">
              <w:rPr>
                <w:rFonts w:eastAsia="MS Mincho"/>
                <w:szCs w:val="20"/>
              </w:rPr>
              <w:t>минара по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 ЕЭК−</w:t>
            </w:r>
            <w:r w:rsidR="009B2D1E">
              <w:rPr>
                <w:rFonts w:eastAsia="MS Mincho"/>
                <w:szCs w:val="20"/>
              </w:rPr>
              <w:t xml:space="preserve"> </w:t>
            </w:r>
            <w:r w:rsidRPr="00DA52BE">
              <w:rPr>
                <w:rFonts w:eastAsia="MS Mincho"/>
                <w:szCs w:val="20"/>
              </w:rPr>
              <w:t>ЭКА−ИКАП. Доклады ко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сультантов, путевые расходы участников совещаний и с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трудников ЕЭК, производство флеш-карт с электронной книгой и все другие логист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ческие и представительские мероприятия были профина</w:t>
            </w:r>
            <w:r w:rsidRPr="00DA52BE">
              <w:rPr>
                <w:rFonts w:eastAsia="MS Mincho"/>
                <w:szCs w:val="20"/>
              </w:rPr>
              <w:t>н</w:t>
            </w:r>
            <w:r w:rsidRPr="00DA52BE">
              <w:rPr>
                <w:rFonts w:eastAsia="MS Mincho"/>
                <w:szCs w:val="20"/>
              </w:rPr>
              <w:t>сированы ИКАП.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bookmarkStart w:id="621" w:name="lt_pId1137"/>
            <w:r w:rsidRPr="00DA52BE">
              <w:rPr>
                <w:rFonts w:eastAsia="MS Mincho"/>
                <w:szCs w:val="20"/>
              </w:rPr>
              <w:t xml:space="preserve">2) </w:t>
            </w:r>
            <w:r w:rsidRPr="00DA52BE">
              <w:rPr>
                <w:szCs w:val="20"/>
              </w:rPr>
              <w:t>Во взаимодействии с М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 xml:space="preserve">нистерством инфраструктуры и транспорта страны, АСТМ-СИАС,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Иль джорно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и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л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Страде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секретариат рекл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мировал Неделю безопасн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сти дорожного движения в многотиражных местных газете и журнале и распр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странил 230 000 специально заказанных закладок для книг в местных школах и через киоски платных автомаг</w:t>
            </w:r>
            <w:r w:rsidRPr="00DA52BE">
              <w:rPr>
                <w:szCs w:val="20"/>
              </w:rPr>
              <w:t>и</w:t>
            </w:r>
            <w:r w:rsidRPr="00DA52BE">
              <w:rPr>
                <w:szCs w:val="20"/>
              </w:rPr>
              <w:t>стралей протяженностью примерно 1 300 км в Ломба</w:t>
            </w:r>
            <w:r w:rsidRPr="00DA52BE">
              <w:rPr>
                <w:szCs w:val="20"/>
              </w:rPr>
              <w:t>р</w:t>
            </w:r>
            <w:r w:rsidRPr="00DA52BE">
              <w:rPr>
                <w:szCs w:val="20"/>
              </w:rPr>
              <w:t xml:space="preserve">дии, Пьемонте, Лигурии, </w:t>
            </w:r>
            <w:r w:rsidRPr="00DA52BE">
              <w:rPr>
                <w:szCs w:val="20"/>
              </w:rPr>
              <w:lastRenderedPageBreak/>
              <w:t>Валле-д'Аоста, Эмилия-Романье и Тоскане.</w:t>
            </w:r>
            <w:bookmarkEnd w:id="621"/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bookmarkStart w:id="622" w:name="lt_pId1138"/>
            <w:r w:rsidRPr="00DA52BE">
              <w:rPr>
                <w:szCs w:val="20"/>
              </w:rPr>
              <w:t>3) В декабре 2013 года в Нью-Дели, Индия, секретариат организовал инаугурацио</w:t>
            </w:r>
            <w:r w:rsidRPr="00DA52BE">
              <w:rPr>
                <w:szCs w:val="20"/>
              </w:rPr>
              <w:t>н</w:t>
            </w:r>
            <w:r w:rsidRPr="00DA52BE">
              <w:rPr>
                <w:szCs w:val="20"/>
              </w:rPr>
              <w:t xml:space="preserve">ный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 xml:space="preserve">Форум по безопасности дорожного движения </w:t>
            </w:r>
            <w:r w:rsidR="00F26B21">
              <w:rPr>
                <w:rFonts w:cs="Times New Roman"/>
                <w:szCs w:val="20"/>
              </w:rPr>
              <w:t>"</w:t>
            </w:r>
            <w:r w:rsidRPr="00DA52BE">
              <w:rPr>
                <w:szCs w:val="20"/>
              </w:rPr>
              <w:t>Евр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па-Азия</w:t>
            </w:r>
            <w:r w:rsidR="00F26B21">
              <w:rPr>
                <w:rFonts w:cs="Times New Roman"/>
                <w:szCs w:val="20"/>
              </w:rPr>
              <w:t>"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</w:t>
            </w:r>
            <w:bookmarkEnd w:id="622"/>
            <w:r w:rsidRPr="00DA52BE">
              <w:rPr>
                <w:szCs w:val="20"/>
              </w:rPr>
              <w:t xml:space="preserve"> Это мероприятие было проведено под эгидой Института по изучению пр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блем дорожного движения, который предоставил пом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щения и обеспечил предст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вительские мероприятия, а Международный союз авт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мобильного транспорта (МСАТ) финансировал уч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стие национальных делегатов из стран Центральной Азии.</w:t>
            </w:r>
          </w:p>
          <w:p w:rsidR="00A17235" w:rsidRPr="00DA52BE" w:rsidRDefault="00A17235" w:rsidP="002C2ADA">
            <w:pPr>
              <w:spacing w:before="40" w:after="120"/>
              <w:rPr>
                <w:szCs w:val="20"/>
              </w:rPr>
            </w:pPr>
            <w:bookmarkStart w:id="623" w:name="lt_pId1140"/>
            <w:r w:rsidRPr="00DA52BE">
              <w:rPr>
                <w:szCs w:val="20"/>
              </w:rPr>
              <w:t xml:space="preserve">4) </w:t>
            </w:r>
            <w:bookmarkEnd w:id="623"/>
            <w:r w:rsidRPr="00DA52BE">
              <w:rPr>
                <w:szCs w:val="20"/>
              </w:rPr>
              <w:t>В сотрудничестве с МСЖД и Федеральным управлением транспорта Швейцарии се</w:t>
            </w:r>
            <w:r w:rsidRPr="00DA52BE">
              <w:rPr>
                <w:szCs w:val="20"/>
              </w:rPr>
              <w:t>к</w:t>
            </w:r>
            <w:r w:rsidRPr="00DA52BE">
              <w:rPr>
                <w:szCs w:val="20"/>
              </w:rPr>
              <w:t xml:space="preserve">ретариат снял фильм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Спас</w:t>
            </w:r>
            <w:r w:rsidRPr="00DA52BE">
              <w:rPr>
                <w:szCs w:val="20"/>
              </w:rPr>
              <w:t>е</w:t>
            </w:r>
            <w:r w:rsidRPr="00DA52BE">
              <w:rPr>
                <w:szCs w:val="20"/>
              </w:rPr>
              <w:t>ние жизней на железнод</w:t>
            </w:r>
            <w:r w:rsidRPr="00DA52BE">
              <w:rPr>
                <w:szCs w:val="20"/>
              </w:rPr>
              <w:t>о</w:t>
            </w:r>
            <w:r w:rsidRPr="00DA52BE">
              <w:rPr>
                <w:szCs w:val="20"/>
              </w:rPr>
              <w:t>рожных переездах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>. Секрет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>риат финансировал первый этап разработки замысла, а его партнеры финансиров</w:t>
            </w:r>
            <w:r w:rsidRPr="00DA52BE">
              <w:rPr>
                <w:szCs w:val="20"/>
              </w:rPr>
              <w:t>а</w:t>
            </w:r>
            <w:r w:rsidRPr="00DA52BE">
              <w:rPr>
                <w:szCs w:val="20"/>
              </w:rPr>
              <w:t xml:space="preserve">ли производство фильма. Создание фильма завершено, и его просмотрели на </w:t>
            </w:r>
            <w:r w:rsidR="00DA52BE" w:rsidRPr="00DA52BE">
              <w:rPr>
                <w:szCs w:val="20"/>
              </w:rPr>
              <w:t>«</w:t>
            </w:r>
            <w:r w:rsidRPr="00DA52BE">
              <w:rPr>
                <w:szCs w:val="20"/>
              </w:rPr>
              <w:t>Youtube</w:t>
            </w:r>
            <w:r w:rsidR="00DA52BE" w:rsidRPr="00DA52BE">
              <w:rPr>
                <w:szCs w:val="20"/>
              </w:rPr>
              <w:t>»</w:t>
            </w:r>
            <w:r w:rsidRPr="00DA52BE">
              <w:rPr>
                <w:szCs w:val="20"/>
              </w:rPr>
              <w:t xml:space="preserve"> приблизительно </w:t>
            </w:r>
            <w:r w:rsidR="009B63DD">
              <w:rPr>
                <w:szCs w:val="20"/>
              </w:rPr>
              <w:br/>
            </w:r>
            <w:r w:rsidRPr="00DA52BE">
              <w:rPr>
                <w:szCs w:val="20"/>
              </w:rPr>
              <w:t>89 000 раз (по состоянию на декабрь 2017 года).</w:t>
            </w:r>
            <w:r w:rsidR="009B63DD">
              <w:rPr>
                <w:szCs w:val="20"/>
              </w:rPr>
              <w:br/>
            </w:r>
            <w:r w:rsidR="00521127">
              <w:rPr>
                <w:szCs w:val="20"/>
              </w:rPr>
              <w:br/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24" w:name="lt_pId1142"/>
            <w:r w:rsidRPr="00DA52BE">
              <w:rPr>
                <w:szCs w:val="20"/>
              </w:rPr>
              <w:lastRenderedPageBreak/>
              <w:t xml:space="preserve">5) </w:t>
            </w:r>
            <w:bookmarkEnd w:id="624"/>
            <w:r w:rsidRPr="00DA52BE">
              <w:rPr>
                <w:rFonts w:eastAsia="MS Mincho"/>
                <w:szCs w:val="20"/>
              </w:rPr>
              <w:t>В июне 2014 года ЕЭК организовала День договоров о безопасности дорожного движения в Нью-Йорке, а МСАТ обеспечил закуски и освежающие напитки.</w:t>
            </w:r>
          </w:p>
        </w:tc>
      </w:tr>
      <w:tr w:rsidR="00A17235" w:rsidRPr="00DA52BE" w:rsidTr="002D07A8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</w:tcPr>
          <w:p w:rsidR="00A17235" w:rsidRPr="00DA52BE" w:rsidRDefault="00A17235" w:rsidP="009B63DD">
            <w:pPr>
              <w:spacing w:before="40" w:after="120"/>
              <w:ind w:right="32"/>
              <w:rPr>
                <w:rFonts w:eastAsia="MS Mincho"/>
                <w:szCs w:val="20"/>
              </w:rPr>
            </w:pPr>
          </w:p>
        </w:tc>
        <w:tc>
          <w:tcPr>
            <w:tcW w:w="230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113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165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jc w:val="right"/>
              <w:rPr>
                <w:rFonts w:eastAsia="MS Mincho"/>
                <w:szCs w:val="20"/>
              </w:rPr>
            </w:pPr>
          </w:p>
        </w:tc>
        <w:tc>
          <w:tcPr>
            <w:tcW w:w="28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bookmarkStart w:id="625" w:name="lt_pId1143"/>
            <w:r w:rsidRPr="00DA52BE">
              <w:rPr>
                <w:rFonts w:eastAsia="MS Mincho"/>
                <w:szCs w:val="20"/>
              </w:rPr>
              <w:t xml:space="preserve">6) </w:t>
            </w:r>
            <w:bookmarkEnd w:id="625"/>
            <w:r w:rsidRPr="00DA52BE">
              <w:rPr>
                <w:rFonts w:eastAsia="MS Mincho"/>
                <w:szCs w:val="20"/>
              </w:rPr>
              <w:t xml:space="preserve">Секретариат получил </w:t>
            </w:r>
            <w:r w:rsidR="009B63D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из Глобального фонда </w:t>
            </w:r>
            <w:r w:rsidR="009B63D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 xml:space="preserve">безопасности дорожного движения Всемирного банка </w:t>
            </w:r>
            <w:r w:rsidR="009B63DD">
              <w:rPr>
                <w:rFonts w:eastAsia="MS Mincho"/>
                <w:szCs w:val="20"/>
              </w:rPr>
              <w:br/>
            </w:r>
            <w:r w:rsidRPr="00DA52BE">
              <w:rPr>
                <w:rFonts w:eastAsia="MS Mincho"/>
                <w:szCs w:val="20"/>
              </w:rPr>
              <w:t>45 000 долл. США для орг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низации регионального сем</w:t>
            </w:r>
            <w:r w:rsidRPr="00DA52BE">
              <w:rPr>
                <w:rFonts w:eastAsia="MS Mincho"/>
                <w:szCs w:val="20"/>
              </w:rPr>
              <w:t>и</w:t>
            </w:r>
            <w:r w:rsidRPr="00DA52BE">
              <w:rPr>
                <w:rFonts w:eastAsia="MS Mincho"/>
                <w:szCs w:val="20"/>
              </w:rPr>
              <w:t>нара по созданию потенциала в области безопасности д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>рожного движения в Белгр</w:t>
            </w:r>
            <w:r w:rsidRPr="00DA52BE">
              <w:rPr>
                <w:rFonts w:eastAsia="MS Mincho"/>
                <w:szCs w:val="20"/>
              </w:rPr>
              <w:t>а</w:t>
            </w:r>
            <w:r w:rsidRPr="00DA52BE">
              <w:rPr>
                <w:rFonts w:eastAsia="MS Mincho"/>
                <w:szCs w:val="20"/>
              </w:rPr>
              <w:t>де, Сербия, в октябре 2014 года.</w:t>
            </w:r>
          </w:p>
          <w:p w:rsidR="00A17235" w:rsidRPr="00DA52BE" w:rsidRDefault="00A17235" w:rsidP="002C2ADA">
            <w:pPr>
              <w:spacing w:before="40" w:after="120"/>
              <w:rPr>
                <w:rFonts w:eastAsia="MS Mincho"/>
                <w:szCs w:val="20"/>
              </w:rPr>
            </w:pPr>
            <w:r w:rsidRPr="00DA52BE">
              <w:rPr>
                <w:rFonts w:eastAsia="MS Mincho"/>
                <w:szCs w:val="20"/>
              </w:rPr>
              <w:t>Подготовлено и обсуждено различными органами ЕЭК предложение об учреждении фонда безопасности дорожн</w:t>
            </w:r>
            <w:r w:rsidRPr="00DA52BE">
              <w:rPr>
                <w:rFonts w:eastAsia="MS Mincho"/>
                <w:szCs w:val="20"/>
              </w:rPr>
              <w:t>о</w:t>
            </w:r>
            <w:r w:rsidRPr="00DA52BE">
              <w:rPr>
                <w:rFonts w:eastAsia="MS Mincho"/>
                <w:szCs w:val="20"/>
              </w:rPr>
              <w:t xml:space="preserve">го движения Организации Объединенных Наций. </w:t>
            </w:r>
          </w:p>
        </w:tc>
      </w:tr>
    </w:tbl>
    <w:p w:rsidR="00A17235" w:rsidRPr="009B63DD" w:rsidRDefault="009B63DD" w:rsidP="009B63D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6A2E" w:rsidRPr="004F6A2E" w:rsidRDefault="004F6A2E" w:rsidP="00B810DC"/>
    <w:sectPr w:rsidR="004F6A2E" w:rsidRPr="004F6A2E" w:rsidSect="00B810DC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AB" w:rsidRPr="00A312BC" w:rsidRDefault="006217AB" w:rsidP="00A312BC"/>
  </w:endnote>
  <w:endnote w:type="continuationSeparator" w:id="0">
    <w:p w:rsidR="006217AB" w:rsidRPr="00A312BC" w:rsidRDefault="006217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623CDC" w:rsidRDefault="006217AB">
    <w:pPr>
      <w:pStyle w:val="Footer"/>
    </w:pPr>
    <w:r w:rsidRPr="00623CDC">
      <w:rPr>
        <w:b/>
        <w:sz w:val="18"/>
      </w:rPr>
      <w:fldChar w:fldCharType="begin"/>
    </w:r>
    <w:r w:rsidRPr="00623CDC">
      <w:rPr>
        <w:b/>
        <w:sz w:val="18"/>
      </w:rPr>
      <w:instrText xml:space="preserve"> PAGE  \* MERGEFORMAT </w:instrText>
    </w:r>
    <w:r w:rsidRPr="00623CDC">
      <w:rPr>
        <w:b/>
        <w:sz w:val="18"/>
      </w:rPr>
      <w:fldChar w:fldCharType="separate"/>
    </w:r>
    <w:r w:rsidR="00FF5CA3">
      <w:rPr>
        <w:b/>
        <w:noProof/>
        <w:sz w:val="18"/>
      </w:rPr>
      <w:t>2</w:t>
    </w:r>
    <w:r w:rsidRPr="00623CDC">
      <w:rPr>
        <w:b/>
        <w:sz w:val="18"/>
      </w:rPr>
      <w:fldChar w:fldCharType="end"/>
    </w:r>
    <w:r>
      <w:rPr>
        <w:b/>
        <w:sz w:val="18"/>
      </w:rPr>
      <w:tab/>
    </w:r>
    <w:r>
      <w:t>GE.17-22338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623CDC" w:rsidRDefault="006217AB" w:rsidP="00623CDC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GE.17-22338</w:t>
    </w:r>
    <w:r>
      <w:tab/>
    </w:r>
    <w:r w:rsidRPr="00623CDC">
      <w:rPr>
        <w:b/>
        <w:sz w:val="18"/>
      </w:rPr>
      <w:fldChar w:fldCharType="begin"/>
    </w:r>
    <w:r w:rsidRPr="00623CDC">
      <w:rPr>
        <w:b/>
        <w:sz w:val="18"/>
      </w:rPr>
      <w:instrText xml:space="preserve"> PAGE  \* MERGEFORMAT </w:instrText>
    </w:r>
    <w:r w:rsidRPr="00623C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23C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623CDC" w:rsidRDefault="006217AB" w:rsidP="00623CDC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41A0D51" wp14:editId="367DAC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17-22338  (R)</w:t>
    </w:r>
    <w:r>
      <w:rPr>
        <w:lang w:val="en-US"/>
      </w:rPr>
      <w:t xml:space="preserve">  160118  </w:t>
    </w:r>
    <w:r>
      <w:t>18</w:t>
    </w:r>
    <w:r>
      <w:rPr>
        <w:lang w:val="en-US"/>
      </w:rPr>
      <w:t>0118</w:t>
    </w:r>
    <w:r>
      <w:br/>
    </w:r>
    <w:r w:rsidRPr="00623CDC">
      <w:rPr>
        <w:rFonts w:ascii="C39T30Lfz" w:hAnsi="C39T30Lfz"/>
        <w:spacing w:val="0"/>
        <w:w w:val="100"/>
        <w:sz w:val="56"/>
      </w:rPr>
      <w:t></w:t>
    </w:r>
    <w:r w:rsidRPr="00623CDC">
      <w:rPr>
        <w:rFonts w:ascii="C39T30Lfz" w:hAnsi="C39T30Lfz"/>
        <w:spacing w:val="0"/>
        <w:w w:val="100"/>
        <w:sz w:val="56"/>
      </w:rPr>
      <w:t></w:t>
    </w:r>
    <w:r w:rsidRPr="00623CDC">
      <w:rPr>
        <w:rFonts w:ascii="C39T30Lfz" w:hAnsi="C39T30Lfz"/>
        <w:spacing w:val="0"/>
        <w:w w:val="100"/>
        <w:sz w:val="56"/>
      </w:rPr>
      <w:t></w:t>
    </w:r>
    <w:r w:rsidRPr="00623CDC">
      <w:rPr>
        <w:rFonts w:ascii="C39T30Lfz" w:hAnsi="C39T30Lfz"/>
        <w:spacing w:val="0"/>
        <w:w w:val="100"/>
        <w:sz w:val="56"/>
      </w:rPr>
      <w:t></w:t>
    </w:r>
    <w:r w:rsidRPr="00623CDC">
      <w:rPr>
        <w:rFonts w:ascii="C39T30Lfz" w:hAnsi="C39T30Lfz"/>
        <w:spacing w:val="0"/>
        <w:w w:val="100"/>
        <w:sz w:val="56"/>
      </w:rPr>
      <w:t></w:t>
    </w:r>
    <w:r w:rsidRPr="00623CDC">
      <w:rPr>
        <w:rFonts w:ascii="C39T30Lfz" w:hAnsi="C39T30Lfz"/>
        <w:spacing w:val="0"/>
        <w:w w:val="100"/>
        <w:sz w:val="56"/>
      </w:rPr>
      <w:t></w:t>
    </w:r>
    <w:r w:rsidRPr="00623CDC">
      <w:rPr>
        <w:rFonts w:ascii="C39T30Lfz" w:hAnsi="C39T30Lfz"/>
        <w:spacing w:val="0"/>
        <w:w w:val="100"/>
        <w:sz w:val="56"/>
      </w:rPr>
      <w:t></w:t>
    </w:r>
    <w:r w:rsidRPr="00623CDC">
      <w:rPr>
        <w:rFonts w:ascii="C39T30Lfz" w:hAnsi="C39T30Lfz"/>
        <w:spacing w:val="0"/>
        <w:w w:val="100"/>
        <w:sz w:val="56"/>
      </w:rPr>
      <w:t></w:t>
    </w:r>
    <w:r w:rsidRPr="00623CD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 wp14:anchorId="0E4AB173" wp14:editId="628642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B810DC" w:rsidRDefault="006217AB" w:rsidP="00B810DC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426" cy="6119446"/>
              <wp:effectExtent l="0" t="0" r="0" b="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2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17AB" w:rsidRPr="00623CDC" w:rsidRDefault="006217AB" w:rsidP="00B810DC">
                          <w:pPr>
                            <w:pStyle w:val="Footer"/>
                          </w:pPr>
                          <w:r w:rsidRPr="00623CD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23CD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23CD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F5CA3">
                            <w:rPr>
                              <w:b/>
                              <w:noProof/>
                              <w:sz w:val="18"/>
                            </w:rPr>
                            <w:t>72</w:t>
                          </w:r>
                          <w:r w:rsidRPr="00623CD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GE.17-22338</w:t>
                          </w:r>
                        </w:p>
                        <w:p w:rsidR="006217AB" w:rsidRDefault="006217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-34pt;margin-top:0;width:17.05pt;height:481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217AB" w:rsidRPr="00623CDC" w:rsidRDefault="006217AB" w:rsidP="00B810DC">
                    <w:pPr>
                      <w:pStyle w:val="Footer"/>
                    </w:pPr>
                    <w:r w:rsidRPr="00623CDC">
                      <w:rPr>
                        <w:b/>
                        <w:sz w:val="18"/>
                      </w:rPr>
                      <w:fldChar w:fldCharType="begin"/>
                    </w:r>
                    <w:r w:rsidRPr="00623CD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23CDC">
                      <w:rPr>
                        <w:b/>
                        <w:sz w:val="18"/>
                      </w:rPr>
                      <w:fldChar w:fldCharType="separate"/>
                    </w:r>
                    <w:r w:rsidR="00FF5CA3">
                      <w:rPr>
                        <w:b/>
                        <w:noProof/>
                        <w:sz w:val="18"/>
                      </w:rPr>
                      <w:t>72</w:t>
                    </w:r>
                    <w:r w:rsidRPr="00623CDC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GE.17-22338</w:t>
                    </w:r>
                  </w:p>
                  <w:p w:rsidR="006217AB" w:rsidRDefault="006217A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B810DC" w:rsidRDefault="006217AB" w:rsidP="00B810DC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6426" cy="6119446"/>
              <wp:effectExtent l="0" t="0" r="0" b="0"/>
              <wp:wrapNone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2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17AB" w:rsidRPr="00623CDC" w:rsidRDefault="006217AB" w:rsidP="00B810DC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GE.17-22338</w:t>
                          </w:r>
                          <w:r>
                            <w:tab/>
                          </w:r>
                          <w:r w:rsidRPr="00623CDC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23CDC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23CDC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FF5CA3">
                            <w:rPr>
                              <w:b/>
                              <w:noProof/>
                              <w:sz w:val="18"/>
                            </w:rPr>
                            <w:t>73</w:t>
                          </w:r>
                          <w:r w:rsidRPr="00623CDC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6217AB" w:rsidRDefault="006217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-34pt;margin-top:0;width:17.05pt;height:481.8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217AB" w:rsidRPr="00623CDC" w:rsidRDefault="006217AB" w:rsidP="00B810DC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GE.17-22338</w:t>
                    </w:r>
                    <w:r>
                      <w:tab/>
                    </w:r>
                    <w:r w:rsidRPr="00623CDC">
                      <w:rPr>
                        <w:b/>
                        <w:sz w:val="18"/>
                      </w:rPr>
                      <w:fldChar w:fldCharType="begin"/>
                    </w:r>
                    <w:r w:rsidRPr="00623CDC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23CDC">
                      <w:rPr>
                        <w:b/>
                        <w:sz w:val="18"/>
                      </w:rPr>
                      <w:fldChar w:fldCharType="separate"/>
                    </w:r>
                    <w:r w:rsidR="00FF5CA3">
                      <w:rPr>
                        <w:b/>
                        <w:noProof/>
                        <w:sz w:val="18"/>
                      </w:rPr>
                      <w:t>73</w:t>
                    </w:r>
                    <w:r w:rsidRPr="00623CDC">
                      <w:rPr>
                        <w:b/>
                        <w:sz w:val="18"/>
                      </w:rPr>
                      <w:fldChar w:fldCharType="end"/>
                    </w:r>
                  </w:p>
                  <w:p w:rsidR="006217AB" w:rsidRDefault="006217AB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AB" w:rsidRPr="001075E9" w:rsidRDefault="006217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217AB" w:rsidRDefault="006217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217AB" w:rsidRPr="003113FA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113FA">
        <w:rPr>
          <w:lang w:val="ru-RU"/>
        </w:rPr>
        <w:tab/>
        <w:t xml:space="preserve">Добавлено после одобрения Плана </w:t>
      </w:r>
      <w:r>
        <w:rPr>
          <w:lang w:val="ru-RU"/>
        </w:rPr>
        <w:t xml:space="preserve">Комитетом по внутреннему транспорту </w:t>
      </w:r>
      <w:r w:rsidRPr="003113FA">
        <w:rPr>
          <w:lang w:val="ru-RU"/>
        </w:rPr>
        <w:t>в 2012</w:t>
      </w:r>
      <w:r>
        <w:rPr>
          <w:lang w:val="ru-RU"/>
        </w:rPr>
        <w:t> год</w:t>
      </w:r>
      <w:r w:rsidRPr="003113FA">
        <w:rPr>
          <w:lang w:val="ru-RU"/>
        </w:rPr>
        <w:t xml:space="preserve">у. </w:t>
      </w:r>
    </w:p>
  </w:footnote>
  <w:footnote w:id="2">
    <w:p w:rsidR="006217AB" w:rsidRPr="003113FA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13FA">
        <w:rPr>
          <w:lang w:val="ru-RU"/>
        </w:rPr>
        <w:tab/>
      </w:r>
      <w:r>
        <w:rPr>
          <w:rStyle w:val="FootnoteReference"/>
        </w:rPr>
        <w:footnoteRef/>
      </w:r>
      <w:r w:rsidRPr="003113FA">
        <w:rPr>
          <w:lang w:val="ru-RU"/>
        </w:rPr>
        <w:tab/>
      </w:r>
      <w:bookmarkStart w:id="105" w:name="lt_pId1189"/>
      <w:r w:rsidRPr="003113FA">
        <w:rPr>
          <w:lang w:val="ru-RU"/>
        </w:rPr>
        <w:t xml:space="preserve">Добавлено после одобрения Плана </w:t>
      </w:r>
      <w:r>
        <w:rPr>
          <w:lang w:val="ru-RU"/>
        </w:rPr>
        <w:t>Комитетом по внутреннему транспорту</w:t>
      </w:r>
      <w:r w:rsidRPr="003113FA">
        <w:rPr>
          <w:lang w:val="ru-RU"/>
        </w:rPr>
        <w:t xml:space="preserve"> в 2012</w:t>
      </w:r>
      <w:r>
        <w:rPr>
          <w:lang w:val="ru-RU"/>
        </w:rPr>
        <w:t> год</w:t>
      </w:r>
      <w:r w:rsidRPr="003113FA">
        <w:rPr>
          <w:lang w:val="ru-RU"/>
        </w:rPr>
        <w:t>у.</w:t>
      </w:r>
      <w:bookmarkEnd w:id="105"/>
      <w:r w:rsidRPr="003113FA">
        <w:rPr>
          <w:lang w:val="ru-RU"/>
        </w:rPr>
        <w:t xml:space="preserve"> </w:t>
      </w:r>
    </w:p>
  </w:footnote>
  <w:footnote w:id="3">
    <w:p w:rsidR="006217AB" w:rsidRPr="003113FA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13FA">
        <w:rPr>
          <w:lang w:val="ru-RU"/>
        </w:rPr>
        <w:tab/>
      </w:r>
      <w:r>
        <w:rPr>
          <w:rStyle w:val="FootnoteReference"/>
        </w:rPr>
        <w:footnoteRef/>
      </w:r>
      <w:r w:rsidRPr="003113FA">
        <w:rPr>
          <w:lang w:val="ru-RU"/>
        </w:rPr>
        <w:tab/>
      </w:r>
      <w:bookmarkStart w:id="109" w:name="lt_pId1192"/>
      <w:r w:rsidRPr="003113FA">
        <w:rPr>
          <w:lang w:val="ru-RU"/>
        </w:rPr>
        <w:t xml:space="preserve">Добавлено после одобрения Плана </w:t>
      </w:r>
      <w:r>
        <w:rPr>
          <w:lang w:val="ru-RU"/>
        </w:rPr>
        <w:t>Комитетом по внутреннему транспорту</w:t>
      </w:r>
      <w:r w:rsidRPr="003113FA">
        <w:rPr>
          <w:lang w:val="ru-RU"/>
        </w:rPr>
        <w:t xml:space="preserve"> в 2012</w:t>
      </w:r>
      <w:r>
        <w:rPr>
          <w:lang w:val="ru-RU"/>
        </w:rPr>
        <w:t> год</w:t>
      </w:r>
      <w:r w:rsidRPr="003113FA">
        <w:rPr>
          <w:lang w:val="ru-RU"/>
        </w:rPr>
        <w:t>у.</w:t>
      </w:r>
      <w:bookmarkEnd w:id="109"/>
      <w:r w:rsidRPr="003113FA">
        <w:rPr>
          <w:lang w:val="ru-RU"/>
        </w:rPr>
        <w:t xml:space="preserve"> </w:t>
      </w:r>
    </w:p>
  </w:footnote>
  <w:footnote w:id="4">
    <w:p w:rsidR="00BA1A89" w:rsidRPr="008D3AB8" w:rsidRDefault="00BA1A89" w:rsidP="00BA1A89">
      <w:pPr>
        <w:pStyle w:val="FootnoteText"/>
        <w:rPr>
          <w:lang w:val="ru-RU"/>
        </w:rPr>
      </w:pPr>
      <w:r w:rsidRPr="00A103BA">
        <w:rPr>
          <w:lang w:val="ru-RU"/>
        </w:rPr>
        <w:tab/>
      </w:r>
      <w:r w:rsidRPr="00A103BA">
        <w:rPr>
          <w:rStyle w:val="FootnoteReference"/>
          <w:lang w:val="ru-RU"/>
        </w:rPr>
        <w:footnoteRef/>
      </w:r>
      <w:bookmarkStart w:id="163" w:name="footnoteBookmark_228"/>
      <w:r w:rsidRPr="00A103BA">
        <w:rPr>
          <w:lang w:val="ru-RU"/>
        </w:rPr>
        <w:t xml:space="preserve"> </w:t>
      </w:r>
      <w:r w:rsidRPr="00A103BA">
        <w:rPr>
          <w:lang w:val="ru-RU"/>
        </w:rPr>
        <w:tab/>
      </w:r>
      <w:hyperlink r:id="rId1" w:history="1">
        <w:r w:rsidRPr="00A103BA">
          <w:rPr>
            <w:rStyle w:val="Hyperlink"/>
            <w:color w:val="auto"/>
            <w:lang w:val="en-US"/>
          </w:rPr>
          <w:t>https</w:t>
        </w:r>
        <w:r w:rsidRPr="00A103BA">
          <w:rPr>
            <w:rStyle w:val="Hyperlink"/>
            <w:color w:val="auto"/>
            <w:lang w:val="ru-RU"/>
          </w:rPr>
          <w:t>://</w:t>
        </w:r>
        <w:r w:rsidRPr="00A103BA">
          <w:rPr>
            <w:rStyle w:val="Hyperlink"/>
            <w:color w:val="auto"/>
            <w:lang w:val="en-US"/>
          </w:rPr>
          <w:t>www</w:t>
        </w:r>
        <w:r w:rsidRPr="00A103BA">
          <w:rPr>
            <w:rStyle w:val="Hyperlink"/>
            <w:color w:val="auto"/>
            <w:lang w:val="ru-RU"/>
          </w:rPr>
          <w:t>.</w:t>
        </w:r>
        <w:r w:rsidRPr="00A103BA">
          <w:rPr>
            <w:rStyle w:val="Hyperlink"/>
            <w:color w:val="auto"/>
            <w:lang w:val="en-US"/>
          </w:rPr>
          <w:t>unece</w:t>
        </w:r>
        <w:r w:rsidRPr="00A103BA">
          <w:rPr>
            <w:rStyle w:val="Hyperlink"/>
            <w:color w:val="auto"/>
            <w:lang w:val="ru-RU"/>
          </w:rPr>
          <w:t>.</w:t>
        </w:r>
        <w:r w:rsidRPr="00A103BA">
          <w:rPr>
            <w:rStyle w:val="Hyperlink"/>
            <w:color w:val="auto"/>
            <w:lang w:val="en-US"/>
          </w:rPr>
          <w:t>org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  <w:lang w:val="en-US"/>
          </w:rPr>
          <w:t>fileadmin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  <w:lang w:val="en-US"/>
          </w:rPr>
          <w:t>DAM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  <w:lang w:val="en-US"/>
          </w:rPr>
          <w:t>road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  <w:lang w:val="en-US"/>
          </w:rPr>
          <w:t>Safety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  <w:lang w:val="en-US"/>
          </w:rPr>
          <w:t>Documents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  <w:lang w:val="en-US"/>
          </w:rPr>
          <w:t>UN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  <w:lang w:val="en-US"/>
          </w:rPr>
          <w:t>RS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  <w:lang w:val="en-US"/>
          </w:rPr>
          <w:t>Conventions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  <w:lang w:val="en-US"/>
          </w:rPr>
          <w:t>combined</w:t>
        </w:r>
        <w:r w:rsidRPr="00A103BA">
          <w:rPr>
            <w:rStyle w:val="Hyperlink"/>
            <w:color w:val="auto"/>
            <w:lang w:val="ru-RU"/>
          </w:rPr>
          <w:t>.</w:t>
        </w:r>
        <w:r w:rsidRPr="00A103BA">
          <w:rPr>
            <w:rStyle w:val="Hyperlink"/>
            <w:color w:val="auto"/>
            <w:lang w:val="en-US"/>
          </w:rPr>
          <w:t>pdf</w:t>
        </w:r>
        <w:bookmarkEnd w:id="163"/>
      </w:hyperlink>
      <w:r>
        <w:rPr>
          <w:lang w:val="ru-RU"/>
        </w:rPr>
        <w:t>.</w:t>
      </w:r>
    </w:p>
  </w:footnote>
  <w:footnote w:id="5">
    <w:p w:rsidR="00BA1A89" w:rsidRPr="008D3AB8" w:rsidRDefault="00BA1A89" w:rsidP="00BA1A89">
      <w:pPr>
        <w:pStyle w:val="FootnoteText"/>
        <w:rPr>
          <w:lang w:val="ru-RU"/>
        </w:rPr>
      </w:pPr>
      <w:r w:rsidRPr="00A103BA">
        <w:rPr>
          <w:lang w:val="ru-RU"/>
        </w:rPr>
        <w:tab/>
      </w:r>
      <w:r w:rsidRPr="00A103BA">
        <w:rPr>
          <w:rStyle w:val="FootnoteReference"/>
          <w:lang w:val="ru-RU"/>
        </w:rPr>
        <w:footnoteRef/>
      </w:r>
      <w:bookmarkStart w:id="164" w:name="footnoteBookmark_229"/>
      <w:r w:rsidRPr="00A103BA">
        <w:rPr>
          <w:lang w:val="ru-RU"/>
        </w:rPr>
        <w:t xml:space="preserve"> </w:t>
      </w:r>
      <w:r w:rsidRPr="00A103BA">
        <w:rPr>
          <w:lang w:val="ru-RU"/>
        </w:rPr>
        <w:tab/>
      </w:r>
      <w:hyperlink r:id="rId2" w:history="1">
        <w:r w:rsidRPr="00A103BA">
          <w:rPr>
            <w:rStyle w:val="Hyperlink"/>
            <w:color w:val="auto"/>
          </w:rPr>
          <w:t>https</w:t>
        </w:r>
        <w:r w:rsidRPr="00A103BA">
          <w:rPr>
            <w:rStyle w:val="Hyperlink"/>
            <w:color w:val="auto"/>
            <w:lang w:val="ru-RU"/>
          </w:rPr>
          <w:t>://www.</w:t>
        </w:r>
        <w:r w:rsidRPr="00A103BA">
          <w:rPr>
            <w:rStyle w:val="Hyperlink"/>
            <w:color w:val="auto"/>
          </w:rPr>
          <w:t>unece</w:t>
        </w:r>
        <w:r w:rsidRPr="00A103BA">
          <w:rPr>
            <w:rStyle w:val="Hyperlink"/>
            <w:color w:val="auto"/>
            <w:lang w:val="ru-RU"/>
          </w:rPr>
          <w:t>.</w:t>
        </w:r>
        <w:r w:rsidRPr="00A103BA">
          <w:rPr>
            <w:rStyle w:val="Hyperlink"/>
            <w:color w:val="auto"/>
          </w:rPr>
          <w:t>org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</w:rPr>
          <w:t>fileadmin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</w:rPr>
          <w:t>DAM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</w:rPr>
          <w:t>road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</w:rPr>
          <w:t>Safety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</w:rPr>
          <w:t>Documents</w:t>
        </w:r>
        <w:r w:rsidRPr="00A103BA">
          <w:rPr>
            <w:rStyle w:val="Hyperlink"/>
            <w:color w:val="auto"/>
            <w:lang w:val="ru-RU"/>
          </w:rPr>
          <w:t>/</w:t>
        </w:r>
        <w:r w:rsidRPr="00A103BA">
          <w:rPr>
            <w:rStyle w:val="Hyperlink"/>
            <w:color w:val="auto"/>
          </w:rPr>
          <w:t>SDG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</w:rPr>
          <w:t>brochure</w:t>
        </w:r>
        <w:r w:rsidRPr="00A103BA">
          <w:rPr>
            <w:rStyle w:val="Hyperlink"/>
            <w:color w:val="auto"/>
            <w:lang w:val="ru-RU"/>
          </w:rPr>
          <w:t>_-_</w:t>
        </w:r>
        <w:r w:rsidRPr="00A103BA">
          <w:rPr>
            <w:rStyle w:val="Hyperlink"/>
            <w:color w:val="auto"/>
          </w:rPr>
          <w:t>Special</w:t>
        </w:r>
        <w:r w:rsidRPr="00A103BA">
          <w:rPr>
            <w:rStyle w:val="Hyperlink"/>
            <w:color w:val="auto"/>
            <w:lang w:val="ru-RU"/>
          </w:rPr>
          <w:t>_</w:t>
        </w:r>
        <w:r w:rsidRPr="0081451A">
          <w:rPr>
            <w:rStyle w:val="Hyperlink"/>
            <w:color w:val="auto"/>
          </w:rPr>
          <w:t>Envoy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</w:rPr>
          <w:t>for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</w:rPr>
          <w:t>Road</w:t>
        </w:r>
        <w:r w:rsidRPr="00A103BA">
          <w:rPr>
            <w:rStyle w:val="Hyperlink"/>
            <w:color w:val="auto"/>
            <w:lang w:val="ru-RU"/>
          </w:rPr>
          <w:t>_</w:t>
        </w:r>
        <w:r w:rsidRPr="00A103BA">
          <w:rPr>
            <w:rStyle w:val="Hyperlink"/>
            <w:color w:val="auto"/>
          </w:rPr>
          <w:t>Safety</w:t>
        </w:r>
        <w:r w:rsidRPr="00A103BA">
          <w:rPr>
            <w:rStyle w:val="Hyperlink"/>
            <w:color w:val="auto"/>
            <w:lang w:val="ru-RU"/>
          </w:rPr>
          <w:t>.</w:t>
        </w:r>
        <w:r w:rsidRPr="00A103BA">
          <w:rPr>
            <w:rStyle w:val="Hyperlink"/>
            <w:color w:val="auto"/>
          </w:rPr>
          <w:t>pdf</w:t>
        </w:r>
        <w:bookmarkEnd w:id="164"/>
      </w:hyperlink>
      <w:r>
        <w:rPr>
          <w:lang w:val="ru-RU"/>
        </w:rPr>
        <w:t>.</w:t>
      </w:r>
    </w:p>
  </w:footnote>
  <w:footnote w:id="6">
    <w:p w:rsidR="006217AB" w:rsidRPr="003113FA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13FA">
        <w:rPr>
          <w:lang w:val="ru-RU"/>
        </w:rPr>
        <w:tab/>
      </w:r>
      <w:r>
        <w:rPr>
          <w:rStyle w:val="FootnoteReference"/>
        </w:rPr>
        <w:footnoteRef/>
      </w:r>
      <w:r w:rsidRPr="003113FA">
        <w:rPr>
          <w:lang w:val="ru-RU"/>
        </w:rPr>
        <w:tab/>
      </w:r>
      <w:bookmarkStart w:id="202" w:name="lt_pId1195"/>
      <w:r w:rsidRPr="003113FA">
        <w:rPr>
          <w:lang w:val="ru-RU"/>
        </w:rPr>
        <w:t>Добавлено после одобрения</w:t>
      </w:r>
      <w:r w:rsidRPr="00D01F30">
        <w:rPr>
          <w:lang w:val="ru-RU"/>
        </w:rPr>
        <w:t xml:space="preserve"> </w:t>
      </w:r>
      <w:r w:rsidRPr="003113FA">
        <w:rPr>
          <w:lang w:val="ru-RU"/>
        </w:rPr>
        <w:t xml:space="preserve">Плана </w:t>
      </w:r>
      <w:r>
        <w:rPr>
          <w:lang w:val="ru-RU"/>
        </w:rPr>
        <w:t>Комитетом по внутреннему транспорту</w:t>
      </w:r>
      <w:r w:rsidRPr="003113FA">
        <w:rPr>
          <w:lang w:val="ru-RU"/>
        </w:rPr>
        <w:t xml:space="preserve"> в 2012</w:t>
      </w:r>
      <w:r>
        <w:rPr>
          <w:lang w:val="ru-RU"/>
        </w:rPr>
        <w:t> год</w:t>
      </w:r>
      <w:r w:rsidRPr="003113FA">
        <w:rPr>
          <w:lang w:val="ru-RU"/>
        </w:rPr>
        <w:t>у.</w:t>
      </w:r>
      <w:bookmarkEnd w:id="202"/>
      <w:r w:rsidRPr="003113FA">
        <w:rPr>
          <w:lang w:val="ru-RU"/>
        </w:rPr>
        <w:t xml:space="preserve"> </w:t>
      </w:r>
    </w:p>
  </w:footnote>
  <w:footnote w:id="7">
    <w:p w:rsidR="006217AB" w:rsidRPr="003113FA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13FA">
        <w:rPr>
          <w:lang w:val="ru-RU"/>
        </w:rPr>
        <w:tab/>
      </w:r>
      <w:r>
        <w:rPr>
          <w:rStyle w:val="FootnoteReference"/>
        </w:rPr>
        <w:footnoteRef/>
      </w:r>
      <w:r w:rsidRPr="003113FA">
        <w:rPr>
          <w:lang w:val="ru-RU"/>
        </w:rPr>
        <w:tab/>
      </w:r>
      <w:bookmarkStart w:id="204" w:name="lt_pId1198"/>
      <w:r w:rsidRPr="003113FA">
        <w:rPr>
          <w:lang w:val="ru-RU"/>
        </w:rPr>
        <w:t xml:space="preserve">Добавлено после одобрения Плана </w:t>
      </w:r>
      <w:r>
        <w:rPr>
          <w:lang w:val="ru-RU"/>
        </w:rPr>
        <w:t>Комитетом по внутреннему транспорту</w:t>
      </w:r>
      <w:r w:rsidRPr="003113FA">
        <w:rPr>
          <w:lang w:val="ru-RU"/>
        </w:rPr>
        <w:t xml:space="preserve"> в 2012</w:t>
      </w:r>
      <w:r>
        <w:rPr>
          <w:lang w:val="ru-RU"/>
        </w:rPr>
        <w:t> год</w:t>
      </w:r>
      <w:r w:rsidRPr="003113FA">
        <w:rPr>
          <w:lang w:val="ru-RU"/>
        </w:rPr>
        <w:t>у.</w:t>
      </w:r>
      <w:bookmarkEnd w:id="204"/>
      <w:r w:rsidRPr="003113FA">
        <w:rPr>
          <w:lang w:val="ru-RU"/>
        </w:rPr>
        <w:t xml:space="preserve"> </w:t>
      </w:r>
    </w:p>
  </w:footnote>
  <w:footnote w:id="8">
    <w:p w:rsidR="006217AB" w:rsidRPr="003113FA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13FA">
        <w:rPr>
          <w:lang w:val="ru-RU"/>
        </w:rPr>
        <w:tab/>
      </w:r>
      <w:r>
        <w:rPr>
          <w:rStyle w:val="FootnoteReference"/>
        </w:rPr>
        <w:footnoteRef/>
      </w:r>
      <w:r w:rsidRPr="003113FA">
        <w:rPr>
          <w:lang w:val="ru-RU"/>
        </w:rPr>
        <w:tab/>
      </w:r>
      <w:bookmarkStart w:id="228" w:name="lt_pId1201"/>
      <w:r w:rsidRPr="003113FA">
        <w:rPr>
          <w:lang w:val="ru-RU"/>
        </w:rPr>
        <w:t xml:space="preserve">Добавлено после одобрения Плана </w:t>
      </w:r>
      <w:r>
        <w:rPr>
          <w:lang w:val="ru-RU"/>
        </w:rPr>
        <w:t>Комитетом по внутреннему транспорту</w:t>
      </w:r>
      <w:r w:rsidRPr="003113FA">
        <w:rPr>
          <w:lang w:val="ru-RU"/>
        </w:rPr>
        <w:t xml:space="preserve"> в 2012</w:t>
      </w:r>
      <w:r>
        <w:rPr>
          <w:lang w:val="ru-RU"/>
        </w:rPr>
        <w:t> год</w:t>
      </w:r>
      <w:r w:rsidRPr="003113FA">
        <w:rPr>
          <w:lang w:val="ru-RU"/>
        </w:rPr>
        <w:t>у.</w:t>
      </w:r>
      <w:bookmarkEnd w:id="228"/>
      <w:r w:rsidRPr="003113FA">
        <w:rPr>
          <w:lang w:val="ru-RU"/>
        </w:rPr>
        <w:t xml:space="preserve"> </w:t>
      </w:r>
    </w:p>
  </w:footnote>
  <w:footnote w:id="9">
    <w:p w:rsidR="006217AB" w:rsidRPr="00C84C57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3113FA">
        <w:rPr>
          <w:lang w:val="ru-RU"/>
        </w:rPr>
        <w:tab/>
      </w:r>
      <w:r>
        <w:rPr>
          <w:rStyle w:val="FootnoteReference"/>
        </w:rPr>
        <w:footnoteRef/>
      </w:r>
      <w:r w:rsidRPr="00C84C57">
        <w:rPr>
          <w:lang w:val="ru-RU"/>
        </w:rPr>
        <w:tab/>
        <w:t xml:space="preserve">Добавлено после одобрения </w:t>
      </w:r>
      <w:r w:rsidRPr="003113FA">
        <w:rPr>
          <w:lang w:val="ru-RU"/>
        </w:rPr>
        <w:t xml:space="preserve">Плана </w:t>
      </w:r>
      <w:r>
        <w:rPr>
          <w:lang w:val="ru-RU"/>
        </w:rPr>
        <w:t>Комитетом по внутреннему транспорту</w:t>
      </w:r>
      <w:r w:rsidRPr="00C84C57">
        <w:rPr>
          <w:lang w:val="ru-RU"/>
        </w:rPr>
        <w:t xml:space="preserve"> в 2012</w:t>
      </w:r>
      <w:r>
        <w:rPr>
          <w:lang w:val="ru-RU"/>
        </w:rPr>
        <w:t> год</w:t>
      </w:r>
      <w:r w:rsidRPr="00C84C57">
        <w:rPr>
          <w:lang w:val="ru-RU"/>
        </w:rPr>
        <w:t xml:space="preserve">у. </w:t>
      </w:r>
    </w:p>
  </w:footnote>
  <w:footnote w:id="10">
    <w:p w:rsidR="006217AB" w:rsidRPr="00C84C57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84C57">
        <w:rPr>
          <w:lang w:val="ru-RU"/>
        </w:rPr>
        <w:tab/>
      </w:r>
      <w:r>
        <w:rPr>
          <w:rStyle w:val="FootnoteReference"/>
        </w:rPr>
        <w:footnoteRef/>
      </w:r>
      <w:r w:rsidRPr="00C84C57">
        <w:rPr>
          <w:lang w:val="ru-RU"/>
        </w:rPr>
        <w:tab/>
        <w:t xml:space="preserve">Добавлено после одобрения </w:t>
      </w:r>
      <w:r w:rsidRPr="003113FA">
        <w:rPr>
          <w:lang w:val="ru-RU"/>
        </w:rPr>
        <w:t xml:space="preserve">Плана </w:t>
      </w:r>
      <w:r>
        <w:rPr>
          <w:lang w:val="ru-RU"/>
        </w:rPr>
        <w:t>Комитетом по внутреннему транспорту</w:t>
      </w:r>
      <w:r w:rsidRPr="00C84C57">
        <w:rPr>
          <w:lang w:val="ru-RU"/>
        </w:rPr>
        <w:t xml:space="preserve"> в 2012</w:t>
      </w:r>
      <w:r>
        <w:rPr>
          <w:lang w:val="ru-RU"/>
        </w:rPr>
        <w:t> год</w:t>
      </w:r>
      <w:r w:rsidRPr="00C84C57">
        <w:rPr>
          <w:lang w:val="ru-RU"/>
        </w:rPr>
        <w:t xml:space="preserve">у. </w:t>
      </w:r>
    </w:p>
  </w:footnote>
  <w:footnote w:id="11">
    <w:p w:rsidR="006217AB" w:rsidRPr="00C55224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84C57">
        <w:rPr>
          <w:lang w:val="ru-RU"/>
        </w:rPr>
        <w:tab/>
      </w:r>
      <w:r>
        <w:rPr>
          <w:rStyle w:val="FootnoteReference"/>
        </w:rPr>
        <w:footnoteRef/>
      </w:r>
      <w:r w:rsidRPr="00C55224">
        <w:rPr>
          <w:lang w:val="ru-RU"/>
        </w:rPr>
        <w:tab/>
        <w:t xml:space="preserve">Добавлено после одобрения Плана </w:t>
      </w:r>
      <w:r>
        <w:rPr>
          <w:lang w:val="ru-RU"/>
        </w:rPr>
        <w:t xml:space="preserve">Комитетом по внутреннему транспорту </w:t>
      </w:r>
      <w:r w:rsidRPr="00C55224">
        <w:rPr>
          <w:lang w:val="ru-RU"/>
        </w:rPr>
        <w:t>в 2012</w:t>
      </w:r>
      <w:r>
        <w:rPr>
          <w:lang w:val="ru-RU"/>
        </w:rPr>
        <w:t> год</w:t>
      </w:r>
      <w:r w:rsidRPr="00C55224">
        <w:rPr>
          <w:lang w:val="ru-RU"/>
        </w:rPr>
        <w:t xml:space="preserve">у. </w:t>
      </w:r>
    </w:p>
  </w:footnote>
  <w:footnote w:id="12">
    <w:p w:rsidR="006217AB" w:rsidRPr="00C55224" w:rsidRDefault="006217AB" w:rsidP="00A17235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C55224">
        <w:rPr>
          <w:lang w:val="ru-RU"/>
        </w:rPr>
        <w:tab/>
      </w:r>
      <w:r>
        <w:rPr>
          <w:rStyle w:val="FootnoteReference"/>
        </w:rPr>
        <w:footnoteRef/>
      </w:r>
      <w:r w:rsidRPr="00C55224">
        <w:rPr>
          <w:lang w:val="ru-RU"/>
        </w:rPr>
        <w:tab/>
        <w:t xml:space="preserve">Добавлено после одобрения Плана </w:t>
      </w:r>
      <w:r>
        <w:rPr>
          <w:lang w:val="ru-RU"/>
        </w:rPr>
        <w:t xml:space="preserve">Комитетом по внутреннему транспорту </w:t>
      </w:r>
      <w:r w:rsidRPr="00C55224">
        <w:rPr>
          <w:lang w:val="ru-RU"/>
        </w:rPr>
        <w:t>в 2012</w:t>
      </w:r>
      <w:r>
        <w:rPr>
          <w:lang w:val="ru-RU"/>
        </w:rPr>
        <w:t> год</w:t>
      </w:r>
      <w:r w:rsidRPr="00C55224">
        <w:rPr>
          <w:lang w:val="ru-RU"/>
        </w:rPr>
        <w:t xml:space="preserve">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623CDC" w:rsidRDefault="00FF5C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C4367">
      <w:t>ECE/TRANS/2018/26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623CDC" w:rsidRDefault="00FF5CA3" w:rsidP="00623C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C4367">
      <w:t>ECE/TRANS/2018/26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B810DC" w:rsidRDefault="006217AB" w:rsidP="00B810DC"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6426" cy="6119446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2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17AB" w:rsidRPr="00623CDC" w:rsidRDefault="00FF5CA3" w:rsidP="00B810DC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C4367">
                            <w:t>ECE/TRANS/2018/26</w:t>
                          </w:r>
                          <w:r>
                            <w:fldChar w:fldCharType="end"/>
                          </w:r>
                        </w:p>
                        <w:p w:rsidR="006217AB" w:rsidRDefault="006217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782.35pt;margin-top:0;width:17.05pt;height:481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217AB" w:rsidRPr="00623CDC" w:rsidRDefault="006217AB" w:rsidP="00B810DC">
                    <w:pPr>
                      <w:pStyle w:val="a6"/>
                    </w:pPr>
                    <w:fldSimple w:instr=" TITLE  \* MERGEFORMAT ">
                      <w:r w:rsidR="003C4367">
                        <w:t>ECE/TRANS/2018/26</w:t>
                      </w:r>
                    </w:fldSimple>
                  </w:p>
                  <w:p w:rsidR="006217AB" w:rsidRDefault="006217A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AB" w:rsidRPr="00B810DC" w:rsidRDefault="006217AB" w:rsidP="00B810DC"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6426" cy="6119446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426" cy="6119446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17AB" w:rsidRPr="00623CDC" w:rsidRDefault="00FF5CA3" w:rsidP="00B810DC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C4367">
                            <w:t>ECE/TRANS/2018/26</w:t>
                          </w:r>
                          <w:r>
                            <w:fldChar w:fldCharType="end"/>
                          </w:r>
                        </w:p>
                        <w:p w:rsidR="006217AB" w:rsidRDefault="006217A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782.35pt;margin-top:0;width:17.05pt;height:481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6217AB" w:rsidRPr="00623CDC" w:rsidRDefault="006217AB" w:rsidP="00B810DC">
                    <w:pPr>
                      <w:pStyle w:val="a6"/>
                      <w:jc w:val="right"/>
                    </w:pPr>
                    <w:fldSimple w:instr=" TITLE  \* MERGEFORMAT ">
                      <w:r w:rsidR="003C4367">
                        <w:t>ECE/TRANS/2018/26</w:t>
                      </w:r>
                    </w:fldSimple>
                  </w:p>
                  <w:p w:rsidR="006217AB" w:rsidRDefault="006217AB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BDAAD3D4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F8B4C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E6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E4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468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E0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0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81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63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F124E1"/>
    <w:multiLevelType w:val="hybridMultilevel"/>
    <w:tmpl w:val="0C5454CC"/>
    <w:lvl w:ilvl="0" w:tplc="D442893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A222976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B22CA08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ECAA64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3BE5978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BAF6EB38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086884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07AF76C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DFC625C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C04BE5"/>
    <w:multiLevelType w:val="hybridMultilevel"/>
    <w:tmpl w:val="3B7C870E"/>
    <w:lvl w:ilvl="0" w:tplc="217E2F6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4E2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32F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A3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E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2A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44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88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AA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1E253887"/>
    <w:multiLevelType w:val="hybridMultilevel"/>
    <w:tmpl w:val="497EC7CC"/>
    <w:lvl w:ilvl="0" w:tplc="93A0F06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B4D85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AC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9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21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0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C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09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A9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634CC"/>
    <w:multiLevelType w:val="hybridMultilevel"/>
    <w:tmpl w:val="DB7E209C"/>
    <w:lvl w:ilvl="0" w:tplc="9FF610B8">
      <w:start w:val="1"/>
      <w:numFmt w:val="decimal"/>
      <w:lvlText w:val="(%1)"/>
      <w:lvlJc w:val="left"/>
      <w:pPr>
        <w:ind w:left="360" w:hanging="360"/>
      </w:pPr>
      <w:rPr>
        <w:rFonts w:eastAsia="MS Mincho" w:hint="default"/>
      </w:rPr>
    </w:lvl>
    <w:lvl w:ilvl="1" w:tplc="D5D4B048" w:tentative="1">
      <w:start w:val="1"/>
      <w:numFmt w:val="lowerLetter"/>
      <w:lvlText w:val="%2."/>
      <w:lvlJc w:val="left"/>
      <w:pPr>
        <w:ind w:left="1080" w:hanging="360"/>
      </w:pPr>
    </w:lvl>
    <w:lvl w:ilvl="2" w:tplc="3FE45ADC" w:tentative="1">
      <w:start w:val="1"/>
      <w:numFmt w:val="lowerRoman"/>
      <w:lvlText w:val="%3."/>
      <w:lvlJc w:val="right"/>
      <w:pPr>
        <w:ind w:left="1800" w:hanging="180"/>
      </w:pPr>
    </w:lvl>
    <w:lvl w:ilvl="3" w:tplc="1B9CA710" w:tentative="1">
      <w:start w:val="1"/>
      <w:numFmt w:val="decimal"/>
      <w:lvlText w:val="%4."/>
      <w:lvlJc w:val="left"/>
      <w:pPr>
        <w:ind w:left="2520" w:hanging="360"/>
      </w:pPr>
    </w:lvl>
    <w:lvl w:ilvl="4" w:tplc="B8482866" w:tentative="1">
      <w:start w:val="1"/>
      <w:numFmt w:val="lowerLetter"/>
      <w:lvlText w:val="%5."/>
      <w:lvlJc w:val="left"/>
      <w:pPr>
        <w:ind w:left="3240" w:hanging="360"/>
      </w:pPr>
    </w:lvl>
    <w:lvl w:ilvl="5" w:tplc="5EC2CF06" w:tentative="1">
      <w:start w:val="1"/>
      <w:numFmt w:val="lowerRoman"/>
      <w:lvlText w:val="%6."/>
      <w:lvlJc w:val="right"/>
      <w:pPr>
        <w:ind w:left="3960" w:hanging="180"/>
      </w:pPr>
    </w:lvl>
    <w:lvl w:ilvl="6" w:tplc="91144996" w:tentative="1">
      <w:start w:val="1"/>
      <w:numFmt w:val="decimal"/>
      <w:lvlText w:val="%7."/>
      <w:lvlJc w:val="left"/>
      <w:pPr>
        <w:ind w:left="4680" w:hanging="360"/>
      </w:pPr>
    </w:lvl>
    <w:lvl w:ilvl="7" w:tplc="6BEE05CA" w:tentative="1">
      <w:start w:val="1"/>
      <w:numFmt w:val="lowerLetter"/>
      <w:lvlText w:val="%8."/>
      <w:lvlJc w:val="left"/>
      <w:pPr>
        <w:ind w:left="5400" w:hanging="360"/>
      </w:pPr>
    </w:lvl>
    <w:lvl w:ilvl="8" w:tplc="5E8E0B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A12325"/>
    <w:multiLevelType w:val="hybridMultilevel"/>
    <w:tmpl w:val="FF0E5B48"/>
    <w:lvl w:ilvl="0" w:tplc="6E123AF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290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18C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F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06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F00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CD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85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B4F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25DC1"/>
    <w:multiLevelType w:val="hybridMultilevel"/>
    <w:tmpl w:val="FAA66F24"/>
    <w:lvl w:ilvl="0" w:tplc="09DECC1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1B68B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02B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65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2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4A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63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05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809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0E66AD2"/>
    <w:multiLevelType w:val="hybridMultilevel"/>
    <w:tmpl w:val="C70E03E4"/>
    <w:lvl w:ilvl="0" w:tplc="17161F2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49C0BAA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5B646B7A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B2E6A4F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E16123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8649D7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E30FF0C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AF6381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7861F90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5E223DA"/>
    <w:multiLevelType w:val="hybridMultilevel"/>
    <w:tmpl w:val="5B7ACB42"/>
    <w:lvl w:ilvl="0" w:tplc="FEB8818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3C7E0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48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9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AB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81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8E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6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2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30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2"/>
  </w:num>
  <w:num w:numId="18">
    <w:abstractNumId w:val="25"/>
  </w:num>
  <w:num w:numId="19">
    <w:abstractNumId w:val="27"/>
  </w:num>
  <w:num w:numId="20">
    <w:abstractNumId w:val="28"/>
  </w:num>
  <w:num w:numId="21">
    <w:abstractNumId w:val="12"/>
  </w:num>
  <w:num w:numId="22">
    <w:abstractNumId w:val="23"/>
  </w:num>
  <w:num w:numId="23">
    <w:abstractNumId w:val="19"/>
  </w:num>
  <w:num w:numId="24">
    <w:abstractNumId w:val="17"/>
  </w:num>
  <w:num w:numId="25">
    <w:abstractNumId w:val="10"/>
  </w:num>
  <w:num w:numId="26">
    <w:abstractNumId w:val="14"/>
  </w:num>
  <w:num w:numId="27">
    <w:abstractNumId w:val="20"/>
  </w:num>
  <w:num w:numId="28">
    <w:abstractNumId w:val="16"/>
  </w:num>
  <w:num w:numId="29">
    <w:abstractNumId w:val="26"/>
  </w:num>
  <w:num w:numId="30">
    <w:abstractNumId w:val="32"/>
  </w:num>
  <w:num w:numId="31">
    <w:abstractNumId w:val="11"/>
  </w:num>
  <w:num w:numId="32">
    <w:abstractNumId w:val="31"/>
  </w:num>
  <w:num w:numId="33">
    <w:abstractNumId w:val="18"/>
  </w:num>
  <w:num w:numId="34">
    <w:abstractNumId w:val="13"/>
  </w:num>
  <w:num w:numId="35">
    <w:abstractNumId w:val="26"/>
    <w:lvlOverride w:ilvl="0">
      <w:lvl w:ilvl="0" w:tplc="09DECC10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E"/>
    <w:rsid w:val="00004763"/>
    <w:rsid w:val="00033EE1"/>
    <w:rsid w:val="00036417"/>
    <w:rsid w:val="00042B72"/>
    <w:rsid w:val="00042DAF"/>
    <w:rsid w:val="000558BD"/>
    <w:rsid w:val="000B57E7"/>
    <w:rsid w:val="000B6373"/>
    <w:rsid w:val="000B6D9C"/>
    <w:rsid w:val="000D1D68"/>
    <w:rsid w:val="000E4E5B"/>
    <w:rsid w:val="000F09DF"/>
    <w:rsid w:val="000F61B2"/>
    <w:rsid w:val="001075E9"/>
    <w:rsid w:val="00110A20"/>
    <w:rsid w:val="00126388"/>
    <w:rsid w:val="0014152F"/>
    <w:rsid w:val="00176CF4"/>
    <w:rsid w:val="00180183"/>
    <w:rsid w:val="0018024D"/>
    <w:rsid w:val="0018649F"/>
    <w:rsid w:val="00196389"/>
    <w:rsid w:val="001A1457"/>
    <w:rsid w:val="001A2B64"/>
    <w:rsid w:val="001A7092"/>
    <w:rsid w:val="001B3EF6"/>
    <w:rsid w:val="001B6420"/>
    <w:rsid w:val="001C7A89"/>
    <w:rsid w:val="001D3FF1"/>
    <w:rsid w:val="001F3E25"/>
    <w:rsid w:val="001F6AE7"/>
    <w:rsid w:val="001F7C62"/>
    <w:rsid w:val="00231021"/>
    <w:rsid w:val="00255343"/>
    <w:rsid w:val="00256AF4"/>
    <w:rsid w:val="0027151D"/>
    <w:rsid w:val="002933DF"/>
    <w:rsid w:val="002A2EFC"/>
    <w:rsid w:val="002B0106"/>
    <w:rsid w:val="002B57D1"/>
    <w:rsid w:val="002B74B1"/>
    <w:rsid w:val="002C0E18"/>
    <w:rsid w:val="002C2ADA"/>
    <w:rsid w:val="002D07A8"/>
    <w:rsid w:val="002D373D"/>
    <w:rsid w:val="002D5AAC"/>
    <w:rsid w:val="002E5067"/>
    <w:rsid w:val="002F405F"/>
    <w:rsid w:val="002F7EEC"/>
    <w:rsid w:val="00301299"/>
    <w:rsid w:val="00304BE6"/>
    <w:rsid w:val="00305C08"/>
    <w:rsid w:val="00307FB6"/>
    <w:rsid w:val="00317339"/>
    <w:rsid w:val="00322004"/>
    <w:rsid w:val="00324856"/>
    <w:rsid w:val="0033644D"/>
    <w:rsid w:val="003402C2"/>
    <w:rsid w:val="00362CA7"/>
    <w:rsid w:val="003712A4"/>
    <w:rsid w:val="00381C24"/>
    <w:rsid w:val="00387CD4"/>
    <w:rsid w:val="003958D0"/>
    <w:rsid w:val="003A0D43"/>
    <w:rsid w:val="003A48CE"/>
    <w:rsid w:val="003A789A"/>
    <w:rsid w:val="003B00E5"/>
    <w:rsid w:val="003C4367"/>
    <w:rsid w:val="003C6FEF"/>
    <w:rsid w:val="003E179F"/>
    <w:rsid w:val="00407B78"/>
    <w:rsid w:val="00424203"/>
    <w:rsid w:val="00452493"/>
    <w:rsid w:val="00453318"/>
    <w:rsid w:val="004534B7"/>
    <w:rsid w:val="00454AF2"/>
    <w:rsid w:val="00454E07"/>
    <w:rsid w:val="004576B3"/>
    <w:rsid w:val="0046312F"/>
    <w:rsid w:val="00472BE6"/>
    <w:rsid w:val="00472C5C"/>
    <w:rsid w:val="0047584E"/>
    <w:rsid w:val="004B71D5"/>
    <w:rsid w:val="004C4AEB"/>
    <w:rsid w:val="004D2BBE"/>
    <w:rsid w:val="004E05B7"/>
    <w:rsid w:val="004E7834"/>
    <w:rsid w:val="004F6A2E"/>
    <w:rsid w:val="0050108D"/>
    <w:rsid w:val="00511E20"/>
    <w:rsid w:val="00513081"/>
    <w:rsid w:val="00517901"/>
    <w:rsid w:val="00521127"/>
    <w:rsid w:val="00526683"/>
    <w:rsid w:val="005639C1"/>
    <w:rsid w:val="0056626B"/>
    <w:rsid w:val="005709E0"/>
    <w:rsid w:val="00572E19"/>
    <w:rsid w:val="00590373"/>
    <w:rsid w:val="005919F7"/>
    <w:rsid w:val="005961C8"/>
    <w:rsid w:val="005966F1"/>
    <w:rsid w:val="00597D6E"/>
    <w:rsid w:val="005A74EF"/>
    <w:rsid w:val="005C57F5"/>
    <w:rsid w:val="005D6F7A"/>
    <w:rsid w:val="005D7914"/>
    <w:rsid w:val="005E2B41"/>
    <w:rsid w:val="005F0B42"/>
    <w:rsid w:val="005F21B0"/>
    <w:rsid w:val="00607AF3"/>
    <w:rsid w:val="006217AB"/>
    <w:rsid w:val="00623CDC"/>
    <w:rsid w:val="006345DB"/>
    <w:rsid w:val="0064024C"/>
    <w:rsid w:val="00640F49"/>
    <w:rsid w:val="0066197A"/>
    <w:rsid w:val="00672DD7"/>
    <w:rsid w:val="0067362F"/>
    <w:rsid w:val="00676206"/>
    <w:rsid w:val="00680D03"/>
    <w:rsid w:val="00681A10"/>
    <w:rsid w:val="006A1ED8"/>
    <w:rsid w:val="006C2031"/>
    <w:rsid w:val="006D461A"/>
    <w:rsid w:val="006F35EE"/>
    <w:rsid w:val="006F66C5"/>
    <w:rsid w:val="007003CB"/>
    <w:rsid w:val="007021FF"/>
    <w:rsid w:val="00712895"/>
    <w:rsid w:val="00734ACB"/>
    <w:rsid w:val="00757357"/>
    <w:rsid w:val="00767C6C"/>
    <w:rsid w:val="00792497"/>
    <w:rsid w:val="007B5F14"/>
    <w:rsid w:val="0080513F"/>
    <w:rsid w:val="00806737"/>
    <w:rsid w:val="0081451A"/>
    <w:rsid w:val="00815697"/>
    <w:rsid w:val="00825F8D"/>
    <w:rsid w:val="00834B71"/>
    <w:rsid w:val="00854515"/>
    <w:rsid w:val="0086445C"/>
    <w:rsid w:val="0088543E"/>
    <w:rsid w:val="00894693"/>
    <w:rsid w:val="008A08D7"/>
    <w:rsid w:val="008A17ED"/>
    <w:rsid w:val="008A37C8"/>
    <w:rsid w:val="008B6909"/>
    <w:rsid w:val="008C65B6"/>
    <w:rsid w:val="008D3AB8"/>
    <w:rsid w:val="008D53B6"/>
    <w:rsid w:val="008E4631"/>
    <w:rsid w:val="008F44AA"/>
    <w:rsid w:val="008F7609"/>
    <w:rsid w:val="00906890"/>
    <w:rsid w:val="00911BE4"/>
    <w:rsid w:val="00923892"/>
    <w:rsid w:val="0093093C"/>
    <w:rsid w:val="009377D9"/>
    <w:rsid w:val="00951972"/>
    <w:rsid w:val="009608F3"/>
    <w:rsid w:val="00964D63"/>
    <w:rsid w:val="00987A64"/>
    <w:rsid w:val="00994202"/>
    <w:rsid w:val="00994BD4"/>
    <w:rsid w:val="009A24AC"/>
    <w:rsid w:val="009A414D"/>
    <w:rsid w:val="009B2D1E"/>
    <w:rsid w:val="009B63DD"/>
    <w:rsid w:val="009C6FE6"/>
    <w:rsid w:val="009D7E7D"/>
    <w:rsid w:val="009F13BE"/>
    <w:rsid w:val="00A03126"/>
    <w:rsid w:val="00A103BA"/>
    <w:rsid w:val="00A14DA8"/>
    <w:rsid w:val="00A17235"/>
    <w:rsid w:val="00A255B2"/>
    <w:rsid w:val="00A312BC"/>
    <w:rsid w:val="00A475BD"/>
    <w:rsid w:val="00A626AE"/>
    <w:rsid w:val="00A778E6"/>
    <w:rsid w:val="00A84021"/>
    <w:rsid w:val="00A84D35"/>
    <w:rsid w:val="00A917B3"/>
    <w:rsid w:val="00A93DD2"/>
    <w:rsid w:val="00AB2212"/>
    <w:rsid w:val="00AB4B51"/>
    <w:rsid w:val="00B02E0E"/>
    <w:rsid w:val="00B061E7"/>
    <w:rsid w:val="00B10CC7"/>
    <w:rsid w:val="00B36428"/>
    <w:rsid w:val="00B36DF7"/>
    <w:rsid w:val="00B539E7"/>
    <w:rsid w:val="00B62458"/>
    <w:rsid w:val="00B810DC"/>
    <w:rsid w:val="00B91026"/>
    <w:rsid w:val="00BA1A89"/>
    <w:rsid w:val="00BB6EE3"/>
    <w:rsid w:val="00BC17AD"/>
    <w:rsid w:val="00BC18B2"/>
    <w:rsid w:val="00BC7DDE"/>
    <w:rsid w:val="00BD33EE"/>
    <w:rsid w:val="00BD71F4"/>
    <w:rsid w:val="00BE1CC7"/>
    <w:rsid w:val="00C106D6"/>
    <w:rsid w:val="00C119AE"/>
    <w:rsid w:val="00C4196D"/>
    <w:rsid w:val="00C56381"/>
    <w:rsid w:val="00C60F0C"/>
    <w:rsid w:val="00C805C9"/>
    <w:rsid w:val="00C82D23"/>
    <w:rsid w:val="00C86322"/>
    <w:rsid w:val="00C92939"/>
    <w:rsid w:val="00CA1679"/>
    <w:rsid w:val="00CB151C"/>
    <w:rsid w:val="00CC5B23"/>
    <w:rsid w:val="00CD17F7"/>
    <w:rsid w:val="00CE5A1A"/>
    <w:rsid w:val="00CF2764"/>
    <w:rsid w:val="00CF55F6"/>
    <w:rsid w:val="00D33D63"/>
    <w:rsid w:val="00D425CA"/>
    <w:rsid w:val="00D5253A"/>
    <w:rsid w:val="00D90028"/>
    <w:rsid w:val="00D90138"/>
    <w:rsid w:val="00D952C8"/>
    <w:rsid w:val="00DA52BE"/>
    <w:rsid w:val="00DB024B"/>
    <w:rsid w:val="00DD78D1"/>
    <w:rsid w:val="00DE24F1"/>
    <w:rsid w:val="00DE32CD"/>
    <w:rsid w:val="00DF5767"/>
    <w:rsid w:val="00DF71B9"/>
    <w:rsid w:val="00E1202C"/>
    <w:rsid w:val="00E12C5F"/>
    <w:rsid w:val="00E17159"/>
    <w:rsid w:val="00E73F76"/>
    <w:rsid w:val="00E8726E"/>
    <w:rsid w:val="00EA090D"/>
    <w:rsid w:val="00EA2C9F"/>
    <w:rsid w:val="00EA420E"/>
    <w:rsid w:val="00ED0BDA"/>
    <w:rsid w:val="00ED3750"/>
    <w:rsid w:val="00EE142A"/>
    <w:rsid w:val="00EE599B"/>
    <w:rsid w:val="00EF1360"/>
    <w:rsid w:val="00EF1A3F"/>
    <w:rsid w:val="00EF3220"/>
    <w:rsid w:val="00EF5436"/>
    <w:rsid w:val="00EF7459"/>
    <w:rsid w:val="00F2523A"/>
    <w:rsid w:val="00F26B21"/>
    <w:rsid w:val="00F43903"/>
    <w:rsid w:val="00F71849"/>
    <w:rsid w:val="00F80D92"/>
    <w:rsid w:val="00F94155"/>
    <w:rsid w:val="00F9511C"/>
    <w:rsid w:val="00F9783F"/>
    <w:rsid w:val="00FB030C"/>
    <w:rsid w:val="00FB1CB4"/>
    <w:rsid w:val="00FC7206"/>
    <w:rsid w:val="00FD2EF7"/>
    <w:rsid w:val="00FD66A6"/>
    <w:rsid w:val="00FD77E7"/>
    <w:rsid w:val="00FE447E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(Footnote Reference)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rsid w:val="00623CDC"/>
    <w:rPr>
      <w:rFonts w:eastAsia="Times New Roman" w:cs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23CDC"/>
    <w:rPr>
      <w:i/>
      <w:iCs/>
      <w:spacing w:val="4"/>
      <w:w w:val="103"/>
      <w:kern w:val="14"/>
      <w:lang w:val="ru-RU" w:eastAsia="en-US"/>
    </w:rPr>
  </w:style>
  <w:style w:type="paragraph" w:customStyle="1" w:styleId="Bullet1G">
    <w:name w:val="_Bullet 1_G"/>
    <w:basedOn w:val="Normal"/>
    <w:rsid w:val="004F6A2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4F6A2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4F6A2E"/>
    <w:rPr>
      <w:lang w:val="en-GB" w:eastAsia="en-US"/>
    </w:rPr>
  </w:style>
  <w:style w:type="numbering" w:styleId="111111">
    <w:name w:val="Outline List 2"/>
    <w:basedOn w:val="NoList"/>
    <w:semiHidden/>
    <w:rsid w:val="00A17235"/>
    <w:pPr>
      <w:numPr>
        <w:numId w:val="20"/>
      </w:numPr>
    </w:pPr>
  </w:style>
  <w:style w:type="numbering" w:styleId="1ai">
    <w:name w:val="Outline List 1"/>
    <w:basedOn w:val="NoList"/>
    <w:semiHidden/>
    <w:rsid w:val="00A17235"/>
    <w:pPr>
      <w:numPr>
        <w:numId w:val="21"/>
      </w:numPr>
    </w:pPr>
  </w:style>
  <w:style w:type="paragraph" w:styleId="EnvelopeAddress">
    <w:name w:val="envelope address"/>
    <w:basedOn w:val="Normal"/>
    <w:semiHidden/>
    <w:rsid w:val="00A17235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A17235"/>
    <w:rPr>
      <w:rFonts w:eastAsia="Times New Roman" w:cs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A17235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A17235"/>
    <w:pPr>
      <w:tabs>
        <w:tab w:val="num" w:pos="1492"/>
      </w:tabs>
      <w:ind w:left="1492" w:hanging="360"/>
    </w:pPr>
    <w:rPr>
      <w:rFonts w:eastAsia="Times New Roman" w:cs="Times New Roman"/>
      <w:szCs w:val="20"/>
      <w:lang w:eastAsia="en-US"/>
    </w:rPr>
  </w:style>
  <w:style w:type="table" w:styleId="TableSimple1">
    <w:name w:val="Table Simple 1"/>
    <w:basedOn w:val="TableNormal"/>
    <w:semiHidden/>
    <w:rsid w:val="00A17235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A17235"/>
  </w:style>
  <w:style w:type="table" w:styleId="TableWeb1">
    <w:name w:val="Table Web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A17235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A17235"/>
    <w:rPr>
      <w:rFonts w:eastAsia="Times New Roman" w:cs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A17235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A17235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17235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A1723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A17235"/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17235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rsid w:val="00A1723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17235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A17235"/>
    <w:pPr>
      <w:ind w:left="283"/>
    </w:pPr>
    <w:rPr>
      <w:rFonts w:eastAsia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7235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A1723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7235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A17235"/>
    <w:pPr>
      <w:tabs>
        <w:tab w:val="num" w:pos="360"/>
      </w:tabs>
      <w:ind w:left="360" w:hanging="360"/>
    </w:pPr>
    <w:rPr>
      <w:rFonts w:eastAsia="Times New Roman" w:cs="Times New Roman"/>
      <w:szCs w:val="20"/>
      <w:lang w:eastAsia="en-US"/>
    </w:rPr>
  </w:style>
  <w:style w:type="paragraph" w:styleId="ListBullet2">
    <w:name w:val="List Bullet 2"/>
    <w:basedOn w:val="Normal"/>
    <w:semiHidden/>
    <w:rsid w:val="00A17235"/>
    <w:pPr>
      <w:tabs>
        <w:tab w:val="num" w:pos="643"/>
      </w:tabs>
      <w:ind w:left="643" w:hanging="360"/>
    </w:pPr>
    <w:rPr>
      <w:rFonts w:eastAsia="Times New Roman" w:cs="Times New Roman"/>
      <w:szCs w:val="20"/>
      <w:lang w:eastAsia="en-US"/>
    </w:rPr>
  </w:style>
  <w:style w:type="paragraph" w:styleId="ListBullet3">
    <w:name w:val="List Bullet 3"/>
    <w:basedOn w:val="Normal"/>
    <w:semiHidden/>
    <w:rsid w:val="00A17235"/>
    <w:pPr>
      <w:tabs>
        <w:tab w:val="num" w:pos="926"/>
      </w:tabs>
      <w:ind w:left="926" w:hanging="360"/>
    </w:pPr>
    <w:rPr>
      <w:rFonts w:eastAsia="Times New Roman" w:cs="Times New Roman"/>
      <w:szCs w:val="20"/>
      <w:lang w:eastAsia="en-US"/>
    </w:rPr>
  </w:style>
  <w:style w:type="paragraph" w:styleId="ListBullet4">
    <w:name w:val="List Bullet 4"/>
    <w:basedOn w:val="Normal"/>
    <w:semiHidden/>
    <w:rsid w:val="00A17235"/>
    <w:pPr>
      <w:tabs>
        <w:tab w:val="num" w:pos="1209"/>
      </w:tabs>
      <w:ind w:left="1209" w:hanging="360"/>
    </w:pPr>
    <w:rPr>
      <w:rFonts w:eastAsia="Times New Roman" w:cs="Times New Roman"/>
      <w:szCs w:val="20"/>
      <w:lang w:eastAsia="en-US"/>
    </w:rPr>
  </w:style>
  <w:style w:type="paragraph" w:customStyle="1" w:styleId="1">
    <w:name w:val="Название1"/>
    <w:basedOn w:val="Normal"/>
    <w:qFormat/>
    <w:rsid w:val="00A1723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semiHidden/>
    <w:rsid w:val="00A17235"/>
  </w:style>
  <w:style w:type="paragraph" w:styleId="ListNumber">
    <w:name w:val="List Number"/>
    <w:basedOn w:val="Normal"/>
    <w:uiPriority w:val="99"/>
    <w:rsid w:val="00A17235"/>
    <w:pPr>
      <w:tabs>
        <w:tab w:val="num" w:pos="360"/>
      </w:tabs>
      <w:ind w:left="360" w:hanging="360"/>
    </w:pPr>
    <w:rPr>
      <w:rFonts w:eastAsia="Times New Roman" w:cs="Times New Roman"/>
      <w:szCs w:val="20"/>
      <w:lang w:eastAsia="en-US"/>
    </w:rPr>
  </w:style>
  <w:style w:type="paragraph" w:styleId="ListNumber2">
    <w:name w:val="List Number 2"/>
    <w:basedOn w:val="Normal"/>
    <w:uiPriority w:val="99"/>
    <w:rsid w:val="00A17235"/>
    <w:pPr>
      <w:tabs>
        <w:tab w:val="num" w:pos="643"/>
      </w:tabs>
      <w:ind w:left="643" w:hanging="360"/>
    </w:pPr>
    <w:rPr>
      <w:rFonts w:eastAsia="Times New Roman" w:cs="Times New Roman"/>
      <w:szCs w:val="20"/>
      <w:lang w:eastAsia="en-US"/>
    </w:rPr>
  </w:style>
  <w:style w:type="paragraph" w:styleId="ListNumber3">
    <w:name w:val="List Number 3"/>
    <w:basedOn w:val="Normal"/>
    <w:semiHidden/>
    <w:rsid w:val="00A17235"/>
    <w:pPr>
      <w:tabs>
        <w:tab w:val="num" w:pos="926"/>
      </w:tabs>
      <w:ind w:left="926" w:hanging="360"/>
    </w:pPr>
    <w:rPr>
      <w:rFonts w:eastAsia="Times New Roman" w:cs="Times New Roman"/>
      <w:szCs w:val="20"/>
      <w:lang w:eastAsia="en-US"/>
    </w:rPr>
  </w:style>
  <w:style w:type="paragraph" w:styleId="ListNumber4">
    <w:name w:val="List Number 4"/>
    <w:basedOn w:val="Normal"/>
    <w:semiHidden/>
    <w:rsid w:val="00A17235"/>
    <w:pPr>
      <w:tabs>
        <w:tab w:val="num" w:pos="1209"/>
      </w:tabs>
      <w:ind w:left="1209" w:hanging="360"/>
    </w:pPr>
    <w:rPr>
      <w:rFonts w:eastAsia="Times New Roman" w:cs="Times New Roman"/>
      <w:szCs w:val="20"/>
      <w:lang w:eastAsia="en-US"/>
    </w:rPr>
  </w:style>
  <w:style w:type="paragraph" w:styleId="ListNumber5">
    <w:name w:val="List Number 5"/>
    <w:basedOn w:val="Normal"/>
    <w:semiHidden/>
    <w:rsid w:val="00A17235"/>
    <w:pPr>
      <w:tabs>
        <w:tab w:val="num" w:pos="1492"/>
      </w:tabs>
      <w:ind w:left="1492" w:hanging="360"/>
    </w:pPr>
    <w:rPr>
      <w:rFonts w:eastAsia="Times New Roman" w:cs="Times New Roman"/>
      <w:szCs w:val="20"/>
      <w:lang w:eastAsia="en-US"/>
    </w:rPr>
  </w:style>
  <w:style w:type="character" w:styleId="HTMLSample">
    <w:name w:val="HTML Sample"/>
    <w:semiHidden/>
    <w:rsid w:val="00A17235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A17235"/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A17235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A17235"/>
    <w:rPr>
      <w:rFonts w:eastAsia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A17235"/>
    <w:pPr>
      <w:ind w:left="567"/>
    </w:pPr>
    <w:rPr>
      <w:rFonts w:eastAsia="Times New Roman" w:cs="Times New Roman"/>
      <w:szCs w:val="20"/>
      <w:lang w:eastAsia="en-US"/>
    </w:rPr>
  </w:style>
  <w:style w:type="character" w:styleId="HTMLDefinition">
    <w:name w:val="HTML Definition"/>
    <w:semiHidden/>
    <w:rsid w:val="00A17235"/>
    <w:rPr>
      <w:i/>
      <w:iCs/>
    </w:rPr>
  </w:style>
  <w:style w:type="paragraph" w:styleId="BodyText2">
    <w:name w:val="Body Text 2"/>
    <w:basedOn w:val="Normal"/>
    <w:link w:val="BodyText2Char"/>
    <w:semiHidden/>
    <w:rsid w:val="00A17235"/>
    <w:pPr>
      <w:spacing w:line="480" w:lineRule="auto"/>
    </w:pPr>
    <w:rPr>
      <w:rFonts w:eastAsia="Times New Roman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17235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A17235"/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17235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A17235"/>
    <w:pPr>
      <w:spacing w:line="480" w:lineRule="auto"/>
      <w:ind w:left="283"/>
    </w:pPr>
    <w:rPr>
      <w:rFonts w:eastAsia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17235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A17235"/>
    <w:pPr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7235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semiHidden/>
    <w:rsid w:val="00A17235"/>
    <w:rPr>
      <w:i/>
      <w:iCs/>
    </w:rPr>
  </w:style>
  <w:style w:type="character" w:styleId="HTMLTypewriter">
    <w:name w:val="HTML Typewriter"/>
    <w:semiHidden/>
    <w:rsid w:val="00A17235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A17235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17235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A17235"/>
    <w:pPr>
      <w:ind w:left="4252"/>
    </w:pPr>
    <w:rPr>
      <w:rFonts w:eastAsia="Times New Roman" w:cs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A17235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A17235"/>
    <w:rPr>
      <w:rFonts w:eastAsia="Times New Roman" w:cs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A17235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A17235"/>
    <w:pPr>
      <w:ind w:left="283"/>
    </w:pPr>
    <w:rPr>
      <w:rFonts w:eastAsia="Times New Roman" w:cs="Times New Roman"/>
      <w:szCs w:val="20"/>
      <w:lang w:eastAsia="en-US"/>
    </w:rPr>
  </w:style>
  <w:style w:type="paragraph" w:styleId="ListContinue2">
    <w:name w:val="List Continue 2"/>
    <w:basedOn w:val="Normal"/>
    <w:semiHidden/>
    <w:rsid w:val="00A17235"/>
    <w:pPr>
      <w:ind w:left="566"/>
    </w:pPr>
    <w:rPr>
      <w:rFonts w:eastAsia="Times New Roman" w:cs="Times New Roman"/>
      <w:szCs w:val="20"/>
      <w:lang w:eastAsia="en-US"/>
    </w:rPr>
  </w:style>
  <w:style w:type="paragraph" w:styleId="ListContinue3">
    <w:name w:val="List Continue 3"/>
    <w:basedOn w:val="Normal"/>
    <w:semiHidden/>
    <w:rsid w:val="00A17235"/>
    <w:pPr>
      <w:ind w:left="849"/>
    </w:pPr>
    <w:rPr>
      <w:rFonts w:eastAsia="Times New Roman" w:cs="Times New Roman"/>
      <w:szCs w:val="20"/>
      <w:lang w:eastAsia="en-US"/>
    </w:rPr>
  </w:style>
  <w:style w:type="paragraph" w:styleId="ListContinue4">
    <w:name w:val="List Continue 4"/>
    <w:basedOn w:val="Normal"/>
    <w:semiHidden/>
    <w:rsid w:val="00A17235"/>
    <w:pPr>
      <w:ind w:left="1132"/>
    </w:pPr>
    <w:rPr>
      <w:rFonts w:eastAsia="Times New Roman" w:cs="Times New Roman"/>
      <w:szCs w:val="20"/>
      <w:lang w:eastAsia="en-US"/>
    </w:rPr>
  </w:style>
  <w:style w:type="paragraph" w:styleId="ListContinue5">
    <w:name w:val="List Continue 5"/>
    <w:basedOn w:val="Normal"/>
    <w:semiHidden/>
    <w:rsid w:val="00A17235"/>
    <w:pPr>
      <w:ind w:left="1415"/>
    </w:pPr>
    <w:rPr>
      <w:rFonts w:eastAsia="Times New Roman" w:cs="Times New Roman"/>
      <w:szCs w:val="20"/>
      <w:lang w:eastAsia="en-US"/>
    </w:rPr>
  </w:style>
  <w:style w:type="table" w:styleId="TableSimple2">
    <w:name w:val="Table Simple 2"/>
    <w:basedOn w:val="TableNormal"/>
    <w:semiHidden/>
    <w:rsid w:val="00A17235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A17235"/>
    <w:pPr>
      <w:ind w:left="4252"/>
    </w:pPr>
    <w:rPr>
      <w:rFonts w:eastAsia="Times New Roman" w:cs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A17235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A17235"/>
    <w:pPr>
      <w:ind w:left="283" w:hanging="283"/>
    </w:pPr>
    <w:rPr>
      <w:rFonts w:eastAsia="Times New Roman" w:cs="Times New Roman"/>
      <w:szCs w:val="20"/>
      <w:lang w:eastAsia="en-US"/>
    </w:rPr>
  </w:style>
  <w:style w:type="paragraph" w:styleId="List2">
    <w:name w:val="List 2"/>
    <w:basedOn w:val="Normal"/>
    <w:semiHidden/>
    <w:rsid w:val="00A17235"/>
    <w:pPr>
      <w:ind w:left="566" w:hanging="283"/>
    </w:pPr>
    <w:rPr>
      <w:rFonts w:eastAsia="Times New Roman" w:cs="Times New Roman"/>
      <w:szCs w:val="20"/>
      <w:lang w:eastAsia="en-US"/>
    </w:rPr>
  </w:style>
  <w:style w:type="paragraph" w:styleId="List3">
    <w:name w:val="List 3"/>
    <w:basedOn w:val="Normal"/>
    <w:semiHidden/>
    <w:rsid w:val="00A17235"/>
    <w:pPr>
      <w:ind w:left="849" w:hanging="283"/>
    </w:pPr>
    <w:rPr>
      <w:rFonts w:eastAsia="Times New Roman" w:cs="Times New Roman"/>
      <w:szCs w:val="20"/>
      <w:lang w:eastAsia="en-US"/>
    </w:rPr>
  </w:style>
  <w:style w:type="paragraph" w:styleId="List4">
    <w:name w:val="List 4"/>
    <w:basedOn w:val="Normal"/>
    <w:rsid w:val="00A17235"/>
    <w:pPr>
      <w:ind w:left="1132" w:hanging="283"/>
    </w:pPr>
    <w:rPr>
      <w:rFonts w:eastAsia="Times New Roman" w:cs="Times New Roman"/>
      <w:szCs w:val="20"/>
      <w:lang w:eastAsia="en-US"/>
    </w:rPr>
  </w:style>
  <w:style w:type="paragraph" w:styleId="List5">
    <w:name w:val="List 5"/>
    <w:basedOn w:val="Normal"/>
    <w:rsid w:val="00A17235"/>
    <w:pPr>
      <w:ind w:left="1415" w:hanging="283"/>
    </w:pPr>
    <w:rPr>
      <w:rFonts w:eastAsia="Times New Roman" w:cs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A17235"/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7235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A17235"/>
    <w:pPr>
      <w:numPr>
        <w:numId w:val="22"/>
      </w:numPr>
    </w:pPr>
  </w:style>
  <w:style w:type="table" w:styleId="TableColumns1">
    <w:name w:val="Table Columns 1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A17235"/>
    <w:rPr>
      <w:b/>
      <w:bCs/>
    </w:rPr>
  </w:style>
  <w:style w:type="table" w:styleId="TableList1">
    <w:name w:val="Table List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A17235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A17235"/>
    <w:pPr>
      <w:ind w:left="1440" w:right="1440"/>
    </w:pPr>
    <w:rPr>
      <w:rFonts w:eastAsia="Times New Roman" w:cs="Times New Roman"/>
      <w:szCs w:val="20"/>
      <w:lang w:eastAsia="en-US"/>
    </w:rPr>
  </w:style>
  <w:style w:type="character" w:styleId="HTMLCite">
    <w:name w:val="HTML Cite"/>
    <w:semiHidden/>
    <w:rsid w:val="00A17235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A17235"/>
    <w:rPr>
      <w:rFonts w:eastAsia="Times New Roman" w:cs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17235"/>
    <w:rPr>
      <w:spacing w:val="4"/>
      <w:w w:val="103"/>
      <w:kern w:val="14"/>
      <w:lang w:val="ru-RU" w:eastAsia="en-US"/>
    </w:rPr>
  </w:style>
  <w:style w:type="table" w:styleId="TableProfessional">
    <w:name w:val="Table Professional"/>
    <w:basedOn w:val="TableNormal"/>
    <w:semiHidden/>
    <w:rsid w:val="00A17235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A17235"/>
    <w:pPr>
      <w:spacing w:before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A17235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17235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A172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A17235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uiPriority w:val="99"/>
    <w:rsid w:val="00A17235"/>
    <w:rPr>
      <w:sz w:val="16"/>
      <w:szCs w:val="16"/>
    </w:rPr>
  </w:style>
  <w:style w:type="character" w:customStyle="1" w:styleId="hps">
    <w:name w:val="hps"/>
    <w:basedOn w:val="DefaultParagraphFont"/>
    <w:rsid w:val="00A17235"/>
  </w:style>
  <w:style w:type="paragraph" w:customStyle="1" w:styleId="HChG">
    <w:name w:val="_ H _Ch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A1723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A1723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A1723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A1723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2G">
    <w:name w:val="_Bullet 2_G"/>
    <w:basedOn w:val="Normal"/>
    <w:rsid w:val="00A17235"/>
    <w:pPr>
      <w:numPr>
        <w:numId w:val="3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1723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A17235"/>
    <w:rPr>
      <w:b/>
      <w:sz w:val="24"/>
      <w:lang w:val="en-GB" w:eastAsia="en-US"/>
    </w:rPr>
  </w:style>
  <w:style w:type="character" w:customStyle="1" w:styleId="Heading5Char">
    <w:name w:val="Heading 5 Char"/>
    <w:link w:val="Heading5"/>
    <w:rsid w:val="00A17235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st">
    <w:name w:val="st"/>
    <w:rsid w:val="00A17235"/>
  </w:style>
  <w:style w:type="paragraph" w:styleId="CommentText">
    <w:name w:val="annotation text"/>
    <w:basedOn w:val="Normal"/>
    <w:link w:val="CommentTextChar"/>
    <w:uiPriority w:val="99"/>
    <w:unhideWhenUsed/>
    <w:rsid w:val="00A17235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23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7235"/>
    <w:rPr>
      <w:b/>
      <w:bCs/>
      <w:lang w:val="en-GB" w:eastAsia="en-US"/>
    </w:rPr>
  </w:style>
  <w:style w:type="paragraph" w:customStyle="1" w:styleId="Default">
    <w:name w:val="Default"/>
    <w:rsid w:val="00A172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customStyle="1" w:styleId="Stile1">
    <w:name w:val="Stile1"/>
    <w:basedOn w:val="ListNumber"/>
    <w:next w:val="ListNumber2"/>
    <w:link w:val="Stile1Char"/>
    <w:rsid w:val="00A17235"/>
    <w:pPr>
      <w:tabs>
        <w:tab w:val="clear" w:pos="360"/>
        <w:tab w:val="left" w:pos="720"/>
      </w:tabs>
      <w:spacing w:line="240" w:lineRule="auto"/>
      <w:ind w:left="0" w:firstLine="0"/>
      <w:jc w:val="both"/>
    </w:pPr>
    <w:rPr>
      <w:spacing w:val="0"/>
      <w:w w:val="100"/>
      <w:kern w:val="0"/>
      <w:sz w:val="22"/>
      <w:szCs w:val="22"/>
      <w:lang w:val="en-GB"/>
    </w:rPr>
  </w:style>
  <w:style w:type="character" w:customStyle="1" w:styleId="Stile1Char">
    <w:name w:val="Stile1 Char"/>
    <w:link w:val="Stile1"/>
    <w:rsid w:val="00A17235"/>
    <w:rPr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17235"/>
    <w:rPr>
      <w:lang w:val="en-GB" w:eastAsia="en-US"/>
    </w:rPr>
  </w:style>
  <w:style w:type="character" w:customStyle="1" w:styleId="atn">
    <w:name w:val="atn"/>
    <w:basedOn w:val="DefaultParagraphFont"/>
    <w:rsid w:val="00A17235"/>
  </w:style>
  <w:style w:type="paragraph" w:customStyle="1" w:styleId="bodytext0">
    <w:name w:val="bodytext"/>
    <w:basedOn w:val="Normal"/>
    <w:rsid w:val="00A17235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nhideWhenUsed="0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2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2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(Footnote Reference)"/>
    <w:basedOn w:val="DefaultParagraphFont"/>
    <w:uiPriority w:val="99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rsid w:val="00623CDC"/>
    <w:rPr>
      <w:rFonts w:eastAsia="Times New Roman" w:cs="Times New Roman"/>
      <w:i/>
      <w:iCs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23CDC"/>
    <w:rPr>
      <w:i/>
      <w:iCs/>
      <w:spacing w:val="4"/>
      <w:w w:val="103"/>
      <w:kern w:val="14"/>
      <w:lang w:val="ru-RU" w:eastAsia="en-US"/>
    </w:rPr>
  </w:style>
  <w:style w:type="paragraph" w:customStyle="1" w:styleId="Bullet1G">
    <w:name w:val="_Bullet 1_G"/>
    <w:basedOn w:val="Normal"/>
    <w:rsid w:val="004F6A2E"/>
    <w:p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4F6A2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4F6A2E"/>
    <w:rPr>
      <w:lang w:val="en-GB" w:eastAsia="en-US"/>
    </w:rPr>
  </w:style>
  <w:style w:type="numbering" w:styleId="111111">
    <w:name w:val="Outline List 2"/>
    <w:basedOn w:val="NoList"/>
    <w:semiHidden/>
    <w:rsid w:val="00A17235"/>
    <w:pPr>
      <w:numPr>
        <w:numId w:val="20"/>
      </w:numPr>
    </w:pPr>
  </w:style>
  <w:style w:type="numbering" w:styleId="1ai">
    <w:name w:val="Outline List 1"/>
    <w:basedOn w:val="NoList"/>
    <w:semiHidden/>
    <w:rsid w:val="00A17235"/>
    <w:pPr>
      <w:numPr>
        <w:numId w:val="21"/>
      </w:numPr>
    </w:pPr>
  </w:style>
  <w:style w:type="paragraph" w:styleId="EnvelopeAddress">
    <w:name w:val="envelope address"/>
    <w:basedOn w:val="Normal"/>
    <w:semiHidden/>
    <w:rsid w:val="00A17235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A17235"/>
    <w:rPr>
      <w:rFonts w:eastAsia="Times New Roman" w:cs="Times New Roman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A17235"/>
    <w:rPr>
      <w:spacing w:val="4"/>
      <w:w w:val="103"/>
      <w:kern w:val="14"/>
      <w:lang w:val="ru-RU" w:eastAsia="en-US"/>
    </w:rPr>
  </w:style>
  <w:style w:type="paragraph" w:styleId="ListBullet5">
    <w:name w:val="List Bullet 5"/>
    <w:basedOn w:val="Normal"/>
    <w:semiHidden/>
    <w:rsid w:val="00A17235"/>
    <w:pPr>
      <w:tabs>
        <w:tab w:val="num" w:pos="1492"/>
      </w:tabs>
      <w:ind w:left="1492" w:hanging="360"/>
    </w:pPr>
    <w:rPr>
      <w:rFonts w:eastAsia="Times New Roman" w:cs="Times New Roman"/>
      <w:szCs w:val="20"/>
      <w:lang w:eastAsia="en-US"/>
    </w:rPr>
  </w:style>
  <w:style w:type="table" w:styleId="TableSimple1">
    <w:name w:val="Table Simple 1"/>
    <w:basedOn w:val="TableNormal"/>
    <w:semiHidden/>
    <w:rsid w:val="00A17235"/>
    <w:pPr>
      <w:spacing w:line="240" w:lineRule="atLeast"/>
    </w:pPr>
    <w:rPr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A17235"/>
  </w:style>
  <w:style w:type="table" w:styleId="TableWeb1">
    <w:name w:val="Table Web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A17235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A17235"/>
    <w:rPr>
      <w:rFonts w:eastAsia="Times New Roman" w:cs="Times New Roman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A17235"/>
    <w:rPr>
      <w:spacing w:val="4"/>
      <w:w w:val="103"/>
      <w:kern w:val="14"/>
      <w:lang w:val="ru-RU" w:eastAsia="en-US"/>
    </w:rPr>
  </w:style>
  <w:style w:type="table" w:styleId="TableElegant">
    <w:name w:val="Table Elegant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A17235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17235"/>
    <w:pPr>
      <w:spacing w:after="120" w:line="200" w:lineRule="atLeast"/>
    </w:pPr>
    <w:rPr>
      <w:color w:val="00008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A1723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A17235"/>
    <w:rPr>
      <w:rFonts w:eastAsia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17235"/>
    <w:rPr>
      <w:spacing w:val="4"/>
      <w:w w:val="103"/>
      <w:kern w:val="14"/>
      <w:lang w:val="ru-RU" w:eastAsia="en-US"/>
    </w:rPr>
  </w:style>
  <w:style w:type="paragraph" w:styleId="BodyTextFirstIndent">
    <w:name w:val="Body Text First Indent"/>
    <w:basedOn w:val="BodyText"/>
    <w:link w:val="BodyTextFirstIndentChar"/>
    <w:rsid w:val="00A1723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17235"/>
    <w:rPr>
      <w:spacing w:val="4"/>
      <w:w w:val="103"/>
      <w:kern w:val="14"/>
      <w:lang w:val="ru-RU" w:eastAsia="en-US"/>
    </w:rPr>
  </w:style>
  <w:style w:type="paragraph" w:styleId="BodyTextIndent">
    <w:name w:val="Body Text Indent"/>
    <w:basedOn w:val="Normal"/>
    <w:link w:val="BodyTextIndentChar"/>
    <w:semiHidden/>
    <w:rsid w:val="00A17235"/>
    <w:pPr>
      <w:ind w:left="283"/>
    </w:pPr>
    <w:rPr>
      <w:rFonts w:eastAsia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17235"/>
    <w:rPr>
      <w:spacing w:val="4"/>
      <w:w w:val="103"/>
      <w:kern w:val="14"/>
      <w:lang w:val="ru-RU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A1723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7235"/>
    <w:rPr>
      <w:spacing w:val="4"/>
      <w:w w:val="103"/>
      <w:kern w:val="14"/>
      <w:lang w:val="ru-RU" w:eastAsia="en-US"/>
    </w:rPr>
  </w:style>
  <w:style w:type="paragraph" w:styleId="ListBullet">
    <w:name w:val="List Bullet"/>
    <w:basedOn w:val="Normal"/>
    <w:semiHidden/>
    <w:rsid w:val="00A17235"/>
    <w:pPr>
      <w:tabs>
        <w:tab w:val="num" w:pos="360"/>
      </w:tabs>
      <w:ind w:left="360" w:hanging="360"/>
    </w:pPr>
    <w:rPr>
      <w:rFonts w:eastAsia="Times New Roman" w:cs="Times New Roman"/>
      <w:szCs w:val="20"/>
      <w:lang w:eastAsia="en-US"/>
    </w:rPr>
  </w:style>
  <w:style w:type="paragraph" w:styleId="ListBullet2">
    <w:name w:val="List Bullet 2"/>
    <w:basedOn w:val="Normal"/>
    <w:semiHidden/>
    <w:rsid w:val="00A17235"/>
    <w:pPr>
      <w:tabs>
        <w:tab w:val="num" w:pos="643"/>
      </w:tabs>
      <w:ind w:left="643" w:hanging="360"/>
    </w:pPr>
    <w:rPr>
      <w:rFonts w:eastAsia="Times New Roman" w:cs="Times New Roman"/>
      <w:szCs w:val="20"/>
      <w:lang w:eastAsia="en-US"/>
    </w:rPr>
  </w:style>
  <w:style w:type="paragraph" w:styleId="ListBullet3">
    <w:name w:val="List Bullet 3"/>
    <w:basedOn w:val="Normal"/>
    <w:semiHidden/>
    <w:rsid w:val="00A17235"/>
    <w:pPr>
      <w:tabs>
        <w:tab w:val="num" w:pos="926"/>
      </w:tabs>
      <w:ind w:left="926" w:hanging="360"/>
    </w:pPr>
    <w:rPr>
      <w:rFonts w:eastAsia="Times New Roman" w:cs="Times New Roman"/>
      <w:szCs w:val="20"/>
      <w:lang w:eastAsia="en-US"/>
    </w:rPr>
  </w:style>
  <w:style w:type="paragraph" w:styleId="ListBullet4">
    <w:name w:val="List Bullet 4"/>
    <w:basedOn w:val="Normal"/>
    <w:semiHidden/>
    <w:rsid w:val="00A17235"/>
    <w:pPr>
      <w:tabs>
        <w:tab w:val="num" w:pos="1209"/>
      </w:tabs>
      <w:ind w:left="1209" w:hanging="360"/>
    </w:pPr>
    <w:rPr>
      <w:rFonts w:eastAsia="Times New Roman" w:cs="Times New Roman"/>
      <w:szCs w:val="20"/>
      <w:lang w:eastAsia="en-US"/>
    </w:rPr>
  </w:style>
  <w:style w:type="paragraph" w:customStyle="1" w:styleId="1">
    <w:name w:val="Название1"/>
    <w:basedOn w:val="Normal"/>
    <w:qFormat/>
    <w:rsid w:val="00A1723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semiHidden/>
    <w:rsid w:val="00A17235"/>
  </w:style>
  <w:style w:type="paragraph" w:styleId="ListNumber">
    <w:name w:val="List Number"/>
    <w:basedOn w:val="Normal"/>
    <w:uiPriority w:val="99"/>
    <w:rsid w:val="00A17235"/>
    <w:pPr>
      <w:tabs>
        <w:tab w:val="num" w:pos="360"/>
      </w:tabs>
      <w:ind w:left="360" w:hanging="360"/>
    </w:pPr>
    <w:rPr>
      <w:rFonts w:eastAsia="Times New Roman" w:cs="Times New Roman"/>
      <w:szCs w:val="20"/>
      <w:lang w:eastAsia="en-US"/>
    </w:rPr>
  </w:style>
  <w:style w:type="paragraph" w:styleId="ListNumber2">
    <w:name w:val="List Number 2"/>
    <w:basedOn w:val="Normal"/>
    <w:uiPriority w:val="99"/>
    <w:rsid w:val="00A17235"/>
    <w:pPr>
      <w:tabs>
        <w:tab w:val="num" w:pos="643"/>
      </w:tabs>
      <w:ind w:left="643" w:hanging="360"/>
    </w:pPr>
    <w:rPr>
      <w:rFonts w:eastAsia="Times New Roman" w:cs="Times New Roman"/>
      <w:szCs w:val="20"/>
      <w:lang w:eastAsia="en-US"/>
    </w:rPr>
  </w:style>
  <w:style w:type="paragraph" w:styleId="ListNumber3">
    <w:name w:val="List Number 3"/>
    <w:basedOn w:val="Normal"/>
    <w:semiHidden/>
    <w:rsid w:val="00A17235"/>
    <w:pPr>
      <w:tabs>
        <w:tab w:val="num" w:pos="926"/>
      </w:tabs>
      <w:ind w:left="926" w:hanging="360"/>
    </w:pPr>
    <w:rPr>
      <w:rFonts w:eastAsia="Times New Roman" w:cs="Times New Roman"/>
      <w:szCs w:val="20"/>
      <w:lang w:eastAsia="en-US"/>
    </w:rPr>
  </w:style>
  <w:style w:type="paragraph" w:styleId="ListNumber4">
    <w:name w:val="List Number 4"/>
    <w:basedOn w:val="Normal"/>
    <w:semiHidden/>
    <w:rsid w:val="00A17235"/>
    <w:pPr>
      <w:tabs>
        <w:tab w:val="num" w:pos="1209"/>
      </w:tabs>
      <w:ind w:left="1209" w:hanging="360"/>
    </w:pPr>
    <w:rPr>
      <w:rFonts w:eastAsia="Times New Roman" w:cs="Times New Roman"/>
      <w:szCs w:val="20"/>
      <w:lang w:eastAsia="en-US"/>
    </w:rPr>
  </w:style>
  <w:style w:type="paragraph" w:styleId="ListNumber5">
    <w:name w:val="List Number 5"/>
    <w:basedOn w:val="Normal"/>
    <w:semiHidden/>
    <w:rsid w:val="00A17235"/>
    <w:pPr>
      <w:tabs>
        <w:tab w:val="num" w:pos="1492"/>
      </w:tabs>
      <w:ind w:left="1492" w:hanging="360"/>
    </w:pPr>
    <w:rPr>
      <w:rFonts w:eastAsia="Times New Roman" w:cs="Times New Roman"/>
      <w:szCs w:val="20"/>
      <w:lang w:eastAsia="en-US"/>
    </w:rPr>
  </w:style>
  <w:style w:type="character" w:styleId="HTMLSample">
    <w:name w:val="HTML Sample"/>
    <w:semiHidden/>
    <w:rsid w:val="00A17235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A17235"/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A17235"/>
    <w:pPr>
      <w:spacing w:after="120" w:line="200" w:lineRule="atLeast"/>
    </w:pPr>
    <w:rPr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A17235"/>
    <w:rPr>
      <w:rFonts w:eastAsia="Times New Roman" w:cs="Times New Roman"/>
      <w:sz w:val="24"/>
      <w:szCs w:val="20"/>
      <w:lang w:eastAsia="en-US"/>
    </w:rPr>
  </w:style>
  <w:style w:type="paragraph" w:styleId="NormalIndent">
    <w:name w:val="Normal Indent"/>
    <w:basedOn w:val="Normal"/>
    <w:semiHidden/>
    <w:rsid w:val="00A17235"/>
    <w:pPr>
      <w:ind w:left="567"/>
    </w:pPr>
    <w:rPr>
      <w:rFonts w:eastAsia="Times New Roman" w:cs="Times New Roman"/>
      <w:szCs w:val="20"/>
      <w:lang w:eastAsia="en-US"/>
    </w:rPr>
  </w:style>
  <w:style w:type="character" w:styleId="HTMLDefinition">
    <w:name w:val="HTML Definition"/>
    <w:semiHidden/>
    <w:rsid w:val="00A17235"/>
    <w:rPr>
      <w:i/>
      <w:iCs/>
    </w:rPr>
  </w:style>
  <w:style w:type="paragraph" w:styleId="BodyText2">
    <w:name w:val="Body Text 2"/>
    <w:basedOn w:val="Normal"/>
    <w:link w:val="BodyText2Char"/>
    <w:semiHidden/>
    <w:rsid w:val="00A17235"/>
    <w:pPr>
      <w:spacing w:line="480" w:lineRule="auto"/>
    </w:pPr>
    <w:rPr>
      <w:rFonts w:eastAsia="Times New Roman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A17235"/>
    <w:rPr>
      <w:spacing w:val="4"/>
      <w:w w:val="103"/>
      <w:kern w:val="14"/>
      <w:lang w:val="ru-RU" w:eastAsia="en-US"/>
    </w:rPr>
  </w:style>
  <w:style w:type="paragraph" w:styleId="BodyText3">
    <w:name w:val="Body Text 3"/>
    <w:basedOn w:val="Normal"/>
    <w:link w:val="BodyText3Char"/>
    <w:semiHidden/>
    <w:rsid w:val="00A17235"/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17235"/>
    <w:rPr>
      <w:spacing w:val="4"/>
      <w:w w:val="103"/>
      <w:kern w:val="14"/>
      <w:sz w:val="16"/>
      <w:szCs w:val="16"/>
      <w:lang w:val="ru-RU" w:eastAsia="en-US"/>
    </w:rPr>
  </w:style>
  <w:style w:type="paragraph" w:styleId="BodyTextIndent2">
    <w:name w:val="Body Text Indent 2"/>
    <w:basedOn w:val="Normal"/>
    <w:link w:val="BodyTextIndent2Char"/>
    <w:semiHidden/>
    <w:rsid w:val="00A17235"/>
    <w:pPr>
      <w:spacing w:line="480" w:lineRule="auto"/>
      <w:ind w:left="283"/>
    </w:pPr>
    <w:rPr>
      <w:rFonts w:eastAsia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17235"/>
    <w:rPr>
      <w:spacing w:val="4"/>
      <w:w w:val="103"/>
      <w:kern w:val="14"/>
      <w:lang w:val="ru-RU" w:eastAsia="en-US"/>
    </w:rPr>
  </w:style>
  <w:style w:type="paragraph" w:styleId="BodyTextIndent3">
    <w:name w:val="Body Text Indent 3"/>
    <w:basedOn w:val="Normal"/>
    <w:link w:val="BodyTextIndent3Char"/>
    <w:semiHidden/>
    <w:rsid w:val="00A17235"/>
    <w:pPr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7235"/>
    <w:rPr>
      <w:spacing w:val="4"/>
      <w:w w:val="103"/>
      <w:kern w:val="14"/>
      <w:sz w:val="16"/>
      <w:szCs w:val="16"/>
      <w:lang w:val="ru-RU" w:eastAsia="en-US"/>
    </w:rPr>
  </w:style>
  <w:style w:type="character" w:styleId="HTMLVariable">
    <w:name w:val="HTML Variable"/>
    <w:semiHidden/>
    <w:rsid w:val="00A17235"/>
    <w:rPr>
      <w:i/>
      <w:iCs/>
    </w:rPr>
  </w:style>
  <w:style w:type="character" w:styleId="HTMLTypewriter">
    <w:name w:val="HTML Typewriter"/>
    <w:semiHidden/>
    <w:rsid w:val="00A17235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A17235"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17235"/>
    <w:rPr>
      <w:rFonts w:ascii="Arial" w:hAnsi="Arial" w:cs="Arial"/>
      <w:spacing w:val="4"/>
      <w:w w:val="103"/>
      <w:kern w:val="14"/>
      <w:sz w:val="24"/>
      <w:lang w:val="ru-RU" w:eastAsia="en-US"/>
    </w:rPr>
  </w:style>
  <w:style w:type="paragraph" w:styleId="Signature">
    <w:name w:val="Signature"/>
    <w:basedOn w:val="Normal"/>
    <w:link w:val="SignatureChar"/>
    <w:semiHidden/>
    <w:rsid w:val="00A17235"/>
    <w:pPr>
      <w:ind w:left="4252"/>
    </w:pPr>
    <w:rPr>
      <w:rFonts w:eastAsia="Times New Roman" w:cs="Times New Roman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A17235"/>
    <w:rPr>
      <w:spacing w:val="4"/>
      <w:w w:val="103"/>
      <w:kern w:val="14"/>
      <w:lang w:val="ru-RU" w:eastAsia="en-US"/>
    </w:rPr>
  </w:style>
  <w:style w:type="paragraph" w:styleId="Salutation">
    <w:name w:val="Salutation"/>
    <w:basedOn w:val="Normal"/>
    <w:next w:val="Normal"/>
    <w:link w:val="SalutationChar"/>
    <w:rsid w:val="00A17235"/>
    <w:rPr>
      <w:rFonts w:eastAsia="Times New Roman" w:cs="Times New Roman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A17235"/>
    <w:rPr>
      <w:spacing w:val="4"/>
      <w:w w:val="103"/>
      <w:kern w:val="14"/>
      <w:lang w:val="ru-RU" w:eastAsia="en-US"/>
    </w:rPr>
  </w:style>
  <w:style w:type="paragraph" w:styleId="ListContinue">
    <w:name w:val="List Continue"/>
    <w:basedOn w:val="Normal"/>
    <w:semiHidden/>
    <w:rsid w:val="00A17235"/>
    <w:pPr>
      <w:ind w:left="283"/>
    </w:pPr>
    <w:rPr>
      <w:rFonts w:eastAsia="Times New Roman" w:cs="Times New Roman"/>
      <w:szCs w:val="20"/>
      <w:lang w:eastAsia="en-US"/>
    </w:rPr>
  </w:style>
  <w:style w:type="paragraph" w:styleId="ListContinue2">
    <w:name w:val="List Continue 2"/>
    <w:basedOn w:val="Normal"/>
    <w:semiHidden/>
    <w:rsid w:val="00A17235"/>
    <w:pPr>
      <w:ind w:left="566"/>
    </w:pPr>
    <w:rPr>
      <w:rFonts w:eastAsia="Times New Roman" w:cs="Times New Roman"/>
      <w:szCs w:val="20"/>
      <w:lang w:eastAsia="en-US"/>
    </w:rPr>
  </w:style>
  <w:style w:type="paragraph" w:styleId="ListContinue3">
    <w:name w:val="List Continue 3"/>
    <w:basedOn w:val="Normal"/>
    <w:semiHidden/>
    <w:rsid w:val="00A17235"/>
    <w:pPr>
      <w:ind w:left="849"/>
    </w:pPr>
    <w:rPr>
      <w:rFonts w:eastAsia="Times New Roman" w:cs="Times New Roman"/>
      <w:szCs w:val="20"/>
      <w:lang w:eastAsia="en-US"/>
    </w:rPr>
  </w:style>
  <w:style w:type="paragraph" w:styleId="ListContinue4">
    <w:name w:val="List Continue 4"/>
    <w:basedOn w:val="Normal"/>
    <w:semiHidden/>
    <w:rsid w:val="00A17235"/>
    <w:pPr>
      <w:ind w:left="1132"/>
    </w:pPr>
    <w:rPr>
      <w:rFonts w:eastAsia="Times New Roman" w:cs="Times New Roman"/>
      <w:szCs w:val="20"/>
      <w:lang w:eastAsia="en-US"/>
    </w:rPr>
  </w:style>
  <w:style w:type="paragraph" w:styleId="ListContinue5">
    <w:name w:val="List Continue 5"/>
    <w:basedOn w:val="Normal"/>
    <w:semiHidden/>
    <w:rsid w:val="00A17235"/>
    <w:pPr>
      <w:ind w:left="1415"/>
    </w:pPr>
    <w:rPr>
      <w:rFonts w:eastAsia="Times New Roman" w:cs="Times New Roman"/>
      <w:szCs w:val="20"/>
      <w:lang w:eastAsia="en-US"/>
    </w:rPr>
  </w:style>
  <w:style w:type="table" w:styleId="TableSimple2">
    <w:name w:val="Table Simple 2"/>
    <w:basedOn w:val="TableNormal"/>
    <w:semiHidden/>
    <w:rsid w:val="00A17235"/>
    <w:pPr>
      <w:spacing w:after="120" w:line="200" w:lineRule="atLeast"/>
    </w:pPr>
    <w:rPr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A17235"/>
    <w:pPr>
      <w:ind w:left="4252"/>
    </w:pPr>
    <w:rPr>
      <w:rFonts w:eastAsia="Times New Roman" w:cs="Times New Roman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A17235"/>
    <w:rPr>
      <w:spacing w:val="4"/>
      <w:w w:val="103"/>
      <w:kern w:val="14"/>
      <w:lang w:val="ru-RU" w:eastAsia="en-US"/>
    </w:rPr>
  </w:style>
  <w:style w:type="table" w:styleId="TableGrid1">
    <w:name w:val="Table Grid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A17235"/>
    <w:pPr>
      <w:ind w:left="283" w:hanging="283"/>
    </w:pPr>
    <w:rPr>
      <w:rFonts w:eastAsia="Times New Roman" w:cs="Times New Roman"/>
      <w:szCs w:val="20"/>
      <w:lang w:eastAsia="en-US"/>
    </w:rPr>
  </w:style>
  <w:style w:type="paragraph" w:styleId="List2">
    <w:name w:val="List 2"/>
    <w:basedOn w:val="Normal"/>
    <w:semiHidden/>
    <w:rsid w:val="00A17235"/>
    <w:pPr>
      <w:ind w:left="566" w:hanging="283"/>
    </w:pPr>
    <w:rPr>
      <w:rFonts w:eastAsia="Times New Roman" w:cs="Times New Roman"/>
      <w:szCs w:val="20"/>
      <w:lang w:eastAsia="en-US"/>
    </w:rPr>
  </w:style>
  <w:style w:type="paragraph" w:styleId="List3">
    <w:name w:val="List 3"/>
    <w:basedOn w:val="Normal"/>
    <w:semiHidden/>
    <w:rsid w:val="00A17235"/>
    <w:pPr>
      <w:ind w:left="849" w:hanging="283"/>
    </w:pPr>
    <w:rPr>
      <w:rFonts w:eastAsia="Times New Roman" w:cs="Times New Roman"/>
      <w:szCs w:val="20"/>
      <w:lang w:eastAsia="en-US"/>
    </w:rPr>
  </w:style>
  <w:style w:type="paragraph" w:styleId="List4">
    <w:name w:val="List 4"/>
    <w:basedOn w:val="Normal"/>
    <w:rsid w:val="00A17235"/>
    <w:pPr>
      <w:ind w:left="1132" w:hanging="283"/>
    </w:pPr>
    <w:rPr>
      <w:rFonts w:eastAsia="Times New Roman" w:cs="Times New Roman"/>
      <w:szCs w:val="20"/>
      <w:lang w:eastAsia="en-US"/>
    </w:rPr>
  </w:style>
  <w:style w:type="paragraph" w:styleId="List5">
    <w:name w:val="List 5"/>
    <w:basedOn w:val="Normal"/>
    <w:rsid w:val="00A17235"/>
    <w:pPr>
      <w:ind w:left="1415" w:hanging="283"/>
    </w:pPr>
    <w:rPr>
      <w:rFonts w:eastAsia="Times New Roman" w:cs="Times New Roman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A17235"/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7235"/>
    <w:rPr>
      <w:rFonts w:ascii="Courier New" w:hAnsi="Courier New" w:cs="Courier New"/>
      <w:spacing w:val="4"/>
      <w:w w:val="103"/>
      <w:kern w:val="14"/>
      <w:lang w:val="ru-RU" w:eastAsia="en-US"/>
    </w:rPr>
  </w:style>
  <w:style w:type="numbering" w:styleId="ArticleSection">
    <w:name w:val="Outline List 3"/>
    <w:basedOn w:val="NoList"/>
    <w:semiHidden/>
    <w:rsid w:val="00A17235"/>
    <w:pPr>
      <w:numPr>
        <w:numId w:val="22"/>
      </w:numPr>
    </w:pPr>
  </w:style>
  <w:style w:type="table" w:styleId="TableColumns1">
    <w:name w:val="Table Columns 1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17235"/>
    <w:pPr>
      <w:spacing w:after="120" w:line="200" w:lineRule="atLeast"/>
    </w:pPr>
    <w:rPr>
      <w:b/>
      <w:bCs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A17235"/>
    <w:rPr>
      <w:b/>
      <w:bCs/>
    </w:rPr>
  </w:style>
  <w:style w:type="table" w:styleId="TableList1">
    <w:name w:val="Table List 1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A17235"/>
    <w:pPr>
      <w:spacing w:after="120" w:line="200" w:lineRule="atLeast"/>
    </w:pPr>
    <w:rPr>
      <w:color w:val="FFFFFF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17235"/>
    <w:pPr>
      <w:spacing w:after="120" w:line="200" w:lineRule="atLeast"/>
    </w:pPr>
    <w:rPr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A17235"/>
    <w:pPr>
      <w:ind w:left="1440" w:right="1440"/>
    </w:pPr>
    <w:rPr>
      <w:rFonts w:eastAsia="Times New Roman" w:cs="Times New Roman"/>
      <w:szCs w:val="20"/>
      <w:lang w:eastAsia="en-US"/>
    </w:rPr>
  </w:style>
  <w:style w:type="character" w:styleId="HTMLCite">
    <w:name w:val="HTML Cite"/>
    <w:semiHidden/>
    <w:rsid w:val="00A17235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A17235"/>
    <w:rPr>
      <w:rFonts w:eastAsia="Times New Roman" w:cs="Times New Roman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17235"/>
    <w:rPr>
      <w:spacing w:val="4"/>
      <w:w w:val="103"/>
      <w:kern w:val="14"/>
      <w:lang w:val="ru-RU" w:eastAsia="en-US"/>
    </w:rPr>
  </w:style>
  <w:style w:type="table" w:styleId="TableProfessional">
    <w:name w:val="Table Professional"/>
    <w:basedOn w:val="TableNormal"/>
    <w:semiHidden/>
    <w:rsid w:val="00A17235"/>
    <w:pPr>
      <w:spacing w:line="240" w:lineRule="atLeast"/>
    </w:pPr>
    <w:rPr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A17235"/>
    <w:pPr>
      <w:spacing w:before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A17235"/>
    <w:rPr>
      <w:rFonts w:ascii="Courier New" w:eastAsia="Times New Roman" w:hAnsi="Courier New" w:cs="Courier New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A17235"/>
    <w:rPr>
      <w:rFonts w:ascii="Courier New" w:hAnsi="Courier New" w:cs="Courier New"/>
      <w:spacing w:val="4"/>
      <w:w w:val="103"/>
      <w:kern w:val="14"/>
      <w:lang w:val="ru-RU" w:eastAsia="en-US"/>
    </w:rPr>
  </w:style>
  <w:style w:type="paragraph" w:styleId="MessageHeader">
    <w:name w:val="Message Header"/>
    <w:basedOn w:val="Normal"/>
    <w:link w:val="MessageHeaderChar"/>
    <w:semiHidden/>
    <w:rsid w:val="00A172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A17235"/>
    <w:rPr>
      <w:rFonts w:ascii="Arial" w:hAnsi="Arial" w:cs="Arial"/>
      <w:spacing w:val="4"/>
      <w:w w:val="103"/>
      <w:kern w:val="14"/>
      <w:sz w:val="24"/>
      <w:shd w:val="pct20" w:color="auto" w:fill="auto"/>
      <w:lang w:val="ru-RU" w:eastAsia="en-US"/>
    </w:rPr>
  </w:style>
  <w:style w:type="character" w:styleId="CommentReference">
    <w:name w:val="annotation reference"/>
    <w:uiPriority w:val="99"/>
    <w:rsid w:val="00A17235"/>
    <w:rPr>
      <w:sz w:val="16"/>
      <w:szCs w:val="16"/>
    </w:rPr>
  </w:style>
  <w:style w:type="character" w:customStyle="1" w:styleId="hps">
    <w:name w:val="hps"/>
    <w:basedOn w:val="DefaultParagraphFont"/>
    <w:rsid w:val="00A17235"/>
  </w:style>
  <w:style w:type="paragraph" w:customStyle="1" w:styleId="HChG">
    <w:name w:val="_ H _Ch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MG">
    <w:name w:val="_ H __M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en-GB" w:eastAsia="en-US"/>
    </w:rPr>
  </w:style>
  <w:style w:type="paragraph" w:customStyle="1" w:styleId="SMG">
    <w:name w:val="__S_M_G"/>
    <w:basedOn w:val="Normal"/>
    <w:next w:val="Normal"/>
    <w:rsid w:val="00A1723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SLG">
    <w:name w:val="__S_L_G"/>
    <w:basedOn w:val="Normal"/>
    <w:next w:val="Normal"/>
    <w:rsid w:val="00A1723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en-GB" w:eastAsia="en-US"/>
    </w:rPr>
  </w:style>
  <w:style w:type="paragraph" w:customStyle="1" w:styleId="SSG">
    <w:name w:val="__S_S_G"/>
    <w:basedOn w:val="Normal"/>
    <w:next w:val="Normal"/>
    <w:rsid w:val="00A1723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XLargeG">
    <w:name w:val="__XLarge_G"/>
    <w:basedOn w:val="Normal"/>
    <w:next w:val="Normal"/>
    <w:rsid w:val="00A1723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en-GB" w:eastAsia="en-US"/>
    </w:rPr>
  </w:style>
  <w:style w:type="paragraph" w:customStyle="1" w:styleId="Bullet2G">
    <w:name w:val="_Bullet 2_G"/>
    <w:basedOn w:val="Normal"/>
    <w:rsid w:val="00A17235"/>
    <w:pPr>
      <w:numPr>
        <w:numId w:val="3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1723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A1723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1GChar">
    <w:name w:val="_ H_1_G Char"/>
    <w:link w:val="H1G"/>
    <w:rsid w:val="00A17235"/>
    <w:rPr>
      <w:b/>
      <w:sz w:val="24"/>
      <w:lang w:val="en-GB" w:eastAsia="en-US"/>
    </w:rPr>
  </w:style>
  <w:style w:type="character" w:customStyle="1" w:styleId="Heading5Char">
    <w:name w:val="Heading 5 Char"/>
    <w:link w:val="Heading5"/>
    <w:rsid w:val="00A17235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st">
    <w:name w:val="st"/>
    <w:rsid w:val="00A17235"/>
  </w:style>
  <w:style w:type="paragraph" w:styleId="CommentText">
    <w:name w:val="annotation text"/>
    <w:basedOn w:val="Normal"/>
    <w:link w:val="CommentTextChar"/>
    <w:uiPriority w:val="99"/>
    <w:unhideWhenUsed/>
    <w:rsid w:val="00A17235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23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1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7235"/>
    <w:rPr>
      <w:b/>
      <w:bCs/>
      <w:lang w:val="en-GB" w:eastAsia="en-US"/>
    </w:rPr>
  </w:style>
  <w:style w:type="paragraph" w:customStyle="1" w:styleId="Default">
    <w:name w:val="Default"/>
    <w:rsid w:val="00A172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customStyle="1" w:styleId="Stile1">
    <w:name w:val="Stile1"/>
    <w:basedOn w:val="ListNumber"/>
    <w:next w:val="ListNumber2"/>
    <w:link w:val="Stile1Char"/>
    <w:rsid w:val="00A17235"/>
    <w:pPr>
      <w:tabs>
        <w:tab w:val="clear" w:pos="360"/>
        <w:tab w:val="left" w:pos="720"/>
      </w:tabs>
      <w:spacing w:line="240" w:lineRule="auto"/>
      <w:ind w:left="0" w:firstLine="0"/>
      <w:jc w:val="both"/>
    </w:pPr>
    <w:rPr>
      <w:spacing w:val="0"/>
      <w:w w:val="100"/>
      <w:kern w:val="0"/>
      <w:sz w:val="22"/>
      <w:szCs w:val="22"/>
      <w:lang w:val="en-GB"/>
    </w:rPr>
  </w:style>
  <w:style w:type="character" w:customStyle="1" w:styleId="Stile1Char">
    <w:name w:val="Stile1 Char"/>
    <w:link w:val="Stile1"/>
    <w:rsid w:val="00A17235"/>
    <w:rPr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17235"/>
    <w:rPr>
      <w:lang w:val="en-GB" w:eastAsia="en-US"/>
    </w:rPr>
  </w:style>
  <w:style w:type="character" w:customStyle="1" w:styleId="atn">
    <w:name w:val="atn"/>
    <w:basedOn w:val="DefaultParagraphFont"/>
    <w:rsid w:val="00A17235"/>
  </w:style>
  <w:style w:type="paragraph" w:customStyle="1" w:styleId="bodytext0">
    <w:name w:val="bodytext"/>
    <w:basedOn w:val="Normal"/>
    <w:rsid w:val="00A17235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ece.org/fileadmin/DAM/road_Safety/Documents/SDG_brochure_-_Special_Envoy_for_Road_Safety.pdf" TargetMode="External"/><Relationship Id="rId1" Type="http://schemas.openxmlformats.org/officeDocument/2006/relationships/hyperlink" Target="https://www.unece.org/fileadmin/DAM/road_Safety/Documents/UN_RS_Conventions_combine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14452</Words>
  <Characters>82378</Characters>
  <Application>Microsoft Office Word</Application>
  <DocSecurity>4</DocSecurity>
  <Lines>686</Lines>
  <Paragraphs>193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ECE/TRANS/2018/26</vt:lpstr>
      <vt:lpstr>ECE/TRANS/2018/26</vt:lpstr>
      <vt:lpstr>A/</vt:lpstr>
    </vt:vector>
  </TitlesOfParts>
  <Company>DCM</Company>
  <LinksUpToDate>false</LinksUpToDate>
  <CharactersWithSpaces>96637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ECE/TRANS/2018/26</dc:title>
  <dc:creator>Prokoudina S.</dc:creator>
  <cp:lastModifiedBy>31/08/2016</cp:lastModifiedBy>
  <cp:revision>2</cp:revision>
  <cp:lastPrinted>2018-01-18T08:59:00Z</cp:lastPrinted>
  <dcterms:created xsi:type="dcterms:W3CDTF">2018-02-05T12:58:00Z</dcterms:created>
  <dcterms:modified xsi:type="dcterms:W3CDTF">2018-02-05T12:58:00Z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