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C8" w:rsidRPr="0076028B" w:rsidRDefault="004D1CC8" w:rsidP="004D1CC8">
      <w:pPr>
        <w:suppressAutoHyphens w:val="0"/>
        <w:spacing w:line="240" w:lineRule="auto"/>
        <w:ind w:left="5387" w:right="-286"/>
        <w:outlineLvl w:val="0"/>
        <w:rPr>
          <w:rFonts w:ascii="Arial" w:hAnsi="Arial"/>
          <w:snapToGrid w:val="0"/>
          <w:lang w:val="de-DE" w:eastAsia="fr-FR" w:bidi="fr-FR"/>
        </w:rPr>
      </w:pPr>
      <w:bookmarkStart w:id="0" w:name="_GoBack"/>
      <w:bookmarkEnd w:id="0"/>
      <w:r w:rsidRPr="004D1CC8">
        <w:rPr>
          <w:noProof/>
          <w:lang w:eastAsia="en-GB"/>
        </w:rPr>
        <w:drawing>
          <wp:anchor distT="0" distB="0" distL="114300" distR="114300" simplePos="0" relativeHeight="251687936" behindDoc="0" locked="0" layoutInCell="1" allowOverlap="1" wp14:anchorId="0D3A9DA7" wp14:editId="1CBED521">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265">
        <w:rPr>
          <w:rFonts w:ascii="Arial" w:eastAsia="Arial" w:hAnsi="Arial" w:cs="Arial"/>
          <w:bCs/>
          <w:szCs w:val="24"/>
          <w:lang w:val="en-US" w:eastAsia="de-DE"/>
        </w:rPr>
        <w:t>CCNR-ZKR/ADN/WP.15/AC.2/201</w:t>
      </w:r>
      <w:r w:rsidR="003E0A67">
        <w:rPr>
          <w:rFonts w:ascii="Arial" w:eastAsia="Arial" w:hAnsi="Arial" w:cs="Arial"/>
          <w:bCs/>
          <w:szCs w:val="24"/>
          <w:lang w:val="en-US" w:eastAsia="de-DE"/>
        </w:rPr>
        <w:t>8</w:t>
      </w:r>
      <w:r w:rsidRPr="00DA2265">
        <w:rPr>
          <w:rFonts w:ascii="Arial" w:eastAsia="Arial" w:hAnsi="Arial" w:cs="Arial"/>
          <w:bCs/>
          <w:szCs w:val="24"/>
          <w:lang w:val="en-US" w:eastAsia="de-DE"/>
        </w:rPr>
        <w:t>/</w:t>
      </w:r>
      <w:r w:rsidR="009E1838">
        <w:rPr>
          <w:rFonts w:ascii="Arial" w:eastAsia="Arial" w:hAnsi="Arial" w:cs="Arial"/>
          <w:bCs/>
          <w:szCs w:val="24"/>
          <w:lang w:val="en-US" w:eastAsia="de-DE"/>
        </w:rPr>
        <w:t>19</w:t>
      </w:r>
    </w:p>
    <w:p w:rsidR="004D1CC8" w:rsidRPr="004D1CC8" w:rsidRDefault="004D1CC8" w:rsidP="004D1CC8">
      <w:pPr>
        <w:tabs>
          <w:tab w:val="left" w:pos="5670"/>
        </w:tabs>
        <w:suppressAutoHyphens w:val="0"/>
        <w:spacing w:line="240" w:lineRule="auto"/>
        <w:ind w:left="5387"/>
        <w:rPr>
          <w:rFonts w:ascii="Arial" w:hAnsi="Arial" w:cs="Arial"/>
          <w:sz w:val="16"/>
          <w:szCs w:val="24"/>
          <w:lang w:val="de-DE" w:eastAsia="de-DE"/>
        </w:rPr>
      </w:pPr>
      <w:r w:rsidRPr="004D1CC8">
        <w:rPr>
          <w:rFonts w:ascii="Arial" w:hAnsi="Arial" w:cs="Arial"/>
          <w:sz w:val="16"/>
          <w:szCs w:val="24"/>
          <w:lang w:val="de-DE" w:eastAsia="de-DE"/>
        </w:rPr>
        <w:t>Allgemeine Verteilung</w:t>
      </w:r>
    </w:p>
    <w:p w:rsidR="004D1CC8" w:rsidRPr="00DA2265" w:rsidRDefault="00381682" w:rsidP="004D1CC8">
      <w:pPr>
        <w:tabs>
          <w:tab w:val="right" w:pos="3856"/>
          <w:tab w:val="left" w:pos="5670"/>
        </w:tabs>
        <w:suppressAutoHyphens w:val="0"/>
        <w:spacing w:line="240" w:lineRule="auto"/>
        <w:ind w:left="5387"/>
        <w:rPr>
          <w:rFonts w:ascii="Arial" w:eastAsia="Arial" w:hAnsi="Arial" w:cs="Arial"/>
          <w:lang w:val="de-DE" w:eastAsia="de-DE"/>
        </w:rPr>
      </w:pPr>
      <w:r>
        <w:rPr>
          <w:rFonts w:ascii="Arial" w:eastAsia="Arial" w:hAnsi="Arial" w:cs="Arial"/>
          <w:lang w:val="de-DE" w:eastAsia="de-DE"/>
        </w:rPr>
        <w:t>8</w:t>
      </w:r>
      <w:r w:rsidR="004D1CC8" w:rsidRPr="00DA2265">
        <w:rPr>
          <w:rFonts w:ascii="Arial" w:eastAsia="Arial" w:hAnsi="Arial" w:cs="Arial"/>
          <w:lang w:val="de-DE" w:eastAsia="de-DE"/>
        </w:rPr>
        <w:t xml:space="preserve">. </w:t>
      </w:r>
      <w:r>
        <w:rPr>
          <w:rFonts w:ascii="Arial" w:eastAsia="Arial" w:hAnsi="Arial" w:cs="Arial"/>
          <w:lang w:val="de-DE" w:eastAsia="de-DE"/>
        </w:rPr>
        <w:t>November</w:t>
      </w:r>
      <w:r w:rsidR="00DA2265" w:rsidRPr="00DA2265">
        <w:rPr>
          <w:rFonts w:ascii="Arial" w:eastAsia="Arial" w:hAnsi="Arial" w:cs="Arial"/>
          <w:lang w:val="de-DE" w:eastAsia="de-DE"/>
        </w:rPr>
        <w:t xml:space="preserve"> </w:t>
      </w:r>
      <w:r w:rsidR="004D1CC8" w:rsidRPr="00DA2265">
        <w:rPr>
          <w:rFonts w:ascii="Arial" w:eastAsia="Arial" w:hAnsi="Arial" w:cs="Arial"/>
          <w:lang w:val="de-DE" w:eastAsia="de-DE"/>
        </w:rPr>
        <w:t>2017</w:t>
      </w:r>
    </w:p>
    <w:p w:rsidR="004D1CC8" w:rsidRPr="00DA2265" w:rsidRDefault="004D1CC8" w:rsidP="004D1CC8">
      <w:pPr>
        <w:tabs>
          <w:tab w:val="right" w:pos="3856"/>
          <w:tab w:val="left" w:pos="5670"/>
        </w:tabs>
        <w:suppressAutoHyphens w:val="0"/>
        <w:spacing w:line="240" w:lineRule="auto"/>
        <w:ind w:left="5387" w:right="565"/>
        <w:rPr>
          <w:rFonts w:ascii="Arial" w:hAnsi="Arial" w:cs="Arial"/>
          <w:snapToGrid w:val="0"/>
          <w:kern w:val="1"/>
          <w:lang w:val="de-DE" w:eastAsia="de-DE"/>
        </w:rPr>
      </w:pPr>
      <w:r w:rsidRPr="00DA2265">
        <w:rPr>
          <w:rFonts w:ascii="Arial" w:eastAsia="Arial" w:hAnsi="Arial" w:cs="Arial"/>
          <w:lang w:val="de-DE" w:eastAsia="de-DE"/>
        </w:rPr>
        <w:t>Or. DEUTSCH</w:t>
      </w: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GEMEINSAME EXPERTENTAGUNG FÜR DIE DEM</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ÜBEREINKOMMEN ÜBER DIE INTERNATIONALE BEFÖRDERUNG</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VON GEFÄHRLICHEN GÜTERN AUF BINNENWASSERSTRASSEN</w:t>
      </w:r>
    </w:p>
    <w:p w:rsidR="004D1CC8" w:rsidRPr="004D1CC8" w:rsidRDefault="004D1CC8" w:rsidP="004D1CC8">
      <w:pPr>
        <w:tabs>
          <w:tab w:val="left" w:pos="2977"/>
        </w:tabs>
        <w:suppressAutoHyphens w:val="0"/>
        <w:spacing w:line="240" w:lineRule="auto"/>
        <w:ind w:left="3958"/>
        <w:rPr>
          <w:rFonts w:ascii="Arial" w:hAnsi="Arial"/>
          <w:snapToGrid w:val="0"/>
          <w:position w:val="2"/>
          <w:sz w:val="16"/>
          <w:szCs w:val="24"/>
          <w:lang w:val="de-DE" w:eastAsia="fr-FR"/>
        </w:rPr>
      </w:pPr>
      <w:r w:rsidRPr="004D1CC8">
        <w:rPr>
          <w:rFonts w:ascii="Arial" w:hAnsi="Arial"/>
          <w:noProof/>
          <w:snapToGrid w:val="0"/>
          <w:sz w:val="16"/>
          <w:szCs w:val="24"/>
          <w:lang w:val="de-DE" w:eastAsia="fr-FR"/>
        </w:rPr>
        <w:t>BEIGEFÜGTE VERORDNUNG (ADN)</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position w:val="2"/>
          <w:sz w:val="16"/>
          <w:szCs w:val="24"/>
          <w:lang w:val="de-DE" w:eastAsia="fr-FR"/>
        </w:rPr>
        <w:t>(SICHERHEITSAUSSCHUSS)</w:t>
      </w:r>
    </w:p>
    <w:p w:rsidR="004D1CC8" w:rsidRPr="004D1CC8" w:rsidRDefault="004D1CC8" w:rsidP="004D1CC8">
      <w:pPr>
        <w:tabs>
          <w:tab w:val="left" w:pos="2977"/>
        </w:tabs>
        <w:suppressAutoHyphens w:val="0"/>
        <w:spacing w:line="240" w:lineRule="auto"/>
        <w:ind w:left="3960"/>
        <w:rPr>
          <w:rFonts w:ascii="Arial" w:hAnsi="Arial"/>
          <w:noProof/>
          <w:snapToGrid w:val="0"/>
          <w:sz w:val="16"/>
          <w:szCs w:val="24"/>
          <w:lang w:val="de-DE" w:eastAsia="fr-FR"/>
        </w:rPr>
      </w:pPr>
      <w:r w:rsidRPr="004D1CC8">
        <w:rPr>
          <w:rFonts w:ascii="Arial" w:hAnsi="Arial"/>
          <w:snapToGrid w:val="0"/>
          <w:sz w:val="16"/>
          <w:szCs w:val="24"/>
          <w:lang w:val="de-DE" w:eastAsia="fr-FR"/>
        </w:rPr>
        <w:t>(3</w:t>
      </w:r>
      <w:r w:rsidR="003E0A67">
        <w:rPr>
          <w:rFonts w:ascii="Arial" w:hAnsi="Arial"/>
          <w:snapToGrid w:val="0"/>
          <w:sz w:val="16"/>
          <w:szCs w:val="24"/>
          <w:lang w:val="de-DE" w:eastAsia="fr-FR"/>
        </w:rPr>
        <w:t>2</w:t>
      </w:r>
      <w:r w:rsidRPr="004D1CC8">
        <w:rPr>
          <w:rFonts w:ascii="Arial" w:hAnsi="Arial"/>
          <w:snapToGrid w:val="0"/>
          <w:sz w:val="16"/>
          <w:szCs w:val="24"/>
          <w:lang w:val="de-DE" w:eastAsia="fr-FR"/>
        </w:rPr>
        <w:t xml:space="preserve">. </w:t>
      </w:r>
      <w:r w:rsidRPr="004D1CC8">
        <w:rPr>
          <w:rFonts w:ascii="Arial" w:hAnsi="Arial"/>
          <w:noProof/>
          <w:snapToGrid w:val="0"/>
          <w:sz w:val="16"/>
          <w:szCs w:val="24"/>
          <w:lang w:val="de-DE" w:eastAsia="fr-FR"/>
        </w:rPr>
        <w:t xml:space="preserve">Tagung, Genf, </w:t>
      </w:r>
      <w:r w:rsidR="003E0A67">
        <w:rPr>
          <w:rFonts w:ascii="Arial" w:hAnsi="Arial"/>
          <w:noProof/>
          <w:snapToGrid w:val="0"/>
          <w:sz w:val="16"/>
          <w:szCs w:val="24"/>
          <w:lang w:val="de-DE" w:eastAsia="fr-FR"/>
        </w:rPr>
        <w:t>22</w:t>
      </w:r>
      <w:r w:rsidRPr="004D1CC8">
        <w:rPr>
          <w:rFonts w:ascii="Arial" w:hAnsi="Arial"/>
          <w:noProof/>
          <w:snapToGrid w:val="0"/>
          <w:sz w:val="16"/>
          <w:szCs w:val="24"/>
          <w:lang w:val="de-DE" w:eastAsia="fr-FR"/>
        </w:rPr>
        <w:t xml:space="preserve">. bis </w:t>
      </w:r>
      <w:r w:rsidR="003E0A67">
        <w:rPr>
          <w:rFonts w:ascii="Arial" w:hAnsi="Arial"/>
          <w:noProof/>
          <w:snapToGrid w:val="0"/>
          <w:sz w:val="16"/>
          <w:szCs w:val="24"/>
          <w:lang w:val="de-DE" w:eastAsia="fr-FR"/>
        </w:rPr>
        <w:t>26</w:t>
      </w:r>
      <w:r w:rsidRPr="004D1CC8">
        <w:rPr>
          <w:rFonts w:ascii="Arial" w:hAnsi="Arial"/>
          <w:noProof/>
          <w:snapToGrid w:val="0"/>
          <w:sz w:val="16"/>
          <w:szCs w:val="24"/>
          <w:lang w:val="de-DE" w:eastAsia="fr-FR"/>
        </w:rPr>
        <w:t xml:space="preserve">. </w:t>
      </w:r>
      <w:r w:rsidR="003E0A67">
        <w:rPr>
          <w:rFonts w:ascii="Arial" w:hAnsi="Arial"/>
          <w:noProof/>
          <w:snapToGrid w:val="0"/>
          <w:sz w:val="16"/>
          <w:szCs w:val="24"/>
          <w:lang w:val="de-DE" w:eastAsia="fr-FR"/>
        </w:rPr>
        <w:t>Januar</w:t>
      </w:r>
      <w:r w:rsidRPr="004D1CC8">
        <w:rPr>
          <w:rFonts w:ascii="Arial" w:hAnsi="Arial"/>
          <w:noProof/>
          <w:snapToGrid w:val="0"/>
          <w:sz w:val="16"/>
          <w:szCs w:val="24"/>
          <w:lang w:val="de-DE" w:eastAsia="fr-FR"/>
        </w:rPr>
        <w:t xml:space="preserve"> 201</w:t>
      </w:r>
      <w:r w:rsidR="003E0A67">
        <w:rPr>
          <w:rFonts w:ascii="Arial" w:hAnsi="Arial"/>
          <w:noProof/>
          <w:snapToGrid w:val="0"/>
          <w:sz w:val="16"/>
          <w:szCs w:val="24"/>
          <w:lang w:val="de-DE" w:eastAsia="fr-FR"/>
        </w:rPr>
        <w:t>8</w:t>
      </w:r>
      <w:r w:rsidRPr="004D1CC8">
        <w:rPr>
          <w:rFonts w:ascii="Arial" w:hAnsi="Arial"/>
          <w:noProof/>
          <w:snapToGrid w:val="0"/>
          <w:sz w:val="16"/>
          <w:szCs w:val="24"/>
          <w:lang w:val="de-DE" w:eastAsia="fr-FR"/>
        </w:rPr>
        <w:t>)</w:t>
      </w:r>
    </w:p>
    <w:p w:rsidR="004D1CC8" w:rsidRPr="004D1CC8" w:rsidRDefault="004D1CC8" w:rsidP="004D1CC8">
      <w:pPr>
        <w:tabs>
          <w:tab w:val="left" w:pos="2977"/>
        </w:tabs>
        <w:suppressAutoHyphens w:val="0"/>
        <w:spacing w:line="240" w:lineRule="auto"/>
        <w:ind w:left="3960"/>
        <w:rPr>
          <w:rFonts w:ascii="Arial" w:hAnsi="Arial" w:cs="Arial"/>
          <w:sz w:val="16"/>
          <w:szCs w:val="16"/>
          <w:lang w:val="de-DE"/>
        </w:rPr>
      </w:pPr>
      <w:r w:rsidRPr="004D1CC8">
        <w:rPr>
          <w:rFonts w:ascii="Arial" w:hAnsi="Arial" w:cs="Arial"/>
          <w:sz w:val="16"/>
          <w:szCs w:val="16"/>
          <w:lang w:val="de-DE"/>
        </w:rPr>
        <w:t xml:space="preserve">Punkt </w:t>
      </w:r>
      <w:r w:rsidR="00381682">
        <w:rPr>
          <w:rFonts w:ascii="Arial" w:hAnsi="Arial" w:cs="Arial"/>
          <w:sz w:val="16"/>
          <w:szCs w:val="16"/>
          <w:lang w:val="de-DE"/>
        </w:rPr>
        <w:t>5 b)</w:t>
      </w:r>
      <w:r w:rsidRPr="004D1CC8">
        <w:rPr>
          <w:rFonts w:ascii="Arial" w:hAnsi="Arial" w:cs="Arial"/>
          <w:sz w:val="16"/>
          <w:szCs w:val="16"/>
          <w:lang w:val="de-DE"/>
        </w:rPr>
        <w:t xml:space="preserve"> zur vorläufigen Tagesordnung</w:t>
      </w:r>
    </w:p>
    <w:p w:rsidR="004D1CC8" w:rsidRPr="004D1CC8" w:rsidRDefault="004D1CC8" w:rsidP="004D1CC8">
      <w:pPr>
        <w:tabs>
          <w:tab w:val="left" w:pos="2977"/>
        </w:tabs>
        <w:suppressAutoHyphens w:val="0"/>
        <w:spacing w:line="240" w:lineRule="auto"/>
        <w:ind w:left="3969" w:right="-2"/>
        <w:rPr>
          <w:rFonts w:ascii="Arial" w:hAnsi="Arial" w:cs="Arial"/>
          <w:b/>
          <w:snapToGrid w:val="0"/>
          <w:sz w:val="16"/>
          <w:szCs w:val="16"/>
          <w:lang w:val="de-DE" w:eastAsia="fr-FR"/>
        </w:rPr>
      </w:pPr>
      <w:r w:rsidRPr="004D1CC8">
        <w:rPr>
          <w:rFonts w:ascii="Arial" w:hAnsi="Arial" w:cs="Arial"/>
          <w:b/>
          <w:snapToGrid w:val="0"/>
          <w:sz w:val="16"/>
          <w:szCs w:val="16"/>
          <w:lang w:val="de-DE" w:eastAsia="fr-FR"/>
        </w:rPr>
        <w:t>Vorschläge für Änderungen der dem ADN beigefügten Verordnung:</w:t>
      </w:r>
    </w:p>
    <w:p w:rsidR="004F7853" w:rsidRPr="004F7853" w:rsidRDefault="004D1CC8" w:rsidP="00B72AB1">
      <w:pPr>
        <w:tabs>
          <w:tab w:val="left" w:pos="2977"/>
        </w:tabs>
        <w:suppressAutoHyphens w:val="0"/>
        <w:spacing w:line="240" w:lineRule="auto"/>
        <w:ind w:left="3969" w:right="-2"/>
        <w:rPr>
          <w:rFonts w:ascii="Arial" w:hAnsi="Arial"/>
          <w:sz w:val="16"/>
          <w:szCs w:val="24"/>
          <w:lang w:val="de-DE" w:eastAsia="fr-FR"/>
        </w:rPr>
      </w:pPr>
      <w:r w:rsidRPr="004D1CC8">
        <w:rPr>
          <w:rFonts w:ascii="Arial" w:hAnsi="Arial" w:cs="Arial"/>
          <w:b/>
          <w:snapToGrid w:val="0"/>
          <w:sz w:val="16"/>
          <w:szCs w:val="16"/>
          <w:lang w:val="de-DE" w:eastAsia="fr-FR"/>
        </w:rPr>
        <w:t>Weitere Änderungsvorschläge</w:t>
      </w:r>
    </w:p>
    <w:p w:rsidR="004F7853" w:rsidRPr="004F7853" w:rsidRDefault="004F7853" w:rsidP="004F7853">
      <w:pPr>
        <w:spacing w:line="240" w:lineRule="auto"/>
        <w:ind w:left="5103"/>
        <w:rPr>
          <w:rFonts w:ascii="Arial" w:hAnsi="Arial"/>
          <w:sz w:val="16"/>
          <w:szCs w:val="24"/>
          <w:lang w:val="de-DE" w:eastAsia="fr-FR"/>
        </w:rPr>
      </w:pPr>
    </w:p>
    <w:p w:rsidR="004F7853" w:rsidRPr="004F7853" w:rsidRDefault="004F7853" w:rsidP="004F7853">
      <w:pPr>
        <w:spacing w:line="240" w:lineRule="auto"/>
        <w:ind w:left="5103"/>
        <w:rPr>
          <w:lang w:val="de-DE" w:eastAsia="fr-FR"/>
        </w:rPr>
      </w:pPr>
    </w:p>
    <w:p w:rsidR="00CB0E32" w:rsidRPr="00CB0E32" w:rsidRDefault="00CB0E32" w:rsidP="00CB0E32">
      <w:pPr>
        <w:suppressAutoHyphens w:val="0"/>
        <w:spacing w:before="360" w:after="360" w:line="300" w:lineRule="exact"/>
        <w:ind w:left="1134" w:right="849"/>
        <w:jc w:val="both"/>
        <w:rPr>
          <w:rFonts w:eastAsia="Calibri"/>
          <w:b/>
          <w:sz w:val="28"/>
          <w:szCs w:val="28"/>
          <w:lang w:val="de-DE"/>
        </w:rPr>
      </w:pPr>
      <w:r w:rsidRPr="00CB0E32">
        <w:rPr>
          <w:rFonts w:eastAsia="Calibri"/>
          <w:b/>
          <w:sz w:val="28"/>
          <w:szCs w:val="28"/>
          <w:lang w:val="de-DE"/>
        </w:rPr>
        <w:t>Bauwerkstoffe</w:t>
      </w:r>
    </w:p>
    <w:p w:rsidR="00F3763B" w:rsidRDefault="00F3763B" w:rsidP="00C07753">
      <w:pPr>
        <w:keepNext/>
        <w:keepLines/>
        <w:tabs>
          <w:tab w:val="right" w:pos="851"/>
        </w:tabs>
        <w:spacing w:before="360" w:after="240" w:line="280" w:lineRule="exact"/>
        <w:ind w:left="1134" w:right="1134" w:hanging="1134"/>
        <w:jc w:val="both"/>
        <w:rPr>
          <w:rFonts w:eastAsia="Calibri"/>
          <w:b/>
          <w:bCs/>
          <w:sz w:val="18"/>
          <w:szCs w:val="18"/>
          <w:vertAlign w:val="superscript"/>
          <w:lang w:val="de-DE"/>
        </w:rPr>
      </w:pPr>
      <w:r w:rsidRPr="004F7853">
        <w:rPr>
          <w:b/>
          <w:snapToGrid w:val="0"/>
          <w:sz w:val="24"/>
          <w:szCs w:val="24"/>
          <w:lang w:val="de-DE" w:eastAsia="fr-FR"/>
        </w:rPr>
        <w:tab/>
      </w:r>
      <w:r w:rsidRPr="004F7853">
        <w:rPr>
          <w:b/>
          <w:snapToGrid w:val="0"/>
          <w:sz w:val="24"/>
          <w:szCs w:val="24"/>
          <w:lang w:val="de-DE" w:eastAsia="fr-FR"/>
        </w:rPr>
        <w:tab/>
      </w:r>
      <w:r w:rsidR="00CB0E32" w:rsidRPr="00CB0E32">
        <w:rPr>
          <w:b/>
          <w:snapToGrid w:val="0"/>
          <w:sz w:val="24"/>
          <w:lang w:val="de-DE" w:eastAsia="fr-FR"/>
        </w:rPr>
        <w:t>Gemeinsam eingereicht durch die Europäische Binnenschifffahrts Union (EBU), ERSTU (European River Sea Transport Union) und die Europäische Schifferorganisation(ESO)</w:t>
      </w:r>
      <w:r w:rsidRPr="008F26DB">
        <w:rPr>
          <w:b/>
          <w:sz w:val="18"/>
          <w:szCs w:val="18"/>
          <w:vertAlign w:val="superscript"/>
          <w:lang w:val="de-DE"/>
        </w:rPr>
        <w:footnoteReference w:customMarkFollows="1" w:id="1"/>
        <w:t>*</w:t>
      </w:r>
      <w:r w:rsidRPr="008F26DB">
        <w:rPr>
          <w:rFonts w:ascii="Arial" w:hAnsi="Arial" w:cs="Arial"/>
          <w:b/>
          <w:sz w:val="16"/>
          <w:szCs w:val="16"/>
          <w:vertAlign w:val="superscript"/>
          <w:lang w:val="de-DE"/>
        </w:rPr>
        <w:t>,,</w:t>
      </w:r>
      <w:r w:rsidRPr="008F26DB">
        <w:rPr>
          <w:rFonts w:eastAsia="Calibri"/>
          <w:b/>
          <w:bCs/>
          <w:sz w:val="18"/>
          <w:szCs w:val="18"/>
          <w:vertAlign w:val="superscript"/>
          <w:lang w:val="de-DE"/>
        </w:rPr>
        <w:footnoteReference w:customMarkFollows="1" w:id="2"/>
        <w:t>**</w:t>
      </w:r>
    </w:p>
    <w:p w:rsidR="00CB0E32" w:rsidRPr="00CB0E32" w:rsidRDefault="00CB0E32" w:rsidP="00CB0E32">
      <w:pPr>
        <w:tabs>
          <w:tab w:val="left" w:pos="1134"/>
          <w:tab w:val="left" w:pos="1985"/>
          <w:tab w:val="left" w:pos="2552"/>
          <w:tab w:val="left" w:pos="3119"/>
          <w:tab w:val="left" w:pos="3686"/>
        </w:tabs>
        <w:suppressAutoHyphens w:val="0"/>
        <w:spacing w:line="240" w:lineRule="auto"/>
        <w:ind w:left="1134" w:right="567"/>
        <w:jc w:val="both"/>
        <w:rPr>
          <w:lang w:val="de-DE"/>
        </w:rPr>
      </w:pPr>
    </w:p>
    <w:p w:rsidR="00CB0E32" w:rsidRPr="00CB0E32" w:rsidRDefault="00CB0E32" w:rsidP="00CB0E32">
      <w:pPr>
        <w:tabs>
          <w:tab w:val="left" w:pos="1134"/>
          <w:tab w:val="left" w:pos="1985"/>
          <w:tab w:val="left" w:pos="2552"/>
          <w:tab w:val="left" w:pos="3119"/>
          <w:tab w:val="left" w:pos="3686"/>
        </w:tabs>
        <w:suppressAutoHyphens w:val="0"/>
        <w:spacing w:line="240" w:lineRule="auto"/>
        <w:ind w:left="1134" w:right="567"/>
        <w:jc w:val="both"/>
        <w:rPr>
          <w:lang w:val="de-DE"/>
        </w:rPr>
      </w:pPr>
    </w:p>
    <w:p w:rsidR="00CB0E32" w:rsidRPr="00CB0E32" w:rsidRDefault="00CB0E32" w:rsidP="00CB0E32">
      <w:pPr>
        <w:suppressAutoHyphens w:val="0"/>
        <w:spacing w:after="240" w:line="240" w:lineRule="auto"/>
        <w:ind w:left="1134" w:right="567"/>
        <w:rPr>
          <w:rFonts w:eastAsia="Calibri" w:cs="Arial"/>
          <w:b/>
          <w:bCs/>
          <w:sz w:val="28"/>
          <w:szCs w:val="28"/>
          <w:lang w:val="de-DE" w:eastAsia="nl-NL"/>
        </w:rPr>
      </w:pPr>
      <w:r w:rsidRPr="00CB0E32">
        <w:rPr>
          <w:rFonts w:eastAsia="Calibri" w:cs="Arial"/>
          <w:b/>
          <w:bCs/>
          <w:sz w:val="28"/>
          <w:szCs w:val="28"/>
          <w:lang w:val="de-DE" w:eastAsia="nl-NL"/>
        </w:rPr>
        <w:t>Einleitung</w:t>
      </w: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de-DE"/>
        </w:rPr>
      </w:pPr>
      <w:r w:rsidRPr="00CB0E32">
        <w:rPr>
          <w:lang w:val="de-DE"/>
        </w:rPr>
        <w:t>1.</w:t>
      </w:r>
      <w:r w:rsidRPr="00CB0E32">
        <w:rPr>
          <w:lang w:val="de-DE"/>
        </w:rPr>
        <w:tab/>
        <w:t>Der ADN Sicherheitsausschuss hat sich seit seiner 27. Sitzung wiederholt mit dem Anliegen des Gewerbes befasst, die Bestimmungen über die Verwendung zulässiger Bauwerkstoffe inhaltlich zeitgemäß und in übersichtlicherer Form darzustellen. Protokollauszüge über den Verlauf der Diskussionen sind in Dokument</w:t>
      </w:r>
      <w:r w:rsidR="000256AB">
        <w:rPr>
          <w:lang w:val="de-DE"/>
        </w:rPr>
        <w:t xml:space="preserve"> ADN/WP.15/AC.2017/40 enthalten.</w:t>
      </w:r>
    </w:p>
    <w:p w:rsidR="00CB0E32" w:rsidRPr="00CB0E32" w:rsidRDefault="00CB0E32" w:rsidP="00CB0E32">
      <w:pPr>
        <w:tabs>
          <w:tab w:val="left" w:pos="567"/>
          <w:tab w:val="left" w:pos="1985"/>
          <w:tab w:val="left" w:pos="2552"/>
          <w:tab w:val="left" w:pos="3119"/>
          <w:tab w:val="left" w:pos="3686"/>
        </w:tabs>
        <w:suppressAutoHyphens w:val="0"/>
        <w:ind w:left="1134" w:right="567"/>
        <w:jc w:val="both"/>
        <w:rPr>
          <w:lang w:val="de-DE"/>
        </w:rPr>
      </w:pP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de-DE"/>
        </w:rPr>
      </w:pPr>
      <w:r w:rsidRPr="00CB0E32">
        <w:rPr>
          <w:lang w:val="de-DE"/>
        </w:rPr>
        <w:t>2.</w:t>
      </w:r>
      <w:r w:rsidRPr="00CB0E32">
        <w:rPr>
          <w:lang w:val="de-DE"/>
        </w:rPr>
        <w:tab/>
        <w:t>Der Sicherheitsausschuss hat sich zu einer tabellarischen Darstellung des bisherigen Wortlauts von 9.3.x.0.3 a) bis c) positiv geäußert. Der Wortlaut des bisherigen Unterpunkts d) von 9.3.x.0.3 wird nicht in die Tabelle aufgenommen (siehe Ziffer 8. dieses Antrags).</w:t>
      </w: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de-DE"/>
        </w:rPr>
      </w:pP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de-DE"/>
        </w:rPr>
      </w:pPr>
      <w:r w:rsidRPr="00CB0E32">
        <w:rPr>
          <w:lang w:val="de-DE"/>
        </w:rPr>
        <w:t>3.</w:t>
      </w:r>
      <w:r w:rsidRPr="00CB0E32">
        <w:rPr>
          <w:lang w:val="de-DE"/>
        </w:rPr>
        <w:tab/>
        <w:t>Bei den zurückliegenden Beratungen hat sich der Sicherheitsausschuss auch mit der Frage befasst, ob in der Tabelle auch lose Ausrüstungsbestandteile enthalten sein sollen. Bei der 31.</w:t>
      </w:r>
      <w:r w:rsidR="00134854">
        <w:rPr>
          <w:lang w:val="de-DE"/>
        </w:rPr>
        <w:t> </w:t>
      </w:r>
      <w:r w:rsidRPr="00CB0E32">
        <w:rPr>
          <w:lang w:val="de-DE"/>
        </w:rPr>
        <w:t>Sitzung des UNECE Sicherheitsausschusses wurde diese Frage positiv beantwortet. Die Antragsteller wurden gebeten, einen Antrag einzureichen, der dies berücksichtigt.</w:t>
      </w: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de-DE"/>
        </w:rPr>
      </w:pP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en-US"/>
        </w:rPr>
      </w:pPr>
      <w:r w:rsidRPr="00CB0E32">
        <w:rPr>
          <w:lang w:val="de-DE"/>
        </w:rPr>
        <w:t>4.</w:t>
      </w:r>
      <w:r w:rsidRPr="00CB0E32">
        <w:rPr>
          <w:lang w:val="de-DE"/>
        </w:rPr>
        <w:tab/>
        <w:t xml:space="preserve">Die Notiz aus dem Protokoll über die 31. </w:t>
      </w:r>
      <w:r w:rsidRPr="00CB0E32">
        <w:rPr>
          <w:lang w:val="en-US"/>
        </w:rPr>
        <w:t>Sitzung lautet:</w:t>
      </w:r>
    </w:p>
    <w:p w:rsidR="00CB0E32" w:rsidRPr="00CB0E32" w:rsidRDefault="007671DC" w:rsidP="00CB0E32">
      <w:pPr>
        <w:tabs>
          <w:tab w:val="left" w:pos="567"/>
          <w:tab w:val="left" w:pos="1701"/>
          <w:tab w:val="left" w:pos="2552"/>
          <w:tab w:val="left" w:pos="3119"/>
          <w:tab w:val="left" w:pos="3686"/>
        </w:tabs>
        <w:suppressAutoHyphens w:val="0"/>
        <w:spacing w:before="120"/>
        <w:ind w:left="1701" w:right="1134"/>
        <w:jc w:val="both"/>
        <w:rPr>
          <w:lang w:val="en-US"/>
        </w:rPr>
      </w:pPr>
      <w:r>
        <w:rPr>
          <w:lang w:val="en-US" w:eastAsia="nl-NL"/>
        </w:rPr>
        <w:t>“</w:t>
      </w:r>
      <w:r w:rsidR="00CB0E32" w:rsidRPr="00CB0E32">
        <w:rPr>
          <w:lang w:val="en-US" w:eastAsia="nl-NL"/>
        </w:rPr>
        <w:t xml:space="preserve">45. The Safety Committee decided that the tables proposed in 9.3.X.0.3 for authorized construction materials </w:t>
      </w:r>
      <w:r w:rsidR="00CB0E32" w:rsidRPr="00CB0E32">
        <w:rPr>
          <w:b/>
          <w:bCs/>
          <w:lang w:val="en-US" w:eastAsia="nl-NL"/>
        </w:rPr>
        <w:t>should include a line for all types of movable equipment</w:t>
      </w:r>
      <w:r w:rsidR="00CB0E32" w:rsidRPr="00CB0E32">
        <w:rPr>
          <w:lang w:val="en-US" w:eastAsia="nl-NL"/>
        </w:rPr>
        <w:t>. EBU, ERSTU and ESO should prepare a new proposal on that basis. The proposal of inserting a new 7.1.2.3 was withdrawn, and that of inserting a new 7.2.2.3 was not adopted.</w:t>
      </w:r>
      <w:r>
        <w:rPr>
          <w:lang w:val="en-US"/>
        </w:rPr>
        <w:t>”.</w:t>
      </w:r>
    </w:p>
    <w:p w:rsidR="00CB0E32" w:rsidRPr="00CB0E32" w:rsidRDefault="00CB0E32" w:rsidP="00CB0E32">
      <w:pPr>
        <w:tabs>
          <w:tab w:val="left" w:pos="567"/>
          <w:tab w:val="left" w:pos="1701"/>
          <w:tab w:val="left" w:pos="2552"/>
          <w:tab w:val="left" w:pos="3119"/>
          <w:tab w:val="left" w:pos="3686"/>
        </w:tabs>
        <w:suppressAutoHyphens w:val="0"/>
        <w:ind w:left="1134" w:right="567"/>
        <w:jc w:val="both"/>
        <w:rPr>
          <w:lang w:val="en-US"/>
        </w:rPr>
      </w:pPr>
    </w:p>
    <w:p w:rsidR="00B72AB1" w:rsidRPr="007671DC" w:rsidRDefault="00B72AB1">
      <w:pPr>
        <w:suppressAutoHyphens w:val="0"/>
        <w:spacing w:line="240" w:lineRule="auto"/>
        <w:rPr>
          <w:rFonts w:eastAsia="Calibri" w:cs="Arial"/>
          <w:b/>
          <w:bCs/>
          <w:sz w:val="28"/>
          <w:szCs w:val="28"/>
          <w:lang w:val="en-US" w:eastAsia="nl-NL"/>
        </w:rPr>
      </w:pPr>
      <w:r w:rsidRPr="007671DC">
        <w:rPr>
          <w:rFonts w:eastAsia="Calibri" w:cs="Arial"/>
          <w:b/>
          <w:bCs/>
          <w:sz w:val="28"/>
          <w:szCs w:val="28"/>
          <w:lang w:val="en-US" w:eastAsia="nl-NL"/>
        </w:rPr>
        <w:br w:type="page"/>
      </w:r>
    </w:p>
    <w:p w:rsidR="00CB0E32" w:rsidRPr="00CB0E32" w:rsidRDefault="00CB0E32" w:rsidP="00CB0E32">
      <w:pPr>
        <w:suppressAutoHyphens w:val="0"/>
        <w:ind w:left="1134" w:right="567"/>
        <w:rPr>
          <w:rFonts w:eastAsia="Calibri" w:cs="Arial"/>
          <w:b/>
          <w:bCs/>
          <w:sz w:val="28"/>
          <w:szCs w:val="28"/>
          <w:lang w:val="de-DE" w:eastAsia="nl-NL"/>
        </w:rPr>
      </w:pPr>
      <w:r w:rsidRPr="00CB0E32">
        <w:rPr>
          <w:rFonts w:eastAsia="Calibri" w:cs="Arial"/>
          <w:b/>
          <w:bCs/>
          <w:sz w:val="28"/>
          <w:szCs w:val="28"/>
          <w:lang w:val="de-DE" w:eastAsia="nl-NL"/>
        </w:rPr>
        <w:lastRenderedPageBreak/>
        <w:t>Vorschläge</w:t>
      </w:r>
    </w:p>
    <w:p w:rsidR="00CB0E32" w:rsidRPr="00CB0E32" w:rsidRDefault="00CB0E32" w:rsidP="00CB0E32">
      <w:pPr>
        <w:tabs>
          <w:tab w:val="left" w:pos="567"/>
          <w:tab w:val="left" w:pos="1985"/>
          <w:tab w:val="left" w:pos="2552"/>
          <w:tab w:val="left" w:pos="3119"/>
          <w:tab w:val="left" w:pos="3686"/>
        </w:tabs>
        <w:suppressAutoHyphens w:val="0"/>
        <w:ind w:left="1134" w:right="567"/>
        <w:jc w:val="both"/>
        <w:rPr>
          <w:lang w:val="de-DE"/>
        </w:rPr>
      </w:pPr>
    </w:p>
    <w:p w:rsidR="00CB0E32" w:rsidRPr="00CB0E32" w:rsidRDefault="00CB0E32" w:rsidP="00CB0E32">
      <w:pPr>
        <w:tabs>
          <w:tab w:val="left" w:pos="709"/>
          <w:tab w:val="left" w:pos="1701"/>
          <w:tab w:val="left" w:pos="1985"/>
          <w:tab w:val="left" w:pos="2552"/>
          <w:tab w:val="left" w:pos="3119"/>
          <w:tab w:val="left" w:pos="3686"/>
        </w:tabs>
        <w:suppressAutoHyphens w:val="0"/>
        <w:ind w:left="1134" w:right="567"/>
        <w:jc w:val="both"/>
        <w:rPr>
          <w:lang w:val="de-DE"/>
        </w:rPr>
      </w:pPr>
      <w:r w:rsidRPr="00CB0E32">
        <w:rPr>
          <w:lang w:val="de-DE"/>
        </w:rPr>
        <w:t>5.</w:t>
      </w:r>
      <w:r w:rsidRPr="00CB0E32">
        <w:rPr>
          <w:lang w:val="de-DE"/>
        </w:rPr>
        <w:tab/>
        <w:t>9.3.x.0.2 lautet bisher wie folgt:</w:t>
      </w:r>
    </w:p>
    <w:p w:rsidR="00CB0E32" w:rsidRPr="00CB0E32" w:rsidRDefault="00CB0E32" w:rsidP="00964D1D">
      <w:pPr>
        <w:suppressAutoHyphens w:val="0"/>
        <w:autoSpaceDE w:val="0"/>
        <w:autoSpaceDN w:val="0"/>
        <w:adjustRightInd w:val="0"/>
        <w:spacing w:before="120"/>
        <w:ind w:left="1701" w:right="567"/>
        <w:jc w:val="both"/>
        <w:rPr>
          <w:rFonts w:eastAsia="Calibri"/>
          <w:lang w:val="de-DE"/>
        </w:rPr>
      </w:pPr>
      <w:r w:rsidRPr="00CB0E32">
        <w:rPr>
          <w:rFonts w:eastAsia="Calibri"/>
          <w:lang w:val="de-DE" w:eastAsia="nl-NL"/>
        </w:rPr>
        <w:t xml:space="preserve">„Die Verwendung von Holz, Aluminiumlegierungen oder Kunststoffen </w:t>
      </w:r>
      <w:r w:rsidR="00964D1D">
        <w:rPr>
          <w:rFonts w:eastAsia="Calibri"/>
          <w:lang w:val="de-DE" w:eastAsia="nl-NL"/>
        </w:rPr>
        <w:t xml:space="preserve">im Bereich der Ladung </w:t>
      </w:r>
      <w:r w:rsidRPr="00CB0E32">
        <w:rPr>
          <w:rFonts w:eastAsia="Calibri"/>
          <w:lang w:val="de-DE" w:eastAsia="nl-NL"/>
        </w:rPr>
        <w:t>ist verboten, sofern dies nicht in Absatz 9.3.x.0.3 oder im Z</w:t>
      </w:r>
      <w:r w:rsidRPr="00CB0E32">
        <w:rPr>
          <w:rFonts w:eastAsia="Calibri"/>
          <w:lang w:val="de-DE"/>
        </w:rPr>
        <w:t>ulassungszeugnis ausdrücklich zugelassen ist.</w:t>
      </w:r>
      <w:r w:rsidR="00964D1D">
        <w:rPr>
          <w:rFonts w:eastAsia="Calibri"/>
          <w:lang w:val="de-DE"/>
        </w:rPr>
        <w:t>“.</w:t>
      </w:r>
    </w:p>
    <w:p w:rsidR="00CB0E32" w:rsidRPr="00CB0E32" w:rsidRDefault="00CB0E32" w:rsidP="00CB0E32">
      <w:pPr>
        <w:tabs>
          <w:tab w:val="left" w:pos="709"/>
          <w:tab w:val="left" w:pos="1985"/>
          <w:tab w:val="left" w:pos="2552"/>
          <w:tab w:val="left" w:pos="3119"/>
          <w:tab w:val="left" w:pos="3686"/>
        </w:tabs>
        <w:suppressAutoHyphens w:val="0"/>
        <w:ind w:left="1134" w:right="567"/>
        <w:jc w:val="both"/>
        <w:rPr>
          <w:lang w:val="de-DE"/>
        </w:rPr>
      </w:pPr>
    </w:p>
    <w:p w:rsidR="00CB0E32" w:rsidRPr="00CB0E32" w:rsidRDefault="00134854" w:rsidP="00CB0E32">
      <w:pPr>
        <w:tabs>
          <w:tab w:val="left" w:pos="709"/>
          <w:tab w:val="left" w:pos="1701"/>
          <w:tab w:val="left" w:pos="1985"/>
          <w:tab w:val="left" w:pos="2552"/>
          <w:tab w:val="left" w:pos="3119"/>
          <w:tab w:val="left" w:pos="3686"/>
        </w:tabs>
        <w:suppressAutoHyphens w:val="0"/>
        <w:ind w:left="1134" w:right="567"/>
        <w:jc w:val="both"/>
        <w:rPr>
          <w:lang w:val="de-DE"/>
        </w:rPr>
      </w:pPr>
      <w:r>
        <w:rPr>
          <w:lang w:val="de-DE"/>
        </w:rPr>
        <w:t>6.</w:t>
      </w:r>
      <w:r w:rsidR="00CB0E32" w:rsidRPr="00CB0E32">
        <w:rPr>
          <w:lang w:val="de-DE"/>
        </w:rPr>
        <w:tab/>
        <w:t xml:space="preserve">Es wird vorgeschlagen 9.3.x.0.2 wie folgt zu ändern: </w:t>
      </w:r>
    </w:p>
    <w:p w:rsidR="00CB0E32" w:rsidRPr="00CB0E32" w:rsidRDefault="00CB0E32" w:rsidP="00CB0E32">
      <w:pPr>
        <w:suppressAutoHyphens w:val="0"/>
        <w:autoSpaceDE w:val="0"/>
        <w:autoSpaceDN w:val="0"/>
        <w:adjustRightInd w:val="0"/>
        <w:spacing w:before="120"/>
        <w:ind w:left="1701" w:right="567"/>
        <w:jc w:val="both"/>
        <w:rPr>
          <w:rFonts w:eastAsia="Calibri"/>
          <w:lang w:val="de-DE"/>
        </w:rPr>
      </w:pPr>
      <w:r w:rsidRPr="00CB0E32">
        <w:rPr>
          <w:rFonts w:eastAsia="Calibri"/>
          <w:lang w:val="de-DE" w:eastAsia="nl-NL"/>
        </w:rPr>
        <w:t xml:space="preserve">„Die Verwendung von Holz, Aluminiumlegierungen, Kunststoffen </w:t>
      </w:r>
      <w:r w:rsidRPr="00CB0E32">
        <w:rPr>
          <w:rFonts w:eastAsia="Calibri"/>
          <w:b/>
          <w:u w:val="single"/>
          <w:lang w:val="de-DE" w:eastAsia="nl-NL"/>
        </w:rPr>
        <w:t>oder Gummi</w:t>
      </w:r>
      <w:r w:rsidRPr="00CB0E32">
        <w:rPr>
          <w:rFonts w:eastAsia="Calibri"/>
          <w:lang w:val="de-DE" w:eastAsia="nl-NL"/>
        </w:rPr>
        <w:t xml:space="preserve"> </w:t>
      </w:r>
      <w:r w:rsidR="00964D1D">
        <w:rPr>
          <w:rFonts w:eastAsia="Calibri"/>
          <w:lang w:val="de-DE" w:eastAsia="nl-NL"/>
        </w:rPr>
        <w:t>im Bereich der Ladung</w:t>
      </w:r>
      <w:r w:rsidR="00964D1D" w:rsidRPr="00CB0E32">
        <w:rPr>
          <w:rFonts w:eastAsia="Calibri"/>
          <w:lang w:val="de-DE" w:eastAsia="nl-NL"/>
        </w:rPr>
        <w:t xml:space="preserve"> </w:t>
      </w:r>
      <w:r w:rsidRPr="00CB0E32">
        <w:rPr>
          <w:rFonts w:eastAsia="Calibri"/>
          <w:lang w:val="de-DE" w:eastAsia="nl-NL"/>
        </w:rPr>
        <w:t>ist verboten, sofern dies nicht in Absatz 9.3.x.0.3 oder im Z</w:t>
      </w:r>
      <w:r w:rsidRPr="00CB0E32">
        <w:rPr>
          <w:rFonts w:eastAsia="Calibri"/>
          <w:lang w:val="de-DE"/>
        </w:rPr>
        <w:t>ulassungszeugnis ausdrücklich zugelassen ist.</w:t>
      </w:r>
      <w:r w:rsidR="00B72AB1">
        <w:rPr>
          <w:rFonts w:eastAsia="Calibri"/>
          <w:lang w:val="de-DE"/>
        </w:rPr>
        <w:t>“.</w:t>
      </w:r>
    </w:p>
    <w:p w:rsidR="00CB0E32" w:rsidRPr="00CB0E32" w:rsidRDefault="00CB0E32" w:rsidP="00CB0E32">
      <w:pPr>
        <w:tabs>
          <w:tab w:val="left" w:pos="567"/>
          <w:tab w:val="left" w:pos="1701"/>
          <w:tab w:val="left" w:pos="2552"/>
          <w:tab w:val="left" w:pos="3119"/>
          <w:tab w:val="left" w:pos="3686"/>
        </w:tabs>
        <w:suppressAutoHyphens w:val="0"/>
        <w:ind w:left="1701" w:right="567" w:hanging="567"/>
        <w:jc w:val="both"/>
        <w:rPr>
          <w:lang w:val="de-DE"/>
        </w:rPr>
      </w:pPr>
    </w:p>
    <w:p w:rsidR="00CB0E32" w:rsidRPr="00CB0E32" w:rsidRDefault="00134854" w:rsidP="00CB0E32">
      <w:pPr>
        <w:tabs>
          <w:tab w:val="left" w:pos="567"/>
          <w:tab w:val="left" w:pos="1701"/>
          <w:tab w:val="left" w:pos="2552"/>
          <w:tab w:val="left" w:pos="3119"/>
          <w:tab w:val="left" w:pos="3686"/>
        </w:tabs>
        <w:suppressAutoHyphens w:val="0"/>
        <w:ind w:left="1701" w:right="567" w:hanging="567"/>
        <w:jc w:val="both"/>
        <w:rPr>
          <w:lang w:val="de-DE"/>
        </w:rPr>
      </w:pPr>
      <w:r>
        <w:rPr>
          <w:lang w:val="de-DE"/>
        </w:rPr>
        <w:t>7</w:t>
      </w:r>
      <w:r w:rsidR="00CB0E32" w:rsidRPr="00CB0E32">
        <w:rPr>
          <w:lang w:val="de-DE"/>
        </w:rPr>
        <w:t>.</w:t>
      </w:r>
      <w:r w:rsidR="00CB0E32" w:rsidRPr="00CB0E32">
        <w:rPr>
          <w:lang w:val="de-DE"/>
        </w:rPr>
        <w:tab/>
        <w:t xml:space="preserve">Diesem Antrag ist eine Tabelle beigefügt, die vom IST-Zustand – als den Bestimmungen zu 9.3.x.0.3 im ADN 2017 ausgeht und insofern wieder Vorgaben für feste </w:t>
      </w:r>
      <w:r w:rsidR="00CB0E32" w:rsidRPr="00CB0E32">
        <w:rPr>
          <w:u w:val="single"/>
          <w:lang w:val="de-DE"/>
        </w:rPr>
        <w:t>und</w:t>
      </w:r>
      <w:r w:rsidR="00CB0E32" w:rsidRPr="00CB0E32">
        <w:rPr>
          <w:lang w:val="de-DE"/>
        </w:rPr>
        <w:t xml:space="preserve"> lose Ausrüstungsbestandteile enthält. Alle vom Gewerbe zur 28. Sitzung vorgelegen Änderu</w:t>
      </w:r>
      <w:r>
        <w:rPr>
          <w:lang w:val="de-DE"/>
        </w:rPr>
        <w:t>ngswünsche sind (rot) markiert.</w:t>
      </w:r>
    </w:p>
    <w:p w:rsidR="00CB0E32" w:rsidRPr="00CB0E32" w:rsidRDefault="00CB0E32" w:rsidP="00CB0E32">
      <w:pPr>
        <w:tabs>
          <w:tab w:val="left" w:pos="567"/>
          <w:tab w:val="left" w:pos="1701"/>
          <w:tab w:val="left" w:pos="2552"/>
          <w:tab w:val="left" w:pos="3119"/>
          <w:tab w:val="left" w:pos="3686"/>
        </w:tabs>
        <w:suppressAutoHyphens w:val="0"/>
        <w:ind w:left="1701" w:right="567" w:hanging="567"/>
        <w:jc w:val="both"/>
        <w:rPr>
          <w:lang w:val="de-DE"/>
        </w:rPr>
      </w:pPr>
    </w:p>
    <w:p w:rsidR="00CB0E32" w:rsidRPr="00CB0E32" w:rsidRDefault="00134854" w:rsidP="00CB0E32">
      <w:pPr>
        <w:tabs>
          <w:tab w:val="left" w:pos="567"/>
          <w:tab w:val="left" w:pos="1701"/>
          <w:tab w:val="left" w:pos="2552"/>
          <w:tab w:val="left" w:pos="3119"/>
          <w:tab w:val="left" w:pos="3686"/>
        </w:tabs>
        <w:suppressAutoHyphens w:val="0"/>
        <w:ind w:left="1701" w:right="567" w:hanging="567"/>
        <w:jc w:val="both"/>
        <w:rPr>
          <w:lang w:val="de-DE"/>
        </w:rPr>
      </w:pPr>
      <w:r>
        <w:rPr>
          <w:lang w:val="de-DE"/>
        </w:rPr>
        <w:t>8.</w:t>
      </w:r>
      <w:r w:rsidR="00CB0E32" w:rsidRPr="00CB0E32">
        <w:rPr>
          <w:lang w:val="de-DE"/>
        </w:rPr>
        <w:tab/>
        <w:t>Darüber hinaus sind alle weiteren seit der 28. Sitzungen vorgebrachten Diskussionsbeiträge eingearbeitet worden (blau).</w:t>
      </w:r>
    </w:p>
    <w:p w:rsidR="00CB0E32" w:rsidRPr="00CB0E32" w:rsidRDefault="00CB0E32" w:rsidP="00CB0E32">
      <w:pPr>
        <w:tabs>
          <w:tab w:val="left" w:pos="567"/>
          <w:tab w:val="left" w:pos="1985"/>
          <w:tab w:val="left" w:pos="2552"/>
          <w:tab w:val="left" w:pos="3119"/>
          <w:tab w:val="left" w:pos="3686"/>
        </w:tabs>
        <w:suppressAutoHyphens w:val="0"/>
        <w:ind w:left="1701" w:right="567" w:hanging="567"/>
        <w:jc w:val="both"/>
        <w:rPr>
          <w:lang w:val="de-DE"/>
        </w:rPr>
      </w:pPr>
    </w:p>
    <w:p w:rsidR="00CB0E32" w:rsidRPr="00CB0E32" w:rsidRDefault="00134854" w:rsidP="00CB0E32">
      <w:pPr>
        <w:tabs>
          <w:tab w:val="left" w:pos="567"/>
          <w:tab w:val="left" w:pos="1985"/>
          <w:tab w:val="left" w:pos="2552"/>
          <w:tab w:val="left" w:pos="3119"/>
          <w:tab w:val="left" w:pos="3686"/>
        </w:tabs>
        <w:suppressAutoHyphens w:val="0"/>
        <w:ind w:left="1701" w:right="567" w:hanging="567"/>
        <w:jc w:val="both"/>
        <w:rPr>
          <w:lang w:val="de-DE"/>
        </w:rPr>
      </w:pPr>
      <w:r>
        <w:rPr>
          <w:lang w:val="de-DE"/>
        </w:rPr>
        <w:t>9</w:t>
      </w:r>
      <w:r w:rsidR="00CB0E32" w:rsidRPr="00CB0E32">
        <w:rPr>
          <w:lang w:val="de-DE"/>
        </w:rPr>
        <w:t>.</w:t>
      </w:r>
      <w:r w:rsidR="00CB0E32" w:rsidRPr="00CB0E32">
        <w:rPr>
          <w:lang w:val="de-DE"/>
        </w:rPr>
        <w:tab/>
        <w:t xml:space="preserve">Dem Wunsch des Sicherheitsausschusses, eine einzige Zeile mit Vorgaben für lose Ausrüstungsbestandteile einzuarbeiten sind die Antragsteller nicht gefolgt, weil die Anforderungen an die verschiedenen losen Ausrüstungsbestandteile zu unterschiedlich sind, um sie in einer einzigen Zeile abzuarbeiten. </w:t>
      </w:r>
    </w:p>
    <w:p w:rsidR="00CB0E32" w:rsidRPr="00CB0E32" w:rsidRDefault="00CB0E32" w:rsidP="00CB0E32">
      <w:pPr>
        <w:tabs>
          <w:tab w:val="left" w:pos="567"/>
          <w:tab w:val="left" w:pos="1985"/>
          <w:tab w:val="left" w:pos="2552"/>
          <w:tab w:val="left" w:pos="3119"/>
          <w:tab w:val="left" w:pos="3686"/>
        </w:tabs>
        <w:suppressAutoHyphens w:val="0"/>
        <w:ind w:left="1134" w:right="567"/>
        <w:jc w:val="both"/>
        <w:rPr>
          <w:lang w:val="de-DE"/>
        </w:rPr>
      </w:pPr>
    </w:p>
    <w:p w:rsidR="00CB0E32" w:rsidRPr="00CB0E32" w:rsidRDefault="00134854" w:rsidP="00CB0E32">
      <w:pPr>
        <w:tabs>
          <w:tab w:val="left" w:pos="709"/>
          <w:tab w:val="left" w:pos="1701"/>
          <w:tab w:val="left" w:pos="1985"/>
          <w:tab w:val="left" w:pos="2552"/>
          <w:tab w:val="left" w:pos="3119"/>
          <w:tab w:val="left" w:pos="3686"/>
        </w:tabs>
        <w:suppressAutoHyphens w:val="0"/>
        <w:ind w:left="1134" w:right="567"/>
        <w:jc w:val="both"/>
        <w:rPr>
          <w:lang w:val="de-DE"/>
        </w:rPr>
      </w:pPr>
      <w:r>
        <w:rPr>
          <w:lang w:val="de-DE"/>
        </w:rPr>
        <w:t>10</w:t>
      </w:r>
      <w:r w:rsidR="00CB0E32" w:rsidRPr="00CB0E32">
        <w:rPr>
          <w:lang w:val="de-DE"/>
        </w:rPr>
        <w:t>.</w:t>
      </w:r>
      <w:r w:rsidR="00CB0E32" w:rsidRPr="00CB0E32">
        <w:rPr>
          <w:lang w:val="de-DE"/>
        </w:rPr>
        <w:tab/>
        <w:t>Vorgeschlagen wird, 9.3.x.0.3 wie folgt neu zu fassen:</w:t>
      </w:r>
    </w:p>
    <w:p w:rsidR="00CB0E32" w:rsidRPr="00CB0E32" w:rsidRDefault="00CB0E32" w:rsidP="00CB0E32">
      <w:pPr>
        <w:suppressAutoHyphens w:val="0"/>
        <w:autoSpaceDE w:val="0"/>
        <w:autoSpaceDN w:val="0"/>
        <w:adjustRightInd w:val="0"/>
        <w:spacing w:before="120"/>
        <w:ind w:left="1701" w:right="567"/>
        <w:jc w:val="both"/>
        <w:rPr>
          <w:rFonts w:eastAsia="Calibri"/>
          <w:lang w:val="de-DE" w:eastAsia="nl-NL"/>
        </w:rPr>
      </w:pPr>
      <w:r w:rsidRPr="00CB0E32">
        <w:rPr>
          <w:rFonts w:eastAsia="Calibri"/>
          <w:lang w:val="de-DE" w:eastAsia="nl-NL"/>
        </w:rPr>
        <w:t>„Die Verwendung von Holz, Aluminiumlegierungen, Kunststoff und Gummi im Bereich der Ladung ist gemäß folgender Tabelle zulässig.</w:t>
      </w:r>
    </w:p>
    <w:p w:rsidR="00CB0E32" w:rsidRPr="00CB0E32" w:rsidRDefault="00CB0E32" w:rsidP="00CB0E32">
      <w:pPr>
        <w:suppressAutoHyphens w:val="0"/>
        <w:autoSpaceDE w:val="0"/>
        <w:autoSpaceDN w:val="0"/>
        <w:adjustRightInd w:val="0"/>
        <w:spacing w:before="120"/>
        <w:ind w:left="1701" w:right="567"/>
        <w:jc w:val="both"/>
        <w:rPr>
          <w:rFonts w:eastAsia="Calibri"/>
          <w:lang w:val="de-DE" w:eastAsia="nl-NL"/>
        </w:rPr>
      </w:pPr>
      <w:r w:rsidRPr="00CB0E32">
        <w:rPr>
          <w:rFonts w:eastAsia="Calibri"/>
          <w:lang w:val="de-DE" w:eastAsia="nl-NL"/>
        </w:rPr>
        <w:t>(Tabelle)</w:t>
      </w:r>
    </w:p>
    <w:p w:rsidR="00CB0E32" w:rsidRPr="00CB0E32" w:rsidRDefault="00CB0E32" w:rsidP="00CB0E32">
      <w:pPr>
        <w:suppressAutoHyphens w:val="0"/>
        <w:autoSpaceDE w:val="0"/>
        <w:autoSpaceDN w:val="0"/>
        <w:adjustRightInd w:val="0"/>
        <w:spacing w:before="120"/>
        <w:ind w:left="1701" w:right="567"/>
        <w:jc w:val="both"/>
        <w:rPr>
          <w:rFonts w:eastAsia="Calibri"/>
          <w:lang w:val="de-DE" w:eastAsia="nl-NL"/>
        </w:rPr>
      </w:pPr>
      <w:r w:rsidRPr="00CB0E32">
        <w:rPr>
          <w:rFonts w:eastAsia="Calibri"/>
          <w:lang w:val="de-DE" w:eastAsia="nl-NL"/>
        </w:rPr>
        <w:t>Alle in den Wohnungen und im Steuerhaus verwendeten fest eingebauten Werkstoffe, mit Ausnahme der Möbel, müssen schwer entflammbar sein. Im Brandfall dürfen sie Rauch oder giftige Gase nicht in gefährlichem Maße entwickeln.“</w:t>
      </w:r>
      <w:r w:rsidR="00B72AB1">
        <w:rPr>
          <w:rFonts w:eastAsia="Calibri"/>
          <w:lang w:val="de-DE" w:eastAsia="nl-NL"/>
        </w:rPr>
        <w:t>.</w:t>
      </w:r>
    </w:p>
    <w:p w:rsidR="00CB0E32" w:rsidRPr="00CB0E32" w:rsidRDefault="00CB0E32" w:rsidP="00CB0E32">
      <w:pPr>
        <w:tabs>
          <w:tab w:val="left" w:pos="567"/>
          <w:tab w:val="left" w:pos="1985"/>
          <w:tab w:val="left" w:pos="2552"/>
          <w:tab w:val="left" w:pos="3119"/>
          <w:tab w:val="left" w:pos="3686"/>
        </w:tabs>
        <w:suppressAutoHyphens w:val="0"/>
        <w:ind w:left="1134" w:right="567"/>
        <w:jc w:val="both"/>
        <w:rPr>
          <w:lang w:val="de-DE"/>
        </w:rPr>
      </w:pPr>
    </w:p>
    <w:p w:rsidR="00CB0E32" w:rsidRPr="00CB0E32" w:rsidRDefault="00134854" w:rsidP="00CB0E32">
      <w:pPr>
        <w:tabs>
          <w:tab w:val="left" w:pos="709"/>
          <w:tab w:val="left" w:pos="1701"/>
          <w:tab w:val="left" w:pos="1985"/>
          <w:tab w:val="left" w:pos="2552"/>
          <w:tab w:val="left" w:pos="3119"/>
          <w:tab w:val="left" w:pos="3686"/>
        </w:tabs>
        <w:suppressAutoHyphens w:val="0"/>
        <w:ind w:left="1134" w:right="567"/>
        <w:jc w:val="both"/>
        <w:rPr>
          <w:lang w:val="de-DE"/>
        </w:rPr>
      </w:pPr>
      <w:r>
        <w:rPr>
          <w:lang w:val="de-DE"/>
        </w:rPr>
        <w:t>1</w:t>
      </w:r>
      <w:r w:rsidR="009260A9">
        <w:rPr>
          <w:lang w:val="de-DE"/>
        </w:rPr>
        <w:t>1</w:t>
      </w:r>
      <w:r w:rsidR="00CB0E32" w:rsidRPr="00CB0E32">
        <w:rPr>
          <w:lang w:val="de-DE"/>
        </w:rPr>
        <w:t>.</w:t>
      </w:r>
      <w:r w:rsidR="00CB0E32" w:rsidRPr="00CB0E32">
        <w:rPr>
          <w:lang w:val="de-DE"/>
        </w:rPr>
        <w:tab/>
        <w:t>9.3.x.0.5 lautet bisher wie folgt:</w:t>
      </w:r>
    </w:p>
    <w:p w:rsidR="00CB0E32" w:rsidRPr="00CB0E32" w:rsidRDefault="00CB0E32" w:rsidP="00CB0E32">
      <w:pPr>
        <w:suppressAutoHyphens w:val="0"/>
        <w:autoSpaceDE w:val="0"/>
        <w:autoSpaceDN w:val="0"/>
        <w:adjustRightInd w:val="0"/>
        <w:spacing w:before="120"/>
        <w:ind w:left="1701" w:right="567"/>
        <w:jc w:val="both"/>
        <w:rPr>
          <w:rFonts w:eastAsia="Calibri"/>
          <w:lang w:val="de-DE" w:eastAsia="nl-NL"/>
        </w:rPr>
      </w:pPr>
      <w:r w:rsidRPr="00CB0E32">
        <w:rPr>
          <w:rFonts w:eastAsia="Calibri"/>
          <w:lang w:val="de-DE" w:eastAsia="nl-NL"/>
        </w:rPr>
        <w:t>„Die Verwendung von Kunststoffen für Beiboote ist nur zulässig, wenn das Material schwer entflammbar ist.“</w:t>
      </w:r>
    </w:p>
    <w:p w:rsidR="00CB0E32" w:rsidRPr="00CB0E32" w:rsidRDefault="00CB0E32" w:rsidP="00CB0E32">
      <w:pPr>
        <w:tabs>
          <w:tab w:val="left" w:pos="709"/>
          <w:tab w:val="left" w:pos="1985"/>
          <w:tab w:val="left" w:pos="2552"/>
          <w:tab w:val="left" w:pos="3119"/>
          <w:tab w:val="left" w:pos="3686"/>
        </w:tabs>
        <w:suppressAutoHyphens w:val="0"/>
        <w:ind w:left="1134" w:right="567"/>
        <w:jc w:val="both"/>
        <w:rPr>
          <w:lang w:val="de-DE"/>
        </w:rPr>
      </w:pPr>
    </w:p>
    <w:p w:rsidR="00CB0E32" w:rsidRPr="00CB0E32" w:rsidRDefault="00134854" w:rsidP="00CB0E32">
      <w:pPr>
        <w:tabs>
          <w:tab w:val="left" w:pos="709"/>
          <w:tab w:val="left" w:pos="1701"/>
          <w:tab w:val="left" w:pos="1985"/>
          <w:tab w:val="left" w:pos="2552"/>
          <w:tab w:val="left" w:pos="3119"/>
          <w:tab w:val="left" w:pos="3686"/>
        </w:tabs>
        <w:suppressAutoHyphens w:val="0"/>
        <w:ind w:left="1134" w:right="567"/>
        <w:jc w:val="both"/>
        <w:rPr>
          <w:lang w:val="de-DE"/>
        </w:rPr>
      </w:pPr>
      <w:r>
        <w:rPr>
          <w:lang w:val="de-DE"/>
        </w:rPr>
        <w:t>1</w:t>
      </w:r>
      <w:r w:rsidR="009260A9">
        <w:rPr>
          <w:lang w:val="de-DE"/>
        </w:rPr>
        <w:t>2</w:t>
      </w:r>
      <w:r>
        <w:rPr>
          <w:lang w:val="de-DE"/>
        </w:rPr>
        <w:t>.</w:t>
      </w:r>
      <w:r w:rsidR="00CB0E32" w:rsidRPr="00CB0E32">
        <w:rPr>
          <w:lang w:val="de-DE"/>
        </w:rPr>
        <w:tab/>
        <w:t xml:space="preserve">Es wird vorgeschlagen 9.3.x.0.5 wie folgt zu ändern: </w:t>
      </w:r>
    </w:p>
    <w:p w:rsidR="00CB0E32" w:rsidRPr="00CB0E32" w:rsidRDefault="00CB0E32" w:rsidP="00CB0E32">
      <w:pPr>
        <w:suppressAutoHyphens w:val="0"/>
        <w:autoSpaceDE w:val="0"/>
        <w:autoSpaceDN w:val="0"/>
        <w:adjustRightInd w:val="0"/>
        <w:spacing w:before="120"/>
        <w:ind w:left="1701" w:right="567"/>
        <w:jc w:val="both"/>
        <w:rPr>
          <w:rFonts w:eastAsia="Calibri"/>
          <w:u w:val="single"/>
          <w:lang w:val="de-DE"/>
        </w:rPr>
      </w:pPr>
      <w:r w:rsidRPr="00CB0E32">
        <w:rPr>
          <w:rFonts w:eastAsia="Calibri"/>
          <w:lang w:val="de-DE" w:eastAsia="nl-NL"/>
        </w:rPr>
        <w:t xml:space="preserve">„Die Verwendung von Kunststoffen für Beiboote </w:t>
      </w:r>
      <w:r w:rsidRPr="00CB0E32">
        <w:rPr>
          <w:rFonts w:eastAsia="Calibri"/>
          <w:u w:val="single"/>
          <w:lang w:val="de-DE" w:eastAsia="nl-NL"/>
        </w:rPr>
        <w:t>im Bereich der Ladung</w:t>
      </w:r>
      <w:r w:rsidRPr="00CB0E32">
        <w:rPr>
          <w:rFonts w:eastAsia="Calibri"/>
          <w:lang w:val="de-DE" w:eastAsia="nl-NL"/>
        </w:rPr>
        <w:t xml:space="preserve"> ist nur zulässig, wenn das Material schwer entflammbar ist.</w:t>
      </w:r>
      <w:r w:rsidRPr="00CB0E32">
        <w:rPr>
          <w:lang w:val="de-DE"/>
        </w:rPr>
        <w:t xml:space="preserve"> </w:t>
      </w:r>
      <w:r w:rsidRPr="00CB0E32">
        <w:rPr>
          <w:rFonts w:eastAsia="Calibri"/>
          <w:u w:val="single"/>
          <w:lang w:val="de-DE" w:eastAsia="nl-NL"/>
        </w:rPr>
        <w:t>Die Verwendung von Holz, Aluminiumlegierungen, Kunststoffen oder Gummi  ist verboten, sofern dies nicht in Absatz 9.3.x.0.3 oder im Z</w:t>
      </w:r>
      <w:r w:rsidRPr="00CB0E32">
        <w:rPr>
          <w:rFonts w:eastAsia="Calibri"/>
          <w:u w:val="single"/>
          <w:lang w:val="de-DE"/>
        </w:rPr>
        <w:t>ulassungszeugnis ausdrücklich zugelassen ist.</w:t>
      </w:r>
    </w:p>
    <w:p w:rsidR="00CB0E32" w:rsidRPr="00CB0E32" w:rsidRDefault="00CB0E32" w:rsidP="00CB0E32">
      <w:pPr>
        <w:suppressAutoHyphens w:val="0"/>
        <w:autoSpaceDE w:val="0"/>
        <w:autoSpaceDN w:val="0"/>
        <w:adjustRightInd w:val="0"/>
        <w:spacing w:before="120"/>
        <w:ind w:left="1701" w:right="567"/>
        <w:jc w:val="both"/>
        <w:rPr>
          <w:rFonts w:eastAsia="Calibri"/>
          <w:lang w:val="de-DE" w:eastAsia="nl-NL"/>
        </w:rPr>
      </w:pPr>
      <w:r w:rsidRPr="00CB0E32">
        <w:rPr>
          <w:rFonts w:eastAsia="Calibri"/>
          <w:u w:val="single"/>
          <w:lang w:val="de-DE" w:eastAsia="nl-NL"/>
        </w:rPr>
        <w:t>Die Verwendung von Aluminiumlegierungen oder Kunststoffen für Gehwege (Laufstege) im Bereich der Ladung ist nur zulässig, wenn das Material schwer entflammbar und elektrisch leitfähig ist.“</w:t>
      </w:r>
      <w:r w:rsidR="00B72AB1">
        <w:rPr>
          <w:rFonts w:eastAsia="Calibri"/>
          <w:u w:val="single"/>
          <w:lang w:val="de-DE" w:eastAsia="nl-NL"/>
        </w:rPr>
        <w:t>.</w:t>
      </w:r>
    </w:p>
    <w:p w:rsidR="00B72AB1" w:rsidRDefault="00B72AB1">
      <w:pPr>
        <w:suppressAutoHyphens w:val="0"/>
        <w:spacing w:line="240" w:lineRule="auto"/>
        <w:rPr>
          <w:b/>
          <w:sz w:val="28"/>
          <w:szCs w:val="28"/>
          <w:lang w:val="de-DE"/>
        </w:rPr>
      </w:pPr>
      <w:r>
        <w:rPr>
          <w:b/>
          <w:sz w:val="28"/>
          <w:szCs w:val="28"/>
          <w:lang w:val="de-DE"/>
        </w:rPr>
        <w:br w:type="page"/>
      </w:r>
    </w:p>
    <w:p w:rsidR="00CB0E32" w:rsidRPr="00CB0E32" w:rsidRDefault="00CB0E32" w:rsidP="00CB0E32">
      <w:pPr>
        <w:tabs>
          <w:tab w:val="left" w:pos="709"/>
          <w:tab w:val="left" w:pos="1701"/>
          <w:tab w:val="left" w:pos="1985"/>
          <w:tab w:val="left" w:pos="2552"/>
          <w:tab w:val="left" w:pos="3119"/>
          <w:tab w:val="left" w:pos="3686"/>
        </w:tabs>
        <w:suppressAutoHyphens w:val="0"/>
        <w:ind w:left="1134" w:right="567"/>
        <w:jc w:val="both"/>
        <w:rPr>
          <w:b/>
          <w:sz w:val="28"/>
          <w:szCs w:val="28"/>
          <w:lang w:val="de-DE"/>
        </w:rPr>
      </w:pPr>
      <w:r w:rsidRPr="00CB0E32">
        <w:rPr>
          <w:b/>
          <w:sz w:val="28"/>
          <w:szCs w:val="28"/>
          <w:lang w:val="de-DE"/>
        </w:rPr>
        <w:lastRenderedPageBreak/>
        <w:t>Begründung</w:t>
      </w:r>
    </w:p>
    <w:p w:rsidR="00CB0E32" w:rsidRPr="00CB0E32" w:rsidRDefault="00CB0E32" w:rsidP="00CB0E32">
      <w:pPr>
        <w:tabs>
          <w:tab w:val="left" w:pos="709"/>
          <w:tab w:val="left" w:pos="1701"/>
          <w:tab w:val="left" w:pos="1985"/>
          <w:tab w:val="left" w:pos="2552"/>
          <w:tab w:val="left" w:pos="3119"/>
          <w:tab w:val="left" w:pos="3686"/>
        </w:tabs>
        <w:suppressAutoHyphens w:val="0"/>
        <w:ind w:left="1134" w:right="567"/>
        <w:jc w:val="both"/>
        <w:rPr>
          <w:lang w:val="de-DE"/>
        </w:rPr>
      </w:pPr>
    </w:p>
    <w:p w:rsidR="00CB0E32" w:rsidRPr="00CB0E32" w:rsidRDefault="00CB0E32" w:rsidP="00CB0E32">
      <w:pPr>
        <w:tabs>
          <w:tab w:val="left" w:pos="709"/>
          <w:tab w:val="left" w:pos="1701"/>
          <w:tab w:val="left" w:pos="1985"/>
          <w:tab w:val="left" w:pos="2552"/>
          <w:tab w:val="left" w:pos="3119"/>
          <w:tab w:val="left" w:pos="3686"/>
        </w:tabs>
        <w:suppressAutoHyphens w:val="0"/>
        <w:ind w:left="1701" w:right="567" w:hanging="567"/>
        <w:jc w:val="both"/>
        <w:rPr>
          <w:lang w:val="de-DE"/>
        </w:rPr>
      </w:pPr>
      <w:r w:rsidRPr="00CB0E32">
        <w:rPr>
          <w:lang w:val="de-DE"/>
        </w:rPr>
        <w:t>1</w:t>
      </w:r>
      <w:r w:rsidR="009260A9">
        <w:rPr>
          <w:lang w:val="de-DE"/>
        </w:rPr>
        <w:t>3</w:t>
      </w:r>
      <w:r w:rsidRPr="00CB0E32">
        <w:rPr>
          <w:lang w:val="de-DE"/>
        </w:rPr>
        <w:t>.</w:t>
      </w:r>
      <w:r w:rsidRPr="00CB0E32">
        <w:rPr>
          <w:lang w:val="de-DE"/>
        </w:rPr>
        <w:tab/>
        <w:t>In den von EBU und ESO vorgetragenen Fällen bergen moderne Werkstoffe kein erhöhtes sicherheitstechnisches Risiko. Durch die Neufassung der Vorschriften wird der Bedarf nach Einzelfallregelungen erheblich reduziert. Für alle Beteiligten am System werden die Vorschriften transparenter.</w:t>
      </w:r>
    </w:p>
    <w:p w:rsidR="000256AB" w:rsidRDefault="000256AB" w:rsidP="00CB0E32">
      <w:pPr>
        <w:suppressAutoHyphens w:val="0"/>
        <w:autoSpaceDE w:val="0"/>
        <w:autoSpaceDN w:val="0"/>
        <w:adjustRightInd w:val="0"/>
        <w:spacing w:before="120"/>
        <w:ind w:left="1134" w:right="567"/>
        <w:jc w:val="center"/>
        <w:rPr>
          <w:lang w:val="de-DE"/>
        </w:rPr>
        <w:sectPr w:rsidR="000256AB" w:rsidSect="008E78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701" w:left="1134" w:header="1134" w:footer="1701" w:gutter="0"/>
          <w:cols w:space="720"/>
          <w:titlePg/>
          <w:docGrid w:linePitch="272"/>
        </w:sectPr>
      </w:pPr>
    </w:p>
    <w:tbl>
      <w:tblPr>
        <w:tblW w:w="142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6"/>
        <w:gridCol w:w="1404"/>
        <w:gridCol w:w="2270"/>
        <w:gridCol w:w="1290"/>
        <w:gridCol w:w="2622"/>
      </w:tblGrid>
      <w:tr w:rsidR="000256AB" w:rsidRPr="009260A9" w:rsidTr="000256AB">
        <w:trPr>
          <w:trHeight w:val="270"/>
        </w:trPr>
        <w:tc>
          <w:tcPr>
            <w:tcW w:w="14272" w:type="dxa"/>
            <w:gridSpan w:val="5"/>
            <w:tcBorders>
              <w:bottom w:val="single" w:sz="4" w:space="0" w:color="auto"/>
            </w:tcBorders>
            <w:shd w:val="clear" w:color="auto" w:fill="auto"/>
            <w:noWrap/>
            <w:vAlign w:val="center"/>
            <w:hideMark/>
          </w:tcPr>
          <w:p w:rsidR="000256AB" w:rsidRPr="000256AB" w:rsidRDefault="000256AB" w:rsidP="000500C8">
            <w:pPr>
              <w:suppressAutoHyphens w:val="0"/>
              <w:spacing w:line="240" w:lineRule="auto"/>
              <w:rPr>
                <w:b/>
                <w:bCs/>
                <w:lang w:val="de-DE" w:eastAsia="fr-FR"/>
              </w:rPr>
            </w:pPr>
            <w:r w:rsidRPr="000256AB">
              <w:rPr>
                <w:b/>
                <w:bCs/>
                <w:lang w:val="de-DE" w:eastAsia="fr-FR"/>
              </w:rPr>
              <w:lastRenderedPageBreak/>
              <w:t>Vorschlag zu 9.3.1.0.3, 9.3.2.0.3 und 9.3.3.0.3  -  (Antrag von EBU / ESO / ERSTU)</w:t>
            </w:r>
          </w:p>
        </w:tc>
      </w:tr>
      <w:tr w:rsidR="000256AB" w:rsidRPr="000256AB" w:rsidTr="000256AB">
        <w:trPr>
          <w:trHeight w:val="270"/>
        </w:trPr>
        <w:tc>
          <w:tcPr>
            <w:tcW w:w="8090" w:type="dxa"/>
            <w:gridSpan w:val="2"/>
            <w:tcBorders>
              <w:right w:val="nil"/>
            </w:tcBorders>
            <w:shd w:val="clear" w:color="auto" w:fill="auto"/>
            <w:noWrap/>
            <w:vAlign w:val="center"/>
            <w:hideMark/>
          </w:tcPr>
          <w:p w:rsidR="000256AB" w:rsidRPr="000256AB" w:rsidRDefault="000256AB" w:rsidP="000256AB">
            <w:pPr>
              <w:suppressAutoHyphens w:val="0"/>
              <w:spacing w:line="240" w:lineRule="auto"/>
              <w:rPr>
                <w:lang w:val="de-DE" w:eastAsia="fr-FR"/>
              </w:rPr>
            </w:pPr>
            <w:r w:rsidRPr="000256AB">
              <w:rPr>
                <w:lang w:val="de-DE" w:eastAsia="fr-FR"/>
              </w:rPr>
              <w:t>Die Verwendung von Holz, Aluminiumlegierungen, Kunststoff und Gummi ist nur zulä</w:t>
            </w:r>
            <w:r w:rsidR="000B6B66" w:rsidRPr="000B6B66">
              <w:rPr>
                <w:lang w:val="de-DE" w:eastAsia="fr-FR"/>
              </w:rPr>
              <w:t>s</w:t>
            </w:r>
            <w:r w:rsidRPr="000256AB">
              <w:rPr>
                <w:lang w:val="de-DE" w:eastAsia="fr-FR"/>
              </w:rPr>
              <w:t>sig für</w:t>
            </w:r>
          </w:p>
        </w:tc>
        <w:tc>
          <w:tcPr>
            <w:tcW w:w="2270" w:type="dxa"/>
            <w:tcBorders>
              <w:left w:val="nil"/>
              <w:right w:val="nil"/>
            </w:tcBorders>
            <w:shd w:val="clear" w:color="auto" w:fill="auto"/>
            <w:noWrap/>
            <w:vAlign w:val="center"/>
            <w:hideMark/>
          </w:tcPr>
          <w:p w:rsidR="000256AB" w:rsidRPr="000256AB" w:rsidRDefault="000256AB" w:rsidP="000256AB">
            <w:pPr>
              <w:suppressAutoHyphens w:val="0"/>
              <w:spacing w:line="240" w:lineRule="auto"/>
              <w:rPr>
                <w:b/>
                <w:bCs/>
                <w:lang w:val="de-DE" w:eastAsia="fr-FR"/>
              </w:rPr>
            </w:pPr>
            <w:r w:rsidRPr="000256AB">
              <w:rPr>
                <w:b/>
                <w:bCs/>
                <w:lang w:val="de-DE" w:eastAsia="fr-FR"/>
              </w:rPr>
              <w:t> </w:t>
            </w:r>
          </w:p>
        </w:tc>
        <w:tc>
          <w:tcPr>
            <w:tcW w:w="1290" w:type="dxa"/>
            <w:tcBorders>
              <w:left w:val="nil"/>
              <w:right w:val="nil"/>
            </w:tcBorders>
            <w:shd w:val="clear" w:color="auto" w:fill="auto"/>
            <w:noWrap/>
            <w:vAlign w:val="center"/>
            <w:hideMark/>
          </w:tcPr>
          <w:p w:rsidR="000256AB" w:rsidRPr="000256AB" w:rsidRDefault="000256AB" w:rsidP="000256AB">
            <w:pPr>
              <w:suppressAutoHyphens w:val="0"/>
              <w:spacing w:line="240" w:lineRule="auto"/>
              <w:jc w:val="right"/>
              <w:rPr>
                <w:b/>
                <w:bCs/>
                <w:lang w:val="de-DE" w:eastAsia="fr-FR"/>
              </w:rPr>
            </w:pPr>
            <w:r w:rsidRPr="000256AB">
              <w:rPr>
                <w:b/>
                <w:bCs/>
                <w:lang w:val="de-DE" w:eastAsia="fr-FR"/>
              </w:rPr>
              <w:t> </w:t>
            </w:r>
          </w:p>
        </w:tc>
        <w:tc>
          <w:tcPr>
            <w:tcW w:w="2622" w:type="dxa"/>
            <w:tcBorders>
              <w:left w:val="nil"/>
            </w:tcBorders>
            <w:shd w:val="clear" w:color="auto" w:fill="auto"/>
            <w:noWrap/>
            <w:vAlign w:val="center"/>
            <w:hideMark/>
          </w:tcPr>
          <w:p w:rsidR="000256AB" w:rsidRPr="000256AB" w:rsidRDefault="000256AB" w:rsidP="000256AB">
            <w:pPr>
              <w:suppressAutoHyphens w:val="0"/>
              <w:spacing w:line="240" w:lineRule="auto"/>
              <w:jc w:val="right"/>
              <w:rPr>
                <w:b/>
                <w:bCs/>
                <w:lang w:val="fr-FR" w:eastAsia="fr-FR"/>
              </w:rPr>
            </w:pPr>
            <w:r w:rsidRPr="000256AB">
              <w:rPr>
                <w:b/>
                <w:bCs/>
                <w:lang w:val="fr-FR" w:eastAsia="fr-FR"/>
              </w:rPr>
              <w:t>(X bedeutet zugelassen)</w:t>
            </w:r>
          </w:p>
        </w:tc>
      </w:tr>
      <w:tr w:rsidR="000256AB" w:rsidRPr="000256AB" w:rsidTr="000256AB">
        <w:trPr>
          <w:trHeight w:val="270"/>
        </w:trPr>
        <w:tc>
          <w:tcPr>
            <w:tcW w:w="6686" w:type="dxa"/>
            <w:shd w:val="clear" w:color="auto" w:fill="auto"/>
            <w:noWrap/>
            <w:vAlign w:val="bottom"/>
            <w:hideMark/>
          </w:tcPr>
          <w:p w:rsidR="000256AB" w:rsidRPr="000256AB" w:rsidRDefault="000256AB" w:rsidP="000256AB">
            <w:pPr>
              <w:suppressAutoHyphens w:val="0"/>
              <w:spacing w:line="240" w:lineRule="auto"/>
              <w:rPr>
                <w:lang w:val="fr-FR" w:eastAsia="fr-FR"/>
              </w:rPr>
            </w:pPr>
            <w:r w:rsidRPr="000256AB">
              <w:rPr>
                <w:lang w:val="fr-FR" w:eastAsia="fr-FR"/>
              </w:rPr>
              <w:t> </w:t>
            </w:r>
          </w:p>
        </w:tc>
        <w:tc>
          <w:tcPr>
            <w:tcW w:w="1404" w:type="dxa"/>
            <w:shd w:val="clear" w:color="auto" w:fill="auto"/>
            <w:noWrap/>
            <w:vAlign w:val="bottom"/>
            <w:hideMark/>
          </w:tcPr>
          <w:p w:rsidR="000256AB" w:rsidRPr="000256AB" w:rsidRDefault="000256AB" w:rsidP="000256AB">
            <w:pPr>
              <w:suppressAutoHyphens w:val="0"/>
              <w:spacing w:line="240" w:lineRule="auto"/>
              <w:jc w:val="center"/>
              <w:rPr>
                <w:lang w:val="fr-FR" w:eastAsia="fr-FR"/>
              </w:rPr>
            </w:pPr>
            <w:r w:rsidRPr="000256AB">
              <w:rPr>
                <w:lang w:val="fr-FR" w:eastAsia="fr-FR"/>
              </w:rPr>
              <w:t>Holz</w:t>
            </w:r>
          </w:p>
        </w:tc>
        <w:tc>
          <w:tcPr>
            <w:tcW w:w="2270" w:type="dxa"/>
            <w:shd w:val="clear" w:color="auto" w:fill="auto"/>
            <w:noWrap/>
            <w:vAlign w:val="bottom"/>
            <w:hideMark/>
          </w:tcPr>
          <w:p w:rsidR="000256AB" w:rsidRPr="000256AB" w:rsidRDefault="000256AB" w:rsidP="000256AB">
            <w:pPr>
              <w:suppressAutoHyphens w:val="0"/>
              <w:spacing w:line="240" w:lineRule="auto"/>
              <w:jc w:val="center"/>
              <w:rPr>
                <w:lang w:val="fr-FR" w:eastAsia="fr-FR"/>
              </w:rPr>
            </w:pPr>
            <w:r w:rsidRPr="000256AB">
              <w:rPr>
                <w:lang w:val="fr-FR" w:eastAsia="fr-FR"/>
              </w:rPr>
              <w:t>Aluminiumlegierungen</w:t>
            </w:r>
          </w:p>
        </w:tc>
        <w:tc>
          <w:tcPr>
            <w:tcW w:w="1290" w:type="dxa"/>
            <w:shd w:val="clear" w:color="auto" w:fill="auto"/>
            <w:noWrap/>
            <w:vAlign w:val="bottom"/>
            <w:hideMark/>
          </w:tcPr>
          <w:p w:rsidR="000256AB" w:rsidRPr="000256AB" w:rsidRDefault="000256AB" w:rsidP="000256AB">
            <w:pPr>
              <w:suppressAutoHyphens w:val="0"/>
              <w:spacing w:line="240" w:lineRule="auto"/>
              <w:jc w:val="center"/>
              <w:rPr>
                <w:lang w:val="fr-FR" w:eastAsia="fr-FR"/>
              </w:rPr>
            </w:pPr>
            <w:r w:rsidRPr="000256AB">
              <w:rPr>
                <w:lang w:val="fr-FR" w:eastAsia="fr-FR"/>
              </w:rPr>
              <w:t>Kunststoff</w:t>
            </w:r>
          </w:p>
        </w:tc>
        <w:tc>
          <w:tcPr>
            <w:tcW w:w="2622" w:type="dxa"/>
            <w:shd w:val="clear" w:color="auto" w:fill="auto"/>
            <w:noWrap/>
            <w:vAlign w:val="bottom"/>
            <w:hideMark/>
          </w:tcPr>
          <w:p w:rsidR="000256AB" w:rsidRPr="000256AB" w:rsidRDefault="000256AB" w:rsidP="000256AB">
            <w:pPr>
              <w:suppressAutoHyphens w:val="0"/>
              <w:spacing w:line="240" w:lineRule="auto"/>
              <w:jc w:val="center"/>
              <w:rPr>
                <w:lang w:val="fr-FR" w:eastAsia="fr-FR"/>
              </w:rPr>
            </w:pPr>
            <w:r w:rsidRPr="000256AB">
              <w:rPr>
                <w:lang w:val="fr-FR" w:eastAsia="fr-FR"/>
              </w:rPr>
              <w:t>Gummi</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fr-FR" w:eastAsia="fr-FR"/>
              </w:rPr>
            </w:pPr>
            <w:r w:rsidRPr="000256AB">
              <w:rPr>
                <w:lang w:val="fr-FR" w:eastAsia="fr-FR"/>
              </w:rPr>
              <w:t xml:space="preserve">Landstege </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fr-FR" w:eastAsia="fr-FR"/>
              </w:rPr>
            </w:pPr>
            <w:r w:rsidRPr="000256AB">
              <w:rPr>
                <w:lang w:val="fr-FR" w:eastAsia="fr-FR"/>
              </w:rPr>
              <w:t xml:space="preserve">Außenbordtreppen </w:t>
            </w:r>
            <w:r w:rsidRPr="000256AB">
              <w:rPr>
                <w:color w:val="FF0000"/>
                <w:lang w:val="fr-FR" w:eastAsia="fr-FR"/>
              </w:rPr>
              <w:t xml:space="preserve">und Gehwege (Laufstege) </w:t>
            </w:r>
            <w:r w:rsidRPr="000256AB">
              <w:rPr>
                <w:color w:val="0066CC"/>
                <w:lang w:val="fr-FR" w:eastAsia="fr-FR"/>
              </w:rPr>
              <w:t>*)</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fr-FR" w:eastAsia="fr-FR"/>
              </w:rPr>
            </w:pPr>
            <w:r w:rsidRPr="000256AB">
              <w:rPr>
                <w:color w:val="FF0000"/>
                <w:lang w:val="fr-FR" w:eastAsia="fr-FR"/>
              </w:rPr>
              <w:t>Reinigungsmaterial wie Besen usw.</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510"/>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 xml:space="preserve">lose Ausrüstungsgegenstände </w:t>
            </w:r>
            <w:r w:rsidRPr="000256AB">
              <w:rPr>
                <w:color w:val="FF0000"/>
                <w:lang w:val="de-DE" w:eastAsia="fr-FR"/>
              </w:rPr>
              <w:t xml:space="preserve">wie </w:t>
            </w:r>
            <w:r w:rsidRPr="000256AB">
              <w:rPr>
                <w:color w:val="0066CC"/>
                <w:lang w:val="de-DE" w:eastAsia="fr-FR"/>
              </w:rPr>
              <w:t>Feuerlöscher</w:t>
            </w:r>
            <w:r w:rsidRPr="000256AB">
              <w:rPr>
                <w:color w:val="FF0000"/>
                <w:lang w:val="de-DE" w:eastAsia="fr-FR"/>
              </w:rPr>
              <w:t xml:space="preserve">, mobile Gasspürgeräte, Bergegeräte usw. </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fr-FR" w:eastAsia="fr-FR"/>
              </w:rPr>
            </w:pPr>
            <w:r w:rsidRPr="000256AB">
              <w:rPr>
                <w:color w:val="FF0000"/>
                <w:lang w:val="fr-FR" w:eastAsia="fr-FR"/>
              </w:rPr>
              <w:t>Fender</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Trossen zum Festmachen, Taue für Fender</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strike/>
                <w:color w:val="FF0000"/>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color w:val="FF0000"/>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r>
      <w:tr w:rsidR="000256AB" w:rsidRPr="000256AB" w:rsidTr="000256AB">
        <w:trPr>
          <w:trHeight w:val="510"/>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die Lagerung der vom Schiffskörper unabhängigen Tanks sowie die Lagerung von Einrichtungen und Ausrüstungen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fr-FR" w:eastAsia="fr-FR"/>
              </w:rPr>
            </w:pPr>
            <w:r w:rsidRPr="000256AB">
              <w:rPr>
                <w:lang w:val="fr-FR" w:eastAsia="fr-FR"/>
              </w:rPr>
              <w:t>Masten und ähnliche Rundhölzer</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fr-FR" w:eastAsia="fr-FR"/>
              </w:rPr>
            </w:pPr>
            <w:r w:rsidRPr="000256AB">
              <w:rPr>
                <w:lang w:val="fr-FR" w:eastAsia="fr-FR"/>
              </w:rPr>
              <w:t>Maschinenteile</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Schutzkleider von Motoren und Pumpen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strike/>
                <w:color w:val="FF0000"/>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strike/>
                <w:color w:val="FF0000"/>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fr-FR" w:eastAsia="fr-FR"/>
              </w:rPr>
            </w:pPr>
            <w:r w:rsidRPr="000256AB">
              <w:rPr>
                <w:lang w:val="fr-FR" w:eastAsia="fr-FR"/>
              </w:rPr>
              <w:t>Teile der elektrischen Anlage</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 xml:space="preserve">Teile der Lade- und Löschanlage </w:t>
            </w:r>
            <w:r w:rsidRPr="000256AB">
              <w:rPr>
                <w:color w:val="FF0000"/>
                <w:lang w:val="de-DE" w:eastAsia="fr-FR"/>
              </w:rPr>
              <w:t>wie z.B. Abdichtungen usw.</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strike/>
                <w:color w:val="FF0000"/>
                <w:lang w:val="de-DE" w:eastAsia="fr-FR"/>
              </w:rPr>
              <w:t>Deckel von Kisten an Deck</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 </w:t>
            </w:r>
          </w:p>
        </w:tc>
      </w:tr>
      <w:tr w:rsidR="000256AB" w:rsidRPr="000256AB" w:rsidTr="000256AB">
        <w:trPr>
          <w:trHeight w:val="76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 xml:space="preserve">Kisten, Schränke oder </w:t>
            </w:r>
            <w:r w:rsidRPr="000256AB">
              <w:rPr>
                <w:color w:val="0066CC"/>
                <w:lang w:val="de-DE" w:eastAsia="fr-FR"/>
              </w:rPr>
              <w:t>sonstige Behälter</w:t>
            </w:r>
            <w:r w:rsidRPr="000256AB">
              <w:rPr>
                <w:color w:val="FF0000"/>
                <w:lang w:val="de-DE" w:eastAsia="fr-FR"/>
              </w:rPr>
              <w:t xml:space="preserve"> an Deck für die Lagerung von Material zum Auffangen von Leckflüssigkeiten, Reinigungsmitteln, Feuerlöschgeräte, Feuerlöschschläuchen, Abfälle usw.</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strike/>
                <w:color w:val="FF0000"/>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Auflagerblöcke und Anschläge aller Art</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Ventilatoren einschließlich der Schlauchleitungen für die Belüftung</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510"/>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Teile der Wassersprühanlage und der Dusche und das Augen- und Gesichtsbad</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510"/>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Isolierung der Ladetanks, Lade- und Löschleitungen</w:t>
            </w:r>
            <w:r w:rsidRPr="000256AB">
              <w:rPr>
                <w:color w:val="FF0000"/>
                <w:lang w:val="de-DE" w:eastAsia="fr-FR"/>
              </w:rPr>
              <w:t>, der Gasabfuhrleitungen und Heizungsleitungen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de-DE" w:eastAsia="fr-FR"/>
              </w:rPr>
            </w:pPr>
            <w:r w:rsidRPr="000256AB">
              <w:rPr>
                <w:color w:val="FF0000"/>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Auskleidung der Tanks und der Lade-/Löschleitungen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strike/>
                <w:color w:val="FF0000"/>
                <w:lang w:val="fr-FR" w:eastAsia="fr-FR"/>
              </w:rPr>
              <w:t>X gestrichen</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Dichtungen aller Art (z.B. Dom- und Lukendeckel)</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Kabel für die elektrischen Einrichtungen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lang w:val="de-DE" w:eastAsia="fr-FR"/>
              </w:rPr>
            </w:pPr>
            <w:r w:rsidRPr="000256AB">
              <w:rPr>
                <w:lang w:val="de-DE" w:eastAsia="fr-FR"/>
              </w:rPr>
              <w:t>Schlauchleitungen, die für das Laden und Löschen verwendet werden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t>Matte unter dem Landansch</w:t>
            </w:r>
            <w:r w:rsidR="00C60B0E">
              <w:rPr>
                <w:color w:val="FF0000"/>
                <w:lang w:val="de-DE" w:eastAsia="fr-FR"/>
              </w:rPr>
              <w:t>luss der Lade- und Löschleitung</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r>
      <w:tr w:rsidR="000256AB" w:rsidRPr="000256AB" w:rsidTr="000256AB">
        <w:trPr>
          <w:trHeight w:val="510"/>
        </w:trPr>
        <w:tc>
          <w:tcPr>
            <w:tcW w:w="6686" w:type="dxa"/>
            <w:shd w:val="clear" w:color="auto" w:fill="auto"/>
            <w:vAlign w:val="bottom"/>
            <w:hideMark/>
          </w:tcPr>
          <w:p w:rsidR="000256AB" w:rsidRPr="000256AB" w:rsidRDefault="000256AB" w:rsidP="000256AB">
            <w:pPr>
              <w:suppressAutoHyphens w:val="0"/>
              <w:spacing w:line="240" w:lineRule="auto"/>
              <w:rPr>
                <w:color w:val="FF0000"/>
                <w:lang w:val="de-DE" w:eastAsia="fr-FR"/>
              </w:rPr>
            </w:pPr>
            <w:r w:rsidRPr="000256AB">
              <w:rPr>
                <w:color w:val="FF0000"/>
                <w:lang w:val="de-DE" w:eastAsia="fr-FR"/>
              </w:rPr>
              <w:lastRenderedPageBreak/>
              <w:t>Feuerlöschschläuche, Luftschläuche, Deckwaschschläuche, Material zum Auffangen von Leckflüssigkeiten usw.</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r>
      <w:tr w:rsidR="000256AB" w:rsidRPr="000256AB" w:rsidTr="000256AB">
        <w:trPr>
          <w:trHeight w:val="255"/>
        </w:trPr>
        <w:tc>
          <w:tcPr>
            <w:tcW w:w="6686" w:type="dxa"/>
            <w:shd w:val="clear" w:color="auto" w:fill="auto"/>
            <w:vAlign w:val="bottom"/>
            <w:hideMark/>
          </w:tcPr>
          <w:p w:rsidR="000256AB" w:rsidRPr="000256AB" w:rsidRDefault="000256AB" w:rsidP="000256AB">
            <w:pPr>
              <w:suppressAutoHyphens w:val="0"/>
              <w:spacing w:line="240" w:lineRule="auto"/>
              <w:rPr>
                <w:color w:val="FF0000"/>
                <w:lang w:val="fr-FR" w:eastAsia="fr-FR"/>
              </w:rPr>
            </w:pPr>
            <w:r w:rsidRPr="000256AB">
              <w:rPr>
                <w:color w:val="FF0000"/>
                <w:lang w:val="fr-FR" w:eastAsia="fr-FR"/>
              </w:rPr>
              <w:t>Probegeräte und Probeflaschen</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 </w:t>
            </w:r>
          </w:p>
        </w:tc>
      </w:tr>
      <w:tr w:rsidR="000256AB" w:rsidRPr="000256AB" w:rsidTr="000256AB">
        <w:trPr>
          <w:trHeight w:val="780"/>
        </w:trPr>
        <w:tc>
          <w:tcPr>
            <w:tcW w:w="6686" w:type="dxa"/>
            <w:shd w:val="clear" w:color="auto" w:fill="auto"/>
            <w:vAlign w:val="bottom"/>
            <w:hideMark/>
          </w:tcPr>
          <w:p w:rsidR="000256AB" w:rsidRPr="000256AB" w:rsidRDefault="000256AB" w:rsidP="00134854">
            <w:pPr>
              <w:suppressAutoHyphens w:val="0"/>
              <w:spacing w:after="240" w:line="240" w:lineRule="auto"/>
              <w:rPr>
                <w:lang w:val="de-DE" w:eastAsia="fr-FR"/>
              </w:rPr>
            </w:pPr>
            <w:r w:rsidRPr="000256AB">
              <w:rPr>
                <w:lang w:val="de-DE" w:eastAsia="fr-FR"/>
              </w:rPr>
              <w:t>Fotooptische Kopien des gesamten Zulassungszeugnisses nach 8.1.2.6 oder 8.1.2.7 sowie des Schiffszeugnisses, des Eichscheins und der Rheinschif</w:t>
            </w:r>
            <w:r w:rsidR="00134854">
              <w:rPr>
                <w:lang w:val="de-DE" w:eastAsia="fr-FR"/>
              </w:rPr>
              <w:t>ffahrtszugehörigkeitsurkundedie</w:t>
            </w:r>
          </w:p>
        </w:tc>
        <w:tc>
          <w:tcPr>
            <w:tcW w:w="1404" w:type="dxa"/>
            <w:shd w:val="clear" w:color="auto" w:fill="auto"/>
            <w:noWrap/>
            <w:vAlign w:val="center"/>
            <w:hideMark/>
          </w:tcPr>
          <w:p w:rsidR="000256AB" w:rsidRPr="000256AB" w:rsidRDefault="000256AB" w:rsidP="000256AB">
            <w:pPr>
              <w:suppressAutoHyphens w:val="0"/>
              <w:spacing w:line="240" w:lineRule="auto"/>
              <w:jc w:val="center"/>
              <w:rPr>
                <w:lang w:val="de-DE" w:eastAsia="fr-FR"/>
              </w:rPr>
            </w:pPr>
            <w:r w:rsidRPr="000256AB">
              <w:rPr>
                <w:lang w:val="de-DE" w:eastAsia="fr-FR"/>
              </w:rPr>
              <w:t> </w:t>
            </w:r>
          </w:p>
        </w:tc>
        <w:tc>
          <w:tcPr>
            <w:tcW w:w="2270" w:type="dxa"/>
            <w:shd w:val="clear" w:color="auto" w:fill="auto"/>
            <w:noWrap/>
            <w:vAlign w:val="center"/>
            <w:hideMark/>
          </w:tcPr>
          <w:p w:rsidR="000256AB" w:rsidRPr="000256AB" w:rsidRDefault="000256AB" w:rsidP="000256AB">
            <w:pPr>
              <w:suppressAutoHyphens w:val="0"/>
              <w:spacing w:line="240" w:lineRule="auto"/>
              <w:jc w:val="center"/>
              <w:rPr>
                <w:color w:val="FF0000"/>
                <w:lang w:val="fr-FR" w:eastAsia="fr-FR"/>
              </w:rPr>
            </w:pPr>
            <w:r w:rsidRPr="000256AB">
              <w:rPr>
                <w:color w:val="FF0000"/>
                <w:lang w:val="fr-FR" w:eastAsia="fr-FR"/>
              </w:rPr>
              <w:t>X</w:t>
            </w:r>
          </w:p>
        </w:tc>
        <w:tc>
          <w:tcPr>
            <w:tcW w:w="1290"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X</w:t>
            </w:r>
          </w:p>
        </w:tc>
        <w:tc>
          <w:tcPr>
            <w:tcW w:w="2622" w:type="dxa"/>
            <w:shd w:val="clear" w:color="auto" w:fill="auto"/>
            <w:noWrap/>
            <w:vAlign w:val="center"/>
            <w:hideMark/>
          </w:tcPr>
          <w:p w:rsidR="000256AB" w:rsidRPr="000256AB" w:rsidRDefault="000256AB" w:rsidP="000256AB">
            <w:pPr>
              <w:suppressAutoHyphens w:val="0"/>
              <w:spacing w:line="240" w:lineRule="auto"/>
              <w:jc w:val="center"/>
              <w:rPr>
                <w:lang w:val="fr-FR" w:eastAsia="fr-FR"/>
              </w:rPr>
            </w:pPr>
            <w:r w:rsidRPr="000256AB">
              <w:rPr>
                <w:lang w:val="fr-FR" w:eastAsia="fr-FR"/>
              </w:rPr>
              <w:t> </w:t>
            </w:r>
          </w:p>
        </w:tc>
      </w:tr>
      <w:tr w:rsidR="000256AB" w:rsidRPr="000256AB" w:rsidTr="000256AB">
        <w:trPr>
          <w:trHeight w:val="255"/>
        </w:trPr>
        <w:tc>
          <w:tcPr>
            <w:tcW w:w="6686" w:type="dxa"/>
            <w:shd w:val="clear" w:color="auto" w:fill="auto"/>
            <w:vAlign w:val="bottom"/>
            <w:hideMark/>
          </w:tcPr>
          <w:p w:rsidR="000256AB" w:rsidRPr="000256AB" w:rsidRDefault="000256AB" w:rsidP="00134854">
            <w:pPr>
              <w:suppressAutoHyphens w:val="0"/>
              <w:spacing w:after="240" w:line="240" w:lineRule="auto"/>
              <w:rPr>
                <w:color w:val="0070C0"/>
                <w:lang w:val="fr-FR" w:eastAsia="fr-FR"/>
              </w:rPr>
            </w:pPr>
            <w:r w:rsidRPr="000256AB">
              <w:rPr>
                <w:color w:val="0070C0"/>
                <w:lang w:val="fr-FR" w:eastAsia="fr-FR"/>
              </w:rPr>
              <w:t>*) Beachte 9.3.1.0.5, 9.3.2.0.5 bzw. 9.3.3.0.5</w:t>
            </w:r>
          </w:p>
        </w:tc>
        <w:tc>
          <w:tcPr>
            <w:tcW w:w="1404" w:type="dxa"/>
            <w:shd w:val="clear" w:color="auto" w:fill="auto"/>
            <w:noWrap/>
            <w:vAlign w:val="bottom"/>
            <w:hideMark/>
          </w:tcPr>
          <w:p w:rsidR="000256AB" w:rsidRPr="000256AB" w:rsidRDefault="000256AB" w:rsidP="000256AB">
            <w:pPr>
              <w:suppressAutoHyphens w:val="0"/>
              <w:spacing w:line="240" w:lineRule="auto"/>
              <w:rPr>
                <w:lang w:val="fr-FR" w:eastAsia="fr-FR"/>
              </w:rPr>
            </w:pPr>
          </w:p>
        </w:tc>
        <w:tc>
          <w:tcPr>
            <w:tcW w:w="2270" w:type="dxa"/>
            <w:shd w:val="clear" w:color="auto" w:fill="auto"/>
            <w:noWrap/>
            <w:vAlign w:val="bottom"/>
            <w:hideMark/>
          </w:tcPr>
          <w:p w:rsidR="000256AB" w:rsidRPr="000256AB" w:rsidRDefault="000256AB" w:rsidP="000256AB">
            <w:pPr>
              <w:suppressAutoHyphens w:val="0"/>
              <w:spacing w:line="240" w:lineRule="auto"/>
              <w:rPr>
                <w:lang w:val="fr-FR" w:eastAsia="fr-FR"/>
              </w:rPr>
            </w:pPr>
          </w:p>
        </w:tc>
        <w:tc>
          <w:tcPr>
            <w:tcW w:w="1290" w:type="dxa"/>
            <w:shd w:val="clear" w:color="auto" w:fill="auto"/>
            <w:noWrap/>
            <w:vAlign w:val="bottom"/>
            <w:hideMark/>
          </w:tcPr>
          <w:p w:rsidR="000256AB" w:rsidRPr="000256AB" w:rsidRDefault="000256AB" w:rsidP="000256AB">
            <w:pPr>
              <w:suppressAutoHyphens w:val="0"/>
              <w:spacing w:line="240" w:lineRule="auto"/>
              <w:rPr>
                <w:lang w:val="fr-FR" w:eastAsia="fr-FR"/>
              </w:rPr>
            </w:pPr>
          </w:p>
        </w:tc>
        <w:tc>
          <w:tcPr>
            <w:tcW w:w="2622" w:type="dxa"/>
            <w:shd w:val="clear" w:color="auto" w:fill="auto"/>
            <w:noWrap/>
            <w:vAlign w:val="bottom"/>
            <w:hideMark/>
          </w:tcPr>
          <w:p w:rsidR="000256AB" w:rsidRPr="000256AB" w:rsidRDefault="000256AB" w:rsidP="000256AB">
            <w:pPr>
              <w:suppressAutoHyphens w:val="0"/>
              <w:spacing w:line="240" w:lineRule="auto"/>
              <w:rPr>
                <w:lang w:val="fr-FR" w:eastAsia="fr-FR"/>
              </w:rPr>
            </w:pPr>
          </w:p>
        </w:tc>
      </w:tr>
      <w:tr w:rsidR="000256AB" w:rsidRPr="009260A9" w:rsidTr="000256AB">
        <w:trPr>
          <w:trHeight w:val="255"/>
        </w:trPr>
        <w:tc>
          <w:tcPr>
            <w:tcW w:w="14272" w:type="dxa"/>
            <w:gridSpan w:val="5"/>
            <w:shd w:val="clear" w:color="auto" w:fill="auto"/>
            <w:noWrap/>
            <w:vAlign w:val="bottom"/>
            <w:hideMark/>
          </w:tcPr>
          <w:p w:rsidR="000256AB" w:rsidRPr="00134854" w:rsidRDefault="000256AB" w:rsidP="000256AB">
            <w:pPr>
              <w:suppressAutoHyphens w:val="0"/>
              <w:spacing w:line="240" w:lineRule="auto"/>
              <w:rPr>
                <w:lang w:val="de-DE" w:eastAsia="fr-FR"/>
              </w:rPr>
            </w:pPr>
            <w:r w:rsidRPr="000256AB">
              <w:rPr>
                <w:lang w:val="de-DE" w:eastAsia="fr-FR"/>
              </w:rPr>
              <w:t>Peilstäbe aus Aluminium sind zugelassen, wenn sie zur Verhinderung der Funkenbildung mit einem Fuß aus Messing versehen sind oder in anderer</w:t>
            </w:r>
            <w:r w:rsidR="00134854" w:rsidRPr="00134854">
              <w:rPr>
                <w:lang w:val="de-DE" w:eastAsia="fr-FR"/>
              </w:rPr>
              <w:t xml:space="preserve"> Weise geschützt sind.</w:t>
            </w:r>
          </w:p>
        </w:tc>
      </w:tr>
    </w:tbl>
    <w:p w:rsidR="00CB0E32" w:rsidRPr="00CB0E32" w:rsidRDefault="00CB0E32" w:rsidP="00CB0E32">
      <w:pPr>
        <w:suppressAutoHyphens w:val="0"/>
        <w:autoSpaceDE w:val="0"/>
        <w:autoSpaceDN w:val="0"/>
        <w:adjustRightInd w:val="0"/>
        <w:spacing w:before="120"/>
        <w:ind w:left="1134" w:right="567"/>
        <w:jc w:val="center"/>
        <w:rPr>
          <w:lang w:val="de-DE"/>
        </w:rPr>
      </w:pPr>
    </w:p>
    <w:p w:rsidR="00CB0E32" w:rsidRPr="00CB0E32" w:rsidRDefault="00CB0E32" w:rsidP="00CB0E32">
      <w:pPr>
        <w:suppressAutoHyphens w:val="0"/>
        <w:autoSpaceDE w:val="0"/>
        <w:autoSpaceDN w:val="0"/>
        <w:adjustRightInd w:val="0"/>
        <w:spacing w:before="120"/>
        <w:ind w:left="1134" w:right="567"/>
        <w:jc w:val="center"/>
        <w:rPr>
          <w:lang w:val="de-DE"/>
        </w:rPr>
      </w:pPr>
      <w:r w:rsidRPr="00CB0E32">
        <w:rPr>
          <w:lang w:val="de-DE"/>
        </w:rPr>
        <w:t>***</w:t>
      </w:r>
    </w:p>
    <w:sectPr w:rsidR="00CB0E32" w:rsidRPr="00CB0E32" w:rsidSect="000256AB">
      <w:footerReference w:type="default" r:id="rId15"/>
      <w:endnotePr>
        <w:numFmt w:val="decimal"/>
      </w:endnotePr>
      <w:pgSz w:w="16840" w:h="11907" w:orient="landscape" w:code="9"/>
      <w:pgMar w:top="1134" w:right="1701" w:bottom="1134" w:left="1701"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14" w:rsidRDefault="00C76E14" w:rsidP="00340EBE">
      <w:pPr>
        <w:spacing w:line="240" w:lineRule="auto"/>
      </w:pPr>
      <w:r>
        <w:separator/>
      </w:r>
    </w:p>
  </w:endnote>
  <w:endnote w:type="continuationSeparator" w:id="0">
    <w:p w:rsidR="00C76E14" w:rsidRDefault="00C76E14"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AB" w:rsidRDefault="000256AB" w:rsidP="000256AB">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wp15_ac2_2018_</w:t>
    </w:r>
    <w:r w:rsidR="009E1838">
      <w:rPr>
        <w:rFonts w:ascii="Arial" w:eastAsia="Arial" w:hAnsi="Arial"/>
        <w:snapToGrid w:val="0"/>
        <w:sz w:val="12"/>
        <w:lang w:val="es-ES"/>
      </w:rPr>
      <w:t>19</w:t>
    </w:r>
    <w:r w:rsidRPr="008466F1">
      <w:rPr>
        <w:rFonts w:ascii="Arial" w:eastAsia="Arial" w:hAnsi="Arial"/>
        <w:snapToGrid w:val="0"/>
        <w:sz w:val="12"/>
        <w:lang w:val="es-E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AB" w:rsidRDefault="000256AB" w:rsidP="000256AB">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wp15_ac2_2018_</w:t>
    </w:r>
    <w:r w:rsidR="00C51109">
      <w:rPr>
        <w:rFonts w:ascii="Arial" w:eastAsia="Arial" w:hAnsi="Arial"/>
        <w:snapToGrid w:val="0"/>
        <w:sz w:val="12"/>
        <w:lang w:val="es-ES"/>
      </w:rPr>
      <w:t>19</w:t>
    </w:r>
    <w:r w:rsidRPr="008466F1">
      <w:rPr>
        <w:rFonts w:ascii="Arial" w:eastAsia="Arial" w:hAnsi="Arial"/>
        <w:snapToGrid w:val="0"/>
        <w:sz w:val="12"/>
        <w:lang w:val="es-ES"/>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Pr="006143DB" w:rsidRDefault="00C76E14" w:rsidP="003E0A67">
    <w:pPr>
      <w:tabs>
        <w:tab w:val="center" w:pos="4536"/>
        <w:tab w:val="right" w:pos="9072"/>
      </w:tabs>
      <w:suppressAutoHyphens w:val="0"/>
      <w:spacing w:line="240" w:lineRule="auto"/>
      <w:jc w:val="right"/>
      <w:rPr>
        <w:lang w:val="fr-FR"/>
      </w:rPr>
    </w:pPr>
    <w:r w:rsidRPr="008466F1">
      <w:rPr>
        <w:rFonts w:ascii="Arial" w:eastAsia="Arial" w:hAnsi="Arial"/>
        <w:snapToGrid w:val="0"/>
        <w:sz w:val="12"/>
        <w:lang w:val="es-ES"/>
      </w:rPr>
      <w:t>mm/adn_</w:t>
    </w:r>
    <w:r>
      <w:rPr>
        <w:rFonts w:ascii="Arial" w:eastAsia="Arial" w:hAnsi="Arial"/>
        <w:snapToGrid w:val="0"/>
        <w:sz w:val="12"/>
        <w:lang w:val="es-ES"/>
      </w:rPr>
      <w:t>wp15_ac2_2018_</w:t>
    </w:r>
    <w:r w:rsidR="009E1838">
      <w:rPr>
        <w:rFonts w:ascii="Arial" w:eastAsia="Arial" w:hAnsi="Arial"/>
        <w:snapToGrid w:val="0"/>
        <w:sz w:val="12"/>
        <w:lang w:val="es-ES"/>
      </w:rPr>
      <w:t>19</w:t>
    </w:r>
    <w:r w:rsidRPr="008466F1">
      <w:rPr>
        <w:rFonts w:ascii="Arial" w:eastAsia="Arial" w:hAnsi="Arial"/>
        <w:snapToGrid w:val="0"/>
        <w:sz w:val="12"/>
        <w:lang w:val="es-ES"/>
      </w:rPr>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AB" w:rsidRDefault="000256AB" w:rsidP="000256AB">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wp15_ac2_2018_</w:t>
    </w:r>
    <w:r w:rsidR="009E1838">
      <w:rPr>
        <w:rFonts w:ascii="Arial" w:eastAsia="Arial" w:hAnsi="Arial"/>
        <w:snapToGrid w:val="0"/>
        <w:sz w:val="12"/>
        <w:lang w:val="es-ES"/>
      </w:rPr>
      <w:t>19</w:t>
    </w:r>
    <w:r w:rsidRPr="008466F1">
      <w:rPr>
        <w:rFonts w:ascii="Arial" w:eastAsia="Arial" w:hAnsi="Arial"/>
        <w:snapToGrid w:val="0"/>
        <w:sz w:val="12"/>
        <w:lang w:val="es-E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14" w:rsidRDefault="00C76E14" w:rsidP="00340EBE">
      <w:pPr>
        <w:spacing w:line="240" w:lineRule="auto"/>
      </w:pPr>
      <w:r>
        <w:separator/>
      </w:r>
    </w:p>
  </w:footnote>
  <w:footnote w:type="continuationSeparator" w:id="0">
    <w:p w:rsidR="00C76E14" w:rsidRDefault="00C76E14" w:rsidP="00340EBE">
      <w:pPr>
        <w:spacing w:line="240" w:lineRule="auto"/>
      </w:pPr>
      <w:r>
        <w:continuationSeparator/>
      </w:r>
    </w:p>
  </w:footnote>
  <w:footnote w:id="1">
    <w:p w:rsidR="00C76E14" w:rsidRPr="00403401" w:rsidRDefault="00C76E14" w:rsidP="00F3763B">
      <w:pPr>
        <w:pStyle w:val="FootnoteText"/>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sz w:val="16"/>
          <w:szCs w:val="16"/>
          <w:lang w:val="de-DE"/>
        </w:rPr>
        <w:tab/>
        <w:t>Von der UN-ECE in Englisch, Französisch und Russisch unter dem Aktenzeichen ECE/TRANS/WP.15/AC.2/201</w:t>
      </w:r>
      <w:r>
        <w:rPr>
          <w:sz w:val="16"/>
          <w:szCs w:val="16"/>
          <w:lang w:val="de-DE"/>
        </w:rPr>
        <w:t>8</w:t>
      </w:r>
      <w:r w:rsidRPr="00403401">
        <w:rPr>
          <w:sz w:val="16"/>
          <w:szCs w:val="16"/>
          <w:lang w:val="de-DE"/>
        </w:rPr>
        <w:t>/</w:t>
      </w:r>
      <w:r w:rsidR="009E1838">
        <w:rPr>
          <w:sz w:val="16"/>
          <w:szCs w:val="16"/>
          <w:lang w:val="de-DE"/>
        </w:rPr>
        <w:t>19</w:t>
      </w:r>
      <w:r w:rsidRPr="00403401">
        <w:rPr>
          <w:sz w:val="16"/>
          <w:szCs w:val="16"/>
          <w:lang w:val="de-DE"/>
        </w:rPr>
        <w:t xml:space="preserve"> verteilt.</w:t>
      </w:r>
    </w:p>
  </w:footnote>
  <w:footnote w:id="2">
    <w:p w:rsidR="00C76E14" w:rsidRPr="00403401" w:rsidRDefault="00C76E14" w:rsidP="00F3763B">
      <w:pPr>
        <w:pStyle w:val="FootnoteText"/>
        <w:tabs>
          <w:tab w:val="left" w:pos="284"/>
        </w:tabs>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lang w:val="de-DE"/>
        </w:rPr>
        <w:tab/>
      </w:r>
      <w:r w:rsidRPr="00403401">
        <w:rPr>
          <w:sz w:val="16"/>
          <w:szCs w:val="16"/>
          <w:lang w:val="de-DE"/>
        </w:rPr>
        <w:t xml:space="preserve">Entsprechend dem Arbeitsprogramm des Binnenverkehrsausschusses für </w:t>
      </w:r>
      <w:r w:rsidRPr="003E0A67">
        <w:rPr>
          <w:sz w:val="16"/>
          <w:szCs w:val="16"/>
          <w:lang w:val="de-DE"/>
        </w:rPr>
        <w:t>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B1" w:rsidRPr="00B72AB1" w:rsidRDefault="00B72AB1" w:rsidP="00B72AB1">
    <w:pPr>
      <w:spacing w:line="240" w:lineRule="auto"/>
      <w:rPr>
        <w:rFonts w:ascii="Arial" w:hAnsi="Arial"/>
        <w:snapToGrid w:val="0"/>
        <w:sz w:val="16"/>
        <w:szCs w:val="16"/>
        <w:lang w:val="en-US" w:eastAsia="fr-FR"/>
      </w:rPr>
    </w:pPr>
    <w:r w:rsidRPr="00B72AB1">
      <w:rPr>
        <w:rFonts w:ascii="Arial" w:hAnsi="Arial"/>
        <w:snapToGrid w:val="0"/>
        <w:sz w:val="16"/>
        <w:szCs w:val="16"/>
        <w:lang w:val="en-US" w:eastAsia="fr-FR"/>
      </w:rPr>
      <w:t>CCNR-ZKR/ADN/WP.15/AC.2/201</w:t>
    </w:r>
    <w:r>
      <w:rPr>
        <w:rFonts w:ascii="Arial" w:hAnsi="Arial"/>
        <w:snapToGrid w:val="0"/>
        <w:sz w:val="16"/>
        <w:szCs w:val="16"/>
        <w:lang w:val="en-US" w:eastAsia="fr-FR"/>
      </w:rPr>
      <w:t>8</w:t>
    </w:r>
    <w:r w:rsidRPr="00B72AB1">
      <w:rPr>
        <w:rFonts w:ascii="Arial" w:hAnsi="Arial"/>
        <w:snapToGrid w:val="0"/>
        <w:sz w:val="16"/>
        <w:szCs w:val="16"/>
        <w:lang w:val="en-US" w:eastAsia="fr-FR"/>
      </w:rPr>
      <w:t>/</w:t>
    </w:r>
    <w:r w:rsidR="009E1838">
      <w:rPr>
        <w:rFonts w:ascii="Arial" w:hAnsi="Arial"/>
        <w:snapToGrid w:val="0"/>
        <w:sz w:val="16"/>
        <w:szCs w:val="16"/>
        <w:lang w:val="en-US" w:eastAsia="fr-FR"/>
      </w:rPr>
      <w:t>19</w:t>
    </w:r>
  </w:p>
  <w:p w:rsidR="00B72AB1" w:rsidRPr="00B72AB1" w:rsidRDefault="00B72AB1" w:rsidP="00B72AB1">
    <w:pPr>
      <w:pStyle w:val="Header"/>
      <w:pBdr>
        <w:bottom w:val="none" w:sz="0" w:space="0" w:color="auto"/>
      </w:pBdr>
    </w:pPr>
    <w:r w:rsidRPr="00B72AB1">
      <w:rPr>
        <w:rFonts w:ascii="Arial" w:hAnsi="Arial"/>
        <w:b w:val="0"/>
        <w:snapToGrid w:val="0"/>
        <w:sz w:val="16"/>
        <w:szCs w:val="16"/>
        <w:lang w:eastAsia="fr-FR"/>
      </w:rPr>
      <w:t xml:space="preserve">Seite </w:t>
    </w:r>
    <w:r w:rsidRPr="00B72AB1">
      <w:rPr>
        <w:rFonts w:ascii="Arial" w:hAnsi="Arial"/>
        <w:snapToGrid w:val="0"/>
        <w:sz w:val="16"/>
        <w:szCs w:val="16"/>
        <w:lang w:eastAsia="fr-FR"/>
      </w:rPr>
      <w:fldChar w:fldCharType="begin"/>
    </w:r>
    <w:r w:rsidRPr="00B72AB1">
      <w:rPr>
        <w:rFonts w:ascii="Arial" w:hAnsi="Arial"/>
        <w:b w:val="0"/>
        <w:snapToGrid w:val="0"/>
        <w:sz w:val="16"/>
        <w:szCs w:val="16"/>
        <w:lang w:eastAsia="fr-FR"/>
      </w:rPr>
      <w:instrText xml:space="preserve"> PAGE  \* MERGEFORMAT </w:instrText>
    </w:r>
    <w:r w:rsidRPr="00B72AB1">
      <w:rPr>
        <w:rFonts w:ascii="Arial" w:hAnsi="Arial"/>
        <w:snapToGrid w:val="0"/>
        <w:sz w:val="16"/>
        <w:szCs w:val="16"/>
        <w:lang w:eastAsia="fr-FR"/>
      </w:rPr>
      <w:fldChar w:fldCharType="separate"/>
    </w:r>
    <w:r w:rsidR="00996960" w:rsidRPr="00996960">
      <w:rPr>
        <w:rFonts w:ascii="Arial" w:hAnsi="Arial"/>
        <w:noProof/>
        <w:snapToGrid w:val="0"/>
        <w:sz w:val="16"/>
        <w:szCs w:val="16"/>
        <w:lang w:eastAsia="fr-FR"/>
      </w:rPr>
      <w:t>2</w:t>
    </w:r>
    <w:r w:rsidRPr="00B72AB1">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B1" w:rsidRPr="00B72AB1" w:rsidRDefault="00B72AB1" w:rsidP="00B72AB1">
    <w:pPr>
      <w:spacing w:line="240" w:lineRule="auto"/>
      <w:jc w:val="right"/>
      <w:rPr>
        <w:rFonts w:ascii="Arial" w:hAnsi="Arial"/>
        <w:snapToGrid w:val="0"/>
        <w:sz w:val="16"/>
        <w:szCs w:val="16"/>
        <w:lang w:val="en-US" w:eastAsia="fr-FR"/>
      </w:rPr>
    </w:pPr>
    <w:r w:rsidRPr="00B72AB1">
      <w:rPr>
        <w:rFonts w:ascii="Arial" w:hAnsi="Arial"/>
        <w:snapToGrid w:val="0"/>
        <w:sz w:val="16"/>
        <w:szCs w:val="16"/>
        <w:lang w:val="en-US" w:eastAsia="fr-FR"/>
      </w:rPr>
      <w:t>CCNR-ZKR/ADN/WP.15/AC.2/201</w:t>
    </w:r>
    <w:r>
      <w:rPr>
        <w:rFonts w:ascii="Arial" w:hAnsi="Arial"/>
        <w:snapToGrid w:val="0"/>
        <w:sz w:val="16"/>
        <w:szCs w:val="16"/>
        <w:lang w:val="en-US" w:eastAsia="fr-FR"/>
      </w:rPr>
      <w:t>8</w:t>
    </w:r>
    <w:r w:rsidRPr="00B72AB1">
      <w:rPr>
        <w:rFonts w:ascii="Arial" w:hAnsi="Arial"/>
        <w:snapToGrid w:val="0"/>
        <w:sz w:val="16"/>
        <w:szCs w:val="16"/>
        <w:lang w:val="en-US" w:eastAsia="fr-FR"/>
      </w:rPr>
      <w:t>/</w:t>
    </w:r>
    <w:r w:rsidR="009E1838">
      <w:rPr>
        <w:rFonts w:ascii="Arial" w:hAnsi="Arial"/>
        <w:snapToGrid w:val="0"/>
        <w:sz w:val="16"/>
        <w:szCs w:val="16"/>
        <w:lang w:val="en-US" w:eastAsia="fr-FR"/>
      </w:rPr>
      <w:t>19</w:t>
    </w:r>
  </w:p>
  <w:p w:rsidR="00B72AB1" w:rsidRDefault="00B72AB1" w:rsidP="000256AB">
    <w:pPr>
      <w:pStyle w:val="Header"/>
      <w:pBdr>
        <w:bottom w:val="none" w:sz="0" w:space="0" w:color="auto"/>
      </w:pBdr>
      <w:jc w:val="right"/>
    </w:pPr>
    <w:r w:rsidRPr="00B72AB1">
      <w:rPr>
        <w:rFonts w:ascii="Arial" w:hAnsi="Arial"/>
        <w:b w:val="0"/>
        <w:snapToGrid w:val="0"/>
        <w:sz w:val="16"/>
        <w:szCs w:val="16"/>
        <w:lang w:eastAsia="fr-FR"/>
      </w:rPr>
      <w:t xml:space="preserve">Seite </w:t>
    </w:r>
    <w:r w:rsidRPr="00B72AB1">
      <w:rPr>
        <w:rFonts w:ascii="Arial" w:hAnsi="Arial"/>
        <w:snapToGrid w:val="0"/>
        <w:sz w:val="16"/>
        <w:szCs w:val="16"/>
        <w:lang w:eastAsia="fr-FR"/>
      </w:rPr>
      <w:fldChar w:fldCharType="begin"/>
    </w:r>
    <w:r w:rsidRPr="00B72AB1">
      <w:rPr>
        <w:rFonts w:ascii="Arial" w:hAnsi="Arial"/>
        <w:b w:val="0"/>
        <w:snapToGrid w:val="0"/>
        <w:sz w:val="16"/>
        <w:szCs w:val="16"/>
        <w:lang w:eastAsia="fr-FR"/>
      </w:rPr>
      <w:instrText xml:space="preserve"> PAGE  \* MERGEFORMAT </w:instrText>
    </w:r>
    <w:r w:rsidRPr="00B72AB1">
      <w:rPr>
        <w:rFonts w:ascii="Arial" w:hAnsi="Arial"/>
        <w:snapToGrid w:val="0"/>
        <w:sz w:val="16"/>
        <w:szCs w:val="16"/>
        <w:lang w:eastAsia="fr-FR"/>
      </w:rPr>
      <w:fldChar w:fldCharType="separate"/>
    </w:r>
    <w:r w:rsidR="00996960" w:rsidRPr="00996960">
      <w:rPr>
        <w:rFonts w:ascii="Arial" w:hAnsi="Arial"/>
        <w:noProof/>
        <w:snapToGrid w:val="0"/>
        <w:sz w:val="16"/>
        <w:szCs w:val="16"/>
        <w:lang w:eastAsia="fr-FR"/>
      </w:rPr>
      <w:t>5</w:t>
    </w:r>
    <w:r w:rsidRPr="00B72AB1">
      <w:rPr>
        <w:rFonts w:ascii="Arial" w:hAnsi="Arial"/>
        <w:snapToGrid w:val="0"/>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B1" w:rsidRPr="00B72AB1" w:rsidRDefault="00B72AB1" w:rsidP="00B72AB1">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0B591904"/>
    <w:multiLevelType w:val="hybridMultilevel"/>
    <w:tmpl w:val="D20EF0BC"/>
    <w:lvl w:ilvl="0" w:tplc="C1683BEE">
      <w:start w:val="1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6E1511"/>
    <w:multiLevelType w:val="hybridMultilevel"/>
    <w:tmpl w:val="AE56AD64"/>
    <w:lvl w:ilvl="0" w:tplc="5EBCE76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2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3"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15:restartNumberingAfterBreak="0">
    <w:nsid w:val="40C631C2"/>
    <w:multiLevelType w:val="hybridMultilevel"/>
    <w:tmpl w:val="16D0679E"/>
    <w:lvl w:ilvl="0" w:tplc="040C0001">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27"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8"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3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5"/>
  </w:num>
  <w:num w:numId="3">
    <w:abstractNumId w:val="22"/>
  </w:num>
  <w:num w:numId="4">
    <w:abstractNumId w:val="32"/>
  </w:num>
  <w:num w:numId="5">
    <w:abstractNumId w:val="25"/>
  </w:num>
  <w:num w:numId="6">
    <w:abstractNumId w:val="18"/>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0"/>
  </w:num>
  <w:num w:numId="18">
    <w:abstractNumId w:val="15"/>
  </w:num>
  <w:num w:numId="19">
    <w:abstractNumId w:val="10"/>
  </w:num>
  <w:num w:numId="20">
    <w:abstractNumId w:val="19"/>
  </w:num>
  <w:num w:numId="21">
    <w:abstractNumId w:val="34"/>
  </w:num>
  <w:num w:numId="22">
    <w:abstractNumId w:val="14"/>
  </w:num>
  <w:num w:numId="23">
    <w:abstractNumId w:val="28"/>
  </w:num>
  <w:num w:numId="24">
    <w:abstractNumId w:val="11"/>
  </w:num>
  <w:num w:numId="25">
    <w:abstractNumId w:val="13"/>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31"/>
  </w:num>
  <w:num w:numId="31">
    <w:abstractNumId w:val="27"/>
  </w:num>
  <w:num w:numId="32">
    <w:abstractNumId w:val="16"/>
  </w:num>
  <w:num w:numId="33">
    <w:abstractNumId w:val="29"/>
  </w:num>
  <w:num w:numId="34">
    <w:abstractNumId w:val="20"/>
  </w:num>
  <w:num w:numId="35">
    <w:abstractNumId w:val="12"/>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2836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0713"/>
    <w:rsid w:val="00002D5B"/>
    <w:rsid w:val="0000497E"/>
    <w:rsid w:val="00006C6F"/>
    <w:rsid w:val="00007751"/>
    <w:rsid w:val="00007A6F"/>
    <w:rsid w:val="00007ABA"/>
    <w:rsid w:val="00011469"/>
    <w:rsid w:val="00013CBB"/>
    <w:rsid w:val="000151E9"/>
    <w:rsid w:val="00022423"/>
    <w:rsid w:val="000256AB"/>
    <w:rsid w:val="000269CA"/>
    <w:rsid w:val="00027080"/>
    <w:rsid w:val="000271EE"/>
    <w:rsid w:val="00027451"/>
    <w:rsid w:val="0003135D"/>
    <w:rsid w:val="00034A69"/>
    <w:rsid w:val="00035505"/>
    <w:rsid w:val="00035F7E"/>
    <w:rsid w:val="00036B17"/>
    <w:rsid w:val="000374A7"/>
    <w:rsid w:val="0004296A"/>
    <w:rsid w:val="0004329E"/>
    <w:rsid w:val="000451B5"/>
    <w:rsid w:val="00046685"/>
    <w:rsid w:val="00047824"/>
    <w:rsid w:val="00047D24"/>
    <w:rsid w:val="000500C8"/>
    <w:rsid w:val="00051B1F"/>
    <w:rsid w:val="000531A4"/>
    <w:rsid w:val="00057646"/>
    <w:rsid w:val="00060104"/>
    <w:rsid w:val="00060466"/>
    <w:rsid w:val="00060EB7"/>
    <w:rsid w:val="000610BF"/>
    <w:rsid w:val="0006341E"/>
    <w:rsid w:val="00065106"/>
    <w:rsid w:val="0007005D"/>
    <w:rsid w:val="00070B06"/>
    <w:rsid w:val="00071175"/>
    <w:rsid w:val="00071862"/>
    <w:rsid w:val="00071C60"/>
    <w:rsid w:val="00071FFB"/>
    <w:rsid w:val="00072D80"/>
    <w:rsid w:val="00073000"/>
    <w:rsid w:val="000737F3"/>
    <w:rsid w:val="00075330"/>
    <w:rsid w:val="00075E17"/>
    <w:rsid w:val="0007773C"/>
    <w:rsid w:val="00077D7B"/>
    <w:rsid w:val="00080995"/>
    <w:rsid w:val="00080BD3"/>
    <w:rsid w:val="000810A2"/>
    <w:rsid w:val="00081585"/>
    <w:rsid w:val="000826F0"/>
    <w:rsid w:val="0008436B"/>
    <w:rsid w:val="0008540F"/>
    <w:rsid w:val="00085DF3"/>
    <w:rsid w:val="00090B58"/>
    <w:rsid w:val="00092588"/>
    <w:rsid w:val="00097680"/>
    <w:rsid w:val="000A04E1"/>
    <w:rsid w:val="000A0EFB"/>
    <w:rsid w:val="000A107F"/>
    <w:rsid w:val="000B048C"/>
    <w:rsid w:val="000B0FBD"/>
    <w:rsid w:val="000B2019"/>
    <w:rsid w:val="000B2E75"/>
    <w:rsid w:val="000B3F2F"/>
    <w:rsid w:val="000B4D96"/>
    <w:rsid w:val="000B6B66"/>
    <w:rsid w:val="000B6BFA"/>
    <w:rsid w:val="000B7CEB"/>
    <w:rsid w:val="000B7F6C"/>
    <w:rsid w:val="000B7FCB"/>
    <w:rsid w:val="000C126B"/>
    <w:rsid w:val="000C2C93"/>
    <w:rsid w:val="000C3AD6"/>
    <w:rsid w:val="000C68EC"/>
    <w:rsid w:val="000D0FDF"/>
    <w:rsid w:val="000D17E5"/>
    <w:rsid w:val="000D1B0D"/>
    <w:rsid w:val="000D3D7E"/>
    <w:rsid w:val="000D3F08"/>
    <w:rsid w:val="000D41C5"/>
    <w:rsid w:val="000D4833"/>
    <w:rsid w:val="000D4F56"/>
    <w:rsid w:val="000D5AC0"/>
    <w:rsid w:val="000D775C"/>
    <w:rsid w:val="000E006A"/>
    <w:rsid w:val="000E1E4E"/>
    <w:rsid w:val="000E4EA6"/>
    <w:rsid w:val="000E6E4B"/>
    <w:rsid w:val="000E7205"/>
    <w:rsid w:val="000F3924"/>
    <w:rsid w:val="000F4DD4"/>
    <w:rsid w:val="00100712"/>
    <w:rsid w:val="001074B2"/>
    <w:rsid w:val="00107C0C"/>
    <w:rsid w:val="0011130C"/>
    <w:rsid w:val="00111602"/>
    <w:rsid w:val="00120E3D"/>
    <w:rsid w:val="00125F43"/>
    <w:rsid w:val="001326D3"/>
    <w:rsid w:val="00133D98"/>
    <w:rsid w:val="00134854"/>
    <w:rsid w:val="00134E71"/>
    <w:rsid w:val="00135CD2"/>
    <w:rsid w:val="001367EE"/>
    <w:rsid w:val="00140AA3"/>
    <w:rsid w:val="00142262"/>
    <w:rsid w:val="001426FB"/>
    <w:rsid w:val="001432FC"/>
    <w:rsid w:val="0014449A"/>
    <w:rsid w:val="0014527E"/>
    <w:rsid w:val="00145D8C"/>
    <w:rsid w:val="001472DE"/>
    <w:rsid w:val="001479FD"/>
    <w:rsid w:val="00150911"/>
    <w:rsid w:val="001529E8"/>
    <w:rsid w:val="00153CF4"/>
    <w:rsid w:val="00155B23"/>
    <w:rsid w:val="00157489"/>
    <w:rsid w:val="00160306"/>
    <w:rsid w:val="00160617"/>
    <w:rsid w:val="00161489"/>
    <w:rsid w:val="00161CE8"/>
    <w:rsid w:val="001631F2"/>
    <w:rsid w:val="001636D5"/>
    <w:rsid w:val="001655D4"/>
    <w:rsid w:val="0017020D"/>
    <w:rsid w:val="001709B1"/>
    <w:rsid w:val="00171427"/>
    <w:rsid w:val="0017373E"/>
    <w:rsid w:val="00174DB9"/>
    <w:rsid w:val="00175690"/>
    <w:rsid w:val="00176C54"/>
    <w:rsid w:val="00177171"/>
    <w:rsid w:val="00177BFB"/>
    <w:rsid w:val="00181559"/>
    <w:rsid w:val="001819F6"/>
    <w:rsid w:val="00191715"/>
    <w:rsid w:val="0019295D"/>
    <w:rsid w:val="00193E7D"/>
    <w:rsid w:val="001958B3"/>
    <w:rsid w:val="0019643B"/>
    <w:rsid w:val="001966ED"/>
    <w:rsid w:val="00196C26"/>
    <w:rsid w:val="001A03EE"/>
    <w:rsid w:val="001A0721"/>
    <w:rsid w:val="001A0CF6"/>
    <w:rsid w:val="001A2BDB"/>
    <w:rsid w:val="001A3553"/>
    <w:rsid w:val="001A3671"/>
    <w:rsid w:val="001A3E0F"/>
    <w:rsid w:val="001A4FAC"/>
    <w:rsid w:val="001A6B21"/>
    <w:rsid w:val="001B0002"/>
    <w:rsid w:val="001B0036"/>
    <w:rsid w:val="001B0E45"/>
    <w:rsid w:val="001B4877"/>
    <w:rsid w:val="001B4C6E"/>
    <w:rsid w:val="001B5947"/>
    <w:rsid w:val="001C063E"/>
    <w:rsid w:val="001C0954"/>
    <w:rsid w:val="001C09D0"/>
    <w:rsid w:val="001C2612"/>
    <w:rsid w:val="001C4C63"/>
    <w:rsid w:val="001C776F"/>
    <w:rsid w:val="001C7BA0"/>
    <w:rsid w:val="001D01F4"/>
    <w:rsid w:val="001D02A9"/>
    <w:rsid w:val="001D15E2"/>
    <w:rsid w:val="001D2391"/>
    <w:rsid w:val="001D277A"/>
    <w:rsid w:val="001D3AC4"/>
    <w:rsid w:val="001D41AB"/>
    <w:rsid w:val="001D50B9"/>
    <w:rsid w:val="001D53DB"/>
    <w:rsid w:val="001D5B92"/>
    <w:rsid w:val="001D5D8F"/>
    <w:rsid w:val="001D62BA"/>
    <w:rsid w:val="001D6F0B"/>
    <w:rsid w:val="001D7B9C"/>
    <w:rsid w:val="001E1731"/>
    <w:rsid w:val="001E5FEE"/>
    <w:rsid w:val="001E6E97"/>
    <w:rsid w:val="001F31F1"/>
    <w:rsid w:val="001F539F"/>
    <w:rsid w:val="001F6031"/>
    <w:rsid w:val="001F7097"/>
    <w:rsid w:val="001F723B"/>
    <w:rsid w:val="001F7BB5"/>
    <w:rsid w:val="00200F1D"/>
    <w:rsid w:val="0020111D"/>
    <w:rsid w:val="00203D65"/>
    <w:rsid w:val="002052A4"/>
    <w:rsid w:val="0020554B"/>
    <w:rsid w:val="002061A2"/>
    <w:rsid w:val="00206C2B"/>
    <w:rsid w:val="0020700F"/>
    <w:rsid w:val="002075BA"/>
    <w:rsid w:val="002076DD"/>
    <w:rsid w:val="00210646"/>
    <w:rsid w:val="00210ABE"/>
    <w:rsid w:val="00211857"/>
    <w:rsid w:val="00213A30"/>
    <w:rsid w:val="002226E6"/>
    <w:rsid w:val="00224827"/>
    <w:rsid w:val="00224F61"/>
    <w:rsid w:val="00225338"/>
    <w:rsid w:val="002258FB"/>
    <w:rsid w:val="00226A57"/>
    <w:rsid w:val="00227763"/>
    <w:rsid w:val="00234527"/>
    <w:rsid w:val="002374D7"/>
    <w:rsid w:val="00237A20"/>
    <w:rsid w:val="00237ABE"/>
    <w:rsid w:val="002404DE"/>
    <w:rsid w:val="002425E1"/>
    <w:rsid w:val="00244485"/>
    <w:rsid w:val="00247448"/>
    <w:rsid w:val="002503DB"/>
    <w:rsid w:val="00250F54"/>
    <w:rsid w:val="002514E7"/>
    <w:rsid w:val="0025241F"/>
    <w:rsid w:val="0025334C"/>
    <w:rsid w:val="0025406F"/>
    <w:rsid w:val="002574A1"/>
    <w:rsid w:val="00257DD8"/>
    <w:rsid w:val="002609B5"/>
    <w:rsid w:val="00260B78"/>
    <w:rsid w:val="002619F1"/>
    <w:rsid w:val="0026201D"/>
    <w:rsid w:val="00262A48"/>
    <w:rsid w:val="0026319F"/>
    <w:rsid w:val="00266F13"/>
    <w:rsid w:val="002678D4"/>
    <w:rsid w:val="00272303"/>
    <w:rsid w:val="002726CA"/>
    <w:rsid w:val="002741EB"/>
    <w:rsid w:val="0027762E"/>
    <w:rsid w:val="002821FF"/>
    <w:rsid w:val="00287673"/>
    <w:rsid w:val="00291442"/>
    <w:rsid w:val="0029349D"/>
    <w:rsid w:val="0029465C"/>
    <w:rsid w:val="00296540"/>
    <w:rsid w:val="00297342"/>
    <w:rsid w:val="00297B3C"/>
    <w:rsid w:val="002A1D03"/>
    <w:rsid w:val="002A223F"/>
    <w:rsid w:val="002A4460"/>
    <w:rsid w:val="002B1B7D"/>
    <w:rsid w:val="002B2155"/>
    <w:rsid w:val="002B5F01"/>
    <w:rsid w:val="002B604C"/>
    <w:rsid w:val="002B63EA"/>
    <w:rsid w:val="002B6F2E"/>
    <w:rsid w:val="002C0304"/>
    <w:rsid w:val="002C0B79"/>
    <w:rsid w:val="002C1A52"/>
    <w:rsid w:val="002C268D"/>
    <w:rsid w:val="002C37F4"/>
    <w:rsid w:val="002C5429"/>
    <w:rsid w:val="002C5E48"/>
    <w:rsid w:val="002C65F3"/>
    <w:rsid w:val="002C76EE"/>
    <w:rsid w:val="002C7853"/>
    <w:rsid w:val="002D07D3"/>
    <w:rsid w:val="002D0B1F"/>
    <w:rsid w:val="002D4E23"/>
    <w:rsid w:val="002D5A83"/>
    <w:rsid w:val="002D733D"/>
    <w:rsid w:val="002D7D65"/>
    <w:rsid w:val="002E02E0"/>
    <w:rsid w:val="002E06A9"/>
    <w:rsid w:val="002E1971"/>
    <w:rsid w:val="002E3BE2"/>
    <w:rsid w:val="002E403A"/>
    <w:rsid w:val="002E5DAE"/>
    <w:rsid w:val="002E7DAD"/>
    <w:rsid w:val="002F13D0"/>
    <w:rsid w:val="002F19B7"/>
    <w:rsid w:val="002F272F"/>
    <w:rsid w:val="00301287"/>
    <w:rsid w:val="00304210"/>
    <w:rsid w:val="003053C8"/>
    <w:rsid w:val="00305838"/>
    <w:rsid w:val="00307728"/>
    <w:rsid w:val="003078FC"/>
    <w:rsid w:val="00310AF9"/>
    <w:rsid w:val="00317BAB"/>
    <w:rsid w:val="00322A76"/>
    <w:rsid w:val="00325B1B"/>
    <w:rsid w:val="00325FA7"/>
    <w:rsid w:val="003267B7"/>
    <w:rsid w:val="0032786C"/>
    <w:rsid w:val="00327C17"/>
    <w:rsid w:val="003312E0"/>
    <w:rsid w:val="00331AA9"/>
    <w:rsid w:val="00333C83"/>
    <w:rsid w:val="003343B4"/>
    <w:rsid w:val="00335013"/>
    <w:rsid w:val="00337A64"/>
    <w:rsid w:val="00340CA5"/>
    <w:rsid w:val="00340EBE"/>
    <w:rsid w:val="003421B9"/>
    <w:rsid w:val="00346D9F"/>
    <w:rsid w:val="00347207"/>
    <w:rsid w:val="00351CDA"/>
    <w:rsid w:val="003532F0"/>
    <w:rsid w:val="00353A93"/>
    <w:rsid w:val="00354076"/>
    <w:rsid w:val="00355DA7"/>
    <w:rsid w:val="00356E19"/>
    <w:rsid w:val="003577AF"/>
    <w:rsid w:val="003603F6"/>
    <w:rsid w:val="00363251"/>
    <w:rsid w:val="003650AE"/>
    <w:rsid w:val="003700FE"/>
    <w:rsid w:val="00371374"/>
    <w:rsid w:val="0037566D"/>
    <w:rsid w:val="00380D6D"/>
    <w:rsid w:val="00381682"/>
    <w:rsid w:val="00381F77"/>
    <w:rsid w:val="0038213C"/>
    <w:rsid w:val="0038326E"/>
    <w:rsid w:val="00384811"/>
    <w:rsid w:val="00384A08"/>
    <w:rsid w:val="00384AC2"/>
    <w:rsid w:val="003910E7"/>
    <w:rsid w:val="0039136D"/>
    <w:rsid w:val="00396368"/>
    <w:rsid w:val="0039660E"/>
    <w:rsid w:val="00397EB9"/>
    <w:rsid w:val="003A01B6"/>
    <w:rsid w:val="003A041A"/>
    <w:rsid w:val="003A4E91"/>
    <w:rsid w:val="003A7559"/>
    <w:rsid w:val="003B1EA9"/>
    <w:rsid w:val="003B4B1A"/>
    <w:rsid w:val="003B4DF8"/>
    <w:rsid w:val="003C099A"/>
    <w:rsid w:val="003C10B9"/>
    <w:rsid w:val="003C2A1C"/>
    <w:rsid w:val="003C56D6"/>
    <w:rsid w:val="003C5D32"/>
    <w:rsid w:val="003D04F4"/>
    <w:rsid w:val="003D1638"/>
    <w:rsid w:val="003D1D53"/>
    <w:rsid w:val="003D3059"/>
    <w:rsid w:val="003D57E3"/>
    <w:rsid w:val="003D5953"/>
    <w:rsid w:val="003E0A67"/>
    <w:rsid w:val="003E120C"/>
    <w:rsid w:val="003E4119"/>
    <w:rsid w:val="003E4941"/>
    <w:rsid w:val="003E58FC"/>
    <w:rsid w:val="003E62E3"/>
    <w:rsid w:val="003E64E5"/>
    <w:rsid w:val="003E6F2F"/>
    <w:rsid w:val="003E7FA4"/>
    <w:rsid w:val="003F242E"/>
    <w:rsid w:val="003F247B"/>
    <w:rsid w:val="003F404E"/>
    <w:rsid w:val="003F47A0"/>
    <w:rsid w:val="003F7D2D"/>
    <w:rsid w:val="00400639"/>
    <w:rsid w:val="00402363"/>
    <w:rsid w:val="00403484"/>
    <w:rsid w:val="0040561F"/>
    <w:rsid w:val="0041540C"/>
    <w:rsid w:val="00415F6A"/>
    <w:rsid w:val="00416F68"/>
    <w:rsid w:val="004201BC"/>
    <w:rsid w:val="00420874"/>
    <w:rsid w:val="00421882"/>
    <w:rsid w:val="00421F85"/>
    <w:rsid w:val="00427F8D"/>
    <w:rsid w:val="00427F9A"/>
    <w:rsid w:val="004309EA"/>
    <w:rsid w:val="004349A8"/>
    <w:rsid w:val="00434EB9"/>
    <w:rsid w:val="004355A2"/>
    <w:rsid w:val="00435E20"/>
    <w:rsid w:val="00440098"/>
    <w:rsid w:val="00440BBE"/>
    <w:rsid w:val="00443309"/>
    <w:rsid w:val="00443BD0"/>
    <w:rsid w:val="004444A3"/>
    <w:rsid w:val="00451137"/>
    <w:rsid w:val="00451E66"/>
    <w:rsid w:val="00453695"/>
    <w:rsid w:val="00454963"/>
    <w:rsid w:val="00454F86"/>
    <w:rsid w:val="00455934"/>
    <w:rsid w:val="0045601C"/>
    <w:rsid w:val="0045606C"/>
    <w:rsid w:val="004572CE"/>
    <w:rsid w:val="00463086"/>
    <w:rsid w:val="004643AE"/>
    <w:rsid w:val="00466667"/>
    <w:rsid w:val="00467D49"/>
    <w:rsid w:val="0047709F"/>
    <w:rsid w:val="004774A0"/>
    <w:rsid w:val="00482AFC"/>
    <w:rsid w:val="004837B4"/>
    <w:rsid w:val="0048687D"/>
    <w:rsid w:val="00486DAC"/>
    <w:rsid w:val="00487E04"/>
    <w:rsid w:val="004912E9"/>
    <w:rsid w:val="0049144D"/>
    <w:rsid w:val="00492501"/>
    <w:rsid w:val="0049631C"/>
    <w:rsid w:val="00496B1B"/>
    <w:rsid w:val="00496BF5"/>
    <w:rsid w:val="004A03A0"/>
    <w:rsid w:val="004A0512"/>
    <w:rsid w:val="004A0ED9"/>
    <w:rsid w:val="004A22CC"/>
    <w:rsid w:val="004A4708"/>
    <w:rsid w:val="004A4BFF"/>
    <w:rsid w:val="004A5766"/>
    <w:rsid w:val="004A5B12"/>
    <w:rsid w:val="004A7DB5"/>
    <w:rsid w:val="004B0C0B"/>
    <w:rsid w:val="004B108A"/>
    <w:rsid w:val="004B3220"/>
    <w:rsid w:val="004B40E2"/>
    <w:rsid w:val="004B4E5A"/>
    <w:rsid w:val="004B5A77"/>
    <w:rsid w:val="004C03B7"/>
    <w:rsid w:val="004C090F"/>
    <w:rsid w:val="004C093C"/>
    <w:rsid w:val="004C2399"/>
    <w:rsid w:val="004C33EF"/>
    <w:rsid w:val="004C61EB"/>
    <w:rsid w:val="004C63BB"/>
    <w:rsid w:val="004D1CC8"/>
    <w:rsid w:val="004D21F2"/>
    <w:rsid w:val="004D2816"/>
    <w:rsid w:val="004D31DF"/>
    <w:rsid w:val="004D34AA"/>
    <w:rsid w:val="004D4464"/>
    <w:rsid w:val="004E0439"/>
    <w:rsid w:val="004E05DE"/>
    <w:rsid w:val="004E0C0C"/>
    <w:rsid w:val="004E6096"/>
    <w:rsid w:val="004E691C"/>
    <w:rsid w:val="004E69B1"/>
    <w:rsid w:val="004F0212"/>
    <w:rsid w:val="004F0577"/>
    <w:rsid w:val="004F7853"/>
    <w:rsid w:val="00500644"/>
    <w:rsid w:val="0050253A"/>
    <w:rsid w:val="005045EB"/>
    <w:rsid w:val="00505279"/>
    <w:rsid w:val="00507294"/>
    <w:rsid w:val="00507CEC"/>
    <w:rsid w:val="00507F79"/>
    <w:rsid w:val="005104C0"/>
    <w:rsid w:val="005149D7"/>
    <w:rsid w:val="00514C4C"/>
    <w:rsid w:val="005153AC"/>
    <w:rsid w:val="0051662E"/>
    <w:rsid w:val="005179CB"/>
    <w:rsid w:val="00517AC0"/>
    <w:rsid w:val="005210BA"/>
    <w:rsid w:val="005216AA"/>
    <w:rsid w:val="00521DBA"/>
    <w:rsid w:val="0052480F"/>
    <w:rsid w:val="00524F37"/>
    <w:rsid w:val="005250EE"/>
    <w:rsid w:val="00525129"/>
    <w:rsid w:val="005255FE"/>
    <w:rsid w:val="00525FEC"/>
    <w:rsid w:val="00526B95"/>
    <w:rsid w:val="00527FDD"/>
    <w:rsid w:val="0053265A"/>
    <w:rsid w:val="00532CC9"/>
    <w:rsid w:val="0053572B"/>
    <w:rsid w:val="0053642E"/>
    <w:rsid w:val="00536A7B"/>
    <w:rsid w:val="00537308"/>
    <w:rsid w:val="00540555"/>
    <w:rsid w:val="00545FF2"/>
    <w:rsid w:val="0055123B"/>
    <w:rsid w:val="00551DF4"/>
    <w:rsid w:val="00552ABA"/>
    <w:rsid w:val="00553780"/>
    <w:rsid w:val="00553F61"/>
    <w:rsid w:val="00554662"/>
    <w:rsid w:val="005555CB"/>
    <w:rsid w:val="00560770"/>
    <w:rsid w:val="005608EE"/>
    <w:rsid w:val="0056208B"/>
    <w:rsid w:val="00562DB3"/>
    <w:rsid w:val="00564098"/>
    <w:rsid w:val="005655F9"/>
    <w:rsid w:val="00570F26"/>
    <w:rsid w:val="00573DE7"/>
    <w:rsid w:val="00577390"/>
    <w:rsid w:val="0058162A"/>
    <w:rsid w:val="0058266A"/>
    <w:rsid w:val="00582B14"/>
    <w:rsid w:val="00583ED7"/>
    <w:rsid w:val="0058530A"/>
    <w:rsid w:val="005864CF"/>
    <w:rsid w:val="0058726D"/>
    <w:rsid w:val="00590988"/>
    <w:rsid w:val="00592B7E"/>
    <w:rsid w:val="00593213"/>
    <w:rsid w:val="00593AED"/>
    <w:rsid w:val="00594321"/>
    <w:rsid w:val="00597467"/>
    <w:rsid w:val="005A17F5"/>
    <w:rsid w:val="005A2295"/>
    <w:rsid w:val="005A2C1D"/>
    <w:rsid w:val="005A33CD"/>
    <w:rsid w:val="005A3933"/>
    <w:rsid w:val="005A3CC7"/>
    <w:rsid w:val="005A6C2B"/>
    <w:rsid w:val="005A6C81"/>
    <w:rsid w:val="005B1EED"/>
    <w:rsid w:val="005B3AD4"/>
    <w:rsid w:val="005B46BF"/>
    <w:rsid w:val="005B66A8"/>
    <w:rsid w:val="005B7402"/>
    <w:rsid w:val="005C0004"/>
    <w:rsid w:val="005C169B"/>
    <w:rsid w:val="005C328F"/>
    <w:rsid w:val="005C395C"/>
    <w:rsid w:val="005D088A"/>
    <w:rsid w:val="005D19A7"/>
    <w:rsid w:val="005D1DA9"/>
    <w:rsid w:val="005D3195"/>
    <w:rsid w:val="005D39EF"/>
    <w:rsid w:val="005D6358"/>
    <w:rsid w:val="005D7657"/>
    <w:rsid w:val="005E0AFF"/>
    <w:rsid w:val="005E3E85"/>
    <w:rsid w:val="005E572D"/>
    <w:rsid w:val="005E69B2"/>
    <w:rsid w:val="005E7851"/>
    <w:rsid w:val="005F1E34"/>
    <w:rsid w:val="005F3601"/>
    <w:rsid w:val="005F6AF6"/>
    <w:rsid w:val="005F6BA2"/>
    <w:rsid w:val="005F6C8E"/>
    <w:rsid w:val="005F6E5B"/>
    <w:rsid w:val="00600D6F"/>
    <w:rsid w:val="00601C38"/>
    <w:rsid w:val="006037C7"/>
    <w:rsid w:val="00606942"/>
    <w:rsid w:val="00606EEE"/>
    <w:rsid w:val="006113E1"/>
    <w:rsid w:val="00611793"/>
    <w:rsid w:val="006143DB"/>
    <w:rsid w:val="006147A5"/>
    <w:rsid w:val="00614EEF"/>
    <w:rsid w:val="006152C0"/>
    <w:rsid w:val="00617037"/>
    <w:rsid w:val="00617658"/>
    <w:rsid w:val="0062100D"/>
    <w:rsid w:val="006214B4"/>
    <w:rsid w:val="00622239"/>
    <w:rsid w:val="00622C72"/>
    <w:rsid w:val="00623D76"/>
    <w:rsid w:val="00624B57"/>
    <w:rsid w:val="0062507C"/>
    <w:rsid w:val="0062597D"/>
    <w:rsid w:val="00636127"/>
    <w:rsid w:val="006419B1"/>
    <w:rsid w:val="00642D6A"/>
    <w:rsid w:val="00643640"/>
    <w:rsid w:val="00643C1C"/>
    <w:rsid w:val="006450B8"/>
    <w:rsid w:val="006457D0"/>
    <w:rsid w:val="00652176"/>
    <w:rsid w:val="006524BE"/>
    <w:rsid w:val="00654F74"/>
    <w:rsid w:val="00655190"/>
    <w:rsid w:val="006574A6"/>
    <w:rsid w:val="0066244D"/>
    <w:rsid w:val="0066289D"/>
    <w:rsid w:val="00667086"/>
    <w:rsid w:val="00667273"/>
    <w:rsid w:val="0067192D"/>
    <w:rsid w:val="00671C0B"/>
    <w:rsid w:val="006728E0"/>
    <w:rsid w:val="0067295C"/>
    <w:rsid w:val="006730F6"/>
    <w:rsid w:val="00676C7E"/>
    <w:rsid w:val="006816E3"/>
    <w:rsid w:val="0068493F"/>
    <w:rsid w:val="006870AE"/>
    <w:rsid w:val="00687960"/>
    <w:rsid w:val="00687CF0"/>
    <w:rsid w:val="006945FC"/>
    <w:rsid w:val="006949A9"/>
    <w:rsid w:val="006A14CF"/>
    <w:rsid w:val="006A1890"/>
    <w:rsid w:val="006A2280"/>
    <w:rsid w:val="006A26A4"/>
    <w:rsid w:val="006A3DD3"/>
    <w:rsid w:val="006A5951"/>
    <w:rsid w:val="006A6C77"/>
    <w:rsid w:val="006B0934"/>
    <w:rsid w:val="006B106F"/>
    <w:rsid w:val="006B2224"/>
    <w:rsid w:val="006B33DF"/>
    <w:rsid w:val="006B7B2A"/>
    <w:rsid w:val="006C1643"/>
    <w:rsid w:val="006C73A4"/>
    <w:rsid w:val="006D2D00"/>
    <w:rsid w:val="006D2D9A"/>
    <w:rsid w:val="006D2E86"/>
    <w:rsid w:val="006D35E3"/>
    <w:rsid w:val="006D4FF2"/>
    <w:rsid w:val="006E2AB9"/>
    <w:rsid w:val="006E381F"/>
    <w:rsid w:val="006E5F00"/>
    <w:rsid w:val="006E6CDF"/>
    <w:rsid w:val="006F2E6D"/>
    <w:rsid w:val="006F3B43"/>
    <w:rsid w:val="006F5414"/>
    <w:rsid w:val="006F613A"/>
    <w:rsid w:val="006F7448"/>
    <w:rsid w:val="007017A5"/>
    <w:rsid w:val="00704055"/>
    <w:rsid w:val="007052A2"/>
    <w:rsid w:val="007059C2"/>
    <w:rsid w:val="0070614C"/>
    <w:rsid w:val="00710BB2"/>
    <w:rsid w:val="0071642B"/>
    <w:rsid w:val="00716ED1"/>
    <w:rsid w:val="00722EF1"/>
    <w:rsid w:val="0072410B"/>
    <w:rsid w:val="0072605F"/>
    <w:rsid w:val="007266B7"/>
    <w:rsid w:val="00727C2F"/>
    <w:rsid w:val="007308FC"/>
    <w:rsid w:val="00741C88"/>
    <w:rsid w:val="00741E6B"/>
    <w:rsid w:val="00742D48"/>
    <w:rsid w:val="00742D61"/>
    <w:rsid w:val="0074590F"/>
    <w:rsid w:val="00747F24"/>
    <w:rsid w:val="00753E0A"/>
    <w:rsid w:val="00754B71"/>
    <w:rsid w:val="00755191"/>
    <w:rsid w:val="00756B09"/>
    <w:rsid w:val="00756B6B"/>
    <w:rsid w:val="0076028B"/>
    <w:rsid w:val="00762C0F"/>
    <w:rsid w:val="00766BAC"/>
    <w:rsid w:val="00767088"/>
    <w:rsid w:val="007671DC"/>
    <w:rsid w:val="0077037F"/>
    <w:rsid w:val="0077047D"/>
    <w:rsid w:val="00770F45"/>
    <w:rsid w:val="00771F2C"/>
    <w:rsid w:val="00774A57"/>
    <w:rsid w:val="00774E0B"/>
    <w:rsid w:val="007757B0"/>
    <w:rsid w:val="00775B62"/>
    <w:rsid w:val="0077736F"/>
    <w:rsid w:val="007777BB"/>
    <w:rsid w:val="007807C4"/>
    <w:rsid w:val="00780B11"/>
    <w:rsid w:val="00781C82"/>
    <w:rsid w:val="007825DD"/>
    <w:rsid w:val="00782D4D"/>
    <w:rsid w:val="007832CB"/>
    <w:rsid w:val="00784429"/>
    <w:rsid w:val="0078488D"/>
    <w:rsid w:val="00784C6E"/>
    <w:rsid w:val="00786DFA"/>
    <w:rsid w:val="00787FF8"/>
    <w:rsid w:val="00791E20"/>
    <w:rsid w:val="00791E48"/>
    <w:rsid w:val="00791FF1"/>
    <w:rsid w:val="00792A5F"/>
    <w:rsid w:val="00793F82"/>
    <w:rsid w:val="00796272"/>
    <w:rsid w:val="007969B9"/>
    <w:rsid w:val="007A055E"/>
    <w:rsid w:val="007A1B02"/>
    <w:rsid w:val="007A2E6A"/>
    <w:rsid w:val="007A3534"/>
    <w:rsid w:val="007A3F0B"/>
    <w:rsid w:val="007B2453"/>
    <w:rsid w:val="007B381F"/>
    <w:rsid w:val="007B49E1"/>
    <w:rsid w:val="007C26E1"/>
    <w:rsid w:val="007C2B25"/>
    <w:rsid w:val="007C3E86"/>
    <w:rsid w:val="007C4C24"/>
    <w:rsid w:val="007C571C"/>
    <w:rsid w:val="007C64F3"/>
    <w:rsid w:val="007C6A83"/>
    <w:rsid w:val="007C74D1"/>
    <w:rsid w:val="007D2BD4"/>
    <w:rsid w:val="007D443B"/>
    <w:rsid w:val="007D52FA"/>
    <w:rsid w:val="007D57B6"/>
    <w:rsid w:val="007E0522"/>
    <w:rsid w:val="007E0E57"/>
    <w:rsid w:val="007E2314"/>
    <w:rsid w:val="007E37BF"/>
    <w:rsid w:val="007E422E"/>
    <w:rsid w:val="007E42C6"/>
    <w:rsid w:val="007E4B5A"/>
    <w:rsid w:val="007E4FCD"/>
    <w:rsid w:val="007E685A"/>
    <w:rsid w:val="007F04BF"/>
    <w:rsid w:val="007F2015"/>
    <w:rsid w:val="007F4426"/>
    <w:rsid w:val="007F50DA"/>
    <w:rsid w:val="007F5364"/>
    <w:rsid w:val="007F60DA"/>
    <w:rsid w:val="007F79AD"/>
    <w:rsid w:val="007F7C7A"/>
    <w:rsid w:val="007F7E82"/>
    <w:rsid w:val="008030B7"/>
    <w:rsid w:val="0080353E"/>
    <w:rsid w:val="00803E8F"/>
    <w:rsid w:val="008043C5"/>
    <w:rsid w:val="00807B95"/>
    <w:rsid w:val="00807D77"/>
    <w:rsid w:val="00807F28"/>
    <w:rsid w:val="00811E1A"/>
    <w:rsid w:val="00812F9C"/>
    <w:rsid w:val="00813CB7"/>
    <w:rsid w:val="0081421F"/>
    <w:rsid w:val="00814B8B"/>
    <w:rsid w:val="008156F9"/>
    <w:rsid w:val="008159AA"/>
    <w:rsid w:val="00816896"/>
    <w:rsid w:val="008218B9"/>
    <w:rsid w:val="008235B2"/>
    <w:rsid w:val="00823856"/>
    <w:rsid w:val="00823A71"/>
    <w:rsid w:val="008264EF"/>
    <w:rsid w:val="0082688C"/>
    <w:rsid w:val="00826EA6"/>
    <w:rsid w:val="008339BD"/>
    <w:rsid w:val="0083426F"/>
    <w:rsid w:val="0083635A"/>
    <w:rsid w:val="00836C3D"/>
    <w:rsid w:val="008376EB"/>
    <w:rsid w:val="00837E6A"/>
    <w:rsid w:val="00841481"/>
    <w:rsid w:val="00841483"/>
    <w:rsid w:val="00841F39"/>
    <w:rsid w:val="008441CA"/>
    <w:rsid w:val="0085018F"/>
    <w:rsid w:val="008521C1"/>
    <w:rsid w:val="00854F7F"/>
    <w:rsid w:val="00856341"/>
    <w:rsid w:val="00856C63"/>
    <w:rsid w:val="00857E46"/>
    <w:rsid w:val="008611BF"/>
    <w:rsid w:val="00861B70"/>
    <w:rsid w:val="00861FEA"/>
    <w:rsid w:val="00862686"/>
    <w:rsid w:val="008627F0"/>
    <w:rsid w:val="00863F56"/>
    <w:rsid w:val="00864FCA"/>
    <w:rsid w:val="008652D0"/>
    <w:rsid w:val="00865503"/>
    <w:rsid w:val="00865B33"/>
    <w:rsid w:val="00866107"/>
    <w:rsid w:val="0086755B"/>
    <w:rsid w:val="0086758D"/>
    <w:rsid w:val="0087137A"/>
    <w:rsid w:val="0087475A"/>
    <w:rsid w:val="00875A26"/>
    <w:rsid w:val="0087636A"/>
    <w:rsid w:val="00877350"/>
    <w:rsid w:val="00877E40"/>
    <w:rsid w:val="00880157"/>
    <w:rsid w:val="008826A2"/>
    <w:rsid w:val="00883E04"/>
    <w:rsid w:val="008851C9"/>
    <w:rsid w:val="00887331"/>
    <w:rsid w:val="008875FE"/>
    <w:rsid w:val="00892D99"/>
    <w:rsid w:val="008958EA"/>
    <w:rsid w:val="0089676A"/>
    <w:rsid w:val="00896A64"/>
    <w:rsid w:val="008A2940"/>
    <w:rsid w:val="008A2E2B"/>
    <w:rsid w:val="008A3E14"/>
    <w:rsid w:val="008A44C8"/>
    <w:rsid w:val="008A4E05"/>
    <w:rsid w:val="008A601B"/>
    <w:rsid w:val="008B01DC"/>
    <w:rsid w:val="008B1464"/>
    <w:rsid w:val="008B2242"/>
    <w:rsid w:val="008B6564"/>
    <w:rsid w:val="008B74F3"/>
    <w:rsid w:val="008B7F39"/>
    <w:rsid w:val="008C0A68"/>
    <w:rsid w:val="008C1275"/>
    <w:rsid w:val="008C254A"/>
    <w:rsid w:val="008C2C5A"/>
    <w:rsid w:val="008C412F"/>
    <w:rsid w:val="008C5B03"/>
    <w:rsid w:val="008C721F"/>
    <w:rsid w:val="008D07AE"/>
    <w:rsid w:val="008D09CB"/>
    <w:rsid w:val="008D0C8C"/>
    <w:rsid w:val="008D424A"/>
    <w:rsid w:val="008D4683"/>
    <w:rsid w:val="008D6163"/>
    <w:rsid w:val="008E015F"/>
    <w:rsid w:val="008E08E6"/>
    <w:rsid w:val="008E29E0"/>
    <w:rsid w:val="008E4DA3"/>
    <w:rsid w:val="008E6F77"/>
    <w:rsid w:val="008E78A9"/>
    <w:rsid w:val="008F13AF"/>
    <w:rsid w:val="008F1DDD"/>
    <w:rsid w:val="008F20C1"/>
    <w:rsid w:val="008F3877"/>
    <w:rsid w:val="008F3BE2"/>
    <w:rsid w:val="008F579E"/>
    <w:rsid w:val="008F77DB"/>
    <w:rsid w:val="009021D8"/>
    <w:rsid w:val="0090287A"/>
    <w:rsid w:val="00906B99"/>
    <w:rsid w:val="009078F0"/>
    <w:rsid w:val="009128C0"/>
    <w:rsid w:val="00912B58"/>
    <w:rsid w:val="00916F47"/>
    <w:rsid w:val="00917DCD"/>
    <w:rsid w:val="009222FC"/>
    <w:rsid w:val="00923676"/>
    <w:rsid w:val="00923B9B"/>
    <w:rsid w:val="009260A9"/>
    <w:rsid w:val="00930193"/>
    <w:rsid w:val="00930F93"/>
    <w:rsid w:val="009310AB"/>
    <w:rsid w:val="00932966"/>
    <w:rsid w:val="009359E7"/>
    <w:rsid w:val="00935A83"/>
    <w:rsid w:val="009360C7"/>
    <w:rsid w:val="00940D44"/>
    <w:rsid w:val="00941950"/>
    <w:rsid w:val="00942E71"/>
    <w:rsid w:val="009433BF"/>
    <w:rsid w:val="00943ADA"/>
    <w:rsid w:val="009462B2"/>
    <w:rsid w:val="009465D4"/>
    <w:rsid w:val="00947623"/>
    <w:rsid w:val="00955C06"/>
    <w:rsid w:val="00956C5A"/>
    <w:rsid w:val="00956F94"/>
    <w:rsid w:val="009575CA"/>
    <w:rsid w:val="00960D95"/>
    <w:rsid w:val="00962DB5"/>
    <w:rsid w:val="00964603"/>
    <w:rsid w:val="00964D1D"/>
    <w:rsid w:val="00964FE6"/>
    <w:rsid w:val="009650A8"/>
    <w:rsid w:val="00965427"/>
    <w:rsid w:val="00965869"/>
    <w:rsid w:val="00967173"/>
    <w:rsid w:val="009674F0"/>
    <w:rsid w:val="0097198E"/>
    <w:rsid w:val="009736CE"/>
    <w:rsid w:val="00975561"/>
    <w:rsid w:val="00980A87"/>
    <w:rsid w:val="00982574"/>
    <w:rsid w:val="00983704"/>
    <w:rsid w:val="0098590B"/>
    <w:rsid w:val="00987FE7"/>
    <w:rsid w:val="00991F5F"/>
    <w:rsid w:val="009920E9"/>
    <w:rsid w:val="009944BD"/>
    <w:rsid w:val="0099506C"/>
    <w:rsid w:val="00996960"/>
    <w:rsid w:val="00996FD5"/>
    <w:rsid w:val="009A0E14"/>
    <w:rsid w:val="009A2630"/>
    <w:rsid w:val="009A335B"/>
    <w:rsid w:val="009A5468"/>
    <w:rsid w:val="009A6ED3"/>
    <w:rsid w:val="009A78AB"/>
    <w:rsid w:val="009A7DF5"/>
    <w:rsid w:val="009B039B"/>
    <w:rsid w:val="009B0C46"/>
    <w:rsid w:val="009B1394"/>
    <w:rsid w:val="009B738E"/>
    <w:rsid w:val="009B76BC"/>
    <w:rsid w:val="009C0DA7"/>
    <w:rsid w:val="009C0FFE"/>
    <w:rsid w:val="009C27C1"/>
    <w:rsid w:val="009C2ED5"/>
    <w:rsid w:val="009C3490"/>
    <w:rsid w:val="009C55A8"/>
    <w:rsid w:val="009C65C8"/>
    <w:rsid w:val="009C70F7"/>
    <w:rsid w:val="009C7126"/>
    <w:rsid w:val="009D1D5C"/>
    <w:rsid w:val="009D22B7"/>
    <w:rsid w:val="009D3B27"/>
    <w:rsid w:val="009D3EF7"/>
    <w:rsid w:val="009E1838"/>
    <w:rsid w:val="009E4415"/>
    <w:rsid w:val="009E67AF"/>
    <w:rsid w:val="009E692C"/>
    <w:rsid w:val="009F0041"/>
    <w:rsid w:val="009F05D1"/>
    <w:rsid w:val="009F0F93"/>
    <w:rsid w:val="009F227F"/>
    <w:rsid w:val="009F2515"/>
    <w:rsid w:val="009F2869"/>
    <w:rsid w:val="009F57E2"/>
    <w:rsid w:val="009F5E04"/>
    <w:rsid w:val="00A04E9F"/>
    <w:rsid w:val="00A07A9E"/>
    <w:rsid w:val="00A07EE1"/>
    <w:rsid w:val="00A1147A"/>
    <w:rsid w:val="00A126C4"/>
    <w:rsid w:val="00A130DB"/>
    <w:rsid w:val="00A251EE"/>
    <w:rsid w:val="00A30123"/>
    <w:rsid w:val="00A3024F"/>
    <w:rsid w:val="00A3363C"/>
    <w:rsid w:val="00A36DC1"/>
    <w:rsid w:val="00A41B10"/>
    <w:rsid w:val="00A4281A"/>
    <w:rsid w:val="00A44C51"/>
    <w:rsid w:val="00A44D7E"/>
    <w:rsid w:val="00A4639A"/>
    <w:rsid w:val="00A46782"/>
    <w:rsid w:val="00A4768B"/>
    <w:rsid w:val="00A47F2F"/>
    <w:rsid w:val="00A57D7F"/>
    <w:rsid w:val="00A771A5"/>
    <w:rsid w:val="00A801B1"/>
    <w:rsid w:val="00A85E51"/>
    <w:rsid w:val="00A90DF4"/>
    <w:rsid w:val="00A92435"/>
    <w:rsid w:val="00A92719"/>
    <w:rsid w:val="00A9276A"/>
    <w:rsid w:val="00A92D24"/>
    <w:rsid w:val="00A93071"/>
    <w:rsid w:val="00A9481D"/>
    <w:rsid w:val="00A95AB5"/>
    <w:rsid w:val="00AA00B2"/>
    <w:rsid w:val="00AA10A0"/>
    <w:rsid w:val="00AA1494"/>
    <w:rsid w:val="00AA38BF"/>
    <w:rsid w:val="00AA3EFB"/>
    <w:rsid w:val="00AB06E3"/>
    <w:rsid w:val="00AB2197"/>
    <w:rsid w:val="00AB58FB"/>
    <w:rsid w:val="00AB5DEC"/>
    <w:rsid w:val="00AB767C"/>
    <w:rsid w:val="00AB798A"/>
    <w:rsid w:val="00AC01C3"/>
    <w:rsid w:val="00AC2FD5"/>
    <w:rsid w:val="00AC362E"/>
    <w:rsid w:val="00AC415B"/>
    <w:rsid w:val="00AC79EB"/>
    <w:rsid w:val="00AC7BF2"/>
    <w:rsid w:val="00AD0517"/>
    <w:rsid w:val="00AD73E8"/>
    <w:rsid w:val="00AE0F24"/>
    <w:rsid w:val="00AE13D2"/>
    <w:rsid w:val="00AE324D"/>
    <w:rsid w:val="00AE3993"/>
    <w:rsid w:val="00AE39B1"/>
    <w:rsid w:val="00AE3F31"/>
    <w:rsid w:val="00AE4BA2"/>
    <w:rsid w:val="00AE5162"/>
    <w:rsid w:val="00AF21C5"/>
    <w:rsid w:val="00AF3103"/>
    <w:rsid w:val="00AF4D6F"/>
    <w:rsid w:val="00B020E9"/>
    <w:rsid w:val="00B02DF2"/>
    <w:rsid w:val="00B11D4D"/>
    <w:rsid w:val="00B126C1"/>
    <w:rsid w:val="00B131D1"/>
    <w:rsid w:val="00B13F4E"/>
    <w:rsid w:val="00B1495F"/>
    <w:rsid w:val="00B1565A"/>
    <w:rsid w:val="00B15B16"/>
    <w:rsid w:val="00B15FC8"/>
    <w:rsid w:val="00B16694"/>
    <w:rsid w:val="00B25B4E"/>
    <w:rsid w:val="00B25B77"/>
    <w:rsid w:val="00B263D2"/>
    <w:rsid w:val="00B268B0"/>
    <w:rsid w:val="00B34CF3"/>
    <w:rsid w:val="00B35B8B"/>
    <w:rsid w:val="00B35BC9"/>
    <w:rsid w:val="00B35E5C"/>
    <w:rsid w:val="00B41654"/>
    <w:rsid w:val="00B43F48"/>
    <w:rsid w:val="00B44279"/>
    <w:rsid w:val="00B4476C"/>
    <w:rsid w:val="00B45174"/>
    <w:rsid w:val="00B47732"/>
    <w:rsid w:val="00B50391"/>
    <w:rsid w:val="00B51659"/>
    <w:rsid w:val="00B536B7"/>
    <w:rsid w:val="00B53F4D"/>
    <w:rsid w:val="00B61CD9"/>
    <w:rsid w:val="00B61D22"/>
    <w:rsid w:val="00B625E0"/>
    <w:rsid w:val="00B64652"/>
    <w:rsid w:val="00B65156"/>
    <w:rsid w:val="00B677B9"/>
    <w:rsid w:val="00B72557"/>
    <w:rsid w:val="00B72AB1"/>
    <w:rsid w:val="00B72C59"/>
    <w:rsid w:val="00B76204"/>
    <w:rsid w:val="00B76205"/>
    <w:rsid w:val="00B8112B"/>
    <w:rsid w:val="00B82AA9"/>
    <w:rsid w:val="00B85092"/>
    <w:rsid w:val="00B864E6"/>
    <w:rsid w:val="00B90F66"/>
    <w:rsid w:val="00B90FF1"/>
    <w:rsid w:val="00B943DF"/>
    <w:rsid w:val="00B947D5"/>
    <w:rsid w:val="00B963BC"/>
    <w:rsid w:val="00B96D1B"/>
    <w:rsid w:val="00BA6439"/>
    <w:rsid w:val="00BA6562"/>
    <w:rsid w:val="00BA67F3"/>
    <w:rsid w:val="00BA6EE5"/>
    <w:rsid w:val="00BB1E20"/>
    <w:rsid w:val="00BB3CBF"/>
    <w:rsid w:val="00BB4889"/>
    <w:rsid w:val="00BB70E7"/>
    <w:rsid w:val="00BC0B1C"/>
    <w:rsid w:val="00BC16FA"/>
    <w:rsid w:val="00BC1F0D"/>
    <w:rsid w:val="00BC2620"/>
    <w:rsid w:val="00BC3A84"/>
    <w:rsid w:val="00BC5C59"/>
    <w:rsid w:val="00BC72E8"/>
    <w:rsid w:val="00BD231F"/>
    <w:rsid w:val="00BD5FE6"/>
    <w:rsid w:val="00BD7472"/>
    <w:rsid w:val="00BE065E"/>
    <w:rsid w:val="00BE39EE"/>
    <w:rsid w:val="00BE4E39"/>
    <w:rsid w:val="00BE5472"/>
    <w:rsid w:val="00BE5B0F"/>
    <w:rsid w:val="00BE6120"/>
    <w:rsid w:val="00BE7DE6"/>
    <w:rsid w:val="00BF0CC4"/>
    <w:rsid w:val="00BF5089"/>
    <w:rsid w:val="00BF6526"/>
    <w:rsid w:val="00C04617"/>
    <w:rsid w:val="00C04CC0"/>
    <w:rsid w:val="00C04F27"/>
    <w:rsid w:val="00C050A4"/>
    <w:rsid w:val="00C072FA"/>
    <w:rsid w:val="00C07753"/>
    <w:rsid w:val="00C1015C"/>
    <w:rsid w:val="00C11E03"/>
    <w:rsid w:val="00C14EB2"/>
    <w:rsid w:val="00C151B8"/>
    <w:rsid w:val="00C15429"/>
    <w:rsid w:val="00C2134E"/>
    <w:rsid w:val="00C2184A"/>
    <w:rsid w:val="00C21ED3"/>
    <w:rsid w:val="00C25E75"/>
    <w:rsid w:val="00C2615D"/>
    <w:rsid w:val="00C30E39"/>
    <w:rsid w:val="00C3284B"/>
    <w:rsid w:val="00C36AE4"/>
    <w:rsid w:val="00C379BF"/>
    <w:rsid w:val="00C37FF1"/>
    <w:rsid w:val="00C403A9"/>
    <w:rsid w:val="00C42F84"/>
    <w:rsid w:val="00C43E1D"/>
    <w:rsid w:val="00C469FA"/>
    <w:rsid w:val="00C51109"/>
    <w:rsid w:val="00C51249"/>
    <w:rsid w:val="00C53884"/>
    <w:rsid w:val="00C57136"/>
    <w:rsid w:val="00C60B0E"/>
    <w:rsid w:val="00C61A71"/>
    <w:rsid w:val="00C62F5B"/>
    <w:rsid w:val="00C6366B"/>
    <w:rsid w:val="00C64146"/>
    <w:rsid w:val="00C64462"/>
    <w:rsid w:val="00C65283"/>
    <w:rsid w:val="00C66080"/>
    <w:rsid w:val="00C72105"/>
    <w:rsid w:val="00C7380B"/>
    <w:rsid w:val="00C73C13"/>
    <w:rsid w:val="00C74A9C"/>
    <w:rsid w:val="00C76E14"/>
    <w:rsid w:val="00C81804"/>
    <w:rsid w:val="00C8489F"/>
    <w:rsid w:val="00C90D1B"/>
    <w:rsid w:val="00C913C8"/>
    <w:rsid w:val="00C9149F"/>
    <w:rsid w:val="00C9471D"/>
    <w:rsid w:val="00C96478"/>
    <w:rsid w:val="00C96DBD"/>
    <w:rsid w:val="00CA0ADF"/>
    <w:rsid w:val="00CA0DBD"/>
    <w:rsid w:val="00CA2C3D"/>
    <w:rsid w:val="00CA37A7"/>
    <w:rsid w:val="00CA5C1E"/>
    <w:rsid w:val="00CB0E32"/>
    <w:rsid w:val="00CB1226"/>
    <w:rsid w:val="00CB1F72"/>
    <w:rsid w:val="00CB268E"/>
    <w:rsid w:val="00CB31AE"/>
    <w:rsid w:val="00CB323F"/>
    <w:rsid w:val="00CB398E"/>
    <w:rsid w:val="00CB46CD"/>
    <w:rsid w:val="00CB53B9"/>
    <w:rsid w:val="00CB54EE"/>
    <w:rsid w:val="00CC0B2E"/>
    <w:rsid w:val="00CC30AF"/>
    <w:rsid w:val="00CC38F7"/>
    <w:rsid w:val="00CC4D79"/>
    <w:rsid w:val="00CC585F"/>
    <w:rsid w:val="00CC5A74"/>
    <w:rsid w:val="00CC5EE7"/>
    <w:rsid w:val="00CC6CB5"/>
    <w:rsid w:val="00CD089C"/>
    <w:rsid w:val="00CD5BF1"/>
    <w:rsid w:val="00CD687C"/>
    <w:rsid w:val="00CE08F7"/>
    <w:rsid w:val="00CE11F9"/>
    <w:rsid w:val="00CE3B2E"/>
    <w:rsid w:val="00CE64A7"/>
    <w:rsid w:val="00CF1B52"/>
    <w:rsid w:val="00CF3F98"/>
    <w:rsid w:val="00CF4BEA"/>
    <w:rsid w:val="00CF6CB7"/>
    <w:rsid w:val="00D025A3"/>
    <w:rsid w:val="00D03A80"/>
    <w:rsid w:val="00D07B53"/>
    <w:rsid w:val="00D11161"/>
    <w:rsid w:val="00D1171B"/>
    <w:rsid w:val="00D12082"/>
    <w:rsid w:val="00D15C92"/>
    <w:rsid w:val="00D177D0"/>
    <w:rsid w:val="00D26958"/>
    <w:rsid w:val="00D26984"/>
    <w:rsid w:val="00D31015"/>
    <w:rsid w:val="00D320D0"/>
    <w:rsid w:val="00D34BC7"/>
    <w:rsid w:val="00D35A06"/>
    <w:rsid w:val="00D373F8"/>
    <w:rsid w:val="00D400FE"/>
    <w:rsid w:val="00D42840"/>
    <w:rsid w:val="00D434C9"/>
    <w:rsid w:val="00D437D4"/>
    <w:rsid w:val="00D4449B"/>
    <w:rsid w:val="00D44E0B"/>
    <w:rsid w:val="00D44FF0"/>
    <w:rsid w:val="00D458ED"/>
    <w:rsid w:val="00D46C75"/>
    <w:rsid w:val="00D471DA"/>
    <w:rsid w:val="00D47E4B"/>
    <w:rsid w:val="00D508E2"/>
    <w:rsid w:val="00D51225"/>
    <w:rsid w:val="00D52580"/>
    <w:rsid w:val="00D52AC6"/>
    <w:rsid w:val="00D561AC"/>
    <w:rsid w:val="00D57C97"/>
    <w:rsid w:val="00D57CA8"/>
    <w:rsid w:val="00D6182F"/>
    <w:rsid w:val="00D63E3C"/>
    <w:rsid w:val="00D665EB"/>
    <w:rsid w:val="00D70676"/>
    <w:rsid w:val="00D70E0B"/>
    <w:rsid w:val="00D732FC"/>
    <w:rsid w:val="00D73F83"/>
    <w:rsid w:val="00D76088"/>
    <w:rsid w:val="00D760A5"/>
    <w:rsid w:val="00D77087"/>
    <w:rsid w:val="00D77D23"/>
    <w:rsid w:val="00D8013E"/>
    <w:rsid w:val="00D80557"/>
    <w:rsid w:val="00D811E7"/>
    <w:rsid w:val="00D81EB6"/>
    <w:rsid w:val="00D83954"/>
    <w:rsid w:val="00D85394"/>
    <w:rsid w:val="00D91082"/>
    <w:rsid w:val="00D91BCC"/>
    <w:rsid w:val="00D921BF"/>
    <w:rsid w:val="00D94D7B"/>
    <w:rsid w:val="00D96B6F"/>
    <w:rsid w:val="00DA09F0"/>
    <w:rsid w:val="00DA0A93"/>
    <w:rsid w:val="00DA2265"/>
    <w:rsid w:val="00DA2470"/>
    <w:rsid w:val="00DA24F7"/>
    <w:rsid w:val="00DA28C6"/>
    <w:rsid w:val="00DA3952"/>
    <w:rsid w:val="00DA510E"/>
    <w:rsid w:val="00DA6E07"/>
    <w:rsid w:val="00DB15A3"/>
    <w:rsid w:val="00DB30AC"/>
    <w:rsid w:val="00DB7DFB"/>
    <w:rsid w:val="00DC0121"/>
    <w:rsid w:val="00DC2F9B"/>
    <w:rsid w:val="00DC395C"/>
    <w:rsid w:val="00DC66C5"/>
    <w:rsid w:val="00DD06F2"/>
    <w:rsid w:val="00DD0D71"/>
    <w:rsid w:val="00DD27F6"/>
    <w:rsid w:val="00DD396E"/>
    <w:rsid w:val="00DD6A22"/>
    <w:rsid w:val="00DD6C7A"/>
    <w:rsid w:val="00DD6CB5"/>
    <w:rsid w:val="00DE1050"/>
    <w:rsid w:val="00DE1E96"/>
    <w:rsid w:val="00DE3CD0"/>
    <w:rsid w:val="00DE4D03"/>
    <w:rsid w:val="00DE5B49"/>
    <w:rsid w:val="00DE7E28"/>
    <w:rsid w:val="00DF1618"/>
    <w:rsid w:val="00DF3BD1"/>
    <w:rsid w:val="00DF620D"/>
    <w:rsid w:val="00E0237B"/>
    <w:rsid w:val="00E02B7C"/>
    <w:rsid w:val="00E036CF"/>
    <w:rsid w:val="00E03F32"/>
    <w:rsid w:val="00E05FDE"/>
    <w:rsid w:val="00E1145F"/>
    <w:rsid w:val="00E11837"/>
    <w:rsid w:val="00E12B95"/>
    <w:rsid w:val="00E1410B"/>
    <w:rsid w:val="00E150C8"/>
    <w:rsid w:val="00E15144"/>
    <w:rsid w:val="00E214E0"/>
    <w:rsid w:val="00E240A7"/>
    <w:rsid w:val="00E301D8"/>
    <w:rsid w:val="00E311B6"/>
    <w:rsid w:val="00E32112"/>
    <w:rsid w:val="00E32CDF"/>
    <w:rsid w:val="00E34C0D"/>
    <w:rsid w:val="00E3569C"/>
    <w:rsid w:val="00E360DE"/>
    <w:rsid w:val="00E37056"/>
    <w:rsid w:val="00E3708A"/>
    <w:rsid w:val="00E3747A"/>
    <w:rsid w:val="00E37FFC"/>
    <w:rsid w:val="00E416A3"/>
    <w:rsid w:val="00E418D0"/>
    <w:rsid w:val="00E423EC"/>
    <w:rsid w:val="00E42771"/>
    <w:rsid w:val="00E4404B"/>
    <w:rsid w:val="00E44413"/>
    <w:rsid w:val="00E47F39"/>
    <w:rsid w:val="00E50EBB"/>
    <w:rsid w:val="00E51432"/>
    <w:rsid w:val="00E51B4C"/>
    <w:rsid w:val="00E5357A"/>
    <w:rsid w:val="00E53A22"/>
    <w:rsid w:val="00E54FC0"/>
    <w:rsid w:val="00E57D05"/>
    <w:rsid w:val="00E60A28"/>
    <w:rsid w:val="00E6310D"/>
    <w:rsid w:val="00E66157"/>
    <w:rsid w:val="00E67D9C"/>
    <w:rsid w:val="00E67E24"/>
    <w:rsid w:val="00E67E64"/>
    <w:rsid w:val="00E71D11"/>
    <w:rsid w:val="00E726D0"/>
    <w:rsid w:val="00E7289B"/>
    <w:rsid w:val="00E729B8"/>
    <w:rsid w:val="00E75974"/>
    <w:rsid w:val="00E76E23"/>
    <w:rsid w:val="00E80A62"/>
    <w:rsid w:val="00E84029"/>
    <w:rsid w:val="00E84387"/>
    <w:rsid w:val="00E86F07"/>
    <w:rsid w:val="00E879FD"/>
    <w:rsid w:val="00E931E2"/>
    <w:rsid w:val="00E93C41"/>
    <w:rsid w:val="00E955C5"/>
    <w:rsid w:val="00E96EB4"/>
    <w:rsid w:val="00EA2405"/>
    <w:rsid w:val="00EA2FCA"/>
    <w:rsid w:val="00EA3E53"/>
    <w:rsid w:val="00EA483B"/>
    <w:rsid w:val="00EA68D9"/>
    <w:rsid w:val="00EB095B"/>
    <w:rsid w:val="00EB310C"/>
    <w:rsid w:val="00EB353E"/>
    <w:rsid w:val="00EB4B6E"/>
    <w:rsid w:val="00EB5203"/>
    <w:rsid w:val="00EC1852"/>
    <w:rsid w:val="00EC460D"/>
    <w:rsid w:val="00EC6F61"/>
    <w:rsid w:val="00EC7232"/>
    <w:rsid w:val="00ED0044"/>
    <w:rsid w:val="00ED0512"/>
    <w:rsid w:val="00ED0F7C"/>
    <w:rsid w:val="00ED30BC"/>
    <w:rsid w:val="00ED4379"/>
    <w:rsid w:val="00ED465E"/>
    <w:rsid w:val="00ED46B5"/>
    <w:rsid w:val="00ED4727"/>
    <w:rsid w:val="00ED63E4"/>
    <w:rsid w:val="00ED6B5C"/>
    <w:rsid w:val="00ED6C56"/>
    <w:rsid w:val="00EE3D34"/>
    <w:rsid w:val="00EE5379"/>
    <w:rsid w:val="00EE568D"/>
    <w:rsid w:val="00EE5A1C"/>
    <w:rsid w:val="00EE639D"/>
    <w:rsid w:val="00EF031A"/>
    <w:rsid w:val="00EF0641"/>
    <w:rsid w:val="00EF24E6"/>
    <w:rsid w:val="00EF27EE"/>
    <w:rsid w:val="00EF3426"/>
    <w:rsid w:val="00EF411A"/>
    <w:rsid w:val="00EF4582"/>
    <w:rsid w:val="00EF4993"/>
    <w:rsid w:val="00EF63A1"/>
    <w:rsid w:val="00EF64FA"/>
    <w:rsid w:val="00EF6C7E"/>
    <w:rsid w:val="00EF7C28"/>
    <w:rsid w:val="00F03196"/>
    <w:rsid w:val="00F04560"/>
    <w:rsid w:val="00F06398"/>
    <w:rsid w:val="00F10FAC"/>
    <w:rsid w:val="00F113F3"/>
    <w:rsid w:val="00F12E92"/>
    <w:rsid w:val="00F13891"/>
    <w:rsid w:val="00F153DE"/>
    <w:rsid w:val="00F16560"/>
    <w:rsid w:val="00F1716D"/>
    <w:rsid w:val="00F203A1"/>
    <w:rsid w:val="00F20875"/>
    <w:rsid w:val="00F20FCB"/>
    <w:rsid w:val="00F244FF"/>
    <w:rsid w:val="00F24880"/>
    <w:rsid w:val="00F25C8A"/>
    <w:rsid w:val="00F25F38"/>
    <w:rsid w:val="00F30FF1"/>
    <w:rsid w:val="00F32B77"/>
    <w:rsid w:val="00F35914"/>
    <w:rsid w:val="00F3763B"/>
    <w:rsid w:val="00F419D0"/>
    <w:rsid w:val="00F422A5"/>
    <w:rsid w:val="00F435DA"/>
    <w:rsid w:val="00F44289"/>
    <w:rsid w:val="00F45B34"/>
    <w:rsid w:val="00F4637A"/>
    <w:rsid w:val="00F464BE"/>
    <w:rsid w:val="00F465E9"/>
    <w:rsid w:val="00F50C89"/>
    <w:rsid w:val="00F50CF9"/>
    <w:rsid w:val="00F51102"/>
    <w:rsid w:val="00F53F10"/>
    <w:rsid w:val="00F55382"/>
    <w:rsid w:val="00F55EFC"/>
    <w:rsid w:val="00F56344"/>
    <w:rsid w:val="00F57CFC"/>
    <w:rsid w:val="00F60599"/>
    <w:rsid w:val="00F61EEA"/>
    <w:rsid w:val="00F646B9"/>
    <w:rsid w:val="00F651B3"/>
    <w:rsid w:val="00F65391"/>
    <w:rsid w:val="00F65CE9"/>
    <w:rsid w:val="00F705B3"/>
    <w:rsid w:val="00F7084C"/>
    <w:rsid w:val="00F7093A"/>
    <w:rsid w:val="00F71681"/>
    <w:rsid w:val="00F73108"/>
    <w:rsid w:val="00F762DB"/>
    <w:rsid w:val="00F769D6"/>
    <w:rsid w:val="00F8211F"/>
    <w:rsid w:val="00F828C7"/>
    <w:rsid w:val="00F834F2"/>
    <w:rsid w:val="00F83818"/>
    <w:rsid w:val="00F84AAA"/>
    <w:rsid w:val="00F84B79"/>
    <w:rsid w:val="00F86DBB"/>
    <w:rsid w:val="00F87283"/>
    <w:rsid w:val="00F91454"/>
    <w:rsid w:val="00F92046"/>
    <w:rsid w:val="00F927DC"/>
    <w:rsid w:val="00F92C22"/>
    <w:rsid w:val="00F93904"/>
    <w:rsid w:val="00F93ED9"/>
    <w:rsid w:val="00F95C7E"/>
    <w:rsid w:val="00F96170"/>
    <w:rsid w:val="00F96795"/>
    <w:rsid w:val="00FA5EB0"/>
    <w:rsid w:val="00FA6A72"/>
    <w:rsid w:val="00FB15D8"/>
    <w:rsid w:val="00FB1CBD"/>
    <w:rsid w:val="00FC0841"/>
    <w:rsid w:val="00FC1BE8"/>
    <w:rsid w:val="00FC1FB6"/>
    <w:rsid w:val="00FC349D"/>
    <w:rsid w:val="00FC3677"/>
    <w:rsid w:val="00FC4A71"/>
    <w:rsid w:val="00FD10A3"/>
    <w:rsid w:val="00FD13AE"/>
    <w:rsid w:val="00FD1EA0"/>
    <w:rsid w:val="00FD3135"/>
    <w:rsid w:val="00FD3B8D"/>
    <w:rsid w:val="00FD4217"/>
    <w:rsid w:val="00FD66F9"/>
    <w:rsid w:val="00FD6D2D"/>
    <w:rsid w:val="00FE3549"/>
    <w:rsid w:val="00FE387E"/>
    <w:rsid w:val="00FE76B1"/>
    <w:rsid w:val="00FF0531"/>
    <w:rsid w:val="00FF15D8"/>
    <w:rsid w:val="00FF18A5"/>
    <w:rsid w:val="00FF3CFB"/>
    <w:rsid w:val="00FF5886"/>
    <w:rsid w:val="00FF5AEE"/>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5:docId w15:val="{9B62A3FF-58CE-459F-B720-92D3E541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67"/>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9"/>
      </w:numPr>
      <w:spacing w:line="240" w:lineRule="auto"/>
      <w:outlineLvl w:val="1"/>
    </w:pPr>
  </w:style>
  <w:style w:type="paragraph" w:styleId="Heading3">
    <w:name w:val="heading 3"/>
    <w:basedOn w:val="Normal"/>
    <w:next w:val="Normal"/>
    <w:link w:val="Heading3Char"/>
    <w:qFormat/>
    <w:rsid w:val="00C65283"/>
    <w:pPr>
      <w:numPr>
        <w:ilvl w:val="2"/>
        <w:numId w:val="9"/>
      </w:numPr>
      <w:spacing w:line="240" w:lineRule="auto"/>
      <w:outlineLvl w:val="2"/>
    </w:pPr>
  </w:style>
  <w:style w:type="paragraph" w:styleId="Heading4">
    <w:name w:val="heading 4"/>
    <w:basedOn w:val="Normal"/>
    <w:next w:val="Normal"/>
    <w:link w:val="Heading4Char"/>
    <w:qFormat/>
    <w:rsid w:val="00C65283"/>
    <w:pPr>
      <w:numPr>
        <w:ilvl w:val="3"/>
        <w:numId w:val="9"/>
      </w:numPr>
      <w:spacing w:line="240" w:lineRule="auto"/>
      <w:outlineLvl w:val="3"/>
    </w:pPr>
  </w:style>
  <w:style w:type="paragraph" w:styleId="Heading5">
    <w:name w:val="heading 5"/>
    <w:basedOn w:val="Normal"/>
    <w:next w:val="Normal"/>
    <w:link w:val="Heading5Char"/>
    <w:qFormat/>
    <w:rsid w:val="00C65283"/>
    <w:pPr>
      <w:numPr>
        <w:ilvl w:val="4"/>
        <w:numId w:val="9"/>
      </w:numPr>
      <w:spacing w:line="240" w:lineRule="auto"/>
      <w:outlineLvl w:val="4"/>
    </w:pPr>
  </w:style>
  <w:style w:type="paragraph" w:styleId="Heading6">
    <w:name w:val="heading 6"/>
    <w:basedOn w:val="Normal"/>
    <w:next w:val="Normal"/>
    <w:link w:val="Heading6Char"/>
    <w:qFormat/>
    <w:rsid w:val="00C65283"/>
    <w:pPr>
      <w:numPr>
        <w:ilvl w:val="5"/>
        <w:numId w:val="9"/>
      </w:numPr>
      <w:spacing w:line="240" w:lineRule="auto"/>
      <w:outlineLvl w:val="5"/>
    </w:pPr>
  </w:style>
  <w:style w:type="paragraph" w:styleId="Heading7">
    <w:name w:val="heading 7"/>
    <w:basedOn w:val="Normal"/>
    <w:next w:val="Normal"/>
    <w:link w:val="Heading7Char"/>
    <w:uiPriority w:val="99"/>
    <w:qFormat/>
    <w:rsid w:val="00C65283"/>
    <w:pPr>
      <w:numPr>
        <w:ilvl w:val="6"/>
        <w:numId w:val="9"/>
      </w:numPr>
      <w:spacing w:line="240" w:lineRule="auto"/>
      <w:outlineLvl w:val="6"/>
    </w:pPr>
  </w:style>
  <w:style w:type="paragraph" w:styleId="Heading8">
    <w:name w:val="heading 8"/>
    <w:basedOn w:val="Normal"/>
    <w:next w:val="Normal"/>
    <w:link w:val="Heading8Char"/>
    <w:uiPriority w:val="99"/>
    <w:qFormat/>
    <w:rsid w:val="00C65283"/>
    <w:pPr>
      <w:numPr>
        <w:ilvl w:val="7"/>
        <w:numId w:val="9"/>
      </w:numPr>
      <w:spacing w:line="240" w:lineRule="auto"/>
      <w:outlineLvl w:val="7"/>
    </w:pPr>
  </w:style>
  <w:style w:type="paragraph" w:styleId="Heading9">
    <w:name w:val="heading 9"/>
    <w:basedOn w:val="Normal"/>
    <w:next w:val="Normal"/>
    <w:link w:val="Heading9Char"/>
    <w:uiPriority w:val="99"/>
    <w:qFormat/>
    <w:rsid w:val="00C65283"/>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uiPriority w:val="9"/>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uiPriority w:val="99"/>
    <w:rsid w:val="00C65283"/>
    <w:rPr>
      <w:lang w:eastAsia="en-US"/>
    </w:rPr>
  </w:style>
  <w:style w:type="character" w:customStyle="1" w:styleId="Heading8Char">
    <w:name w:val="Heading 8 Char"/>
    <w:basedOn w:val="DefaultParagraphFont"/>
    <w:link w:val="Heading8"/>
    <w:uiPriority w:val="99"/>
    <w:rsid w:val="00C65283"/>
    <w:rPr>
      <w:lang w:eastAsia="en-US"/>
    </w:rPr>
  </w:style>
  <w:style w:type="character" w:customStyle="1" w:styleId="Heading9Char">
    <w:name w:val="Heading 9 Char"/>
    <w:basedOn w:val="DefaultParagraphFont"/>
    <w:link w:val="Heading9"/>
    <w:uiPriority w:val="99"/>
    <w:rsid w:val="00C65283"/>
    <w:rPr>
      <w:lang w:eastAsia="en-US"/>
    </w:rPr>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uiPriority w:val="99"/>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uiPriority w:val="99"/>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uiPriority w:val="99"/>
    <w:rsid w:val="00007A6F"/>
    <w:pPr>
      <w:spacing w:line="300" w:lineRule="exact"/>
      <w:ind w:left="0" w:right="0" w:firstLine="0"/>
    </w:pPr>
    <w:rPr>
      <w:spacing w:val="-2"/>
      <w:sz w:val="28"/>
    </w:rPr>
  </w:style>
  <w:style w:type="paragraph" w:customStyle="1" w:styleId="HM">
    <w:name w:val="_ H __M"/>
    <w:basedOn w:val="HCh"/>
    <w:next w:val="Normal"/>
    <w:uiPriority w:val="99"/>
    <w:rsid w:val="00007A6F"/>
    <w:pPr>
      <w:spacing w:line="360" w:lineRule="exact"/>
    </w:pPr>
    <w:rPr>
      <w:spacing w:val="-3"/>
      <w:w w:val="99"/>
      <w:sz w:val="34"/>
    </w:rPr>
  </w:style>
  <w:style w:type="paragraph" w:customStyle="1" w:styleId="H23">
    <w:name w:val="_ H_2/3"/>
    <w:basedOn w:val="H1"/>
    <w:next w:val="SingleTxt"/>
    <w:uiPriority w:val="99"/>
    <w:qFormat/>
    <w:rsid w:val="00007A6F"/>
    <w:pPr>
      <w:spacing w:line="240" w:lineRule="exact"/>
      <w:outlineLvl w:val="1"/>
    </w:pPr>
    <w:rPr>
      <w:spacing w:val="2"/>
      <w:sz w:val="20"/>
    </w:rPr>
  </w:style>
  <w:style w:type="paragraph" w:customStyle="1" w:styleId="H4">
    <w:name w:val="_ H_4"/>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uiPriority w:val="99"/>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uiPriority w:val="99"/>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uiPriority w:val="99"/>
    <w:rsid w:val="00007A6F"/>
    <w:pPr>
      <w:spacing w:line="540" w:lineRule="exact"/>
    </w:pPr>
    <w:rPr>
      <w:spacing w:val="-8"/>
      <w:w w:val="96"/>
      <w:sz w:val="57"/>
    </w:rPr>
  </w:style>
  <w:style w:type="paragraph" w:customStyle="1" w:styleId="SS">
    <w:name w:val="__S_S"/>
    <w:basedOn w:val="HCh"/>
    <w:next w:val="Normal"/>
    <w:uiPriority w:val="99"/>
    <w:rsid w:val="00007A6F"/>
    <w:pPr>
      <w:ind w:left="1267" w:right="1267"/>
    </w:pPr>
  </w:style>
  <w:style w:type="paragraph" w:styleId="BalloonText">
    <w:name w:val="Balloon Text"/>
    <w:basedOn w:val="Normal"/>
    <w:link w:val="BalloonTextChar"/>
    <w:uiPriority w:val="99"/>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uiPriority w:val="99"/>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uiPriority w:val="99"/>
    <w:rsid w:val="00007A6F"/>
    <w:pPr>
      <w:spacing w:line="180" w:lineRule="exact"/>
      <w:jc w:val="right"/>
    </w:pPr>
    <w:rPr>
      <w:spacing w:val="6"/>
      <w:w w:val="106"/>
      <w:sz w:val="14"/>
    </w:rPr>
  </w:style>
  <w:style w:type="paragraph" w:customStyle="1" w:styleId="XLarge">
    <w:name w:val="XLarge"/>
    <w:basedOn w:val="HM"/>
    <w:uiPriority w:val="99"/>
    <w:rsid w:val="00007A6F"/>
    <w:pPr>
      <w:spacing w:line="390" w:lineRule="exact"/>
    </w:pPr>
    <w:rPr>
      <w:spacing w:val="-4"/>
      <w:w w:val="98"/>
      <w:sz w:val="40"/>
    </w:rPr>
  </w:style>
  <w:style w:type="paragraph" w:styleId="PlainText">
    <w:name w:val="Plain Text"/>
    <w:basedOn w:val="Normal"/>
    <w:link w:val="PlainTextChar"/>
    <w:uiPriority w:val="99"/>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007A6F"/>
    <w:pPr>
      <w:spacing w:line="240" w:lineRule="exact"/>
    </w:pPr>
    <w:rPr>
      <w:rFonts w:eastAsiaTheme="minorEastAsia"/>
      <w:spacing w:val="4"/>
      <w:w w:val="103"/>
      <w:kern w:val="14"/>
      <w:lang w:eastAsia="zh-CN"/>
    </w:rPr>
  </w:style>
  <w:style w:type="paragraph" w:customStyle="1" w:styleId="Committee">
    <w:name w:val="Committee"/>
    <w:basedOn w:val="H1"/>
    <w:uiPriority w:val="99"/>
    <w:rsid w:val="00007A6F"/>
    <w:pPr>
      <w:ind w:left="0" w:firstLine="0"/>
    </w:pPr>
  </w:style>
  <w:style w:type="paragraph" w:customStyle="1" w:styleId="Session">
    <w:name w:val="Session"/>
    <w:basedOn w:val="H23"/>
    <w:uiPriority w:val="99"/>
    <w:rsid w:val="00007A6F"/>
    <w:pPr>
      <w:ind w:left="0" w:firstLine="0"/>
    </w:pPr>
    <w:rPr>
      <w:spacing w:val="4"/>
    </w:rPr>
  </w:style>
  <w:style w:type="paragraph" w:customStyle="1" w:styleId="Sponsors">
    <w:name w:val="Sponsors"/>
    <w:basedOn w:val="H23"/>
    <w:uiPriority w:val="99"/>
    <w:rsid w:val="00007A6F"/>
  </w:style>
  <w:style w:type="paragraph" w:customStyle="1" w:styleId="Title1">
    <w:name w:val="Title 1"/>
    <w:basedOn w:val="HCh"/>
    <w:uiPriority w:val="99"/>
    <w:rsid w:val="00007A6F"/>
    <w:pPr>
      <w:ind w:left="1267" w:right="1267" w:hanging="1267"/>
    </w:pPr>
  </w:style>
  <w:style w:type="paragraph" w:customStyle="1" w:styleId="Title2">
    <w:name w:val="Title 2"/>
    <w:basedOn w:val="H1"/>
    <w:uiPriority w:val="99"/>
    <w:rsid w:val="00007A6F"/>
    <w:pPr>
      <w:ind w:left="0" w:right="0" w:firstLine="0"/>
    </w:pPr>
  </w:style>
  <w:style w:type="paragraph" w:customStyle="1" w:styleId="Type">
    <w:name w:val="Type"/>
    <w:basedOn w:val="H23"/>
    <w:autoRedefine/>
    <w:uiPriority w:val="99"/>
    <w:rsid w:val="00007A6F"/>
    <w:pPr>
      <w:ind w:left="0" w:right="576" w:firstLine="0"/>
    </w:pPr>
  </w:style>
  <w:style w:type="paragraph" w:customStyle="1" w:styleId="Distribution">
    <w:name w:val="Distribution"/>
    <w:next w:val="Normal"/>
    <w:uiPriority w:val="99"/>
    <w:rsid w:val="00007A6F"/>
    <w:pPr>
      <w:spacing w:before="240"/>
    </w:pPr>
    <w:rPr>
      <w:rFonts w:eastAsiaTheme="minorEastAsia"/>
      <w:spacing w:val="4"/>
      <w:w w:val="103"/>
      <w:kern w:val="14"/>
      <w:lang w:eastAsia="zh-CN"/>
    </w:rPr>
  </w:style>
  <w:style w:type="paragraph" w:customStyle="1" w:styleId="Publication">
    <w:name w:val="Publication"/>
    <w:next w:val="Normal"/>
    <w:uiPriority w:val="99"/>
    <w:rsid w:val="00007A6F"/>
    <w:rPr>
      <w:rFonts w:eastAsiaTheme="minorEastAsia"/>
      <w:spacing w:val="4"/>
      <w:w w:val="103"/>
      <w:kern w:val="14"/>
      <w:lang w:eastAsia="zh-CN"/>
    </w:rPr>
  </w:style>
  <w:style w:type="paragraph" w:customStyle="1" w:styleId="Original">
    <w:name w:val="Original"/>
    <w:next w:val="Normal"/>
    <w:uiPriority w:val="99"/>
    <w:qFormat/>
    <w:rsid w:val="00007A6F"/>
    <w:rPr>
      <w:rFonts w:eastAsiaTheme="minorEastAsia"/>
      <w:spacing w:val="4"/>
      <w:w w:val="103"/>
      <w:kern w:val="14"/>
      <w:lang w:eastAsia="zh-CN"/>
    </w:rPr>
  </w:style>
  <w:style w:type="paragraph" w:customStyle="1" w:styleId="ReleaseDate">
    <w:name w:val="Release Date"/>
    <w:next w:val="Footer"/>
    <w:uiPriority w:val="99"/>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uiPriority w:val="99"/>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uiPriority w:val="99"/>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uiPriority w:val="99"/>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007A6F"/>
    <w:rPr>
      <w:b/>
      <w:bCs/>
    </w:rPr>
  </w:style>
  <w:style w:type="character" w:customStyle="1" w:styleId="CommentSubjectChar1">
    <w:name w:val="Comment Subject Char1"/>
    <w:basedOn w:val="CommentTextChar"/>
    <w:link w:val="CommentSubject"/>
    <w:uiPriority w:val="99"/>
    <w:rsid w:val="00007A6F"/>
    <w:rPr>
      <w:rFonts w:eastAsiaTheme="minorEastAsia"/>
      <w:b/>
      <w:bCs/>
      <w:spacing w:val="4"/>
      <w:w w:val="103"/>
      <w:kern w:val="14"/>
      <w:lang w:eastAsia="zh-CN"/>
    </w:rPr>
  </w:style>
  <w:style w:type="paragraph" w:customStyle="1" w:styleId="Rom2">
    <w:name w:val="Rom2"/>
    <w:basedOn w:val="SingleTxtG"/>
    <w:uiPriority w:val="99"/>
    <w:semiHidden/>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uiPriority w:val="99"/>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uiPriority w:val="99"/>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uiPriority w:val="99"/>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uiPriority w:val="99"/>
    <w:rsid w:val="00D921BF"/>
    <w:pPr>
      <w:spacing w:after="120"/>
      <w:ind w:left="283"/>
    </w:pPr>
  </w:style>
  <w:style w:type="character" w:customStyle="1" w:styleId="BodyTextIndentChar">
    <w:name w:val="Body Text Indent Char"/>
    <w:basedOn w:val="DefaultParagraphFont"/>
    <w:link w:val="BodyTextIndent"/>
    <w:uiPriority w:val="99"/>
    <w:rsid w:val="00D921BF"/>
    <w:rPr>
      <w:lang w:eastAsia="en-US"/>
    </w:rPr>
  </w:style>
  <w:style w:type="paragraph" w:styleId="BlockText">
    <w:name w:val="Block Text"/>
    <w:basedOn w:val="Normal"/>
    <w:uiPriority w:val="99"/>
    <w:rsid w:val="00D921BF"/>
    <w:pPr>
      <w:ind w:left="1440" w:right="1440"/>
    </w:pPr>
  </w:style>
  <w:style w:type="numbering" w:styleId="111111">
    <w:name w:val="Outline List 2"/>
    <w:basedOn w:val="NoList"/>
    <w:rsid w:val="00D921BF"/>
    <w:pPr>
      <w:numPr>
        <w:numId w:val="17"/>
      </w:numPr>
    </w:pPr>
  </w:style>
  <w:style w:type="numbering" w:styleId="1ai">
    <w:name w:val="Outline List 1"/>
    <w:basedOn w:val="NoList"/>
    <w:rsid w:val="00D921BF"/>
    <w:pPr>
      <w:numPr>
        <w:numId w:val="18"/>
      </w:numPr>
    </w:pPr>
  </w:style>
  <w:style w:type="numbering" w:styleId="ArticleSection">
    <w:name w:val="Outline List 3"/>
    <w:basedOn w:val="NoList"/>
    <w:rsid w:val="00D921BF"/>
    <w:pPr>
      <w:numPr>
        <w:numId w:val="19"/>
      </w:numPr>
    </w:pPr>
  </w:style>
  <w:style w:type="paragraph" w:styleId="BodyText2">
    <w:name w:val="Body Text 2"/>
    <w:basedOn w:val="Normal"/>
    <w:link w:val="BodyText2Char"/>
    <w:uiPriority w:val="99"/>
    <w:rsid w:val="00D921BF"/>
    <w:pPr>
      <w:spacing w:after="120" w:line="480" w:lineRule="auto"/>
    </w:pPr>
  </w:style>
  <w:style w:type="character" w:customStyle="1" w:styleId="BodyText2Char">
    <w:name w:val="Body Text 2 Char"/>
    <w:basedOn w:val="DefaultParagraphFont"/>
    <w:link w:val="BodyText2"/>
    <w:uiPriority w:val="99"/>
    <w:rsid w:val="00D921BF"/>
    <w:rPr>
      <w:lang w:eastAsia="en-US"/>
    </w:rPr>
  </w:style>
  <w:style w:type="paragraph" w:styleId="BodyText3">
    <w:name w:val="Body Text 3"/>
    <w:basedOn w:val="Normal"/>
    <w:link w:val="BodyText3Char"/>
    <w:uiPriority w:val="99"/>
    <w:rsid w:val="00D921BF"/>
    <w:pPr>
      <w:spacing w:after="120"/>
    </w:pPr>
    <w:rPr>
      <w:sz w:val="16"/>
      <w:szCs w:val="16"/>
    </w:rPr>
  </w:style>
  <w:style w:type="character" w:customStyle="1" w:styleId="BodyText3Char">
    <w:name w:val="Body Text 3 Char"/>
    <w:basedOn w:val="DefaultParagraphFont"/>
    <w:link w:val="BodyText3"/>
    <w:uiPriority w:val="99"/>
    <w:rsid w:val="00D921BF"/>
    <w:rPr>
      <w:sz w:val="16"/>
      <w:szCs w:val="16"/>
      <w:lang w:eastAsia="en-US"/>
    </w:rPr>
  </w:style>
  <w:style w:type="paragraph" w:styleId="BodyTextFirstIndent">
    <w:name w:val="Body Text First Indent"/>
    <w:basedOn w:val="BodyText"/>
    <w:link w:val="BodyTextFirstIndentChar"/>
    <w:uiPriority w:val="99"/>
    <w:rsid w:val="00D921BF"/>
    <w:pPr>
      <w:spacing w:after="120"/>
      <w:ind w:firstLine="210"/>
    </w:pPr>
  </w:style>
  <w:style w:type="character" w:customStyle="1" w:styleId="BodyTextFirstIndentChar">
    <w:name w:val="Body Text First Indent Char"/>
    <w:basedOn w:val="BodyTextChar"/>
    <w:link w:val="BodyTextFirstIndent"/>
    <w:uiPriority w:val="99"/>
    <w:rsid w:val="00D921BF"/>
    <w:rPr>
      <w:lang w:eastAsia="en-US"/>
    </w:rPr>
  </w:style>
  <w:style w:type="paragraph" w:styleId="BodyTextFirstIndent2">
    <w:name w:val="Body Text First Indent 2"/>
    <w:basedOn w:val="BodyTextIndent"/>
    <w:link w:val="BodyTextFirstIndent2Char"/>
    <w:uiPriority w:val="99"/>
    <w:rsid w:val="00D921BF"/>
    <w:pPr>
      <w:ind w:firstLine="210"/>
    </w:pPr>
  </w:style>
  <w:style w:type="character" w:customStyle="1" w:styleId="BodyTextFirstIndent2Char">
    <w:name w:val="Body Text First Indent 2 Char"/>
    <w:basedOn w:val="BodyTextIndentChar"/>
    <w:link w:val="BodyTextFirstIndent2"/>
    <w:uiPriority w:val="99"/>
    <w:rsid w:val="00D921BF"/>
    <w:rPr>
      <w:lang w:eastAsia="en-US"/>
    </w:rPr>
  </w:style>
  <w:style w:type="paragraph" w:styleId="BodyTextIndent2">
    <w:name w:val="Body Text Indent 2"/>
    <w:basedOn w:val="Normal"/>
    <w:link w:val="BodyTextIndent2Char"/>
    <w:uiPriority w:val="99"/>
    <w:rsid w:val="00D921BF"/>
    <w:pPr>
      <w:spacing w:after="120" w:line="480" w:lineRule="auto"/>
      <w:ind w:left="283"/>
    </w:pPr>
  </w:style>
  <w:style w:type="character" w:customStyle="1" w:styleId="BodyTextIndent2Char">
    <w:name w:val="Body Text Indent 2 Char"/>
    <w:basedOn w:val="DefaultParagraphFont"/>
    <w:link w:val="BodyTextIndent2"/>
    <w:uiPriority w:val="99"/>
    <w:rsid w:val="00D921BF"/>
    <w:rPr>
      <w:lang w:eastAsia="en-US"/>
    </w:rPr>
  </w:style>
  <w:style w:type="paragraph" w:styleId="BodyTextIndent3">
    <w:name w:val="Body Text Indent 3"/>
    <w:basedOn w:val="Normal"/>
    <w:link w:val="BodyTextIndent3Char"/>
    <w:uiPriority w:val="99"/>
    <w:rsid w:val="00D921BF"/>
    <w:pPr>
      <w:spacing w:after="120"/>
      <w:ind w:left="283"/>
    </w:pPr>
    <w:rPr>
      <w:sz w:val="16"/>
      <w:szCs w:val="16"/>
    </w:rPr>
  </w:style>
  <w:style w:type="character" w:customStyle="1" w:styleId="BodyTextIndent3Char">
    <w:name w:val="Body Text Indent 3 Char"/>
    <w:basedOn w:val="DefaultParagraphFont"/>
    <w:link w:val="BodyTextIndent3"/>
    <w:uiPriority w:val="99"/>
    <w:rsid w:val="00D921BF"/>
    <w:rPr>
      <w:sz w:val="16"/>
      <w:szCs w:val="16"/>
      <w:lang w:eastAsia="en-US"/>
    </w:rPr>
  </w:style>
  <w:style w:type="paragraph" w:styleId="Closing">
    <w:name w:val="Closing"/>
    <w:basedOn w:val="Normal"/>
    <w:link w:val="ClosingChar"/>
    <w:uiPriority w:val="99"/>
    <w:rsid w:val="00D921BF"/>
    <w:pPr>
      <w:ind w:left="4252"/>
    </w:pPr>
  </w:style>
  <w:style w:type="character" w:customStyle="1" w:styleId="ClosingChar">
    <w:name w:val="Closing Char"/>
    <w:basedOn w:val="DefaultParagraphFont"/>
    <w:link w:val="Closing"/>
    <w:uiPriority w:val="99"/>
    <w:rsid w:val="00D921BF"/>
    <w:rPr>
      <w:lang w:eastAsia="en-US"/>
    </w:rPr>
  </w:style>
  <w:style w:type="paragraph" w:styleId="Date">
    <w:name w:val="Date"/>
    <w:basedOn w:val="Normal"/>
    <w:next w:val="Normal"/>
    <w:link w:val="DateChar"/>
    <w:uiPriority w:val="99"/>
    <w:rsid w:val="00D921BF"/>
  </w:style>
  <w:style w:type="character" w:customStyle="1" w:styleId="DateChar">
    <w:name w:val="Date Char"/>
    <w:basedOn w:val="DefaultParagraphFont"/>
    <w:link w:val="Date"/>
    <w:uiPriority w:val="99"/>
    <w:rsid w:val="00D921BF"/>
    <w:rPr>
      <w:lang w:eastAsia="en-US"/>
    </w:rPr>
  </w:style>
  <w:style w:type="paragraph" w:styleId="E-mailSignature">
    <w:name w:val="E-mail Signature"/>
    <w:basedOn w:val="Normal"/>
    <w:link w:val="E-mailSignatureChar"/>
    <w:uiPriority w:val="99"/>
    <w:rsid w:val="00D921BF"/>
  </w:style>
  <w:style w:type="character" w:customStyle="1" w:styleId="E-mailSignatureChar">
    <w:name w:val="E-mail Signature Char"/>
    <w:basedOn w:val="DefaultParagraphFont"/>
    <w:link w:val="E-mailSignature"/>
    <w:uiPriority w:val="99"/>
    <w:rsid w:val="00D921BF"/>
    <w:rPr>
      <w:lang w:eastAsia="en-US"/>
    </w:rPr>
  </w:style>
  <w:style w:type="character" w:styleId="Emphasis">
    <w:name w:val="Emphasis"/>
    <w:qFormat/>
    <w:rsid w:val="00D921BF"/>
    <w:rPr>
      <w:i/>
      <w:iCs/>
    </w:rPr>
  </w:style>
  <w:style w:type="paragraph" w:styleId="EnvelopeReturn">
    <w:name w:val="envelope return"/>
    <w:basedOn w:val="Normal"/>
    <w:uiPriority w:val="99"/>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uiPriority w:val="99"/>
    <w:rsid w:val="00D921BF"/>
    <w:pPr>
      <w:ind w:left="283" w:hanging="283"/>
    </w:pPr>
  </w:style>
  <w:style w:type="paragraph" w:styleId="List2">
    <w:name w:val="List 2"/>
    <w:basedOn w:val="Normal"/>
    <w:uiPriority w:val="99"/>
    <w:rsid w:val="00D921BF"/>
    <w:pPr>
      <w:ind w:left="566" w:hanging="283"/>
    </w:pPr>
  </w:style>
  <w:style w:type="paragraph" w:styleId="List3">
    <w:name w:val="List 3"/>
    <w:basedOn w:val="Normal"/>
    <w:uiPriority w:val="99"/>
    <w:rsid w:val="00D921BF"/>
    <w:pPr>
      <w:ind w:left="849" w:hanging="283"/>
    </w:pPr>
  </w:style>
  <w:style w:type="paragraph" w:styleId="List4">
    <w:name w:val="List 4"/>
    <w:basedOn w:val="Normal"/>
    <w:uiPriority w:val="99"/>
    <w:rsid w:val="00D921BF"/>
    <w:pPr>
      <w:ind w:left="1132" w:hanging="283"/>
    </w:pPr>
  </w:style>
  <w:style w:type="paragraph" w:styleId="List5">
    <w:name w:val="List 5"/>
    <w:basedOn w:val="Normal"/>
    <w:uiPriority w:val="99"/>
    <w:rsid w:val="00D921BF"/>
    <w:pPr>
      <w:ind w:left="1415" w:hanging="283"/>
    </w:pPr>
  </w:style>
  <w:style w:type="paragraph" w:styleId="ListBullet">
    <w:name w:val="List Bullet"/>
    <w:basedOn w:val="Normal"/>
    <w:uiPriority w:val="99"/>
    <w:rsid w:val="00D921BF"/>
    <w:pPr>
      <w:numPr>
        <w:numId w:val="12"/>
      </w:numPr>
    </w:pPr>
  </w:style>
  <w:style w:type="paragraph" w:styleId="ListBullet2">
    <w:name w:val="List Bullet 2"/>
    <w:basedOn w:val="Normal"/>
    <w:uiPriority w:val="99"/>
    <w:rsid w:val="00D921BF"/>
    <w:pPr>
      <w:numPr>
        <w:numId w:val="13"/>
      </w:numPr>
    </w:pPr>
  </w:style>
  <w:style w:type="paragraph" w:styleId="ListBullet3">
    <w:name w:val="List Bullet 3"/>
    <w:basedOn w:val="Normal"/>
    <w:uiPriority w:val="99"/>
    <w:rsid w:val="00D921BF"/>
    <w:pPr>
      <w:numPr>
        <w:numId w:val="14"/>
      </w:numPr>
    </w:pPr>
  </w:style>
  <w:style w:type="paragraph" w:styleId="ListBullet4">
    <w:name w:val="List Bullet 4"/>
    <w:basedOn w:val="Normal"/>
    <w:uiPriority w:val="99"/>
    <w:rsid w:val="00D921BF"/>
    <w:pPr>
      <w:numPr>
        <w:numId w:val="15"/>
      </w:numPr>
    </w:pPr>
  </w:style>
  <w:style w:type="paragraph" w:styleId="ListBullet5">
    <w:name w:val="List Bullet 5"/>
    <w:basedOn w:val="Normal"/>
    <w:uiPriority w:val="99"/>
    <w:rsid w:val="00D921BF"/>
    <w:pPr>
      <w:numPr>
        <w:numId w:val="16"/>
      </w:numPr>
    </w:pPr>
  </w:style>
  <w:style w:type="paragraph" w:styleId="ListContinue">
    <w:name w:val="List Continue"/>
    <w:basedOn w:val="Normal"/>
    <w:uiPriority w:val="99"/>
    <w:rsid w:val="00D921BF"/>
    <w:pPr>
      <w:spacing w:after="120"/>
      <w:ind w:left="283"/>
    </w:pPr>
  </w:style>
  <w:style w:type="paragraph" w:styleId="ListContinue2">
    <w:name w:val="List Continue 2"/>
    <w:basedOn w:val="Normal"/>
    <w:uiPriority w:val="99"/>
    <w:rsid w:val="00D921BF"/>
    <w:pPr>
      <w:spacing w:after="120"/>
      <w:ind w:left="566"/>
    </w:pPr>
  </w:style>
  <w:style w:type="paragraph" w:styleId="ListContinue3">
    <w:name w:val="List Continue 3"/>
    <w:basedOn w:val="Normal"/>
    <w:uiPriority w:val="99"/>
    <w:rsid w:val="00D921BF"/>
    <w:pPr>
      <w:spacing w:after="120"/>
      <w:ind w:left="849"/>
    </w:pPr>
  </w:style>
  <w:style w:type="paragraph" w:styleId="ListContinue4">
    <w:name w:val="List Continue 4"/>
    <w:basedOn w:val="Normal"/>
    <w:uiPriority w:val="99"/>
    <w:rsid w:val="00D921BF"/>
    <w:pPr>
      <w:spacing w:after="120"/>
      <w:ind w:left="1132"/>
    </w:pPr>
  </w:style>
  <w:style w:type="paragraph" w:styleId="ListContinue5">
    <w:name w:val="List Continue 5"/>
    <w:basedOn w:val="Normal"/>
    <w:uiPriority w:val="99"/>
    <w:rsid w:val="00D921BF"/>
    <w:pPr>
      <w:spacing w:after="120"/>
      <w:ind w:left="1415"/>
    </w:pPr>
  </w:style>
  <w:style w:type="paragraph" w:styleId="ListNumber">
    <w:name w:val="List Number"/>
    <w:basedOn w:val="Normal"/>
    <w:uiPriority w:val="99"/>
    <w:rsid w:val="00D921BF"/>
    <w:pPr>
      <w:numPr>
        <w:numId w:val="11"/>
      </w:numPr>
    </w:pPr>
  </w:style>
  <w:style w:type="paragraph" w:styleId="ListNumber2">
    <w:name w:val="List Number 2"/>
    <w:basedOn w:val="Normal"/>
    <w:uiPriority w:val="99"/>
    <w:rsid w:val="00D921BF"/>
    <w:pPr>
      <w:numPr>
        <w:numId w:val="10"/>
      </w:numPr>
    </w:pPr>
  </w:style>
  <w:style w:type="paragraph" w:styleId="ListNumber3">
    <w:name w:val="List Number 3"/>
    <w:basedOn w:val="Normal"/>
    <w:uiPriority w:val="99"/>
    <w:rsid w:val="00D921BF"/>
    <w:pPr>
      <w:tabs>
        <w:tab w:val="num" w:pos="926"/>
      </w:tabs>
      <w:ind w:left="926" w:hanging="360"/>
    </w:pPr>
  </w:style>
  <w:style w:type="paragraph" w:styleId="ListNumber4">
    <w:name w:val="List Number 4"/>
    <w:basedOn w:val="Normal"/>
    <w:uiPriority w:val="99"/>
    <w:rsid w:val="00D921BF"/>
    <w:pPr>
      <w:numPr>
        <w:numId w:val="7"/>
      </w:numPr>
    </w:pPr>
  </w:style>
  <w:style w:type="paragraph" w:styleId="ListNumber5">
    <w:name w:val="List Number 5"/>
    <w:basedOn w:val="Normal"/>
    <w:uiPriority w:val="99"/>
    <w:rsid w:val="00D921BF"/>
    <w:pPr>
      <w:numPr>
        <w:numId w:val="8"/>
      </w:numPr>
    </w:pPr>
  </w:style>
  <w:style w:type="paragraph" w:styleId="MessageHeader">
    <w:name w:val="Message Header"/>
    <w:basedOn w:val="Normal"/>
    <w:link w:val="MessageHeaderChar"/>
    <w:uiPriority w:val="99"/>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D921BF"/>
    <w:rPr>
      <w:rFonts w:ascii="Arial" w:hAnsi="Arial" w:cs="Arial"/>
      <w:sz w:val="24"/>
      <w:szCs w:val="24"/>
      <w:shd w:val="pct20" w:color="auto" w:fill="auto"/>
      <w:lang w:eastAsia="en-US"/>
    </w:rPr>
  </w:style>
  <w:style w:type="paragraph" w:styleId="NormalWeb">
    <w:name w:val="Normal (Web)"/>
    <w:basedOn w:val="Normal"/>
    <w:uiPriority w:val="99"/>
    <w:rsid w:val="00D921BF"/>
    <w:rPr>
      <w:sz w:val="24"/>
      <w:szCs w:val="24"/>
    </w:rPr>
  </w:style>
  <w:style w:type="paragraph" w:styleId="NormalIndent">
    <w:name w:val="Normal Indent"/>
    <w:basedOn w:val="Normal"/>
    <w:uiPriority w:val="99"/>
    <w:rsid w:val="00D921BF"/>
    <w:pPr>
      <w:ind w:left="567"/>
    </w:pPr>
  </w:style>
  <w:style w:type="paragraph" w:styleId="NoteHeading">
    <w:name w:val="Note Heading"/>
    <w:basedOn w:val="Normal"/>
    <w:next w:val="Normal"/>
    <w:link w:val="NoteHeadingChar"/>
    <w:uiPriority w:val="99"/>
    <w:rsid w:val="00D921BF"/>
  </w:style>
  <w:style w:type="character" w:customStyle="1" w:styleId="NoteHeadingChar">
    <w:name w:val="Note Heading Char"/>
    <w:basedOn w:val="DefaultParagraphFont"/>
    <w:link w:val="NoteHeading"/>
    <w:uiPriority w:val="99"/>
    <w:rsid w:val="00D921BF"/>
    <w:rPr>
      <w:lang w:eastAsia="en-US"/>
    </w:rPr>
  </w:style>
  <w:style w:type="paragraph" w:styleId="Salutation">
    <w:name w:val="Salutation"/>
    <w:basedOn w:val="Normal"/>
    <w:next w:val="Normal"/>
    <w:link w:val="SalutationChar"/>
    <w:uiPriority w:val="99"/>
    <w:rsid w:val="00D921BF"/>
  </w:style>
  <w:style w:type="character" w:customStyle="1" w:styleId="SalutationChar">
    <w:name w:val="Salutation Char"/>
    <w:basedOn w:val="DefaultParagraphFont"/>
    <w:link w:val="Salutation"/>
    <w:uiPriority w:val="99"/>
    <w:rsid w:val="00D921BF"/>
    <w:rPr>
      <w:lang w:eastAsia="en-US"/>
    </w:rPr>
  </w:style>
  <w:style w:type="paragraph" w:styleId="Signature">
    <w:name w:val="Signature"/>
    <w:basedOn w:val="Normal"/>
    <w:link w:val="SignatureChar"/>
    <w:uiPriority w:val="99"/>
    <w:rsid w:val="00D921BF"/>
    <w:pPr>
      <w:ind w:left="4252"/>
    </w:pPr>
  </w:style>
  <w:style w:type="character" w:customStyle="1" w:styleId="SignatureChar">
    <w:name w:val="Signature Char"/>
    <w:basedOn w:val="DefaultParagraphFont"/>
    <w:link w:val="Signature"/>
    <w:uiPriority w:val="99"/>
    <w:rsid w:val="00D921BF"/>
    <w:rPr>
      <w:lang w:eastAsia="en-US"/>
    </w:rPr>
  </w:style>
  <w:style w:type="character" w:styleId="Strong">
    <w:name w:val="Strong"/>
    <w:qFormat/>
    <w:rsid w:val="00D921BF"/>
    <w:rPr>
      <w:b/>
      <w:bCs/>
    </w:rPr>
  </w:style>
  <w:style w:type="paragraph" w:styleId="Subtitle">
    <w:name w:val="Subtitle"/>
    <w:basedOn w:val="Normal"/>
    <w:link w:val="SubtitleChar"/>
    <w:uiPriority w:val="99"/>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921BF"/>
    <w:rPr>
      <w:rFonts w:ascii="Arial" w:hAnsi="Arial" w:cs="Arial"/>
      <w:b/>
      <w:bCs/>
      <w:kern w:val="28"/>
      <w:sz w:val="32"/>
      <w:szCs w:val="32"/>
      <w:lang w:eastAsia="en-US"/>
    </w:rPr>
  </w:style>
  <w:style w:type="paragraph" w:styleId="EnvelopeAddress">
    <w:name w:val="envelope address"/>
    <w:basedOn w:val="Normal"/>
    <w:uiPriority w:val="99"/>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uiPriority w:val="99"/>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D921BF"/>
    <w:pPr>
      <w:suppressAutoHyphens w:val="0"/>
      <w:spacing w:line="240" w:lineRule="auto"/>
    </w:pPr>
    <w:rPr>
      <w:sz w:val="22"/>
      <w:szCs w:val="24"/>
    </w:rPr>
  </w:style>
  <w:style w:type="character" w:customStyle="1" w:styleId="SingleTxtGCar">
    <w:name w:val="_ Single Txt_G Car"/>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uiPriority w:val="99"/>
    <w:rsid w:val="00D921BF"/>
    <w:pPr>
      <w:numPr>
        <w:numId w:val="20"/>
      </w:numPr>
      <w:suppressAutoHyphens w:val="0"/>
      <w:spacing w:line="240" w:lineRule="auto"/>
      <w:jc w:val="both"/>
    </w:pPr>
    <w:rPr>
      <w:sz w:val="24"/>
      <w:szCs w:val="24"/>
      <w:lang w:val="en-US"/>
    </w:rPr>
  </w:style>
  <w:style w:type="paragraph" w:customStyle="1" w:styleId="Normalcentr1">
    <w:name w:val="Normal centré1"/>
    <w:basedOn w:val="Normal"/>
    <w:uiPriority w:val="99"/>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uiPriority w:val="99"/>
    <w:rsid w:val="00D921BF"/>
    <w:pPr>
      <w:numPr>
        <w:ilvl w:val="1"/>
        <w:numId w:val="21"/>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D921BF"/>
    <w:pPr>
      <w:numPr>
        <w:ilvl w:val="2"/>
        <w:numId w:val="21"/>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D921BF"/>
    <w:pPr>
      <w:numPr>
        <w:ilvl w:val="3"/>
        <w:numId w:val="21"/>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D921BF"/>
    <w:pPr>
      <w:numPr>
        <w:ilvl w:val="4"/>
        <w:numId w:val="21"/>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D921BF"/>
    <w:pPr>
      <w:numPr>
        <w:ilvl w:val="5"/>
        <w:numId w:val="21"/>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D921BF"/>
    <w:pPr>
      <w:numPr>
        <w:ilvl w:val="6"/>
        <w:numId w:val="21"/>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D921BF"/>
    <w:pPr>
      <w:numPr>
        <w:ilvl w:val="7"/>
        <w:numId w:val="21"/>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D921BF"/>
    <w:pPr>
      <w:keepNext/>
      <w:numPr>
        <w:numId w:val="21"/>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D921BF"/>
  </w:style>
  <w:style w:type="paragraph" w:customStyle="1" w:styleId="Docs">
    <w:name w:val="Docs"/>
    <w:basedOn w:val="Normal"/>
    <w:uiPriority w:val="99"/>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uiPriority w:val="99"/>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0"/>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uiPriority w:val="99"/>
    <w:rsid w:val="00D921BF"/>
    <w:pPr>
      <w:suppressAutoHyphens w:val="0"/>
      <w:spacing w:line="240" w:lineRule="auto"/>
      <w:ind w:left="220" w:hanging="220"/>
    </w:pPr>
    <w:rPr>
      <w:sz w:val="22"/>
    </w:rPr>
  </w:style>
  <w:style w:type="paragraph" w:customStyle="1" w:styleId="Betrifft">
    <w:name w:val="Betrifft"/>
    <w:basedOn w:val="Normal"/>
    <w:uiPriority w:val="99"/>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uiPriority w:val="99"/>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uiPriority w:val="99"/>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uiPriority w:val="99"/>
    <w:rsid w:val="00D921BF"/>
    <w:pPr>
      <w:numPr>
        <w:numId w:val="22"/>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D921BF"/>
    <w:rPr>
      <w:lang w:val="fr-CH" w:eastAsia="en-US"/>
    </w:rPr>
  </w:style>
  <w:style w:type="table" w:customStyle="1" w:styleId="Grilledutableau3">
    <w:name w:val="Grille du tableau3"/>
    <w:basedOn w:val="TableNormal"/>
    <w:next w:val="TableGrid"/>
    <w:uiPriority w:val="59"/>
    <w:rsid w:val="00E311B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1D02A9"/>
    <w:rPr>
      <w:lang w:eastAsia="en-US"/>
    </w:rPr>
  </w:style>
  <w:style w:type="character" w:customStyle="1" w:styleId="En-tteCar1">
    <w:name w:val="En-tête Car1"/>
    <w:aliases w:val="6_G Car1"/>
    <w:basedOn w:val="DefaultParagraphFont"/>
    <w:semiHidden/>
    <w:rsid w:val="001D02A9"/>
    <w:rPr>
      <w:lang w:eastAsia="en-US"/>
    </w:rPr>
  </w:style>
  <w:style w:type="character" w:customStyle="1" w:styleId="PieddepageCar1">
    <w:name w:val="Pied de page Car1"/>
    <w:aliases w:val="3_G Car1"/>
    <w:basedOn w:val="DefaultParagraphFont"/>
    <w:uiPriority w:val="99"/>
    <w:semiHidden/>
    <w:rsid w:val="001D02A9"/>
    <w:rPr>
      <w:lang w:eastAsia="en-US"/>
    </w:rPr>
  </w:style>
  <w:style w:type="character" w:customStyle="1" w:styleId="NotedefinCar1">
    <w:name w:val="Note de fin Car1"/>
    <w:aliases w:val="2_G Car1"/>
    <w:basedOn w:val="DefaultParagraphFont"/>
    <w:semiHidden/>
    <w:rsid w:val="001D02A9"/>
    <w:rPr>
      <w:lang w:eastAsia="en-US"/>
    </w:rPr>
  </w:style>
  <w:style w:type="paragraph" w:styleId="NoSpacing">
    <w:name w:val="No Spacing"/>
    <w:uiPriority w:val="1"/>
    <w:qFormat/>
    <w:rsid w:val="001D02A9"/>
    <w:pPr>
      <w:suppressAutoHyphens/>
      <w:snapToGrid w:val="0"/>
    </w:pPr>
    <w:rPr>
      <w:lang w:val="fr-CH" w:eastAsia="fr-FR"/>
    </w:rPr>
  </w:style>
  <w:style w:type="character" w:customStyle="1" w:styleId="N5Car">
    <w:name w:val="N5 Car"/>
    <w:link w:val="N5"/>
    <w:locked/>
    <w:rsid w:val="001D02A9"/>
    <w:rPr>
      <w:rFonts w:ascii="Arial" w:hAnsi="Arial" w:cs="Arial"/>
      <w:lang w:val="de-DE" w:eastAsia="fr-FR"/>
    </w:rPr>
  </w:style>
  <w:style w:type="paragraph" w:customStyle="1" w:styleId="N5">
    <w:name w:val="N5"/>
    <w:basedOn w:val="Normal"/>
    <w:link w:val="N5Car"/>
    <w:rsid w:val="001D02A9"/>
    <w:pPr>
      <w:widowControl w:val="0"/>
      <w:suppressAutoHyphens w:val="0"/>
      <w:overflowPunct w:val="0"/>
      <w:autoSpaceDE w:val="0"/>
      <w:autoSpaceDN w:val="0"/>
      <w:adjustRightInd w:val="0"/>
      <w:spacing w:line="240" w:lineRule="auto"/>
      <w:ind w:left="1418" w:hanging="284"/>
      <w:jc w:val="both"/>
    </w:pPr>
    <w:rPr>
      <w:rFonts w:ascii="Arial" w:hAnsi="Arial" w:cs="Arial"/>
      <w:lang w:val="de-DE" w:eastAsia="fr-FR"/>
    </w:rPr>
  </w:style>
  <w:style w:type="paragraph" w:customStyle="1" w:styleId="Textkrper21">
    <w:name w:val="Textkörper 21"/>
    <w:basedOn w:val="Normal"/>
    <w:rsid w:val="001D02A9"/>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paragraph" w:customStyle="1" w:styleId="N3">
    <w:name w:val="N3"/>
    <w:basedOn w:val="Normal"/>
    <w:rsid w:val="001D02A9"/>
    <w:pPr>
      <w:widowControl w:val="0"/>
      <w:tabs>
        <w:tab w:val="left" w:pos="170"/>
      </w:tabs>
      <w:suppressAutoHyphens w:val="0"/>
      <w:overflowPunct w:val="0"/>
      <w:autoSpaceDE w:val="0"/>
      <w:autoSpaceDN w:val="0"/>
      <w:adjustRightInd w:val="0"/>
      <w:spacing w:line="240" w:lineRule="exact"/>
    </w:pPr>
    <w:rPr>
      <w:rFonts w:ascii="Tms Rmn" w:hAnsi="Tms Rmn"/>
      <w:sz w:val="22"/>
      <w:lang w:val="de-DE" w:eastAsia="fr-FR"/>
    </w:rPr>
  </w:style>
  <w:style w:type="character" w:customStyle="1" w:styleId="panel-medium">
    <w:name w:val="panel-medium"/>
    <w:basedOn w:val="DefaultParagraphFont"/>
    <w:rsid w:val="001D02A9"/>
  </w:style>
  <w:style w:type="table" w:customStyle="1" w:styleId="Tableausimple11">
    <w:name w:val="Tableau simple 11"/>
    <w:basedOn w:val="TableNormal"/>
    <w:next w:val="TableSimple1"/>
    <w:semiHidden/>
    <w:unhideWhenUsed/>
    <w:rsid w:val="001D02A9"/>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1D02A9"/>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1D02A9"/>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1D02A9"/>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1D02A9"/>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1D02A9"/>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1D02A9"/>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1D02A9"/>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1D02A9"/>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1D02A9"/>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1D02A9"/>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1D02A9"/>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1D02A9"/>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1D02A9"/>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1D02A9"/>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1D02A9"/>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1D02A9"/>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1D02A9"/>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1D02A9"/>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1D02A9"/>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1D02A9"/>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1D02A9"/>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1D02A9"/>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1D02A9"/>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1D02A9"/>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1D02A9"/>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1D02A9"/>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1D02A9"/>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1D02A9"/>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1D02A9"/>
  </w:style>
  <w:style w:type="numbering" w:customStyle="1" w:styleId="ArticleSection2">
    <w:name w:val="Article / Section2"/>
    <w:basedOn w:val="NoList"/>
    <w:next w:val="ArticleSection"/>
    <w:semiHidden/>
    <w:unhideWhenUsed/>
    <w:rsid w:val="001D02A9"/>
  </w:style>
  <w:style w:type="numbering" w:customStyle="1" w:styleId="1ai2">
    <w:name w:val="1 / a / i2"/>
    <w:basedOn w:val="NoList"/>
    <w:next w:val="1ai"/>
    <w:semiHidden/>
    <w:unhideWhenUsed/>
    <w:rsid w:val="001D02A9"/>
  </w:style>
  <w:style w:type="numbering" w:customStyle="1" w:styleId="1111112">
    <w:name w:val="1 / 1.1 / 1.1.12"/>
    <w:basedOn w:val="NoList"/>
    <w:next w:val="111111"/>
    <w:semiHidden/>
    <w:unhideWhenUsed/>
    <w:rsid w:val="001D02A9"/>
  </w:style>
  <w:style w:type="table" w:customStyle="1" w:styleId="Grilledutableau7">
    <w:name w:val="Grille du tableau7"/>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866107"/>
  </w:style>
  <w:style w:type="table" w:customStyle="1" w:styleId="Grilledutableau12">
    <w:name w:val="Grille du tableau12"/>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66107"/>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E86F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01026979">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6471724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950285146">
      <w:bodyDiv w:val="1"/>
      <w:marLeft w:val="0"/>
      <w:marRight w:val="0"/>
      <w:marTop w:val="0"/>
      <w:marBottom w:val="0"/>
      <w:divBdr>
        <w:top w:val="none" w:sz="0" w:space="0" w:color="auto"/>
        <w:left w:val="none" w:sz="0" w:space="0" w:color="auto"/>
        <w:bottom w:val="none" w:sz="0" w:space="0" w:color="auto"/>
        <w:right w:val="none" w:sz="0" w:space="0" w:color="auto"/>
      </w:divBdr>
    </w:div>
    <w:div w:id="1155992380">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201241515">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04808763">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B793-278E-4BFC-8A2E-F8AB64ED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2017-11-10T16:10:00Z</cp:lastPrinted>
  <dcterms:created xsi:type="dcterms:W3CDTF">2017-11-10T16:10:00Z</dcterms:created>
  <dcterms:modified xsi:type="dcterms:W3CDTF">2017-11-10T16:10:00Z</dcterms:modified>
</cp:coreProperties>
</file>