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DB46A4" w:rsidTr="00B11BB4">
        <w:trPr>
          <w:cantSplit/>
          <w:trHeight w:hRule="exact" w:val="851"/>
        </w:trPr>
        <w:tc>
          <w:tcPr>
            <w:tcW w:w="1276" w:type="dxa"/>
            <w:tcBorders>
              <w:bottom w:val="single" w:sz="4" w:space="0" w:color="auto"/>
            </w:tcBorders>
            <w:vAlign w:val="bottom"/>
          </w:tcPr>
          <w:p w:rsidR="00DB46A4" w:rsidRDefault="00DB46A4" w:rsidP="00B11BB4">
            <w:pPr>
              <w:spacing w:after="80"/>
            </w:pPr>
            <w:bookmarkStart w:id="0" w:name="_GoBack"/>
            <w:bookmarkEnd w:id="0"/>
          </w:p>
        </w:tc>
        <w:tc>
          <w:tcPr>
            <w:tcW w:w="2268" w:type="dxa"/>
            <w:tcBorders>
              <w:bottom w:val="single" w:sz="4" w:space="0" w:color="auto"/>
            </w:tcBorders>
            <w:vAlign w:val="bottom"/>
          </w:tcPr>
          <w:p w:rsidR="00DB46A4" w:rsidRPr="00B11BB4" w:rsidRDefault="00DB46A4" w:rsidP="00B11BB4">
            <w:pPr>
              <w:spacing w:after="80" w:line="300" w:lineRule="exact"/>
              <w:rPr>
                <w:b/>
                <w:sz w:val="24"/>
                <w:szCs w:val="24"/>
              </w:rPr>
            </w:pPr>
          </w:p>
        </w:tc>
        <w:tc>
          <w:tcPr>
            <w:tcW w:w="6095" w:type="dxa"/>
            <w:tcBorders>
              <w:bottom w:val="single" w:sz="4" w:space="0" w:color="auto"/>
            </w:tcBorders>
            <w:vAlign w:val="bottom"/>
          </w:tcPr>
          <w:p w:rsidR="00DB46A4" w:rsidRPr="00507993" w:rsidRDefault="00DB46A4" w:rsidP="00317376">
            <w:pPr>
              <w:suppressAutoHyphens w:val="0"/>
              <w:spacing w:after="20"/>
              <w:jc w:val="right"/>
              <w:rPr>
                <w:b/>
                <w:sz w:val="24"/>
                <w:szCs w:val="24"/>
              </w:rPr>
            </w:pPr>
            <w:r w:rsidRPr="00507993">
              <w:rPr>
                <w:b/>
                <w:sz w:val="24"/>
                <w:szCs w:val="24"/>
              </w:rPr>
              <w:t>INF</w:t>
            </w:r>
            <w:r w:rsidR="00317376">
              <w:rPr>
                <w:b/>
                <w:sz w:val="24"/>
                <w:szCs w:val="24"/>
              </w:rPr>
              <w:t>.6</w:t>
            </w:r>
            <w:r>
              <w:rPr>
                <w:b/>
                <w:sz w:val="24"/>
                <w:szCs w:val="24"/>
              </w:rPr>
              <w:t xml:space="preserve">  </w:t>
            </w:r>
          </w:p>
        </w:tc>
      </w:tr>
    </w:tbl>
    <w:p w:rsidR="00DB46A4" w:rsidRDefault="00DB46A4" w:rsidP="00BB20C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DB46A4" w:rsidRDefault="00DB46A4" w:rsidP="00BB20C7">
      <w:pPr>
        <w:spacing w:before="120"/>
        <w:rPr>
          <w:sz w:val="28"/>
          <w:szCs w:val="28"/>
        </w:rPr>
      </w:pPr>
      <w:r>
        <w:rPr>
          <w:sz w:val="28"/>
          <w:szCs w:val="28"/>
        </w:rPr>
        <w:t>Inland Transport Committee</w:t>
      </w:r>
    </w:p>
    <w:p w:rsidR="00DB46A4" w:rsidRDefault="00DB46A4" w:rsidP="00BB20C7">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r>
        <w:rPr>
          <w:b/>
          <w:sz w:val="24"/>
          <w:szCs w:val="24"/>
        </w:rPr>
        <w:tab/>
      </w:r>
      <w:r w:rsidRPr="003D18C0">
        <w:rPr>
          <w:b/>
          <w:bCs/>
        </w:rPr>
        <w:t>2</w:t>
      </w:r>
      <w:r w:rsidR="00317376">
        <w:rPr>
          <w:b/>
          <w:bCs/>
        </w:rPr>
        <w:t>6</w:t>
      </w:r>
      <w:r w:rsidRPr="003D18C0">
        <w:rPr>
          <w:b/>
          <w:bCs/>
        </w:rPr>
        <w:t xml:space="preserve"> </w:t>
      </w:r>
      <w:r>
        <w:rPr>
          <w:b/>
          <w:bCs/>
        </w:rPr>
        <w:t>January</w:t>
      </w:r>
      <w:r w:rsidRPr="003D18C0">
        <w:rPr>
          <w:b/>
          <w:bCs/>
        </w:rPr>
        <w:t xml:space="preserve"> 201</w:t>
      </w:r>
      <w:r>
        <w:rPr>
          <w:b/>
          <w:bCs/>
        </w:rPr>
        <w:t>8</w:t>
      </w:r>
    </w:p>
    <w:p w:rsidR="00DB46A4" w:rsidRDefault="00DB46A4" w:rsidP="00BB20C7">
      <w:pPr>
        <w:rPr>
          <w:b/>
        </w:rPr>
      </w:pPr>
      <w:r>
        <w:rPr>
          <w:b/>
        </w:rPr>
        <w:t>Joint Meeting of the RID Committee of Experts and the</w:t>
      </w:r>
    </w:p>
    <w:p w:rsidR="00DB46A4" w:rsidRDefault="00DB46A4" w:rsidP="00BB20C7">
      <w:pPr>
        <w:rPr>
          <w:b/>
        </w:rPr>
      </w:pPr>
      <w:r>
        <w:rPr>
          <w:b/>
        </w:rPr>
        <w:t>Working Party on the Transport of Dangerous Goods</w:t>
      </w:r>
    </w:p>
    <w:p w:rsidR="00DB46A4" w:rsidRPr="003D18C0" w:rsidRDefault="00DB46A4" w:rsidP="00BB20C7">
      <w:pPr>
        <w:rPr>
          <w:b/>
          <w:bCs/>
        </w:rPr>
      </w:pPr>
      <w:smartTag w:uri="urn:schemas-microsoft-com:office:smarttags" w:element="City">
        <w:smartTag w:uri="urn:schemas-microsoft-com:office:smarttags" w:element="place">
          <w:r w:rsidRPr="00057793">
            <w:t>Bern</w:t>
          </w:r>
        </w:smartTag>
      </w:smartTag>
      <w:r w:rsidRPr="00057793">
        <w:t>, 12-16 March 2018</w:t>
      </w:r>
      <w:r>
        <w:tab/>
      </w:r>
      <w:r>
        <w:tab/>
      </w:r>
      <w:r>
        <w:tab/>
      </w:r>
      <w:r>
        <w:tab/>
      </w:r>
      <w:r>
        <w:tab/>
      </w:r>
      <w:r>
        <w:tab/>
      </w:r>
      <w:r>
        <w:tab/>
      </w:r>
      <w:r>
        <w:tab/>
      </w:r>
      <w:r>
        <w:tab/>
      </w:r>
    </w:p>
    <w:p w:rsidR="00DB46A4" w:rsidRPr="00057793" w:rsidRDefault="00DB46A4" w:rsidP="00BB20C7">
      <w:r w:rsidRPr="00057793">
        <w:t xml:space="preserve">Item </w:t>
      </w:r>
      <w:r>
        <w:t>2</w:t>
      </w:r>
      <w:r w:rsidRPr="00057793">
        <w:t xml:space="preserve"> of the provisional agenda</w:t>
      </w:r>
    </w:p>
    <w:p w:rsidR="00DB46A4" w:rsidRPr="00317376" w:rsidRDefault="00DB46A4" w:rsidP="00BB20C7">
      <w:pPr>
        <w:rPr>
          <w:b/>
        </w:rPr>
      </w:pPr>
      <w:r w:rsidRPr="00317376">
        <w:rPr>
          <w:b/>
        </w:rPr>
        <w:t>Tanks</w:t>
      </w:r>
    </w:p>
    <w:p w:rsidR="00DB46A4" w:rsidRPr="002E3B88" w:rsidRDefault="00DB46A4" w:rsidP="00BB20C7">
      <w:pPr>
        <w:pStyle w:val="HChG"/>
        <w:ind w:firstLine="0"/>
        <w:rPr>
          <w:b w:val="0"/>
          <w:bCs/>
          <w:lang w:val="en-GB"/>
        </w:rPr>
      </w:pPr>
      <w:r w:rsidRPr="002E3B88">
        <w:rPr>
          <w:lang w:val="en-GB"/>
        </w:rPr>
        <w:t>A</w:t>
      </w:r>
      <w:r>
        <w:rPr>
          <w:lang w:val="en-GB"/>
        </w:rPr>
        <w:t>lteration according to 6.8.2.4.4 and modification according to 6.8.2.3.4</w:t>
      </w:r>
    </w:p>
    <w:p w:rsidR="00DB46A4" w:rsidRDefault="00DB46A4" w:rsidP="00BB20C7">
      <w:pPr>
        <w:pStyle w:val="H1G"/>
        <w:ind w:firstLine="0"/>
        <w:rPr>
          <w:b w:val="0"/>
          <w:sz w:val="20"/>
        </w:rPr>
      </w:pPr>
      <w:r>
        <w:t>Transmitted by the Government of France</w:t>
      </w:r>
    </w:p>
    <w:p w:rsidR="00DB46A4" w:rsidRPr="009F0036" w:rsidRDefault="00DB46A4" w:rsidP="00C249A2">
      <w:pPr>
        <w:pStyle w:val="SingleTxtG"/>
        <w:rPr>
          <w:lang w:val="en-GB"/>
        </w:rPr>
      </w:pPr>
      <w:r w:rsidRPr="009F0036">
        <w:rPr>
          <w:lang w:val="en-GB"/>
        </w:rPr>
        <w:t>1</w:t>
      </w:r>
      <w:r w:rsidRPr="009F0036">
        <w:rPr>
          <w:b/>
          <w:lang w:val="en-GB"/>
        </w:rPr>
        <w:t>.</w:t>
      </w:r>
      <w:r w:rsidRPr="009F0036">
        <w:rPr>
          <w:lang w:val="en-GB"/>
        </w:rPr>
        <w:tab/>
        <w:t>6.8.2.4.4 of RID/ADR introduces the exceptional check of a tank as follows:</w:t>
      </w:r>
    </w:p>
    <w:p w:rsidR="00DB46A4" w:rsidRPr="009F0036" w:rsidRDefault="00DB46A4" w:rsidP="00C249A2">
      <w:pPr>
        <w:pStyle w:val="SingleTxtG"/>
        <w:rPr>
          <w:lang w:val="en-GB"/>
        </w:rPr>
      </w:pPr>
      <w:r w:rsidRPr="009F0036">
        <w:rPr>
          <w:lang w:val="en-GB"/>
        </w:rPr>
        <w:t xml:space="preserve">“When the safety of the tank or of its equipment may have been impaired as a result of repairs, </w:t>
      </w:r>
      <w:r w:rsidRPr="009F0036">
        <w:rPr>
          <w:u w:val="single"/>
          <w:lang w:val="en-GB"/>
        </w:rPr>
        <w:t>alterations</w:t>
      </w:r>
      <w:r w:rsidRPr="009F0036">
        <w:rPr>
          <w:lang w:val="en-GB"/>
        </w:rPr>
        <w:t xml:space="preserve"> or accident, an exceptional check shall be carried out.”</w:t>
      </w:r>
    </w:p>
    <w:p w:rsidR="00DB46A4" w:rsidRDefault="00DB46A4" w:rsidP="00C249A2">
      <w:pPr>
        <w:pStyle w:val="SingleTxtG"/>
      </w:pPr>
      <w:r w:rsidRPr="00762477">
        <w:t>“Lorsque</w:t>
      </w:r>
      <w:r w:rsidRPr="004154CD">
        <w:rPr>
          <w:lang w:val="fr-CH"/>
        </w:rPr>
        <w:t xml:space="preserve"> la sécurité de la citerne ou de ses équipements a pu être compromise par suite de réparation, </w:t>
      </w:r>
      <w:r w:rsidRPr="00762477">
        <w:rPr>
          <w:u w:val="single"/>
          <w:lang w:val="fr-CH"/>
        </w:rPr>
        <w:t>modification</w:t>
      </w:r>
      <w:r w:rsidRPr="004154CD">
        <w:rPr>
          <w:lang w:val="fr-CH"/>
        </w:rPr>
        <w:t xml:space="preserve"> ou accident, un contrôle exceptionnel doit être effectué.</w:t>
      </w:r>
      <w:r w:rsidRPr="00762477">
        <w:t>”</w:t>
      </w:r>
    </w:p>
    <w:p w:rsidR="00DB46A4" w:rsidRPr="009F0036" w:rsidRDefault="00DB46A4" w:rsidP="00C249A2">
      <w:pPr>
        <w:pStyle w:val="SingleTxtG"/>
        <w:rPr>
          <w:lang w:val="en-GB"/>
        </w:rPr>
      </w:pPr>
      <w:r w:rsidRPr="009F0036">
        <w:rPr>
          <w:lang w:val="en-GB"/>
        </w:rPr>
        <w:t>2</w:t>
      </w:r>
      <w:r w:rsidRPr="009F0036">
        <w:rPr>
          <w:b/>
          <w:lang w:val="en-GB"/>
        </w:rPr>
        <w:t>.</w:t>
      </w:r>
      <w:r w:rsidRPr="009F0036">
        <w:rPr>
          <w:lang w:val="en-GB"/>
        </w:rPr>
        <w:tab/>
        <w:t>More recently, 6.8.2.3 on type approval was amended to introduce the procedure in the case of a modification of a tank:</w:t>
      </w:r>
    </w:p>
    <w:p w:rsidR="00DB46A4" w:rsidRPr="009F0036" w:rsidRDefault="00DB46A4" w:rsidP="00C249A2">
      <w:pPr>
        <w:pStyle w:val="SingleTxtG"/>
        <w:rPr>
          <w:rFonts w:eastAsia="SimSun"/>
          <w:bCs/>
          <w:lang w:val="en-GB"/>
        </w:rPr>
      </w:pPr>
      <w:r w:rsidRPr="009F0036">
        <w:rPr>
          <w:rFonts w:eastAsia="SimSun"/>
          <w:bCs/>
          <w:lang w:val="en-GB"/>
        </w:rPr>
        <w:t>“6.8.2.3.4</w:t>
      </w:r>
      <w:r w:rsidRPr="009F0036">
        <w:rPr>
          <w:rFonts w:eastAsia="SimSun"/>
          <w:bCs/>
          <w:lang w:val="en-GB"/>
        </w:rPr>
        <w:tab/>
        <w:t xml:space="preserve">In the case of a </w:t>
      </w:r>
      <w:r w:rsidRPr="009F0036">
        <w:rPr>
          <w:rFonts w:eastAsia="SimSun"/>
          <w:bCs/>
          <w:u w:val="single"/>
          <w:lang w:val="en-GB"/>
        </w:rPr>
        <w:t>modification</w:t>
      </w:r>
      <w:r w:rsidRPr="009F0036">
        <w:rPr>
          <w:rFonts w:eastAsia="SimSun"/>
          <w:bCs/>
          <w:lang w:val="en-GB"/>
        </w:rPr>
        <w:t xml:space="preserve"> of a tank with a valid, expired or withdrawn type approval, the testing, inspection and approval are limited to the parts of the tank that have been modified. </w:t>
      </w:r>
    </w:p>
    <w:p w:rsidR="00DB46A4" w:rsidRPr="009F0036" w:rsidRDefault="00DB46A4" w:rsidP="00C249A2">
      <w:pPr>
        <w:pStyle w:val="SingleTxtG"/>
        <w:rPr>
          <w:rFonts w:eastAsia="SimSun"/>
          <w:bCs/>
          <w:lang w:val="en-GB"/>
        </w:rPr>
      </w:pPr>
      <w:r w:rsidRPr="009F0036">
        <w:rPr>
          <w:rFonts w:eastAsia="SimSun"/>
          <w:bCs/>
          <w:lang w:val="en-GB"/>
        </w:rPr>
        <w:t xml:space="preserve">(…) </w:t>
      </w:r>
      <w:r w:rsidRPr="009F0036">
        <w:rPr>
          <w:rFonts w:eastAsia="SimSun"/>
          <w:bCs/>
          <w:u w:val="single"/>
          <w:lang w:val="en-GB"/>
        </w:rPr>
        <w:t>A certificate approving the modification</w:t>
      </w:r>
      <w:r w:rsidRPr="009F0036">
        <w:rPr>
          <w:rFonts w:eastAsia="SimSun"/>
          <w:bCs/>
          <w:lang w:val="en-GB"/>
        </w:rPr>
        <w:t xml:space="preserve"> shall be issued by the competent authority …”</w:t>
      </w:r>
    </w:p>
    <w:p w:rsidR="00DB46A4" w:rsidRPr="009F0036" w:rsidRDefault="00DB46A4" w:rsidP="00C249A2">
      <w:pPr>
        <w:pStyle w:val="SingleTxtG"/>
        <w:rPr>
          <w:lang w:val="en-GB"/>
        </w:rPr>
      </w:pPr>
      <w:r w:rsidRPr="009F0036">
        <w:rPr>
          <w:lang w:val="en-GB"/>
        </w:rPr>
        <w:t>3.</w:t>
      </w:r>
      <w:r w:rsidRPr="009F0036">
        <w:rPr>
          <w:lang w:val="en-GB"/>
        </w:rPr>
        <w:tab/>
        <w:t>Unfortunately, the term “modification” was translated in French with the same term used in 6.8.2.4.4, with a different meaning which may create some misunderstanding:</w:t>
      </w:r>
    </w:p>
    <w:p w:rsidR="00DB46A4" w:rsidRPr="00BB20C7" w:rsidRDefault="00DB46A4" w:rsidP="00C249A2">
      <w:pPr>
        <w:pStyle w:val="SingleTxtG"/>
        <w:rPr>
          <w:rFonts w:eastAsia="SimSun"/>
          <w:bCs/>
        </w:rPr>
      </w:pPr>
      <w:r w:rsidRPr="00EB5944">
        <w:rPr>
          <w:rFonts w:eastAsia="SimSun"/>
          <w:bCs/>
        </w:rPr>
        <w:t>“</w:t>
      </w:r>
      <w:r w:rsidRPr="007500F3">
        <w:t>6.8.2.3.4</w:t>
      </w:r>
      <w:r w:rsidRPr="007500F3">
        <w:tab/>
        <w:t xml:space="preserve">En cas </w:t>
      </w:r>
      <w:r w:rsidRPr="00BB20C7">
        <w:rPr>
          <w:rFonts w:eastAsia="SimSun"/>
          <w:bCs/>
        </w:rPr>
        <w:t xml:space="preserve">de </w:t>
      </w:r>
      <w:r w:rsidRPr="00BB20C7">
        <w:rPr>
          <w:rFonts w:eastAsia="SimSun"/>
          <w:bCs/>
          <w:u w:val="single"/>
        </w:rPr>
        <w:t>modification</w:t>
      </w:r>
      <w:r w:rsidRPr="00BB20C7">
        <w:rPr>
          <w:rFonts w:eastAsia="SimSun"/>
          <w:bCs/>
        </w:rPr>
        <w:t xml:space="preserve"> d’une citerne avec un agrément de type en cours de validité, ayant expiré ou ayant été retiré, les épreuves, contrôles et agrément sont limités aux parties de la citerne qui ont été modifiées. </w:t>
      </w:r>
    </w:p>
    <w:p w:rsidR="00DB46A4" w:rsidRPr="00EB5944" w:rsidRDefault="00DB46A4" w:rsidP="00C249A2">
      <w:pPr>
        <w:pStyle w:val="SingleTxtG"/>
        <w:rPr>
          <w:bCs/>
          <w:iCs/>
        </w:rPr>
      </w:pPr>
      <w:r w:rsidRPr="00EB5944">
        <w:rPr>
          <w:rFonts w:eastAsia="SimSun"/>
        </w:rPr>
        <w:t xml:space="preserve">(…) </w:t>
      </w:r>
      <w:r w:rsidRPr="00EB5944">
        <w:rPr>
          <w:rFonts w:eastAsia="SimSun"/>
          <w:u w:val="single"/>
        </w:rPr>
        <w:t xml:space="preserve">Un </w:t>
      </w:r>
      <w:r w:rsidRPr="00BB20C7">
        <w:rPr>
          <w:rFonts w:eastAsia="SimSun"/>
          <w:bCs/>
          <w:u w:val="single"/>
        </w:rPr>
        <w:t>certificat</w:t>
      </w:r>
      <w:r w:rsidRPr="00EB5944">
        <w:rPr>
          <w:rFonts w:eastAsia="SimSun"/>
          <w:u w:val="single"/>
        </w:rPr>
        <w:t xml:space="preserve"> approuvant la modification</w:t>
      </w:r>
      <w:r w:rsidRPr="00EB5944">
        <w:rPr>
          <w:rFonts w:eastAsia="SimSun"/>
        </w:rPr>
        <w:t xml:space="preserve"> doit être délivré par l'autorité compétente …”</w:t>
      </w:r>
    </w:p>
    <w:p w:rsidR="00DB46A4" w:rsidRPr="009F0036" w:rsidRDefault="00DB46A4" w:rsidP="00C249A2">
      <w:pPr>
        <w:pStyle w:val="SingleTxtG"/>
        <w:rPr>
          <w:lang w:val="en-GB"/>
        </w:rPr>
      </w:pPr>
      <w:r w:rsidRPr="009F0036">
        <w:rPr>
          <w:lang w:val="en-GB"/>
        </w:rPr>
        <w:t>4.</w:t>
      </w:r>
      <w:r w:rsidRPr="009F0036">
        <w:rPr>
          <w:lang w:val="en-GB"/>
        </w:rPr>
        <w:tab/>
        <w:t>Furthermore, the problem arose with the revision of EN 12972 and the introduction of the definitions of “alteration” and “modification” needed to clarify the applicable provisions:</w:t>
      </w:r>
    </w:p>
    <w:p w:rsidR="00DB46A4" w:rsidRPr="009F0036" w:rsidRDefault="00DB46A4" w:rsidP="00C249A2">
      <w:pPr>
        <w:pStyle w:val="SingleTxtG"/>
        <w:rPr>
          <w:lang w:val="en-GB"/>
        </w:rPr>
      </w:pPr>
      <w:r w:rsidRPr="009F0036">
        <w:rPr>
          <w:u w:val="single"/>
          <w:lang w:val="en-GB"/>
        </w:rPr>
        <w:t>“modification</w:t>
      </w:r>
      <w:r w:rsidRPr="009F0036">
        <w:rPr>
          <w:lang w:val="en-GB"/>
        </w:rPr>
        <w:t>: any work on an existing tank … which causes a non-conformity with the type approval...</w:t>
      </w:r>
    </w:p>
    <w:p w:rsidR="00DB46A4" w:rsidRPr="009F0036" w:rsidRDefault="00DB46A4" w:rsidP="00C249A2">
      <w:pPr>
        <w:pStyle w:val="SingleTxtG"/>
        <w:rPr>
          <w:lang w:val="en-GB"/>
        </w:rPr>
      </w:pPr>
      <w:r w:rsidRPr="009F0036">
        <w:rPr>
          <w:u w:val="single"/>
          <w:lang w:val="en-GB"/>
        </w:rPr>
        <w:t>alteration</w:t>
      </w:r>
      <w:r w:rsidRPr="009F0036">
        <w:rPr>
          <w:lang w:val="en-GB"/>
        </w:rPr>
        <w:t>: any work on an existing tank … leaving the tank inside the scope of the type approval … ”</w:t>
      </w:r>
    </w:p>
    <w:p w:rsidR="00DB46A4" w:rsidRPr="009F0036" w:rsidRDefault="00DB46A4" w:rsidP="00C249A2">
      <w:pPr>
        <w:pStyle w:val="SingleTxtG"/>
        <w:rPr>
          <w:lang w:val="en-GB"/>
        </w:rPr>
      </w:pPr>
      <w:r w:rsidRPr="009F0036">
        <w:rPr>
          <w:lang w:val="en-GB"/>
        </w:rPr>
        <w:t>5.</w:t>
      </w:r>
      <w:r w:rsidRPr="009F0036">
        <w:rPr>
          <w:lang w:val="en-GB"/>
        </w:rPr>
        <w:tab/>
        <w:t>To avoid misunderstanding, we consider necessary to amend the French version of 6.8.2.3.4 to replace “modification” by “transformation”.</w:t>
      </w:r>
    </w:p>
    <w:p w:rsidR="00C249A2" w:rsidRPr="0047131A" w:rsidRDefault="00C249A2" w:rsidP="00C249A2">
      <w:pPr>
        <w:pStyle w:val="SingleTxtG"/>
        <w:spacing w:before="240" w:after="0"/>
        <w:jc w:val="center"/>
        <w:rPr>
          <w:u w:val="single"/>
          <w:lang w:val="en-GB"/>
        </w:rPr>
      </w:pPr>
      <w:r w:rsidRPr="0047131A">
        <w:rPr>
          <w:u w:val="single"/>
          <w:lang w:val="en-GB"/>
        </w:rPr>
        <w:tab/>
      </w:r>
      <w:r w:rsidRPr="0047131A">
        <w:rPr>
          <w:u w:val="single"/>
          <w:lang w:val="en-GB"/>
        </w:rPr>
        <w:tab/>
      </w:r>
      <w:r w:rsidRPr="0047131A">
        <w:rPr>
          <w:u w:val="single"/>
          <w:lang w:val="en-GB"/>
        </w:rPr>
        <w:tab/>
      </w:r>
    </w:p>
    <w:sectPr w:rsidR="00C249A2" w:rsidRPr="0047131A" w:rsidSect="0030620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83" w:rsidRDefault="00927083"/>
  </w:endnote>
  <w:endnote w:type="continuationSeparator" w:id="0">
    <w:p w:rsidR="00927083" w:rsidRDefault="00927083"/>
  </w:endnote>
  <w:endnote w:type="continuationNotice" w:id="1">
    <w:p w:rsidR="00927083" w:rsidRDefault="0092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E762DB" w:rsidRDefault="00707CB5">
    <w:pPr>
      <w:pStyle w:val="Footer"/>
      <w:rPr>
        <w:b/>
        <w:sz w:val="18"/>
        <w:szCs w:val="18"/>
      </w:rPr>
    </w:pPr>
    <w:r w:rsidRPr="00E762DB">
      <w:rPr>
        <w:b/>
        <w:sz w:val="18"/>
        <w:szCs w:val="18"/>
      </w:rPr>
      <w:fldChar w:fldCharType="begin"/>
    </w:r>
    <w:r w:rsidR="00DB46A4" w:rsidRPr="00E762DB">
      <w:rPr>
        <w:b/>
        <w:sz w:val="18"/>
        <w:szCs w:val="18"/>
      </w:rPr>
      <w:instrText xml:space="preserve"> PAGE   \* MERGEFORMAT </w:instrText>
    </w:r>
    <w:r w:rsidRPr="00E762DB">
      <w:rPr>
        <w:b/>
        <w:sz w:val="18"/>
        <w:szCs w:val="18"/>
      </w:rPr>
      <w:fldChar w:fldCharType="separate"/>
    </w:r>
    <w:r w:rsidR="00C249A2">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E762DB" w:rsidRDefault="00DB46A4"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83" w:rsidRPr="000B175B" w:rsidRDefault="00927083" w:rsidP="000B175B">
      <w:pPr>
        <w:tabs>
          <w:tab w:val="right" w:pos="2155"/>
        </w:tabs>
        <w:spacing w:after="80"/>
        <w:ind w:left="680"/>
        <w:rPr>
          <w:u w:val="single"/>
        </w:rPr>
      </w:pPr>
      <w:r>
        <w:rPr>
          <w:u w:val="single"/>
        </w:rPr>
        <w:tab/>
      </w:r>
    </w:p>
  </w:footnote>
  <w:footnote w:type="continuationSeparator" w:id="0">
    <w:p w:rsidR="00927083" w:rsidRPr="00FC68B7" w:rsidRDefault="00927083" w:rsidP="00FC68B7">
      <w:pPr>
        <w:tabs>
          <w:tab w:val="left" w:pos="2155"/>
        </w:tabs>
        <w:spacing w:after="80"/>
        <w:ind w:left="680"/>
        <w:rPr>
          <w:u w:val="single"/>
        </w:rPr>
      </w:pPr>
      <w:r>
        <w:rPr>
          <w:u w:val="single"/>
        </w:rPr>
        <w:tab/>
      </w:r>
    </w:p>
  </w:footnote>
  <w:footnote w:type="continuationNotice" w:id="1">
    <w:p w:rsidR="00927083" w:rsidRDefault="00927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40519E" w:rsidRDefault="00DB46A4" w:rsidP="0040519E">
    <w:pPr>
      <w:pStyle w:val="Header"/>
      <w:rPr>
        <w:szCs w:val="18"/>
      </w:rPr>
    </w:pPr>
    <w:r>
      <w:rPr>
        <w:szCs w:val="18"/>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40519E" w:rsidRDefault="00DB46A4"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793"/>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2472"/>
    <w:rsid w:val="00125117"/>
    <w:rsid w:val="00145A8E"/>
    <w:rsid w:val="00155068"/>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52290"/>
    <w:rsid w:val="00252F75"/>
    <w:rsid w:val="0025326C"/>
    <w:rsid w:val="0026060C"/>
    <w:rsid w:val="00267F5F"/>
    <w:rsid w:val="00286B4D"/>
    <w:rsid w:val="002A3C85"/>
    <w:rsid w:val="002A50EA"/>
    <w:rsid w:val="002A603B"/>
    <w:rsid w:val="002D4643"/>
    <w:rsid w:val="002D4B6C"/>
    <w:rsid w:val="002E3B88"/>
    <w:rsid w:val="002F175C"/>
    <w:rsid w:val="002F1DF0"/>
    <w:rsid w:val="00302E18"/>
    <w:rsid w:val="003050A4"/>
    <w:rsid w:val="0030606F"/>
    <w:rsid w:val="00306201"/>
    <w:rsid w:val="00317376"/>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2CC4"/>
    <w:rsid w:val="003C3DDB"/>
    <w:rsid w:val="003D18C0"/>
    <w:rsid w:val="003D4B23"/>
    <w:rsid w:val="0040519E"/>
    <w:rsid w:val="00410C89"/>
    <w:rsid w:val="004154CD"/>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C2461"/>
    <w:rsid w:val="004C308E"/>
    <w:rsid w:val="004C7462"/>
    <w:rsid w:val="004D142D"/>
    <w:rsid w:val="004D4E04"/>
    <w:rsid w:val="004D5426"/>
    <w:rsid w:val="004D59CF"/>
    <w:rsid w:val="004E0C05"/>
    <w:rsid w:val="004E77B2"/>
    <w:rsid w:val="00501E13"/>
    <w:rsid w:val="00503DEB"/>
    <w:rsid w:val="00504B2D"/>
    <w:rsid w:val="00507993"/>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B2F0C"/>
    <w:rsid w:val="006C30F2"/>
    <w:rsid w:val="006C3589"/>
    <w:rsid w:val="006D37AF"/>
    <w:rsid w:val="006D51D0"/>
    <w:rsid w:val="006E5117"/>
    <w:rsid w:val="006E564B"/>
    <w:rsid w:val="006E7191"/>
    <w:rsid w:val="00701A34"/>
    <w:rsid w:val="00703577"/>
    <w:rsid w:val="00705894"/>
    <w:rsid w:val="00707CB5"/>
    <w:rsid w:val="0072632A"/>
    <w:rsid w:val="007327D5"/>
    <w:rsid w:val="00740AAD"/>
    <w:rsid w:val="007416DF"/>
    <w:rsid w:val="007500F3"/>
    <w:rsid w:val="007611CF"/>
    <w:rsid w:val="00761787"/>
    <w:rsid w:val="00762477"/>
    <w:rsid w:val="007629C8"/>
    <w:rsid w:val="00764668"/>
    <w:rsid w:val="0077047D"/>
    <w:rsid w:val="00774AF7"/>
    <w:rsid w:val="00776430"/>
    <w:rsid w:val="00797575"/>
    <w:rsid w:val="007B27F1"/>
    <w:rsid w:val="007B6BA5"/>
    <w:rsid w:val="007C3390"/>
    <w:rsid w:val="007C4F4B"/>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3767"/>
    <w:rsid w:val="008465D9"/>
    <w:rsid w:val="00854501"/>
    <w:rsid w:val="008679D9"/>
    <w:rsid w:val="00871389"/>
    <w:rsid w:val="00880848"/>
    <w:rsid w:val="00883999"/>
    <w:rsid w:val="00887652"/>
    <w:rsid w:val="008878DE"/>
    <w:rsid w:val="0089179C"/>
    <w:rsid w:val="0089185A"/>
    <w:rsid w:val="008933C9"/>
    <w:rsid w:val="008979B1"/>
    <w:rsid w:val="008A24D4"/>
    <w:rsid w:val="008A253A"/>
    <w:rsid w:val="008A6B25"/>
    <w:rsid w:val="008A6C4F"/>
    <w:rsid w:val="008A7B69"/>
    <w:rsid w:val="008B2335"/>
    <w:rsid w:val="008C10DD"/>
    <w:rsid w:val="008C7DAF"/>
    <w:rsid w:val="008E0678"/>
    <w:rsid w:val="008E0DAA"/>
    <w:rsid w:val="008E4D3A"/>
    <w:rsid w:val="00914CB9"/>
    <w:rsid w:val="009223CA"/>
    <w:rsid w:val="00924790"/>
    <w:rsid w:val="00927083"/>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D2A5B"/>
    <w:rsid w:val="009E1D8E"/>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D44C2"/>
    <w:rsid w:val="00AD48FA"/>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A2681"/>
    <w:rsid w:val="00BA639E"/>
    <w:rsid w:val="00BB20C7"/>
    <w:rsid w:val="00BB45BD"/>
    <w:rsid w:val="00BB7CD1"/>
    <w:rsid w:val="00BC3FA0"/>
    <w:rsid w:val="00BC74E9"/>
    <w:rsid w:val="00BE48E6"/>
    <w:rsid w:val="00BF15A1"/>
    <w:rsid w:val="00BF68A8"/>
    <w:rsid w:val="00C10FE6"/>
    <w:rsid w:val="00C11A03"/>
    <w:rsid w:val="00C1428F"/>
    <w:rsid w:val="00C22C0C"/>
    <w:rsid w:val="00C249A2"/>
    <w:rsid w:val="00C414BD"/>
    <w:rsid w:val="00C4527F"/>
    <w:rsid w:val="00C463DD"/>
    <w:rsid w:val="00C467C9"/>
    <w:rsid w:val="00C4724C"/>
    <w:rsid w:val="00C629A0"/>
    <w:rsid w:val="00C64629"/>
    <w:rsid w:val="00C73056"/>
    <w:rsid w:val="00C745C3"/>
    <w:rsid w:val="00CA6B02"/>
    <w:rsid w:val="00CB3E03"/>
    <w:rsid w:val="00CC589C"/>
    <w:rsid w:val="00CD57D2"/>
    <w:rsid w:val="00CE4A8F"/>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A3C1C"/>
    <w:rsid w:val="00DB46A4"/>
    <w:rsid w:val="00DB6CA5"/>
    <w:rsid w:val="00DC1580"/>
    <w:rsid w:val="00DD1453"/>
    <w:rsid w:val="00E046DF"/>
    <w:rsid w:val="00E04B58"/>
    <w:rsid w:val="00E13B15"/>
    <w:rsid w:val="00E15557"/>
    <w:rsid w:val="00E27346"/>
    <w:rsid w:val="00E277A3"/>
    <w:rsid w:val="00E64224"/>
    <w:rsid w:val="00E71BC8"/>
    <w:rsid w:val="00E7260F"/>
    <w:rsid w:val="00E73F5D"/>
    <w:rsid w:val="00E762DB"/>
    <w:rsid w:val="00E7636C"/>
    <w:rsid w:val="00E77E4E"/>
    <w:rsid w:val="00E86622"/>
    <w:rsid w:val="00E868EE"/>
    <w:rsid w:val="00E90287"/>
    <w:rsid w:val="00E9492A"/>
    <w:rsid w:val="00E96630"/>
    <w:rsid w:val="00EA16B6"/>
    <w:rsid w:val="00EB5944"/>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0A9F"/>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63ECF77-17A8-4FFF-AB86-5A2002F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NoList"/>
    <w:uiPriority w:val="99"/>
    <w:semiHidden/>
    <w:unhideWhenUsed/>
    <w:rsid w:val="00973714"/>
    <w:pPr>
      <w:numPr>
        <w:numId w:val="16"/>
      </w:numPr>
    </w:pPr>
  </w:style>
  <w:style w:type="numbering" w:styleId="1ai">
    <w:name w:val="Outline List 1"/>
    <w:basedOn w:val="NoList"/>
    <w:uiPriority w:val="99"/>
    <w:semiHidden/>
    <w:unhideWhenUsed/>
    <w:rsid w:val="00973714"/>
    <w:pPr>
      <w:numPr>
        <w:numId w:val="15"/>
      </w:numPr>
    </w:pPr>
  </w:style>
  <w:style w:type="numbering" w:styleId="111111">
    <w:name w:val="Outline List 2"/>
    <w:basedOn w:val="NoList"/>
    <w:uiPriority w:val="99"/>
    <w:semiHidden/>
    <w:unhideWhenUsed/>
    <w:rsid w:val="0097371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0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2018-01-18T14:07:00Z</cp:lastPrinted>
  <dcterms:created xsi:type="dcterms:W3CDTF">2018-01-29T10:47:00Z</dcterms:created>
  <dcterms:modified xsi:type="dcterms:W3CDTF">2018-01-29T10:47:00Z</dcterms:modified>
</cp:coreProperties>
</file>