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1C787" w14:textId="68A6EE9B" w:rsidR="00061CCA" w:rsidRPr="00C945A6" w:rsidRDefault="0060573B" w:rsidP="00787AE3">
      <w:pPr>
        <w:spacing w:line="240" w:lineRule="auto"/>
        <w:jc w:val="center"/>
        <w:rPr>
          <w:rFonts w:ascii="Times New Roman" w:hAnsi="Times New Roman" w:cs="Times New Roman"/>
          <w:b/>
          <w:sz w:val="21"/>
          <w:szCs w:val="21"/>
        </w:rPr>
      </w:pPr>
      <w:r>
        <w:rPr>
          <w:rFonts w:ascii="Times New Roman" w:hAnsi="Times New Roman" w:cs="Times New Roman"/>
          <w:b/>
          <w:sz w:val="21"/>
          <w:szCs w:val="21"/>
        </w:rPr>
        <w:t>[</w:t>
      </w:r>
      <w:r w:rsidR="00826E21">
        <w:rPr>
          <w:rFonts w:ascii="Times New Roman" w:hAnsi="Times New Roman" w:cs="Times New Roman"/>
          <w:b/>
          <w:sz w:val="21"/>
          <w:szCs w:val="21"/>
        </w:rPr>
        <w:t xml:space="preserve">DRAFT </w:t>
      </w:r>
      <w:r w:rsidR="00061CCA" w:rsidRPr="00C945A6">
        <w:rPr>
          <w:rFonts w:ascii="Times New Roman" w:hAnsi="Times New Roman" w:cs="Times New Roman"/>
          <w:b/>
          <w:sz w:val="21"/>
          <w:szCs w:val="21"/>
        </w:rPr>
        <w:t>Meeting Notes]</w:t>
      </w:r>
    </w:p>
    <w:p w14:paraId="7D8069B2" w14:textId="77777777" w:rsidR="00787AE3" w:rsidRPr="00C945A6" w:rsidRDefault="00787AE3" w:rsidP="00787AE3">
      <w:pPr>
        <w:spacing w:line="240" w:lineRule="auto"/>
        <w:jc w:val="center"/>
        <w:rPr>
          <w:rFonts w:ascii="Times New Roman" w:hAnsi="Times New Roman" w:cs="Times New Roman"/>
          <w:b/>
          <w:sz w:val="21"/>
          <w:szCs w:val="21"/>
        </w:rPr>
      </w:pPr>
      <w:r w:rsidRPr="00C945A6">
        <w:rPr>
          <w:rFonts w:ascii="Times New Roman" w:hAnsi="Times New Roman" w:cs="Times New Roman"/>
          <w:b/>
          <w:sz w:val="21"/>
          <w:szCs w:val="21"/>
        </w:rPr>
        <w:t>1</w:t>
      </w:r>
      <w:r w:rsidRPr="00C945A6">
        <w:rPr>
          <w:rFonts w:ascii="Times New Roman" w:hAnsi="Times New Roman" w:cs="Times New Roman"/>
          <w:b/>
          <w:sz w:val="21"/>
          <w:szCs w:val="21"/>
          <w:vertAlign w:val="superscript"/>
        </w:rPr>
        <w:t>st</w:t>
      </w:r>
      <w:r w:rsidRPr="00C945A6">
        <w:rPr>
          <w:rFonts w:ascii="Times New Roman" w:hAnsi="Times New Roman" w:cs="Times New Roman"/>
          <w:b/>
          <w:sz w:val="21"/>
          <w:szCs w:val="21"/>
        </w:rPr>
        <w:t xml:space="preserve"> Meeting of the Informal Working Group on</w:t>
      </w:r>
      <w:r w:rsidR="00DF2CC9">
        <w:rPr>
          <w:rFonts w:ascii="Times New Roman" w:hAnsi="Times New Roman" w:cs="Times New Roman"/>
          <w:b/>
          <w:sz w:val="21"/>
          <w:szCs w:val="21"/>
        </w:rPr>
        <w:t xml:space="preserve"> </w:t>
      </w:r>
      <w:r w:rsidRPr="00C945A6">
        <w:rPr>
          <w:rFonts w:ascii="Times New Roman" w:hAnsi="Times New Roman" w:cs="Times New Roman"/>
          <w:b/>
          <w:sz w:val="21"/>
          <w:szCs w:val="21"/>
        </w:rPr>
        <w:t>Hydrogen and Fuel Cell Vehicles</w:t>
      </w:r>
    </w:p>
    <w:p w14:paraId="4263D8D6" w14:textId="77777777" w:rsidR="00787AE3" w:rsidRDefault="00787AE3" w:rsidP="00787AE3">
      <w:pPr>
        <w:spacing w:line="240" w:lineRule="auto"/>
        <w:jc w:val="center"/>
        <w:rPr>
          <w:rFonts w:ascii="Times New Roman" w:hAnsi="Times New Roman" w:cs="Times New Roman"/>
          <w:b/>
          <w:sz w:val="21"/>
          <w:szCs w:val="21"/>
        </w:rPr>
      </w:pPr>
      <w:r w:rsidRPr="00C945A6">
        <w:rPr>
          <w:rFonts w:ascii="Times New Roman" w:hAnsi="Times New Roman" w:cs="Times New Roman"/>
          <w:b/>
          <w:sz w:val="21"/>
          <w:szCs w:val="21"/>
        </w:rPr>
        <w:t>Global Technical Regulation No. 13 (Phase 2)</w:t>
      </w:r>
    </w:p>
    <w:p w14:paraId="0B82574C" w14:textId="77777777" w:rsidR="00D622DE" w:rsidRPr="00DE10C4" w:rsidRDefault="00D622DE" w:rsidP="00787AE3">
      <w:pPr>
        <w:spacing w:line="240" w:lineRule="auto"/>
        <w:jc w:val="center"/>
        <w:rPr>
          <w:rFonts w:ascii="Times New Roman" w:hAnsi="Times New Roman" w:cs="Times New Roman"/>
          <w:sz w:val="21"/>
          <w:szCs w:val="21"/>
        </w:rPr>
      </w:pPr>
      <w:r w:rsidRPr="00DE10C4">
        <w:rPr>
          <w:rFonts w:ascii="Times New Roman" w:hAnsi="Times New Roman" w:cs="Times New Roman"/>
          <w:sz w:val="21"/>
          <w:szCs w:val="21"/>
        </w:rPr>
        <w:t>17-19 October 2017 – European Commission, Brussels</w:t>
      </w:r>
    </w:p>
    <w:tbl>
      <w:tblPr>
        <w:tblStyle w:val="TableGrid"/>
        <w:tblW w:w="10985"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525"/>
        <w:gridCol w:w="2610"/>
        <w:gridCol w:w="1795"/>
        <w:gridCol w:w="725"/>
        <w:gridCol w:w="1435"/>
        <w:gridCol w:w="1355"/>
      </w:tblGrid>
      <w:tr w:rsidR="00520657" w:rsidRPr="00C945A6" w14:paraId="68F6B54A" w14:textId="77777777" w:rsidTr="00B51D1F">
        <w:trPr>
          <w:trHeight w:val="359"/>
        </w:trPr>
        <w:tc>
          <w:tcPr>
            <w:tcW w:w="540" w:type="dxa"/>
          </w:tcPr>
          <w:p w14:paraId="225BB203" w14:textId="77777777" w:rsidR="00061CCA" w:rsidRPr="0064471F" w:rsidRDefault="00061CCA" w:rsidP="007B6257">
            <w:pPr>
              <w:rPr>
                <w:b/>
                <w:sz w:val="21"/>
                <w:szCs w:val="21"/>
              </w:rPr>
            </w:pPr>
          </w:p>
        </w:tc>
        <w:tc>
          <w:tcPr>
            <w:tcW w:w="6930" w:type="dxa"/>
            <w:gridSpan w:val="3"/>
          </w:tcPr>
          <w:p w14:paraId="32C8E7CB" w14:textId="77777777" w:rsidR="00061CCA" w:rsidRPr="00C945A6" w:rsidRDefault="00061CCA" w:rsidP="007B6257">
            <w:pPr>
              <w:rPr>
                <w:b/>
                <w:sz w:val="21"/>
                <w:szCs w:val="21"/>
              </w:rPr>
            </w:pPr>
            <w:r w:rsidRPr="00C945A6">
              <w:rPr>
                <w:b/>
                <w:sz w:val="21"/>
                <w:szCs w:val="21"/>
              </w:rPr>
              <w:t>Agenda Items</w:t>
            </w:r>
          </w:p>
        </w:tc>
        <w:tc>
          <w:tcPr>
            <w:tcW w:w="2160" w:type="dxa"/>
            <w:gridSpan w:val="2"/>
          </w:tcPr>
          <w:p w14:paraId="60713441" w14:textId="77777777" w:rsidR="00061CCA" w:rsidRPr="00C945A6" w:rsidRDefault="00061CCA" w:rsidP="007B6257">
            <w:pPr>
              <w:rPr>
                <w:b/>
                <w:sz w:val="21"/>
                <w:szCs w:val="21"/>
              </w:rPr>
            </w:pPr>
            <w:r w:rsidRPr="00C945A6">
              <w:rPr>
                <w:b/>
                <w:sz w:val="21"/>
                <w:szCs w:val="21"/>
              </w:rPr>
              <w:t>Presenters</w:t>
            </w:r>
          </w:p>
        </w:tc>
        <w:tc>
          <w:tcPr>
            <w:tcW w:w="1355" w:type="dxa"/>
          </w:tcPr>
          <w:p w14:paraId="71EE95D3" w14:textId="77777777" w:rsidR="00061CCA" w:rsidRPr="00C945A6" w:rsidRDefault="00061CCA" w:rsidP="007B6257">
            <w:pPr>
              <w:rPr>
                <w:b/>
                <w:sz w:val="21"/>
                <w:szCs w:val="21"/>
              </w:rPr>
            </w:pPr>
            <w:r w:rsidRPr="00C945A6">
              <w:rPr>
                <w:b/>
                <w:sz w:val="21"/>
                <w:szCs w:val="21"/>
              </w:rPr>
              <w:t>Documents</w:t>
            </w:r>
          </w:p>
        </w:tc>
      </w:tr>
      <w:tr w:rsidR="00520657" w:rsidRPr="00C945A6" w14:paraId="6D793BAE" w14:textId="77777777" w:rsidTr="00B51D1F">
        <w:trPr>
          <w:trHeight w:val="350"/>
        </w:trPr>
        <w:tc>
          <w:tcPr>
            <w:tcW w:w="540" w:type="dxa"/>
            <w:shd w:val="clear" w:color="auto" w:fill="D9D9D9" w:themeFill="background1" w:themeFillShade="D9"/>
          </w:tcPr>
          <w:p w14:paraId="5B95B89D" w14:textId="77777777" w:rsidR="00061CCA" w:rsidRPr="0064471F" w:rsidRDefault="00241682" w:rsidP="007B6257">
            <w:pPr>
              <w:rPr>
                <w:b/>
                <w:sz w:val="21"/>
                <w:szCs w:val="21"/>
              </w:rPr>
            </w:pPr>
            <w:r>
              <w:rPr>
                <w:b/>
                <w:sz w:val="21"/>
                <w:szCs w:val="21"/>
              </w:rPr>
              <w:t>0</w:t>
            </w:r>
          </w:p>
        </w:tc>
        <w:tc>
          <w:tcPr>
            <w:tcW w:w="6930" w:type="dxa"/>
            <w:gridSpan w:val="3"/>
            <w:shd w:val="clear" w:color="auto" w:fill="D9D9D9" w:themeFill="background1" w:themeFillShade="D9"/>
          </w:tcPr>
          <w:p w14:paraId="19D84BFC" w14:textId="77777777" w:rsidR="00061CCA" w:rsidRPr="00857ACB" w:rsidRDefault="00061CCA" w:rsidP="007B6257">
            <w:pPr>
              <w:rPr>
                <w:b/>
                <w:sz w:val="21"/>
                <w:szCs w:val="21"/>
              </w:rPr>
            </w:pPr>
            <w:r w:rsidRPr="00C945A6">
              <w:rPr>
                <w:b/>
                <w:sz w:val="21"/>
                <w:szCs w:val="21"/>
              </w:rPr>
              <w:t>Wel</w:t>
            </w:r>
            <w:r w:rsidR="00857ACB">
              <w:rPr>
                <w:b/>
                <w:sz w:val="21"/>
                <w:szCs w:val="21"/>
              </w:rPr>
              <w:t>come and practical arrangements</w:t>
            </w:r>
          </w:p>
        </w:tc>
        <w:tc>
          <w:tcPr>
            <w:tcW w:w="2160" w:type="dxa"/>
            <w:gridSpan w:val="2"/>
            <w:shd w:val="clear" w:color="auto" w:fill="D9D9D9" w:themeFill="background1" w:themeFillShade="D9"/>
          </w:tcPr>
          <w:p w14:paraId="19E7BA12" w14:textId="65342EC7" w:rsidR="00061CCA" w:rsidRPr="006A7F55" w:rsidRDefault="00061CCA" w:rsidP="007B6257">
            <w:pPr>
              <w:rPr>
                <w:b/>
                <w:sz w:val="21"/>
                <w:szCs w:val="21"/>
              </w:rPr>
            </w:pPr>
            <w:r w:rsidRPr="006A7F55">
              <w:rPr>
                <w:b/>
                <w:sz w:val="21"/>
                <w:szCs w:val="21"/>
              </w:rPr>
              <w:t xml:space="preserve">P. </w:t>
            </w:r>
            <w:proofErr w:type="spellStart"/>
            <w:r w:rsidR="00B94A95" w:rsidRPr="00B94A95">
              <w:rPr>
                <w:b/>
              </w:rPr>
              <w:t>Broertjes</w:t>
            </w:r>
            <w:proofErr w:type="spellEnd"/>
          </w:p>
        </w:tc>
        <w:tc>
          <w:tcPr>
            <w:tcW w:w="1355" w:type="dxa"/>
            <w:shd w:val="clear" w:color="auto" w:fill="D9D9D9" w:themeFill="background1" w:themeFillShade="D9"/>
          </w:tcPr>
          <w:p w14:paraId="69DA0EDE" w14:textId="77777777" w:rsidR="00061CCA" w:rsidRPr="00C945A6" w:rsidRDefault="009C53EA" w:rsidP="007B6257">
            <w:pPr>
              <w:rPr>
                <w:sz w:val="21"/>
                <w:szCs w:val="21"/>
              </w:rPr>
            </w:pPr>
            <w:r w:rsidRPr="00C945A6">
              <w:rPr>
                <w:sz w:val="21"/>
                <w:szCs w:val="21"/>
              </w:rPr>
              <w:t>--</w:t>
            </w:r>
          </w:p>
        </w:tc>
      </w:tr>
      <w:tr w:rsidR="00520657" w:rsidRPr="00C945A6" w14:paraId="2BED983C" w14:textId="77777777" w:rsidTr="00B51D1F">
        <w:trPr>
          <w:trHeight w:val="1610"/>
        </w:trPr>
        <w:tc>
          <w:tcPr>
            <w:tcW w:w="540" w:type="dxa"/>
          </w:tcPr>
          <w:p w14:paraId="5EF364AA" w14:textId="77777777" w:rsidR="00061CCA" w:rsidRPr="0064471F" w:rsidRDefault="00241682" w:rsidP="007B6257">
            <w:pPr>
              <w:rPr>
                <w:b/>
                <w:sz w:val="21"/>
                <w:szCs w:val="21"/>
              </w:rPr>
            </w:pPr>
            <w:r>
              <w:rPr>
                <w:b/>
                <w:sz w:val="21"/>
                <w:szCs w:val="21"/>
              </w:rPr>
              <w:t>1</w:t>
            </w:r>
          </w:p>
        </w:tc>
        <w:tc>
          <w:tcPr>
            <w:tcW w:w="6930" w:type="dxa"/>
            <w:gridSpan w:val="3"/>
          </w:tcPr>
          <w:p w14:paraId="3A69C1AC" w14:textId="77777777" w:rsidR="00061CCA" w:rsidRPr="00C945A6" w:rsidRDefault="00061CCA" w:rsidP="007B6257">
            <w:pPr>
              <w:rPr>
                <w:b/>
                <w:sz w:val="21"/>
                <w:szCs w:val="21"/>
              </w:rPr>
            </w:pPr>
            <w:r w:rsidRPr="00C945A6">
              <w:rPr>
                <w:b/>
                <w:sz w:val="21"/>
                <w:szCs w:val="21"/>
              </w:rPr>
              <w:t>Organization</w:t>
            </w:r>
          </w:p>
          <w:p w14:paraId="0637BD41" w14:textId="77777777" w:rsidR="00582FDE" w:rsidRPr="00C945A6" w:rsidRDefault="00582FDE" w:rsidP="00C945A6">
            <w:pPr>
              <w:pStyle w:val="ListParagraph"/>
              <w:numPr>
                <w:ilvl w:val="0"/>
                <w:numId w:val="37"/>
              </w:numPr>
              <w:rPr>
                <w:sz w:val="21"/>
                <w:szCs w:val="21"/>
              </w:rPr>
            </w:pPr>
            <w:r w:rsidRPr="00C945A6">
              <w:rPr>
                <w:sz w:val="21"/>
                <w:szCs w:val="21"/>
              </w:rPr>
              <w:t>Leaders: EU, Japan, Korea</w:t>
            </w:r>
          </w:p>
          <w:p w14:paraId="23640AF5" w14:textId="37183D41" w:rsidR="00061CCA" w:rsidRPr="00C945A6" w:rsidRDefault="00252835" w:rsidP="00C945A6">
            <w:pPr>
              <w:pStyle w:val="ListParagraph"/>
              <w:numPr>
                <w:ilvl w:val="0"/>
                <w:numId w:val="37"/>
              </w:numPr>
              <w:rPr>
                <w:sz w:val="21"/>
                <w:szCs w:val="21"/>
              </w:rPr>
            </w:pPr>
            <w:r>
              <w:rPr>
                <w:sz w:val="21"/>
                <w:szCs w:val="21"/>
              </w:rPr>
              <w:t>Co-</w:t>
            </w:r>
            <w:r w:rsidR="00582FDE" w:rsidRPr="00C945A6">
              <w:rPr>
                <w:sz w:val="21"/>
                <w:szCs w:val="21"/>
              </w:rPr>
              <w:t xml:space="preserve">Chairmanship: N. Nguyen (US/NHTSA); </w:t>
            </w:r>
            <w:r w:rsidR="00061CCA" w:rsidRPr="00C945A6">
              <w:rPr>
                <w:sz w:val="21"/>
                <w:szCs w:val="21"/>
              </w:rPr>
              <w:t xml:space="preserve"> </w:t>
            </w:r>
            <w:r w:rsidR="00582FDE" w:rsidRPr="00C945A6">
              <w:rPr>
                <w:sz w:val="21"/>
                <w:szCs w:val="21"/>
              </w:rPr>
              <w:t>M. Takahashi (JPN/METI)</w:t>
            </w:r>
          </w:p>
          <w:p w14:paraId="50051027" w14:textId="71D444D8" w:rsidR="00061CCA" w:rsidRPr="00C945A6" w:rsidRDefault="00061CCA" w:rsidP="004F7708">
            <w:pPr>
              <w:pStyle w:val="ListParagraph"/>
              <w:numPr>
                <w:ilvl w:val="0"/>
                <w:numId w:val="37"/>
              </w:numPr>
              <w:rPr>
                <w:sz w:val="21"/>
                <w:szCs w:val="21"/>
              </w:rPr>
            </w:pPr>
            <w:r w:rsidRPr="00C945A6">
              <w:rPr>
                <w:sz w:val="21"/>
                <w:szCs w:val="21"/>
              </w:rPr>
              <w:t>Co-vice chairmanship</w:t>
            </w:r>
            <w:r w:rsidR="00582FDE" w:rsidRPr="00C945A6">
              <w:rPr>
                <w:sz w:val="21"/>
                <w:szCs w:val="21"/>
              </w:rPr>
              <w:t xml:space="preserve">: </w:t>
            </w:r>
            <w:r w:rsidR="009E45D2">
              <w:rPr>
                <w:sz w:val="21"/>
                <w:szCs w:val="21"/>
              </w:rPr>
              <w:t xml:space="preserve">Y. </w:t>
            </w:r>
            <w:r w:rsidR="00582FDE" w:rsidRPr="00C945A6">
              <w:rPr>
                <w:sz w:val="21"/>
                <w:szCs w:val="21"/>
              </w:rPr>
              <w:t>He (CHINA</w:t>
            </w:r>
            <w:r w:rsidR="00252835">
              <w:rPr>
                <w:sz w:val="21"/>
                <w:szCs w:val="21"/>
              </w:rPr>
              <w:t>/</w:t>
            </w:r>
            <w:r w:rsidR="00582FDE" w:rsidRPr="00C945A6">
              <w:rPr>
                <w:sz w:val="21"/>
                <w:szCs w:val="21"/>
              </w:rPr>
              <w:t xml:space="preserve"> CATARC); </w:t>
            </w:r>
            <w:r w:rsidR="004F7708" w:rsidRPr="00867E3D">
              <w:rPr>
                <w:sz w:val="21"/>
                <w:szCs w:val="21"/>
              </w:rPr>
              <w:t>S</w:t>
            </w:r>
            <w:r w:rsidR="004F7708" w:rsidRPr="00867E3D">
              <w:rPr>
                <w:rFonts w:hint="eastAsia"/>
                <w:sz w:val="21"/>
                <w:szCs w:val="21"/>
              </w:rPr>
              <w:t>.</w:t>
            </w:r>
            <w:r w:rsidR="004F7708" w:rsidRPr="00867E3D">
              <w:rPr>
                <w:sz w:val="21"/>
                <w:szCs w:val="21"/>
              </w:rPr>
              <w:t xml:space="preserve"> </w:t>
            </w:r>
            <w:proofErr w:type="spellStart"/>
            <w:r w:rsidR="004F7708" w:rsidRPr="00867E3D">
              <w:rPr>
                <w:sz w:val="21"/>
                <w:szCs w:val="21"/>
              </w:rPr>
              <w:t>Hyeong</w:t>
            </w:r>
            <w:proofErr w:type="spellEnd"/>
            <w:r w:rsidR="004F7708" w:rsidRPr="00867E3D">
              <w:rPr>
                <w:sz w:val="21"/>
                <w:szCs w:val="21"/>
              </w:rPr>
              <w:t>-Woo</w:t>
            </w:r>
            <w:r w:rsidR="008731E1">
              <w:rPr>
                <w:sz w:val="21"/>
                <w:szCs w:val="21"/>
              </w:rPr>
              <w:t xml:space="preserve"> </w:t>
            </w:r>
            <w:r w:rsidR="009E45D2">
              <w:rPr>
                <w:sz w:val="21"/>
                <w:szCs w:val="21"/>
              </w:rPr>
              <w:t>(</w:t>
            </w:r>
            <w:r w:rsidR="000878D7">
              <w:rPr>
                <w:sz w:val="21"/>
                <w:szCs w:val="21"/>
              </w:rPr>
              <w:t>Korea</w:t>
            </w:r>
            <w:r w:rsidR="009E45D2">
              <w:rPr>
                <w:sz w:val="21"/>
                <w:szCs w:val="21"/>
              </w:rPr>
              <w:t>)</w:t>
            </w:r>
          </w:p>
          <w:p w14:paraId="6D497604" w14:textId="77777777" w:rsidR="00061CCA" w:rsidRPr="00C945A6" w:rsidRDefault="00061CCA" w:rsidP="00C945A6">
            <w:pPr>
              <w:pStyle w:val="ListParagraph"/>
              <w:numPr>
                <w:ilvl w:val="0"/>
                <w:numId w:val="37"/>
              </w:numPr>
              <w:rPr>
                <w:sz w:val="21"/>
                <w:szCs w:val="21"/>
              </w:rPr>
            </w:pPr>
            <w:r w:rsidRPr="00C945A6">
              <w:rPr>
                <w:sz w:val="21"/>
                <w:szCs w:val="21"/>
              </w:rPr>
              <w:t>Secretary</w:t>
            </w:r>
            <w:r w:rsidR="00582FDE" w:rsidRPr="00C945A6">
              <w:rPr>
                <w:sz w:val="21"/>
                <w:szCs w:val="21"/>
              </w:rPr>
              <w:t>: Y. Fujimoto (JPN/OICA)</w:t>
            </w:r>
          </w:p>
          <w:p w14:paraId="36416D17" w14:textId="77777777" w:rsidR="00061CCA" w:rsidRPr="00C945A6" w:rsidRDefault="00A35D78" w:rsidP="00C945A6">
            <w:pPr>
              <w:pStyle w:val="ListParagraph"/>
              <w:numPr>
                <w:ilvl w:val="0"/>
                <w:numId w:val="37"/>
              </w:numPr>
              <w:rPr>
                <w:sz w:val="21"/>
                <w:szCs w:val="21"/>
              </w:rPr>
            </w:pPr>
            <w:r w:rsidRPr="00C945A6">
              <w:rPr>
                <w:sz w:val="21"/>
                <w:szCs w:val="21"/>
              </w:rPr>
              <w:t xml:space="preserve">Attendees: </w:t>
            </w:r>
            <w:r w:rsidR="00582FDE" w:rsidRPr="00C945A6">
              <w:rPr>
                <w:sz w:val="21"/>
                <w:szCs w:val="21"/>
              </w:rPr>
              <w:t>See list of attendees in appendix</w:t>
            </w:r>
          </w:p>
          <w:p w14:paraId="0702EC17" w14:textId="77777777" w:rsidR="00582FDE" w:rsidRPr="006F6C3B" w:rsidRDefault="00582FDE" w:rsidP="00A35D78">
            <w:pPr>
              <w:pStyle w:val="ListParagraph"/>
              <w:ind w:left="360"/>
              <w:rPr>
                <w:sz w:val="16"/>
                <w:szCs w:val="16"/>
              </w:rPr>
            </w:pPr>
          </w:p>
        </w:tc>
        <w:tc>
          <w:tcPr>
            <w:tcW w:w="2160" w:type="dxa"/>
            <w:gridSpan w:val="2"/>
          </w:tcPr>
          <w:p w14:paraId="1627F4F1" w14:textId="0D6D2323" w:rsidR="00061CCA" w:rsidRPr="006A7F55" w:rsidRDefault="00061CCA" w:rsidP="007B6257">
            <w:pPr>
              <w:rPr>
                <w:b/>
                <w:sz w:val="21"/>
                <w:szCs w:val="21"/>
              </w:rPr>
            </w:pPr>
            <w:r w:rsidRPr="006A7F55">
              <w:rPr>
                <w:b/>
                <w:sz w:val="21"/>
                <w:szCs w:val="21"/>
              </w:rPr>
              <w:t xml:space="preserve">N. </w:t>
            </w:r>
            <w:r w:rsidR="00115D8D">
              <w:rPr>
                <w:b/>
                <w:sz w:val="21"/>
                <w:szCs w:val="21"/>
              </w:rPr>
              <w:t>Nguyen</w:t>
            </w:r>
          </w:p>
        </w:tc>
        <w:tc>
          <w:tcPr>
            <w:tcW w:w="1355" w:type="dxa"/>
          </w:tcPr>
          <w:p w14:paraId="15EC7913" w14:textId="77777777" w:rsidR="00061CCA" w:rsidRPr="00C945A6" w:rsidRDefault="009C53EA" w:rsidP="007B6257">
            <w:pPr>
              <w:rPr>
                <w:sz w:val="21"/>
                <w:szCs w:val="21"/>
              </w:rPr>
            </w:pPr>
            <w:r w:rsidRPr="00C945A6">
              <w:rPr>
                <w:sz w:val="21"/>
                <w:szCs w:val="21"/>
              </w:rPr>
              <w:t>--</w:t>
            </w:r>
          </w:p>
        </w:tc>
      </w:tr>
      <w:tr w:rsidR="00520657" w:rsidRPr="00C945A6" w14:paraId="0487D3B9" w14:textId="77777777" w:rsidTr="00B51D1F">
        <w:trPr>
          <w:trHeight w:val="359"/>
        </w:trPr>
        <w:tc>
          <w:tcPr>
            <w:tcW w:w="540" w:type="dxa"/>
            <w:shd w:val="clear" w:color="auto" w:fill="D9D9D9" w:themeFill="background1" w:themeFillShade="D9"/>
          </w:tcPr>
          <w:p w14:paraId="54F5F077" w14:textId="77777777" w:rsidR="00061CCA" w:rsidRPr="0064471F" w:rsidRDefault="00241682" w:rsidP="007B6257">
            <w:pPr>
              <w:rPr>
                <w:b/>
                <w:sz w:val="21"/>
                <w:szCs w:val="21"/>
              </w:rPr>
            </w:pPr>
            <w:r>
              <w:rPr>
                <w:b/>
                <w:sz w:val="21"/>
                <w:szCs w:val="21"/>
              </w:rPr>
              <w:t>2</w:t>
            </w:r>
          </w:p>
        </w:tc>
        <w:tc>
          <w:tcPr>
            <w:tcW w:w="6930" w:type="dxa"/>
            <w:gridSpan w:val="3"/>
            <w:shd w:val="clear" w:color="auto" w:fill="D9D9D9" w:themeFill="background1" w:themeFillShade="D9"/>
          </w:tcPr>
          <w:p w14:paraId="7A16E7AF" w14:textId="77777777" w:rsidR="00061CCA" w:rsidRPr="00C945A6" w:rsidRDefault="00061CCA" w:rsidP="007B6257">
            <w:pPr>
              <w:rPr>
                <w:b/>
                <w:sz w:val="21"/>
                <w:szCs w:val="21"/>
              </w:rPr>
            </w:pPr>
            <w:r w:rsidRPr="00C945A6">
              <w:rPr>
                <w:b/>
                <w:sz w:val="21"/>
                <w:szCs w:val="21"/>
              </w:rPr>
              <w:t>Approval of the agenda</w:t>
            </w:r>
          </w:p>
          <w:p w14:paraId="5BC31856" w14:textId="77777777" w:rsidR="00612357" w:rsidRPr="002106A7" w:rsidRDefault="00612357" w:rsidP="007B6257">
            <w:pPr>
              <w:rPr>
                <w:sz w:val="12"/>
                <w:szCs w:val="21"/>
              </w:rPr>
            </w:pPr>
          </w:p>
        </w:tc>
        <w:tc>
          <w:tcPr>
            <w:tcW w:w="2160" w:type="dxa"/>
            <w:gridSpan w:val="2"/>
            <w:shd w:val="clear" w:color="auto" w:fill="D9D9D9" w:themeFill="background1" w:themeFillShade="D9"/>
          </w:tcPr>
          <w:p w14:paraId="66898D81" w14:textId="77777777" w:rsidR="00061CCA" w:rsidRPr="006A7F55" w:rsidRDefault="00061CCA" w:rsidP="007B6257">
            <w:pPr>
              <w:rPr>
                <w:b/>
                <w:sz w:val="21"/>
                <w:szCs w:val="21"/>
              </w:rPr>
            </w:pPr>
            <w:r w:rsidRPr="006A7F55">
              <w:rPr>
                <w:b/>
                <w:sz w:val="21"/>
                <w:szCs w:val="21"/>
              </w:rPr>
              <w:t>Members</w:t>
            </w:r>
          </w:p>
        </w:tc>
        <w:tc>
          <w:tcPr>
            <w:tcW w:w="1355" w:type="dxa"/>
            <w:shd w:val="clear" w:color="auto" w:fill="D9D9D9" w:themeFill="background1" w:themeFillShade="D9"/>
          </w:tcPr>
          <w:p w14:paraId="46068E24" w14:textId="77777777" w:rsidR="00061CCA" w:rsidRPr="00C945A6" w:rsidRDefault="005D1F46" w:rsidP="007B6257">
            <w:pPr>
              <w:rPr>
                <w:sz w:val="21"/>
                <w:szCs w:val="21"/>
              </w:rPr>
            </w:pPr>
            <w:hyperlink r:id="rId9" w:history="1">
              <w:r w:rsidR="00061CCA" w:rsidRPr="00B76429">
                <w:rPr>
                  <w:rStyle w:val="Hyperlink"/>
                  <w:sz w:val="21"/>
                  <w:szCs w:val="21"/>
                </w:rPr>
                <w:t>GTR13-1-01</w:t>
              </w:r>
            </w:hyperlink>
          </w:p>
        </w:tc>
      </w:tr>
      <w:tr w:rsidR="00520657" w:rsidRPr="00C945A6" w14:paraId="1CC72021" w14:textId="77777777" w:rsidTr="00B51D1F">
        <w:tc>
          <w:tcPr>
            <w:tcW w:w="540" w:type="dxa"/>
          </w:tcPr>
          <w:p w14:paraId="69D20F1C" w14:textId="77777777" w:rsidR="00061CCA" w:rsidRPr="0064471F" w:rsidRDefault="00241682" w:rsidP="007B6257">
            <w:pPr>
              <w:rPr>
                <w:b/>
                <w:sz w:val="21"/>
                <w:szCs w:val="21"/>
              </w:rPr>
            </w:pPr>
            <w:r>
              <w:rPr>
                <w:b/>
                <w:sz w:val="21"/>
                <w:szCs w:val="21"/>
              </w:rPr>
              <w:t>3</w:t>
            </w:r>
          </w:p>
        </w:tc>
        <w:tc>
          <w:tcPr>
            <w:tcW w:w="6930" w:type="dxa"/>
            <w:gridSpan w:val="3"/>
          </w:tcPr>
          <w:p w14:paraId="3A9A9A23" w14:textId="77777777" w:rsidR="00061CCA" w:rsidRPr="00C945A6" w:rsidRDefault="00061CCA" w:rsidP="007B6257">
            <w:pPr>
              <w:rPr>
                <w:b/>
                <w:sz w:val="21"/>
                <w:szCs w:val="21"/>
              </w:rPr>
            </w:pPr>
            <w:r w:rsidRPr="00C945A6">
              <w:rPr>
                <w:b/>
                <w:sz w:val="21"/>
                <w:szCs w:val="21"/>
              </w:rPr>
              <w:t>Informal working group mandate:</w:t>
            </w:r>
          </w:p>
          <w:p w14:paraId="5817F8F2" w14:textId="77777777" w:rsidR="00061CCA" w:rsidRPr="00C945A6" w:rsidRDefault="00061CCA" w:rsidP="00612357">
            <w:pPr>
              <w:pStyle w:val="ListParagraph"/>
              <w:numPr>
                <w:ilvl w:val="0"/>
                <w:numId w:val="16"/>
              </w:numPr>
              <w:rPr>
                <w:sz w:val="21"/>
                <w:szCs w:val="21"/>
              </w:rPr>
            </w:pPr>
            <w:r w:rsidRPr="00C945A6">
              <w:rPr>
                <w:sz w:val="21"/>
                <w:szCs w:val="21"/>
              </w:rPr>
              <w:t>Joint proposal by European Union, Japan and Republic of Korea</w:t>
            </w:r>
          </w:p>
          <w:p w14:paraId="2AB639A7" w14:textId="77777777" w:rsidR="00A818E0" w:rsidRPr="00C945A6" w:rsidRDefault="00A818E0" w:rsidP="00612357">
            <w:pPr>
              <w:pStyle w:val="ListParagraph"/>
              <w:numPr>
                <w:ilvl w:val="0"/>
                <w:numId w:val="16"/>
              </w:numPr>
              <w:rPr>
                <w:sz w:val="21"/>
                <w:szCs w:val="21"/>
              </w:rPr>
            </w:pPr>
            <w:r w:rsidRPr="00C945A6">
              <w:rPr>
                <w:sz w:val="21"/>
                <w:szCs w:val="21"/>
              </w:rPr>
              <w:t>Phase 2: Address carryover issues from Phase I and other new items</w:t>
            </w:r>
          </w:p>
          <w:p w14:paraId="2BCE7810" w14:textId="77777777" w:rsidR="00612357" w:rsidRPr="002106A7" w:rsidRDefault="00612357" w:rsidP="007B6257">
            <w:pPr>
              <w:rPr>
                <w:sz w:val="12"/>
                <w:szCs w:val="16"/>
              </w:rPr>
            </w:pPr>
          </w:p>
        </w:tc>
        <w:tc>
          <w:tcPr>
            <w:tcW w:w="2160" w:type="dxa"/>
            <w:gridSpan w:val="2"/>
          </w:tcPr>
          <w:p w14:paraId="2AE0C0BA" w14:textId="2EE9B82D" w:rsidR="00061CCA" w:rsidRPr="006A7F55" w:rsidRDefault="00612357" w:rsidP="007B6257">
            <w:pPr>
              <w:rPr>
                <w:b/>
                <w:sz w:val="21"/>
                <w:szCs w:val="21"/>
              </w:rPr>
            </w:pPr>
            <w:r w:rsidRPr="006A7F55">
              <w:rPr>
                <w:b/>
                <w:sz w:val="21"/>
                <w:szCs w:val="21"/>
              </w:rPr>
              <w:t xml:space="preserve">N. </w:t>
            </w:r>
            <w:r w:rsidR="00115D8D">
              <w:rPr>
                <w:b/>
                <w:sz w:val="21"/>
                <w:szCs w:val="21"/>
              </w:rPr>
              <w:t>Nguyen</w:t>
            </w:r>
          </w:p>
        </w:tc>
        <w:tc>
          <w:tcPr>
            <w:tcW w:w="1355" w:type="dxa"/>
          </w:tcPr>
          <w:p w14:paraId="0B4E5AEB" w14:textId="77777777" w:rsidR="00061CCA" w:rsidRDefault="005D1F46" w:rsidP="007B6257">
            <w:pPr>
              <w:rPr>
                <w:sz w:val="21"/>
                <w:szCs w:val="21"/>
              </w:rPr>
            </w:pPr>
            <w:hyperlink r:id="rId10" w:history="1">
              <w:r w:rsidR="00061CCA" w:rsidRPr="00B76429">
                <w:rPr>
                  <w:rStyle w:val="Hyperlink"/>
                  <w:sz w:val="21"/>
                  <w:szCs w:val="21"/>
                </w:rPr>
                <w:t>GTR13-1-0</w:t>
              </w:r>
              <w:r w:rsidR="00061CCA" w:rsidRPr="00B76429">
                <w:rPr>
                  <w:rStyle w:val="Hyperlink"/>
                  <w:rFonts w:hint="eastAsia"/>
                  <w:sz w:val="21"/>
                  <w:szCs w:val="21"/>
                </w:rPr>
                <w:t>2</w:t>
              </w:r>
            </w:hyperlink>
          </w:p>
          <w:p w14:paraId="58029773" w14:textId="77777777" w:rsidR="007559EC" w:rsidRPr="00C945A6" w:rsidRDefault="005D1F46" w:rsidP="007B6257">
            <w:pPr>
              <w:rPr>
                <w:sz w:val="21"/>
                <w:szCs w:val="21"/>
              </w:rPr>
            </w:pPr>
            <w:hyperlink r:id="rId11" w:history="1">
              <w:r w:rsidR="007559EC" w:rsidRPr="007559EC">
                <w:rPr>
                  <w:rStyle w:val="Hyperlink"/>
                  <w:sz w:val="21"/>
                  <w:szCs w:val="21"/>
                </w:rPr>
                <w:t>GTR13-1-05</w:t>
              </w:r>
            </w:hyperlink>
          </w:p>
          <w:p w14:paraId="76790BD0" w14:textId="77777777" w:rsidR="00061CCA" w:rsidRPr="00C945A6" w:rsidRDefault="00061CCA" w:rsidP="007B6257">
            <w:pPr>
              <w:rPr>
                <w:sz w:val="21"/>
                <w:szCs w:val="21"/>
              </w:rPr>
            </w:pPr>
          </w:p>
        </w:tc>
      </w:tr>
      <w:tr w:rsidR="002106A7" w:rsidRPr="00C945A6" w14:paraId="2F78BB96" w14:textId="77777777" w:rsidTr="00B51D1F">
        <w:tc>
          <w:tcPr>
            <w:tcW w:w="540" w:type="dxa"/>
            <w:shd w:val="clear" w:color="auto" w:fill="D9D9D9" w:themeFill="background1" w:themeFillShade="D9"/>
          </w:tcPr>
          <w:p w14:paraId="1DDCF0B1" w14:textId="619953F6" w:rsidR="002106A7" w:rsidRDefault="002106A7" w:rsidP="00B61E0A">
            <w:pPr>
              <w:rPr>
                <w:b/>
                <w:sz w:val="21"/>
                <w:szCs w:val="21"/>
              </w:rPr>
            </w:pPr>
            <w:r>
              <w:rPr>
                <w:b/>
                <w:sz w:val="21"/>
                <w:szCs w:val="21"/>
              </w:rPr>
              <w:t>4</w:t>
            </w:r>
          </w:p>
        </w:tc>
        <w:tc>
          <w:tcPr>
            <w:tcW w:w="6930" w:type="dxa"/>
            <w:gridSpan w:val="3"/>
            <w:shd w:val="clear" w:color="auto" w:fill="D9D9D9" w:themeFill="background1" w:themeFillShade="D9"/>
          </w:tcPr>
          <w:p w14:paraId="400A6C66" w14:textId="17581564" w:rsidR="002106A7" w:rsidRDefault="002106A7" w:rsidP="00B61E0A">
            <w:pPr>
              <w:rPr>
                <w:b/>
                <w:sz w:val="21"/>
                <w:szCs w:val="21"/>
              </w:rPr>
            </w:pPr>
            <w:r>
              <w:rPr>
                <w:b/>
                <w:sz w:val="21"/>
                <w:szCs w:val="21"/>
              </w:rPr>
              <w:t>Terms of Reference – Revised</w:t>
            </w:r>
          </w:p>
        </w:tc>
        <w:tc>
          <w:tcPr>
            <w:tcW w:w="2160" w:type="dxa"/>
            <w:gridSpan w:val="2"/>
            <w:shd w:val="clear" w:color="auto" w:fill="D9D9D9" w:themeFill="background1" w:themeFillShade="D9"/>
          </w:tcPr>
          <w:p w14:paraId="6AED6470" w14:textId="1D436B95" w:rsidR="002106A7" w:rsidRDefault="002106A7" w:rsidP="00B61E0A">
            <w:pPr>
              <w:rPr>
                <w:b/>
                <w:sz w:val="21"/>
                <w:szCs w:val="21"/>
              </w:rPr>
            </w:pPr>
            <w:r>
              <w:rPr>
                <w:b/>
                <w:sz w:val="21"/>
                <w:szCs w:val="21"/>
              </w:rPr>
              <w:t>N. Nguyen</w:t>
            </w:r>
          </w:p>
        </w:tc>
        <w:tc>
          <w:tcPr>
            <w:tcW w:w="1355" w:type="dxa"/>
            <w:shd w:val="clear" w:color="auto" w:fill="D9D9D9" w:themeFill="background1" w:themeFillShade="D9"/>
          </w:tcPr>
          <w:p w14:paraId="0A6398D2" w14:textId="77777777" w:rsidR="002106A7" w:rsidRDefault="005D1F46" w:rsidP="002106A7">
            <w:pPr>
              <w:rPr>
                <w:sz w:val="21"/>
                <w:szCs w:val="21"/>
              </w:rPr>
            </w:pPr>
            <w:hyperlink r:id="rId12" w:history="1">
              <w:r w:rsidR="002106A7">
                <w:rPr>
                  <w:rStyle w:val="Hyperlink"/>
                  <w:sz w:val="21"/>
                  <w:szCs w:val="21"/>
                </w:rPr>
                <w:t>GTR13-1-03</w:t>
              </w:r>
            </w:hyperlink>
          </w:p>
          <w:p w14:paraId="3032FF4B" w14:textId="29EA6AF6" w:rsidR="002106A7" w:rsidRDefault="005D1F46" w:rsidP="002106A7">
            <w:hyperlink r:id="rId13" w:history="1">
              <w:r w:rsidR="002106A7" w:rsidRPr="00D015A6">
                <w:rPr>
                  <w:rStyle w:val="Hyperlink"/>
                  <w:sz w:val="21"/>
                  <w:szCs w:val="21"/>
                </w:rPr>
                <w:t>GTR13-1-17</w:t>
              </w:r>
            </w:hyperlink>
          </w:p>
        </w:tc>
      </w:tr>
      <w:tr w:rsidR="002106A7" w:rsidRPr="00C945A6" w14:paraId="3004BF77" w14:textId="77777777" w:rsidTr="00462D88">
        <w:tc>
          <w:tcPr>
            <w:tcW w:w="540" w:type="dxa"/>
            <w:tcBorders>
              <w:bottom w:val="single" w:sz="4" w:space="0" w:color="auto"/>
            </w:tcBorders>
            <w:shd w:val="clear" w:color="auto" w:fill="auto"/>
          </w:tcPr>
          <w:p w14:paraId="1E284551" w14:textId="18DB5DB8" w:rsidR="002106A7" w:rsidRPr="0064471F" w:rsidRDefault="002106A7" w:rsidP="00B61E0A">
            <w:pPr>
              <w:rPr>
                <w:b/>
                <w:sz w:val="21"/>
                <w:szCs w:val="21"/>
              </w:rPr>
            </w:pPr>
          </w:p>
        </w:tc>
        <w:tc>
          <w:tcPr>
            <w:tcW w:w="10445" w:type="dxa"/>
            <w:gridSpan w:val="6"/>
            <w:tcBorders>
              <w:bottom w:val="single" w:sz="4" w:space="0" w:color="auto"/>
            </w:tcBorders>
            <w:shd w:val="clear" w:color="auto" w:fill="auto"/>
          </w:tcPr>
          <w:p w14:paraId="73BBB770" w14:textId="717C1BB9" w:rsidR="00691C99" w:rsidRPr="00691C99" w:rsidRDefault="00691C99" w:rsidP="00691C99">
            <w:pPr>
              <w:rPr>
                <w:sz w:val="21"/>
                <w:szCs w:val="21"/>
              </w:rPr>
            </w:pPr>
            <w:r>
              <w:rPr>
                <w:sz w:val="21"/>
                <w:szCs w:val="21"/>
              </w:rPr>
              <w:t>The</w:t>
            </w:r>
            <w:r w:rsidR="002106A7" w:rsidRPr="00691C99">
              <w:rPr>
                <w:sz w:val="21"/>
                <w:szCs w:val="21"/>
              </w:rPr>
              <w:t xml:space="preserve"> Term</w:t>
            </w:r>
            <w:r>
              <w:rPr>
                <w:sz w:val="21"/>
                <w:szCs w:val="21"/>
              </w:rPr>
              <w:t>s</w:t>
            </w:r>
            <w:r w:rsidR="002106A7" w:rsidRPr="00691C99">
              <w:rPr>
                <w:sz w:val="21"/>
                <w:szCs w:val="21"/>
              </w:rPr>
              <w:t xml:space="preserve"> of Reference (</w:t>
            </w:r>
            <w:proofErr w:type="spellStart"/>
            <w:r w:rsidR="002106A7" w:rsidRPr="00691C99">
              <w:rPr>
                <w:sz w:val="21"/>
                <w:szCs w:val="21"/>
              </w:rPr>
              <w:t>ToR</w:t>
            </w:r>
            <w:proofErr w:type="spellEnd"/>
            <w:r w:rsidR="002106A7" w:rsidRPr="00691C99">
              <w:rPr>
                <w:sz w:val="21"/>
                <w:szCs w:val="21"/>
              </w:rPr>
              <w:t xml:space="preserve">) </w:t>
            </w:r>
            <w:r w:rsidRPr="00691C99">
              <w:rPr>
                <w:sz w:val="21"/>
                <w:szCs w:val="21"/>
              </w:rPr>
              <w:t xml:space="preserve">sets forth operating rules and procedures for the working group.  It also provides goals and principles for the GTR which is to develop provisions that attain equivalent levels of safety as those of conventional gasoline powered vehicles. To the extent possible, the provisions shall be performance and data-based and not to restrict future technologies.  The </w:t>
            </w:r>
            <w:proofErr w:type="spellStart"/>
            <w:r w:rsidRPr="00691C99">
              <w:rPr>
                <w:sz w:val="21"/>
                <w:szCs w:val="21"/>
              </w:rPr>
              <w:t>ToR</w:t>
            </w:r>
            <w:proofErr w:type="spellEnd"/>
            <w:r>
              <w:rPr>
                <w:sz w:val="21"/>
                <w:szCs w:val="21"/>
              </w:rPr>
              <w:t xml:space="preserve"> was discussed and drafted during the meeting. Specifically, t</w:t>
            </w:r>
            <w:r w:rsidRPr="00691C99">
              <w:rPr>
                <w:sz w:val="21"/>
                <w:szCs w:val="21"/>
              </w:rPr>
              <w:t xml:space="preserve">he two comments from OICA and Japan were agreed </w:t>
            </w:r>
            <w:r>
              <w:rPr>
                <w:sz w:val="21"/>
                <w:szCs w:val="21"/>
              </w:rPr>
              <w:t xml:space="preserve">to </w:t>
            </w:r>
            <w:r w:rsidRPr="00691C99">
              <w:rPr>
                <w:sz w:val="21"/>
                <w:szCs w:val="21"/>
              </w:rPr>
              <w:t xml:space="preserve">and included in the revised </w:t>
            </w:r>
            <w:proofErr w:type="spellStart"/>
            <w:r w:rsidRPr="00691C99">
              <w:rPr>
                <w:sz w:val="21"/>
                <w:szCs w:val="21"/>
              </w:rPr>
              <w:t>T</w:t>
            </w:r>
            <w:r>
              <w:rPr>
                <w:sz w:val="21"/>
                <w:szCs w:val="21"/>
              </w:rPr>
              <w:t>o</w:t>
            </w:r>
            <w:r w:rsidRPr="00691C99">
              <w:rPr>
                <w:sz w:val="21"/>
                <w:szCs w:val="21"/>
              </w:rPr>
              <w:t>R</w:t>
            </w:r>
            <w:proofErr w:type="spellEnd"/>
            <w:r>
              <w:rPr>
                <w:sz w:val="21"/>
                <w:szCs w:val="21"/>
              </w:rPr>
              <w:t>: (1)</w:t>
            </w:r>
            <w:r w:rsidRPr="00691C99">
              <w:rPr>
                <w:sz w:val="21"/>
                <w:szCs w:val="21"/>
              </w:rPr>
              <w:t xml:space="preserve"> </w:t>
            </w:r>
            <w:r>
              <w:rPr>
                <w:sz w:val="21"/>
                <w:szCs w:val="21"/>
              </w:rPr>
              <w:t>GTR should a</w:t>
            </w:r>
            <w:r w:rsidRPr="00691C99">
              <w:rPr>
                <w:sz w:val="21"/>
                <w:szCs w:val="21"/>
              </w:rPr>
              <w:t>ttain equivalent levels of safety as those for conventional gasoline powered vehicles</w:t>
            </w:r>
            <w:r>
              <w:rPr>
                <w:sz w:val="21"/>
                <w:szCs w:val="21"/>
              </w:rPr>
              <w:t>; (2) a</w:t>
            </w:r>
            <w:r w:rsidRPr="00691C99">
              <w:rPr>
                <w:sz w:val="21"/>
                <w:szCs w:val="21"/>
              </w:rPr>
              <w:t xml:space="preserve">dditional items </w:t>
            </w:r>
            <w:r>
              <w:rPr>
                <w:sz w:val="21"/>
                <w:szCs w:val="21"/>
              </w:rPr>
              <w:t xml:space="preserve">to the GTR scope shall </w:t>
            </w:r>
            <w:r w:rsidRPr="00691C99">
              <w:rPr>
                <w:sz w:val="21"/>
                <w:szCs w:val="21"/>
              </w:rPr>
              <w:t xml:space="preserve">be proposed by consensus.  </w:t>
            </w:r>
          </w:p>
          <w:p w14:paraId="124473B9" w14:textId="77777777" w:rsidR="002106A7" w:rsidRPr="00691C99" w:rsidRDefault="002106A7" w:rsidP="00D015A6">
            <w:pPr>
              <w:rPr>
                <w:sz w:val="12"/>
                <w:szCs w:val="21"/>
              </w:rPr>
            </w:pPr>
          </w:p>
          <w:p w14:paraId="67183D1F" w14:textId="77777777" w:rsidR="002106A7" w:rsidRPr="00691C99" w:rsidRDefault="002106A7" w:rsidP="00D015A6">
            <w:pPr>
              <w:rPr>
                <w:sz w:val="21"/>
                <w:szCs w:val="21"/>
              </w:rPr>
            </w:pPr>
            <w:r w:rsidRPr="00691C99">
              <w:rPr>
                <w:sz w:val="21"/>
                <w:szCs w:val="21"/>
              </w:rPr>
              <w:t>To streamline the documentations, the following format for any new proposals was suggested:</w:t>
            </w:r>
          </w:p>
          <w:p w14:paraId="27EDC1F4" w14:textId="77777777" w:rsidR="002106A7" w:rsidRPr="00691C99" w:rsidRDefault="002106A7" w:rsidP="008731E1">
            <w:pPr>
              <w:pStyle w:val="ListParagraph"/>
              <w:numPr>
                <w:ilvl w:val="0"/>
                <w:numId w:val="50"/>
              </w:numPr>
              <w:rPr>
                <w:b/>
                <w:sz w:val="21"/>
                <w:szCs w:val="21"/>
              </w:rPr>
            </w:pPr>
            <w:r w:rsidRPr="00691C99">
              <w:rPr>
                <w:sz w:val="21"/>
                <w:szCs w:val="21"/>
              </w:rPr>
              <w:t xml:space="preserve">Justification:  Risk areas and safety needs; provide supporting field and test data, studies and analysis </w:t>
            </w:r>
          </w:p>
          <w:p w14:paraId="6736727F" w14:textId="77777777" w:rsidR="002106A7" w:rsidRPr="00691C99" w:rsidRDefault="002106A7" w:rsidP="008731E1">
            <w:pPr>
              <w:pStyle w:val="ListParagraph"/>
              <w:numPr>
                <w:ilvl w:val="0"/>
                <w:numId w:val="50"/>
              </w:numPr>
              <w:tabs>
                <w:tab w:val="left" w:pos="2184"/>
              </w:tabs>
              <w:rPr>
                <w:sz w:val="21"/>
                <w:szCs w:val="21"/>
              </w:rPr>
            </w:pPr>
            <w:r w:rsidRPr="00691C99">
              <w:rPr>
                <w:sz w:val="21"/>
                <w:szCs w:val="21"/>
              </w:rPr>
              <w:t>Requirement(s) and Performance criteria</w:t>
            </w:r>
          </w:p>
          <w:p w14:paraId="2ED36F91" w14:textId="77777777" w:rsidR="002106A7" w:rsidRPr="00691C99" w:rsidRDefault="002106A7" w:rsidP="008731E1">
            <w:pPr>
              <w:pStyle w:val="ListParagraph"/>
              <w:numPr>
                <w:ilvl w:val="0"/>
                <w:numId w:val="50"/>
              </w:numPr>
              <w:tabs>
                <w:tab w:val="left" w:pos="2184"/>
              </w:tabs>
              <w:rPr>
                <w:sz w:val="21"/>
                <w:szCs w:val="21"/>
              </w:rPr>
            </w:pPr>
            <w:r w:rsidRPr="00691C99">
              <w:rPr>
                <w:sz w:val="21"/>
                <w:szCs w:val="21"/>
              </w:rPr>
              <w:t>Test procedure(s)</w:t>
            </w:r>
          </w:p>
          <w:p w14:paraId="2AF910C2" w14:textId="0C7B583C" w:rsidR="002106A7" w:rsidRPr="00691C99" w:rsidRDefault="002106A7" w:rsidP="00B61E0A">
            <w:pPr>
              <w:rPr>
                <w:sz w:val="12"/>
                <w:szCs w:val="16"/>
              </w:rPr>
            </w:pPr>
          </w:p>
        </w:tc>
      </w:tr>
      <w:tr w:rsidR="007552E7" w:rsidRPr="00C945A6" w14:paraId="48C7C2A5" w14:textId="77777777" w:rsidTr="00462D88">
        <w:tc>
          <w:tcPr>
            <w:tcW w:w="540" w:type="dxa"/>
            <w:tcBorders>
              <w:top w:val="single" w:sz="4" w:space="0" w:color="auto"/>
              <w:left w:val="single" w:sz="4" w:space="0" w:color="auto"/>
              <w:bottom w:val="single" w:sz="4" w:space="0" w:color="auto"/>
            </w:tcBorders>
            <w:shd w:val="clear" w:color="auto" w:fill="auto"/>
          </w:tcPr>
          <w:p w14:paraId="4131FBAB" w14:textId="77777777" w:rsidR="007552E7" w:rsidRPr="0064471F" w:rsidRDefault="007552E7" w:rsidP="007B6257">
            <w:pPr>
              <w:rPr>
                <w:b/>
                <w:sz w:val="21"/>
                <w:szCs w:val="21"/>
              </w:rPr>
            </w:pPr>
            <w:r w:rsidRPr="0064471F">
              <w:rPr>
                <w:b/>
                <w:sz w:val="21"/>
                <w:szCs w:val="21"/>
              </w:rPr>
              <w:t>5</w:t>
            </w:r>
          </w:p>
        </w:tc>
        <w:tc>
          <w:tcPr>
            <w:tcW w:w="6930" w:type="dxa"/>
            <w:gridSpan w:val="3"/>
            <w:tcBorders>
              <w:top w:val="single" w:sz="4" w:space="0" w:color="auto"/>
              <w:bottom w:val="single" w:sz="4" w:space="0" w:color="auto"/>
            </w:tcBorders>
            <w:shd w:val="clear" w:color="auto" w:fill="auto"/>
          </w:tcPr>
          <w:p w14:paraId="359094E1" w14:textId="77777777" w:rsidR="007552E7" w:rsidRPr="00C945A6" w:rsidRDefault="007552E7" w:rsidP="007B6257">
            <w:pPr>
              <w:rPr>
                <w:b/>
                <w:sz w:val="21"/>
                <w:szCs w:val="21"/>
              </w:rPr>
            </w:pPr>
            <w:r w:rsidRPr="00C945A6">
              <w:rPr>
                <w:b/>
                <w:sz w:val="21"/>
                <w:szCs w:val="21"/>
              </w:rPr>
              <w:t>Update on ongoing and planned research and rulemaking activities</w:t>
            </w:r>
          </w:p>
          <w:p w14:paraId="06AC59B4" w14:textId="77777777" w:rsidR="007552E7" w:rsidRPr="007528B8" w:rsidRDefault="007552E7" w:rsidP="007B6257">
            <w:pPr>
              <w:rPr>
                <w:b/>
                <w:sz w:val="16"/>
                <w:szCs w:val="16"/>
              </w:rPr>
            </w:pPr>
          </w:p>
        </w:tc>
        <w:tc>
          <w:tcPr>
            <w:tcW w:w="2160" w:type="dxa"/>
            <w:gridSpan w:val="2"/>
            <w:tcBorders>
              <w:top w:val="single" w:sz="4" w:space="0" w:color="auto"/>
              <w:bottom w:val="single" w:sz="4" w:space="0" w:color="auto"/>
            </w:tcBorders>
            <w:shd w:val="clear" w:color="auto" w:fill="auto"/>
          </w:tcPr>
          <w:p w14:paraId="1CF9F954" w14:textId="77777777" w:rsidR="007552E7" w:rsidRPr="00C945A6" w:rsidRDefault="007552E7" w:rsidP="007B6257">
            <w:pPr>
              <w:rPr>
                <w:sz w:val="21"/>
                <w:szCs w:val="21"/>
              </w:rPr>
            </w:pPr>
          </w:p>
        </w:tc>
        <w:tc>
          <w:tcPr>
            <w:tcW w:w="1355" w:type="dxa"/>
            <w:tcBorders>
              <w:top w:val="single" w:sz="4" w:space="0" w:color="auto"/>
              <w:bottom w:val="single" w:sz="4" w:space="0" w:color="auto"/>
              <w:right w:val="single" w:sz="4" w:space="0" w:color="auto"/>
            </w:tcBorders>
            <w:shd w:val="clear" w:color="auto" w:fill="auto"/>
          </w:tcPr>
          <w:p w14:paraId="3CDEC210" w14:textId="77777777" w:rsidR="007552E7" w:rsidRPr="00C945A6" w:rsidRDefault="007552E7" w:rsidP="007B6257">
            <w:pPr>
              <w:rPr>
                <w:sz w:val="21"/>
                <w:szCs w:val="21"/>
              </w:rPr>
            </w:pPr>
          </w:p>
        </w:tc>
      </w:tr>
      <w:tr w:rsidR="007B6257" w:rsidRPr="00C945A6" w14:paraId="710AD561" w14:textId="77777777" w:rsidTr="00462D88">
        <w:tc>
          <w:tcPr>
            <w:tcW w:w="540" w:type="dxa"/>
            <w:tcBorders>
              <w:top w:val="single" w:sz="4" w:space="0" w:color="auto"/>
            </w:tcBorders>
            <w:shd w:val="clear" w:color="auto" w:fill="D9D9D9" w:themeFill="background1" w:themeFillShade="D9"/>
          </w:tcPr>
          <w:p w14:paraId="3282FDD2" w14:textId="77777777" w:rsidR="007B6257" w:rsidRPr="0064471F" w:rsidRDefault="007B6257" w:rsidP="007B6257">
            <w:pPr>
              <w:rPr>
                <w:b/>
                <w:sz w:val="21"/>
                <w:szCs w:val="21"/>
              </w:rPr>
            </w:pPr>
            <w:r w:rsidRPr="0064471F">
              <w:rPr>
                <w:b/>
                <w:sz w:val="21"/>
                <w:szCs w:val="21"/>
              </w:rPr>
              <w:t>5a</w:t>
            </w:r>
          </w:p>
        </w:tc>
        <w:tc>
          <w:tcPr>
            <w:tcW w:w="6930" w:type="dxa"/>
            <w:gridSpan w:val="3"/>
            <w:tcBorders>
              <w:top w:val="single" w:sz="4" w:space="0" w:color="auto"/>
            </w:tcBorders>
            <w:shd w:val="clear" w:color="auto" w:fill="D9D9D9" w:themeFill="background1" w:themeFillShade="D9"/>
          </w:tcPr>
          <w:p w14:paraId="66503EDF" w14:textId="77777777" w:rsidR="007B6257" w:rsidRPr="00C945A6" w:rsidRDefault="007B6257" w:rsidP="002C533F">
            <w:pPr>
              <w:rPr>
                <w:b/>
                <w:sz w:val="21"/>
                <w:szCs w:val="21"/>
              </w:rPr>
            </w:pPr>
            <w:r w:rsidRPr="00C945A6">
              <w:rPr>
                <w:b/>
                <w:sz w:val="21"/>
                <w:szCs w:val="21"/>
              </w:rPr>
              <w:t xml:space="preserve">How GTR13 is Reflected in Japanese Regulations </w:t>
            </w:r>
          </w:p>
        </w:tc>
        <w:tc>
          <w:tcPr>
            <w:tcW w:w="2160" w:type="dxa"/>
            <w:gridSpan w:val="2"/>
            <w:tcBorders>
              <w:top w:val="single" w:sz="4" w:space="0" w:color="auto"/>
            </w:tcBorders>
            <w:shd w:val="clear" w:color="auto" w:fill="D9D9D9" w:themeFill="background1" w:themeFillShade="D9"/>
          </w:tcPr>
          <w:p w14:paraId="2F88EC32" w14:textId="77777777" w:rsidR="007B6257" w:rsidRPr="006A7F55" w:rsidRDefault="007B6257" w:rsidP="007B6257">
            <w:pPr>
              <w:rPr>
                <w:b/>
                <w:sz w:val="21"/>
                <w:szCs w:val="21"/>
              </w:rPr>
            </w:pPr>
            <w:r w:rsidRPr="006A7F55">
              <w:rPr>
                <w:b/>
                <w:sz w:val="21"/>
                <w:szCs w:val="21"/>
              </w:rPr>
              <w:t xml:space="preserve">H. </w:t>
            </w:r>
            <w:proofErr w:type="spellStart"/>
            <w:r w:rsidRPr="006A7F55">
              <w:rPr>
                <w:b/>
                <w:sz w:val="21"/>
                <w:szCs w:val="21"/>
              </w:rPr>
              <w:t>Nakasato</w:t>
            </w:r>
            <w:proofErr w:type="spellEnd"/>
            <w:r w:rsidRPr="006A7F55">
              <w:rPr>
                <w:b/>
                <w:sz w:val="21"/>
                <w:szCs w:val="21"/>
              </w:rPr>
              <w:t xml:space="preserve"> (JPN/MLIT)</w:t>
            </w:r>
          </w:p>
        </w:tc>
        <w:tc>
          <w:tcPr>
            <w:tcW w:w="1355" w:type="dxa"/>
            <w:tcBorders>
              <w:top w:val="single" w:sz="4" w:space="0" w:color="auto"/>
            </w:tcBorders>
            <w:shd w:val="clear" w:color="auto" w:fill="D9D9D9" w:themeFill="background1" w:themeFillShade="D9"/>
          </w:tcPr>
          <w:p w14:paraId="32DA0551" w14:textId="77777777" w:rsidR="007B6257" w:rsidRPr="00C945A6" w:rsidRDefault="005D1F46" w:rsidP="007B6257">
            <w:pPr>
              <w:rPr>
                <w:sz w:val="21"/>
                <w:szCs w:val="21"/>
              </w:rPr>
            </w:pPr>
            <w:hyperlink r:id="rId14" w:history="1">
              <w:r w:rsidR="009E475C" w:rsidRPr="009E475C">
                <w:rPr>
                  <w:rStyle w:val="Hyperlink"/>
                  <w:sz w:val="21"/>
                  <w:szCs w:val="21"/>
                </w:rPr>
                <w:t>GTR13-1-11</w:t>
              </w:r>
            </w:hyperlink>
          </w:p>
        </w:tc>
      </w:tr>
      <w:tr w:rsidR="007B6257" w:rsidRPr="00C945A6" w14:paraId="4B4DFE46" w14:textId="77777777" w:rsidTr="00B51D1F">
        <w:tc>
          <w:tcPr>
            <w:tcW w:w="540" w:type="dxa"/>
          </w:tcPr>
          <w:p w14:paraId="47A8EC17" w14:textId="77777777" w:rsidR="007B6257" w:rsidRPr="0064471F" w:rsidRDefault="007B6257" w:rsidP="007B6257">
            <w:pPr>
              <w:rPr>
                <w:b/>
                <w:sz w:val="21"/>
                <w:szCs w:val="21"/>
              </w:rPr>
            </w:pPr>
          </w:p>
        </w:tc>
        <w:tc>
          <w:tcPr>
            <w:tcW w:w="10445" w:type="dxa"/>
            <w:gridSpan w:val="6"/>
          </w:tcPr>
          <w:p w14:paraId="3675FFF4" w14:textId="77777777" w:rsidR="007B6257" w:rsidRPr="00C945A6" w:rsidRDefault="007B6257" w:rsidP="002C533F">
            <w:pPr>
              <w:pStyle w:val="ListParagraph"/>
              <w:numPr>
                <w:ilvl w:val="0"/>
                <w:numId w:val="2"/>
              </w:numPr>
              <w:rPr>
                <w:sz w:val="21"/>
                <w:szCs w:val="21"/>
              </w:rPr>
            </w:pPr>
            <w:r w:rsidRPr="00C945A6">
              <w:rPr>
                <w:sz w:val="21"/>
                <w:szCs w:val="21"/>
              </w:rPr>
              <w:t>Roles of Ministry of Land, Infrastructure, Transportation (MLIT), Ministry of ETI</w:t>
            </w:r>
          </w:p>
          <w:p w14:paraId="67E9060F" w14:textId="26D113EB" w:rsidR="007B6257" w:rsidRPr="00867E3D" w:rsidRDefault="007B6257" w:rsidP="00E977DF">
            <w:pPr>
              <w:pStyle w:val="ListParagraph"/>
              <w:numPr>
                <w:ilvl w:val="0"/>
                <w:numId w:val="2"/>
              </w:numPr>
              <w:rPr>
                <w:sz w:val="21"/>
                <w:szCs w:val="21"/>
              </w:rPr>
            </w:pPr>
            <w:r w:rsidRPr="00C945A6">
              <w:rPr>
                <w:sz w:val="21"/>
                <w:szCs w:val="21"/>
              </w:rPr>
              <w:t xml:space="preserve">MLIT </w:t>
            </w:r>
            <w:r w:rsidRPr="00C945A6">
              <w:rPr>
                <w:sz w:val="21"/>
                <w:szCs w:val="21"/>
              </w:rPr>
              <w:sym w:font="Wingdings" w:char="F0E0"/>
            </w:r>
            <w:r w:rsidRPr="00C945A6">
              <w:rPr>
                <w:sz w:val="21"/>
                <w:szCs w:val="21"/>
              </w:rPr>
              <w:t xml:space="preserve"> Motor vehicles</w:t>
            </w:r>
            <w:r w:rsidR="00C945A6" w:rsidRPr="00C945A6">
              <w:rPr>
                <w:sz w:val="21"/>
                <w:szCs w:val="21"/>
              </w:rPr>
              <w:t xml:space="preserve">; </w:t>
            </w:r>
            <w:r w:rsidRPr="00C945A6">
              <w:rPr>
                <w:sz w:val="21"/>
                <w:szCs w:val="21"/>
              </w:rPr>
              <w:t xml:space="preserve">METI </w:t>
            </w:r>
            <w:r w:rsidRPr="00C945A6">
              <w:rPr>
                <w:sz w:val="21"/>
                <w:szCs w:val="21"/>
              </w:rPr>
              <w:sym w:font="Wingdings" w:char="F0E0"/>
            </w:r>
            <w:r w:rsidRPr="00C945A6">
              <w:rPr>
                <w:sz w:val="21"/>
                <w:szCs w:val="21"/>
              </w:rPr>
              <w:t xml:space="preserve"> </w:t>
            </w:r>
            <w:r w:rsidRPr="00867E3D">
              <w:rPr>
                <w:sz w:val="21"/>
                <w:szCs w:val="21"/>
              </w:rPr>
              <w:t>Tanks</w:t>
            </w:r>
          </w:p>
          <w:p w14:paraId="719A6628" w14:textId="77777777" w:rsidR="004A092F" w:rsidRPr="004A092F" w:rsidRDefault="00B6076E" w:rsidP="004A092F">
            <w:pPr>
              <w:pStyle w:val="ListParagraph"/>
              <w:numPr>
                <w:ilvl w:val="0"/>
                <w:numId w:val="2"/>
              </w:numPr>
              <w:rPr>
                <w:sz w:val="21"/>
                <w:szCs w:val="21"/>
              </w:rPr>
            </w:pPr>
            <w:r w:rsidRPr="00C945A6">
              <w:rPr>
                <w:sz w:val="21"/>
                <w:szCs w:val="21"/>
              </w:rPr>
              <w:t>Re:</w:t>
            </w:r>
            <w:r w:rsidR="007B6257" w:rsidRPr="00C945A6">
              <w:rPr>
                <w:sz w:val="21"/>
                <w:szCs w:val="21"/>
              </w:rPr>
              <w:t xml:space="preserve"> Free Trade Agreement </w:t>
            </w:r>
            <w:r w:rsidR="00031368" w:rsidRPr="00C945A6">
              <w:rPr>
                <w:sz w:val="21"/>
                <w:szCs w:val="21"/>
              </w:rPr>
              <w:t xml:space="preserve">with EU </w:t>
            </w:r>
            <w:r w:rsidR="007B6257" w:rsidRPr="00C945A6">
              <w:rPr>
                <w:sz w:val="21"/>
                <w:szCs w:val="21"/>
              </w:rPr>
              <w:t xml:space="preserve">regarding FCHV. Status is that there is agreement in principal, but details are not finalized yet (will be finalized in Tokyo). Agreement will not be on basis of mutual recognition. </w:t>
            </w:r>
          </w:p>
        </w:tc>
      </w:tr>
      <w:tr w:rsidR="000822AD" w:rsidRPr="00C945A6" w14:paraId="249EAE9C" w14:textId="77777777" w:rsidTr="00462D88">
        <w:trPr>
          <w:trHeight w:val="288"/>
        </w:trPr>
        <w:tc>
          <w:tcPr>
            <w:tcW w:w="540" w:type="dxa"/>
            <w:shd w:val="clear" w:color="auto" w:fill="D9D9D9" w:themeFill="background1" w:themeFillShade="D9"/>
          </w:tcPr>
          <w:p w14:paraId="0A209315" w14:textId="77777777" w:rsidR="000822AD" w:rsidRPr="0064471F" w:rsidRDefault="000822AD" w:rsidP="007B6257">
            <w:pPr>
              <w:rPr>
                <w:b/>
                <w:sz w:val="21"/>
                <w:szCs w:val="21"/>
              </w:rPr>
            </w:pPr>
            <w:bookmarkStart w:id="0" w:name="_Hlk496362114"/>
            <w:r w:rsidRPr="0064471F">
              <w:rPr>
                <w:b/>
                <w:sz w:val="21"/>
                <w:szCs w:val="21"/>
              </w:rPr>
              <w:t>5b</w:t>
            </w:r>
          </w:p>
        </w:tc>
        <w:tc>
          <w:tcPr>
            <w:tcW w:w="6930" w:type="dxa"/>
            <w:gridSpan w:val="3"/>
            <w:shd w:val="clear" w:color="auto" w:fill="D9D9D9" w:themeFill="background1" w:themeFillShade="D9"/>
          </w:tcPr>
          <w:p w14:paraId="1EB74354" w14:textId="77777777" w:rsidR="000822AD" w:rsidRPr="006A7F55" w:rsidRDefault="000822AD" w:rsidP="00411725">
            <w:pPr>
              <w:rPr>
                <w:b/>
                <w:sz w:val="21"/>
                <w:szCs w:val="21"/>
              </w:rPr>
            </w:pPr>
            <w:r w:rsidRPr="006A7F55">
              <w:rPr>
                <w:b/>
                <w:sz w:val="21"/>
                <w:szCs w:val="21"/>
              </w:rPr>
              <w:t>JRC Update</w:t>
            </w:r>
          </w:p>
          <w:p w14:paraId="779EB7EB" w14:textId="77777777" w:rsidR="000822AD" w:rsidRPr="00462D88" w:rsidRDefault="000822AD" w:rsidP="00411725">
            <w:pPr>
              <w:pStyle w:val="ListParagraph"/>
              <w:ind w:left="360"/>
              <w:rPr>
                <w:b/>
                <w:sz w:val="16"/>
                <w:szCs w:val="21"/>
              </w:rPr>
            </w:pPr>
          </w:p>
        </w:tc>
        <w:tc>
          <w:tcPr>
            <w:tcW w:w="2160" w:type="dxa"/>
            <w:gridSpan w:val="2"/>
            <w:shd w:val="clear" w:color="auto" w:fill="D9D9D9" w:themeFill="background1" w:themeFillShade="D9"/>
          </w:tcPr>
          <w:p w14:paraId="1F029A60" w14:textId="44E5148E" w:rsidR="000822AD" w:rsidRPr="006A7F55" w:rsidRDefault="00F011A4" w:rsidP="007B6257">
            <w:pPr>
              <w:rPr>
                <w:b/>
                <w:sz w:val="21"/>
                <w:szCs w:val="21"/>
              </w:rPr>
            </w:pPr>
            <w:r>
              <w:rPr>
                <w:b/>
                <w:sz w:val="21"/>
                <w:szCs w:val="21"/>
              </w:rPr>
              <w:t xml:space="preserve">P. </w:t>
            </w:r>
            <w:proofErr w:type="spellStart"/>
            <w:r>
              <w:rPr>
                <w:b/>
                <w:sz w:val="21"/>
                <w:szCs w:val="21"/>
              </w:rPr>
              <w:t>Moretto</w:t>
            </w:r>
            <w:proofErr w:type="spellEnd"/>
            <w:r>
              <w:rPr>
                <w:b/>
                <w:sz w:val="21"/>
                <w:szCs w:val="21"/>
              </w:rPr>
              <w:t xml:space="preserve"> (</w:t>
            </w:r>
            <w:r w:rsidR="000822AD" w:rsidRPr="006A7F55">
              <w:rPr>
                <w:b/>
                <w:sz w:val="21"/>
                <w:szCs w:val="21"/>
              </w:rPr>
              <w:t>JRC)</w:t>
            </w:r>
          </w:p>
        </w:tc>
        <w:tc>
          <w:tcPr>
            <w:tcW w:w="1355" w:type="dxa"/>
            <w:shd w:val="clear" w:color="auto" w:fill="D9D9D9" w:themeFill="background1" w:themeFillShade="D9"/>
          </w:tcPr>
          <w:p w14:paraId="41E90CD9" w14:textId="77777777" w:rsidR="000822AD" w:rsidRPr="00C945A6" w:rsidRDefault="00FC5A80" w:rsidP="007B6257">
            <w:pPr>
              <w:rPr>
                <w:sz w:val="21"/>
                <w:szCs w:val="21"/>
              </w:rPr>
            </w:pPr>
            <w:r>
              <w:rPr>
                <w:sz w:val="21"/>
                <w:szCs w:val="21"/>
              </w:rPr>
              <w:t>--</w:t>
            </w:r>
          </w:p>
        </w:tc>
      </w:tr>
      <w:tr w:rsidR="000822AD" w:rsidRPr="00C945A6" w14:paraId="5A4E2A2C" w14:textId="77777777" w:rsidTr="00B51D1F">
        <w:tc>
          <w:tcPr>
            <w:tcW w:w="540" w:type="dxa"/>
          </w:tcPr>
          <w:p w14:paraId="769D5EFA" w14:textId="77777777" w:rsidR="000822AD" w:rsidRPr="0064471F" w:rsidRDefault="000822AD" w:rsidP="007B6257">
            <w:pPr>
              <w:rPr>
                <w:b/>
                <w:sz w:val="21"/>
                <w:szCs w:val="21"/>
              </w:rPr>
            </w:pPr>
          </w:p>
        </w:tc>
        <w:tc>
          <w:tcPr>
            <w:tcW w:w="10445" w:type="dxa"/>
            <w:gridSpan w:val="6"/>
          </w:tcPr>
          <w:p w14:paraId="0E518187" w14:textId="1D6FFF5F" w:rsidR="000822AD" w:rsidRPr="00C945A6" w:rsidRDefault="000822AD" w:rsidP="00411725">
            <w:pPr>
              <w:pStyle w:val="ListParagraph"/>
              <w:numPr>
                <w:ilvl w:val="0"/>
                <w:numId w:val="18"/>
              </w:numPr>
              <w:rPr>
                <w:sz w:val="21"/>
                <w:szCs w:val="21"/>
              </w:rPr>
            </w:pPr>
            <w:r w:rsidRPr="00C945A6">
              <w:rPr>
                <w:sz w:val="21"/>
                <w:szCs w:val="21"/>
              </w:rPr>
              <w:t xml:space="preserve">Organization: DG GROW (policy) </w:t>
            </w:r>
            <w:r w:rsidRPr="00C945A6">
              <w:rPr>
                <w:sz w:val="21"/>
                <w:szCs w:val="21"/>
              </w:rPr>
              <w:sym w:font="Wingdings" w:char="F0E0"/>
            </w:r>
            <w:r w:rsidRPr="00C945A6">
              <w:rPr>
                <w:sz w:val="21"/>
                <w:szCs w:val="21"/>
              </w:rPr>
              <w:t xml:space="preserve"> P. </w:t>
            </w:r>
            <w:proofErr w:type="spellStart"/>
            <w:r w:rsidR="00B94A95">
              <w:rPr>
                <w:sz w:val="21"/>
                <w:szCs w:val="21"/>
              </w:rPr>
              <w:t>Broertjes</w:t>
            </w:r>
            <w:proofErr w:type="spellEnd"/>
            <w:r w:rsidRPr="00C945A6">
              <w:rPr>
                <w:sz w:val="21"/>
                <w:szCs w:val="21"/>
              </w:rPr>
              <w:t xml:space="preserve"> (Brussels); DG JRC (science) </w:t>
            </w:r>
            <w:r w:rsidRPr="00C945A6">
              <w:rPr>
                <w:sz w:val="21"/>
                <w:szCs w:val="21"/>
              </w:rPr>
              <w:sym w:font="Wingdings" w:char="F0E0"/>
            </w:r>
            <w:r w:rsidRPr="00C945A6">
              <w:rPr>
                <w:sz w:val="21"/>
                <w:szCs w:val="21"/>
              </w:rPr>
              <w:t xml:space="preserve"> Acosta, </w:t>
            </w:r>
            <w:proofErr w:type="spellStart"/>
            <w:r w:rsidRPr="00C945A6">
              <w:rPr>
                <w:sz w:val="21"/>
                <w:szCs w:val="21"/>
              </w:rPr>
              <w:t>Moretto</w:t>
            </w:r>
            <w:proofErr w:type="spellEnd"/>
            <w:r w:rsidRPr="00C945A6">
              <w:rPr>
                <w:sz w:val="21"/>
                <w:szCs w:val="21"/>
              </w:rPr>
              <w:t xml:space="preserve"> (</w:t>
            </w:r>
            <w:proofErr w:type="spellStart"/>
            <w:r w:rsidRPr="00C945A6">
              <w:rPr>
                <w:sz w:val="21"/>
                <w:szCs w:val="21"/>
              </w:rPr>
              <w:t>Pettens</w:t>
            </w:r>
            <w:proofErr w:type="spellEnd"/>
            <w:r w:rsidRPr="00C945A6">
              <w:rPr>
                <w:sz w:val="21"/>
                <w:szCs w:val="21"/>
              </w:rPr>
              <w:t>)</w:t>
            </w:r>
          </w:p>
          <w:p w14:paraId="67E2D050" w14:textId="77777777" w:rsidR="000822AD" w:rsidRPr="00C945A6" w:rsidRDefault="00D86A19" w:rsidP="00411725">
            <w:pPr>
              <w:pStyle w:val="ListParagraph"/>
              <w:numPr>
                <w:ilvl w:val="0"/>
                <w:numId w:val="18"/>
              </w:numPr>
              <w:rPr>
                <w:sz w:val="21"/>
                <w:szCs w:val="21"/>
              </w:rPr>
            </w:pPr>
            <w:r w:rsidRPr="00C945A6">
              <w:rPr>
                <w:sz w:val="21"/>
                <w:szCs w:val="21"/>
              </w:rPr>
              <w:t>UN R134: Combination of EC79 and</w:t>
            </w:r>
            <w:r w:rsidR="000822AD" w:rsidRPr="00C945A6">
              <w:rPr>
                <w:sz w:val="21"/>
                <w:szCs w:val="21"/>
              </w:rPr>
              <w:t xml:space="preserve"> EC406. Type approval can be obtained via EU reg</w:t>
            </w:r>
            <w:r w:rsidRPr="00C945A6">
              <w:rPr>
                <w:sz w:val="21"/>
                <w:szCs w:val="21"/>
              </w:rPr>
              <w:t>ulation</w:t>
            </w:r>
            <w:r w:rsidR="000822AD" w:rsidRPr="00C945A6">
              <w:rPr>
                <w:sz w:val="21"/>
                <w:szCs w:val="21"/>
              </w:rPr>
              <w:t xml:space="preserve"> or R134 regulation</w:t>
            </w:r>
            <w:r w:rsidRPr="00C945A6">
              <w:rPr>
                <w:sz w:val="21"/>
                <w:szCs w:val="21"/>
              </w:rPr>
              <w:t xml:space="preserve">. They’re </w:t>
            </w:r>
            <w:r w:rsidR="000822AD" w:rsidRPr="00C945A6">
              <w:rPr>
                <w:sz w:val="21"/>
                <w:szCs w:val="21"/>
              </w:rPr>
              <w:t>not the same but safety level is equivalent</w:t>
            </w:r>
          </w:p>
          <w:p w14:paraId="035E76B7" w14:textId="77777777" w:rsidR="00F76CC6" w:rsidRPr="00C945A6" w:rsidRDefault="000822AD" w:rsidP="007B6257">
            <w:pPr>
              <w:pStyle w:val="ListParagraph"/>
              <w:numPr>
                <w:ilvl w:val="0"/>
                <w:numId w:val="18"/>
              </w:numPr>
              <w:rPr>
                <w:sz w:val="21"/>
                <w:szCs w:val="21"/>
              </w:rPr>
            </w:pPr>
            <w:r w:rsidRPr="00C945A6">
              <w:rPr>
                <w:sz w:val="21"/>
                <w:szCs w:val="21"/>
              </w:rPr>
              <w:t>Material qualification is not included in R134 while is in EC79. Will have to improve to avoid misunderstanding</w:t>
            </w:r>
          </w:p>
          <w:p w14:paraId="59FD024D" w14:textId="77777777" w:rsidR="004A092F" w:rsidRPr="004A092F" w:rsidRDefault="000822AD" w:rsidP="004A092F">
            <w:pPr>
              <w:pStyle w:val="ListParagraph"/>
              <w:numPr>
                <w:ilvl w:val="0"/>
                <w:numId w:val="18"/>
              </w:numPr>
              <w:rPr>
                <w:sz w:val="21"/>
                <w:szCs w:val="21"/>
              </w:rPr>
            </w:pPr>
            <w:r w:rsidRPr="00C945A6">
              <w:rPr>
                <w:sz w:val="21"/>
                <w:szCs w:val="21"/>
              </w:rPr>
              <w:t>AFI directive: Focus on infrastructure; standards. Member states can decide if H2 is one of their alt fuel strategies. EV and NG are mandatory. H2 and LPG is optional.</w:t>
            </w:r>
          </w:p>
        </w:tc>
      </w:tr>
      <w:bookmarkEnd w:id="0"/>
      <w:tr w:rsidR="00F76CC6" w:rsidRPr="00C945A6" w14:paraId="12DB6E22" w14:textId="77777777" w:rsidTr="00B51D1F">
        <w:tc>
          <w:tcPr>
            <w:tcW w:w="540" w:type="dxa"/>
            <w:shd w:val="clear" w:color="auto" w:fill="D9D9D9" w:themeFill="background1" w:themeFillShade="D9"/>
          </w:tcPr>
          <w:p w14:paraId="03B4D0E6" w14:textId="77777777" w:rsidR="00F76CC6" w:rsidRPr="0064471F" w:rsidRDefault="00F76CC6" w:rsidP="007B6257">
            <w:pPr>
              <w:rPr>
                <w:b/>
                <w:sz w:val="21"/>
                <w:szCs w:val="21"/>
              </w:rPr>
            </w:pPr>
            <w:r w:rsidRPr="0064471F">
              <w:rPr>
                <w:b/>
                <w:sz w:val="21"/>
                <w:szCs w:val="21"/>
              </w:rPr>
              <w:t>5c</w:t>
            </w:r>
          </w:p>
        </w:tc>
        <w:tc>
          <w:tcPr>
            <w:tcW w:w="6930" w:type="dxa"/>
            <w:gridSpan w:val="3"/>
            <w:shd w:val="clear" w:color="auto" w:fill="D9D9D9" w:themeFill="background1" w:themeFillShade="D9"/>
          </w:tcPr>
          <w:p w14:paraId="4ABEC525" w14:textId="77777777" w:rsidR="00F76CC6" w:rsidRPr="00C945A6" w:rsidRDefault="00F76CC6" w:rsidP="000822AD">
            <w:pPr>
              <w:rPr>
                <w:b/>
                <w:sz w:val="21"/>
                <w:szCs w:val="21"/>
              </w:rPr>
            </w:pPr>
            <w:r w:rsidRPr="00C945A6">
              <w:rPr>
                <w:b/>
                <w:sz w:val="21"/>
                <w:szCs w:val="21"/>
              </w:rPr>
              <w:t>Korea Update</w:t>
            </w:r>
          </w:p>
        </w:tc>
        <w:tc>
          <w:tcPr>
            <w:tcW w:w="2160" w:type="dxa"/>
            <w:gridSpan w:val="2"/>
            <w:shd w:val="clear" w:color="auto" w:fill="D9D9D9" w:themeFill="background1" w:themeFillShade="D9"/>
          </w:tcPr>
          <w:p w14:paraId="139E021F" w14:textId="77777777" w:rsidR="00F76CC6" w:rsidRPr="006A7F55" w:rsidRDefault="00F76CC6" w:rsidP="007B6257">
            <w:pPr>
              <w:rPr>
                <w:b/>
                <w:sz w:val="21"/>
                <w:szCs w:val="21"/>
              </w:rPr>
            </w:pPr>
            <w:r w:rsidRPr="006A7F55">
              <w:rPr>
                <w:b/>
                <w:sz w:val="21"/>
                <w:szCs w:val="21"/>
              </w:rPr>
              <w:t xml:space="preserve">K. </w:t>
            </w:r>
            <w:proofErr w:type="spellStart"/>
            <w:r w:rsidRPr="006A7F55">
              <w:rPr>
                <w:b/>
                <w:sz w:val="21"/>
                <w:szCs w:val="21"/>
              </w:rPr>
              <w:t>Sinwook</w:t>
            </w:r>
            <w:proofErr w:type="spellEnd"/>
            <w:r w:rsidRPr="006A7F55">
              <w:rPr>
                <w:b/>
                <w:sz w:val="21"/>
                <w:szCs w:val="21"/>
              </w:rPr>
              <w:t xml:space="preserve"> (KATRI/Korea)</w:t>
            </w:r>
          </w:p>
        </w:tc>
        <w:tc>
          <w:tcPr>
            <w:tcW w:w="1355" w:type="dxa"/>
            <w:shd w:val="clear" w:color="auto" w:fill="D9D9D9" w:themeFill="background1" w:themeFillShade="D9"/>
          </w:tcPr>
          <w:p w14:paraId="2FC42565" w14:textId="77777777" w:rsidR="00F76CC6" w:rsidRPr="00C945A6" w:rsidRDefault="005D1F46" w:rsidP="007B6257">
            <w:pPr>
              <w:rPr>
                <w:sz w:val="21"/>
                <w:szCs w:val="21"/>
              </w:rPr>
            </w:pPr>
            <w:hyperlink r:id="rId15" w:history="1">
              <w:r w:rsidR="009270C9" w:rsidRPr="009270C9">
                <w:rPr>
                  <w:rStyle w:val="Hyperlink"/>
                  <w:sz w:val="21"/>
                  <w:szCs w:val="21"/>
                </w:rPr>
                <w:t>GTR-1-22</w:t>
              </w:r>
            </w:hyperlink>
          </w:p>
        </w:tc>
      </w:tr>
      <w:tr w:rsidR="00F76CC6" w:rsidRPr="00C945A6" w14:paraId="6C8D3BC3" w14:textId="77777777" w:rsidTr="00B51D1F">
        <w:tc>
          <w:tcPr>
            <w:tcW w:w="540" w:type="dxa"/>
          </w:tcPr>
          <w:p w14:paraId="071CCB0C" w14:textId="77777777" w:rsidR="00F76CC6" w:rsidRPr="0064471F" w:rsidRDefault="00F76CC6" w:rsidP="007B6257">
            <w:pPr>
              <w:rPr>
                <w:b/>
                <w:sz w:val="21"/>
                <w:szCs w:val="21"/>
              </w:rPr>
            </w:pPr>
          </w:p>
        </w:tc>
        <w:tc>
          <w:tcPr>
            <w:tcW w:w="10445" w:type="dxa"/>
            <w:gridSpan w:val="6"/>
          </w:tcPr>
          <w:p w14:paraId="76A643C7" w14:textId="77777777" w:rsidR="00F76CC6" w:rsidRPr="00C945A6" w:rsidRDefault="00F76CC6" w:rsidP="004A092F">
            <w:pPr>
              <w:pStyle w:val="ListParagraph"/>
              <w:numPr>
                <w:ilvl w:val="0"/>
                <w:numId w:val="39"/>
              </w:numPr>
              <w:rPr>
                <w:sz w:val="21"/>
                <w:szCs w:val="21"/>
              </w:rPr>
            </w:pPr>
            <w:r w:rsidRPr="00C945A6">
              <w:rPr>
                <w:sz w:val="21"/>
                <w:szCs w:val="21"/>
              </w:rPr>
              <w:t>Motor vehicle regulations: KSRCSS and KMVSS</w:t>
            </w:r>
          </w:p>
          <w:p w14:paraId="638320E0" w14:textId="3BCC07B0" w:rsidR="00F76CC6" w:rsidRPr="00C945A6" w:rsidRDefault="00F76CC6" w:rsidP="004A092F">
            <w:pPr>
              <w:pStyle w:val="ListParagraph"/>
              <w:numPr>
                <w:ilvl w:val="0"/>
                <w:numId w:val="39"/>
              </w:numPr>
              <w:rPr>
                <w:sz w:val="21"/>
                <w:szCs w:val="21"/>
              </w:rPr>
            </w:pPr>
            <w:r w:rsidRPr="00C945A6">
              <w:rPr>
                <w:sz w:val="21"/>
                <w:szCs w:val="21"/>
              </w:rPr>
              <w:t xml:space="preserve">CHSS: Planning to have EC79 equivalent and harmonization with GTR13 after Phase 2. </w:t>
            </w:r>
            <w:r w:rsidR="00DD0BF8">
              <w:rPr>
                <w:sz w:val="21"/>
                <w:szCs w:val="21"/>
              </w:rPr>
              <w:t xml:space="preserve">UN </w:t>
            </w:r>
            <w:r w:rsidRPr="00C945A6">
              <w:rPr>
                <w:sz w:val="21"/>
                <w:szCs w:val="21"/>
              </w:rPr>
              <w:t>R134 is also accepted.</w:t>
            </w:r>
          </w:p>
          <w:p w14:paraId="38912DAF" w14:textId="77777777" w:rsidR="00F76CC6" w:rsidRPr="00C945A6" w:rsidRDefault="00F76CC6" w:rsidP="004A092F">
            <w:pPr>
              <w:pStyle w:val="ListParagraph"/>
              <w:numPr>
                <w:ilvl w:val="0"/>
                <w:numId w:val="39"/>
              </w:numPr>
              <w:rPr>
                <w:sz w:val="21"/>
                <w:szCs w:val="21"/>
              </w:rPr>
            </w:pPr>
            <w:r w:rsidRPr="00C945A6">
              <w:rPr>
                <w:sz w:val="21"/>
                <w:szCs w:val="21"/>
              </w:rPr>
              <w:t xml:space="preserve">Differences: </w:t>
            </w:r>
            <w:r w:rsidR="00C945A6" w:rsidRPr="00C945A6">
              <w:rPr>
                <w:sz w:val="21"/>
                <w:szCs w:val="21"/>
              </w:rPr>
              <w:t>L</w:t>
            </w:r>
            <w:r w:rsidRPr="00C945A6">
              <w:rPr>
                <w:sz w:val="21"/>
                <w:szCs w:val="21"/>
              </w:rPr>
              <w:t xml:space="preserve">ocalized fire/bonfire not adopted. Sled test </w:t>
            </w:r>
            <w:r w:rsidR="00115D8D">
              <w:rPr>
                <w:sz w:val="21"/>
                <w:szCs w:val="21"/>
              </w:rPr>
              <w:t xml:space="preserve">for fuel system </w:t>
            </w:r>
            <w:r w:rsidRPr="00C945A6">
              <w:rPr>
                <w:sz w:val="21"/>
                <w:szCs w:val="21"/>
              </w:rPr>
              <w:t>is an additional requirement above GTR13</w:t>
            </w:r>
          </w:p>
          <w:p w14:paraId="3492532A" w14:textId="77777777" w:rsidR="00F76CC6" w:rsidRPr="007528B8" w:rsidRDefault="00F76CC6" w:rsidP="007B6257">
            <w:pPr>
              <w:rPr>
                <w:sz w:val="16"/>
                <w:szCs w:val="16"/>
              </w:rPr>
            </w:pPr>
          </w:p>
        </w:tc>
      </w:tr>
      <w:tr w:rsidR="00F76CC6" w:rsidRPr="00C945A6" w14:paraId="20E02E08" w14:textId="77777777" w:rsidTr="00B51D1F">
        <w:tc>
          <w:tcPr>
            <w:tcW w:w="540" w:type="dxa"/>
            <w:shd w:val="clear" w:color="auto" w:fill="D9D9D9" w:themeFill="background1" w:themeFillShade="D9"/>
          </w:tcPr>
          <w:p w14:paraId="013A88F3" w14:textId="77777777" w:rsidR="00F76CC6" w:rsidRPr="0064471F" w:rsidRDefault="00F76CC6" w:rsidP="007B6257">
            <w:pPr>
              <w:rPr>
                <w:b/>
                <w:sz w:val="21"/>
                <w:szCs w:val="21"/>
              </w:rPr>
            </w:pPr>
            <w:r w:rsidRPr="0064471F">
              <w:rPr>
                <w:b/>
                <w:sz w:val="21"/>
                <w:szCs w:val="21"/>
              </w:rPr>
              <w:t>5d</w:t>
            </w:r>
          </w:p>
        </w:tc>
        <w:tc>
          <w:tcPr>
            <w:tcW w:w="6930" w:type="dxa"/>
            <w:gridSpan w:val="3"/>
            <w:shd w:val="clear" w:color="auto" w:fill="D9D9D9" w:themeFill="background1" w:themeFillShade="D9"/>
          </w:tcPr>
          <w:p w14:paraId="3DA49557" w14:textId="77777777" w:rsidR="00F76CC6" w:rsidRPr="00C945A6" w:rsidRDefault="00F76CC6" w:rsidP="009C2267">
            <w:pPr>
              <w:rPr>
                <w:b/>
                <w:sz w:val="21"/>
                <w:szCs w:val="21"/>
              </w:rPr>
            </w:pPr>
            <w:r w:rsidRPr="00C945A6">
              <w:rPr>
                <w:b/>
                <w:sz w:val="21"/>
                <w:szCs w:val="21"/>
              </w:rPr>
              <w:t>Canada Update</w:t>
            </w:r>
          </w:p>
          <w:p w14:paraId="6E01F3E2" w14:textId="77777777" w:rsidR="00F76CC6" w:rsidRPr="00C945A6" w:rsidRDefault="00F76CC6" w:rsidP="00F76CC6">
            <w:pPr>
              <w:rPr>
                <w:sz w:val="21"/>
                <w:szCs w:val="21"/>
              </w:rPr>
            </w:pPr>
          </w:p>
        </w:tc>
        <w:tc>
          <w:tcPr>
            <w:tcW w:w="2160" w:type="dxa"/>
            <w:gridSpan w:val="2"/>
            <w:shd w:val="clear" w:color="auto" w:fill="D9D9D9" w:themeFill="background1" w:themeFillShade="D9"/>
          </w:tcPr>
          <w:p w14:paraId="5BF62321" w14:textId="77777777" w:rsidR="00F76CC6" w:rsidRPr="006A7F55" w:rsidRDefault="00F76CC6" w:rsidP="007B6257">
            <w:pPr>
              <w:rPr>
                <w:b/>
                <w:sz w:val="21"/>
                <w:szCs w:val="21"/>
              </w:rPr>
            </w:pPr>
            <w:r w:rsidRPr="006A7F55">
              <w:rPr>
                <w:b/>
                <w:sz w:val="21"/>
                <w:szCs w:val="21"/>
              </w:rPr>
              <w:t xml:space="preserve">K. </w:t>
            </w:r>
            <w:proofErr w:type="spellStart"/>
            <w:r w:rsidRPr="006A7F55">
              <w:rPr>
                <w:b/>
                <w:sz w:val="21"/>
                <w:szCs w:val="21"/>
              </w:rPr>
              <w:t>Hendershot</w:t>
            </w:r>
            <w:proofErr w:type="spellEnd"/>
            <w:r w:rsidRPr="006A7F55">
              <w:rPr>
                <w:b/>
                <w:sz w:val="21"/>
                <w:szCs w:val="21"/>
              </w:rPr>
              <w:t xml:space="preserve"> (Transport Canada)</w:t>
            </w:r>
          </w:p>
        </w:tc>
        <w:tc>
          <w:tcPr>
            <w:tcW w:w="1355" w:type="dxa"/>
            <w:shd w:val="clear" w:color="auto" w:fill="D9D9D9" w:themeFill="background1" w:themeFillShade="D9"/>
          </w:tcPr>
          <w:p w14:paraId="0CAE96E9" w14:textId="77777777" w:rsidR="00F76CC6" w:rsidRPr="00C945A6" w:rsidRDefault="00FC5A80" w:rsidP="007B6257">
            <w:pPr>
              <w:rPr>
                <w:sz w:val="21"/>
                <w:szCs w:val="21"/>
              </w:rPr>
            </w:pPr>
            <w:r>
              <w:rPr>
                <w:sz w:val="21"/>
                <w:szCs w:val="21"/>
              </w:rPr>
              <w:t>--</w:t>
            </w:r>
          </w:p>
        </w:tc>
      </w:tr>
      <w:tr w:rsidR="00F76CC6" w:rsidRPr="00C945A6" w14:paraId="31095C30" w14:textId="77777777" w:rsidTr="00B51D1F">
        <w:tc>
          <w:tcPr>
            <w:tcW w:w="540" w:type="dxa"/>
          </w:tcPr>
          <w:p w14:paraId="5352A406" w14:textId="77777777" w:rsidR="00F76CC6" w:rsidRPr="0064471F" w:rsidRDefault="00F76CC6" w:rsidP="007B6257">
            <w:pPr>
              <w:rPr>
                <w:b/>
                <w:sz w:val="21"/>
                <w:szCs w:val="21"/>
              </w:rPr>
            </w:pPr>
          </w:p>
        </w:tc>
        <w:tc>
          <w:tcPr>
            <w:tcW w:w="10445" w:type="dxa"/>
            <w:gridSpan w:val="6"/>
          </w:tcPr>
          <w:p w14:paraId="246B6016" w14:textId="49C29A6F" w:rsidR="00F76CC6" w:rsidRPr="00C945A6" w:rsidRDefault="00F76CC6" w:rsidP="00F76CC6">
            <w:pPr>
              <w:pStyle w:val="ListParagraph"/>
              <w:numPr>
                <w:ilvl w:val="0"/>
                <w:numId w:val="19"/>
              </w:numPr>
              <w:rPr>
                <w:sz w:val="21"/>
                <w:szCs w:val="21"/>
              </w:rPr>
            </w:pPr>
            <w:r w:rsidRPr="00C945A6">
              <w:rPr>
                <w:sz w:val="21"/>
                <w:szCs w:val="21"/>
              </w:rPr>
              <w:t xml:space="preserve">Canada </w:t>
            </w:r>
            <w:r w:rsidR="000C6ACE">
              <w:rPr>
                <w:sz w:val="21"/>
                <w:szCs w:val="21"/>
              </w:rPr>
              <w:t>will adopt</w:t>
            </w:r>
            <w:r w:rsidR="000C6ACE" w:rsidRPr="00C945A6">
              <w:rPr>
                <w:sz w:val="21"/>
                <w:szCs w:val="21"/>
              </w:rPr>
              <w:t xml:space="preserve"> </w:t>
            </w:r>
            <w:r w:rsidRPr="00C945A6">
              <w:rPr>
                <w:sz w:val="21"/>
                <w:szCs w:val="21"/>
              </w:rPr>
              <w:t xml:space="preserve">high voltage requirements based on </w:t>
            </w:r>
            <w:r w:rsidR="0073350D">
              <w:rPr>
                <w:sz w:val="21"/>
                <w:szCs w:val="21"/>
              </w:rPr>
              <w:t xml:space="preserve">recent </w:t>
            </w:r>
            <w:r w:rsidRPr="00C945A6">
              <w:rPr>
                <w:sz w:val="21"/>
                <w:szCs w:val="21"/>
              </w:rPr>
              <w:t xml:space="preserve">NHTSA </w:t>
            </w:r>
            <w:r w:rsidR="000C6ACE">
              <w:rPr>
                <w:sz w:val="21"/>
                <w:szCs w:val="21"/>
              </w:rPr>
              <w:t xml:space="preserve">final rule to ensure </w:t>
            </w:r>
            <w:r w:rsidRPr="00C945A6">
              <w:rPr>
                <w:sz w:val="21"/>
                <w:szCs w:val="21"/>
              </w:rPr>
              <w:t>harmonization.</w:t>
            </w:r>
          </w:p>
          <w:p w14:paraId="75073857" w14:textId="1B189CA7" w:rsidR="00F76CC6" w:rsidRPr="007528B8" w:rsidRDefault="0073350D" w:rsidP="00BF1D2B">
            <w:pPr>
              <w:pStyle w:val="ListParagraph"/>
              <w:numPr>
                <w:ilvl w:val="0"/>
                <w:numId w:val="19"/>
              </w:numPr>
              <w:rPr>
                <w:sz w:val="16"/>
                <w:szCs w:val="16"/>
              </w:rPr>
            </w:pPr>
            <w:r>
              <w:rPr>
                <w:sz w:val="21"/>
                <w:szCs w:val="21"/>
              </w:rPr>
              <w:t>Canada will conduct</w:t>
            </w:r>
            <w:r w:rsidR="00F76CC6" w:rsidRPr="00C945A6">
              <w:rPr>
                <w:sz w:val="21"/>
                <w:szCs w:val="21"/>
              </w:rPr>
              <w:t xml:space="preserve"> </w:t>
            </w:r>
            <w:r>
              <w:rPr>
                <w:sz w:val="21"/>
                <w:szCs w:val="21"/>
              </w:rPr>
              <w:t>a series of tests based on GTR13 test procedures on 2 HFC</w:t>
            </w:r>
            <w:r w:rsidR="00BF1D2B">
              <w:rPr>
                <w:rFonts w:hint="eastAsia"/>
                <w:sz w:val="21"/>
                <w:szCs w:val="21"/>
              </w:rPr>
              <w:t>V</w:t>
            </w:r>
            <w:r>
              <w:rPr>
                <w:sz w:val="21"/>
                <w:szCs w:val="21"/>
              </w:rPr>
              <w:t>s</w:t>
            </w:r>
            <w:r w:rsidR="00F76CC6" w:rsidRPr="00C945A6">
              <w:rPr>
                <w:sz w:val="21"/>
                <w:szCs w:val="21"/>
              </w:rPr>
              <w:t xml:space="preserve">. </w:t>
            </w:r>
            <w:r>
              <w:rPr>
                <w:sz w:val="21"/>
                <w:szCs w:val="21"/>
              </w:rPr>
              <w:t xml:space="preserve">Environmental testing will also be included.  The tests are expected to start in the fall 2018 and completed in 12 months. </w:t>
            </w:r>
          </w:p>
        </w:tc>
      </w:tr>
      <w:tr w:rsidR="00FC08CE" w:rsidRPr="00C945A6" w14:paraId="59EF87B1" w14:textId="77777777" w:rsidTr="00B51D1F">
        <w:tc>
          <w:tcPr>
            <w:tcW w:w="540" w:type="dxa"/>
            <w:shd w:val="clear" w:color="auto" w:fill="D9D9D9" w:themeFill="background1" w:themeFillShade="D9"/>
          </w:tcPr>
          <w:p w14:paraId="3F243D8D" w14:textId="31A015B5" w:rsidR="00FC08CE" w:rsidRPr="0064471F" w:rsidRDefault="00FC08CE" w:rsidP="00E977DF">
            <w:pPr>
              <w:rPr>
                <w:b/>
                <w:sz w:val="21"/>
                <w:szCs w:val="21"/>
              </w:rPr>
            </w:pPr>
            <w:r w:rsidRPr="0064471F">
              <w:rPr>
                <w:b/>
                <w:sz w:val="21"/>
                <w:szCs w:val="21"/>
              </w:rPr>
              <w:t>5</w:t>
            </w:r>
            <w:r w:rsidR="000B2DE6">
              <w:rPr>
                <w:b/>
                <w:sz w:val="21"/>
                <w:szCs w:val="21"/>
              </w:rPr>
              <w:t>e</w:t>
            </w:r>
          </w:p>
        </w:tc>
        <w:tc>
          <w:tcPr>
            <w:tcW w:w="6930" w:type="dxa"/>
            <w:gridSpan w:val="3"/>
            <w:shd w:val="clear" w:color="auto" w:fill="D9D9D9" w:themeFill="background1" w:themeFillShade="D9"/>
          </w:tcPr>
          <w:p w14:paraId="6C5A26FB" w14:textId="77777777" w:rsidR="00FC08CE" w:rsidRPr="00C945A6" w:rsidRDefault="00FC08CE" w:rsidP="00E977DF">
            <w:pPr>
              <w:rPr>
                <w:b/>
                <w:sz w:val="21"/>
                <w:szCs w:val="21"/>
                <w:lang w:val="es-ES"/>
              </w:rPr>
            </w:pPr>
            <w:r w:rsidRPr="00C945A6">
              <w:rPr>
                <w:b/>
                <w:sz w:val="21"/>
                <w:szCs w:val="21"/>
                <w:lang w:val="es-ES"/>
              </w:rPr>
              <w:t xml:space="preserve">China </w:t>
            </w:r>
            <w:proofErr w:type="spellStart"/>
            <w:r w:rsidRPr="00C945A6">
              <w:rPr>
                <w:b/>
                <w:sz w:val="21"/>
                <w:szCs w:val="21"/>
                <w:lang w:val="es-ES"/>
              </w:rPr>
              <w:t>Update</w:t>
            </w:r>
            <w:proofErr w:type="spellEnd"/>
            <w:r w:rsidRPr="00C945A6">
              <w:rPr>
                <w:b/>
                <w:sz w:val="21"/>
                <w:szCs w:val="21"/>
                <w:lang w:val="es-ES"/>
              </w:rPr>
              <w:t xml:space="preserve"> </w:t>
            </w:r>
          </w:p>
        </w:tc>
        <w:tc>
          <w:tcPr>
            <w:tcW w:w="2160" w:type="dxa"/>
            <w:gridSpan w:val="2"/>
            <w:shd w:val="clear" w:color="auto" w:fill="D9D9D9" w:themeFill="background1" w:themeFillShade="D9"/>
          </w:tcPr>
          <w:p w14:paraId="59966670" w14:textId="62C31372" w:rsidR="00FC08CE" w:rsidRPr="00AD77C0" w:rsidRDefault="00FC08CE" w:rsidP="00E977DF">
            <w:pPr>
              <w:rPr>
                <w:b/>
                <w:sz w:val="21"/>
                <w:szCs w:val="21"/>
              </w:rPr>
            </w:pPr>
            <w:r w:rsidRPr="00AD77C0">
              <w:rPr>
                <w:b/>
                <w:sz w:val="21"/>
                <w:szCs w:val="21"/>
              </w:rPr>
              <w:t xml:space="preserve">Y. He </w:t>
            </w:r>
            <w:r w:rsidR="00F011A4">
              <w:rPr>
                <w:b/>
                <w:sz w:val="21"/>
                <w:szCs w:val="21"/>
              </w:rPr>
              <w:t>(</w:t>
            </w:r>
            <w:r w:rsidRPr="00AD77C0">
              <w:rPr>
                <w:b/>
                <w:sz w:val="21"/>
                <w:szCs w:val="21"/>
              </w:rPr>
              <w:t>CATARC</w:t>
            </w:r>
            <w:r w:rsidR="00F011A4">
              <w:rPr>
                <w:b/>
                <w:sz w:val="21"/>
                <w:szCs w:val="21"/>
              </w:rPr>
              <w:t>)</w:t>
            </w:r>
          </w:p>
        </w:tc>
        <w:tc>
          <w:tcPr>
            <w:tcW w:w="1355" w:type="dxa"/>
            <w:shd w:val="clear" w:color="auto" w:fill="D9D9D9" w:themeFill="background1" w:themeFillShade="D9"/>
          </w:tcPr>
          <w:p w14:paraId="79E4CF3E" w14:textId="77777777" w:rsidR="00FC08CE" w:rsidRPr="00C945A6" w:rsidRDefault="005D1F46" w:rsidP="00E977DF">
            <w:pPr>
              <w:rPr>
                <w:sz w:val="21"/>
                <w:szCs w:val="21"/>
              </w:rPr>
            </w:pPr>
            <w:hyperlink r:id="rId16" w:history="1">
              <w:r w:rsidR="001F062F" w:rsidRPr="001F062F">
                <w:rPr>
                  <w:rStyle w:val="Hyperlink"/>
                  <w:sz w:val="21"/>
                  <w:szCs w:val="21"/>
                </w:rPr>
                <w:t>GTR-01-1</w:t>
              </w:r>
              <w:r w:rsidR="001F062F">
                <w:rPr>
                  <w:rStyle w:val="Hyperlink"/>
                  <w:sz w:val="21"/>
                  <w:szCs w:val="21"/>
                </w:rPr>
                <w:t>2</w:t>
              </w:r>
            </w:hyperlink>
          </w:p>
        </w:tc>
      </w:tr>
      <w:tr w:rsidR="00FC08CE" w:rsidRPr="00C945A6" w14:paraId="65AFB980" w14:textId="77777777" w:rsidTr="00B51D1F">
        <w:tc>
          <w:tcPr>
            <w:tcW w:w="540" w:type="dxa"/>
          </w:tcPr>
          <w:p w14:paraId="5535690A" w14:textId="77777777" w:rsidR="00FC08CE" w:rsidRPr="0064471F" w:rsidRDefault="00FC08CE" w:rsidP="007B6257">
            <w:pPr>
              <w:rPr>
                <w:b/>
                <w:sz w:val="21"/>
                <w:szCs w:val="21"/>
              </w:rPr>
            </w:pPr>
          </w:p>
        </w:tc>
        <w:tc>
          <w:tcPr>
            <w:tcW w:w="10445" w:type="dxa"/>
            <w:gridSpan w:val="6"/>
          </w:tcPr>
          <w:p w14:paraId="7D0B995E" w14:textId="5D779836" w:rsidR="00FC08CE" w:rsidRPr="00C945A6" w:rsidRDefault="00FC08CE" w:rsidP="004A092F">
            <w:pPr>
              <w:pStyle w:val="ListParagraph"/>
              <w:numPr>
                <w:ilvl w:val="0"/>
                <w:numId w:val="40"/>
              </w:numPr>
              <w:rPr>
                <w:sz w:val="21"/>
                <w:szCs w:val="21"/>
              </w:rPr>
            </w:pPr>
            <w:r w:rsidRPr="00C945A6">
              <w:rPr>
                <w:sz w:val="21"/>
                <w:szCs w:val="21"/>
              </w:rPr>
              <w:t xml:space="preserve">Codes and standards development is done by </w:t>
            </w:r>
            <w:r w:rsidR="004517A8">
              <w:rPr>
                <w:sz w:val="21"/>
                <w:szCs w:val="21"/>
              </w:rPr>
              <w:t>four</w:t>
            </w:r>
            <w:r w:rsidR="004517A8" w:rsidRPr="00C945A6">
              <w:rPr>
                <w:sz w:val="21"/>
                <w:szCs w:val="21"/>
              </w:rPr>
              <w:t xml:space="preserve"> </w:t>
            </w:r>
            <w:r w:rsidRPr="00C945A6">
              <w:rPr>
                <w:sz w:val="21"/>
                <w:szCs w:val="21"/>
              </w:rPr>
              <w:t xml:space="preserve">National Standardization Technical Committees </w:t>
            </w:r>
          </w:p>
          <w:p w14:paraId="4107AB33" w14:textId="77777777" w:rsidR="00FC08CE" w:rsidRPr="00C945A6" w:rsidRDefault="00FC08CE" w:rsidP="00FC08CE">
            <w:pPr>
              <w:pStyle w:val="ListParagraph"/>
              <w:numPr>
                <w:ilvl w:val="0"/>
                <w:numId w:val="40"/>
              </w:numPr>
              <w:rPr>
                <w:sz w:val="21"/>
                <w:szCs w:val="21"/>
              </w:rPr>
            </w:pPr>
            <w:r w:rsidRPr="00C945A6">
              <w:rPr>
                <w:sz w:val="21"/>
                <w:szCs w:val="21"/>
              </w:rPr>
              <w:t xml:space="preserve">GTR 13 Phase 1 now a Chinese mandatory standard. Fire test in GTR13 will not be completely adopted –  China regulation has slightly different test. </w:t>
            </w:r>
          </w:p>
          <w:p w14:paraId="5E3FADB3" w14:textId="02363BE1" w:rsidR="00FC08CE" w:rsidRPr="00C945A6" w:rsidRDefault="00FC08CE" w:rsidP="004A092F">
            <w:pPr>
              <w:pStyle w:val="ListParagraph"/>
              <w:numPr>
                <w:ilvl w:val="0"/>
                <w:numId w:val="40"/>
              </w:numPr>
              <w:rPr>
                <w:sz w:val="21"/>
                <w:szCs w:val="21"/>
              </w:rPr>
            </w:pPr>
            <w:r w:rsidRPr="00C945A6">
              <w:rPr>
                <w:sz w:val="21"/>
                <w:szCs w:val="21"/>
              </w:rPr>
              <w:t xml:space="preserve">FCVs </w:t>
            </w:r>
            <w:r w:rsidRPr="004517A8">
              <w:rPr>
                <w:sz w:val="21"/>
                <w:szCs w:val="21"/>
              </w:rPr>
              <w:t xml:space="preserve">must not only </w:t>
            </w:r>
            <w:r w:rsidR="008731E1">
              <w:rPr>
                <w:sz w:val="21"/>
                <w:szCs w:val="21"/>
              </w:rPr>
              <w:t>comply with</w:t>
            </w:r>
            <w:r w:rsidRPr="00C945A6">
              <w:rPr>
                <w:sz w:val="21"/>
                <w:szCs w:val="21"/>
              </w:rPr>
              <w:t xml:space="preserve"> FCV standards, but also those for HV, conventional vehicles </w:t>
            </w:r>
            <w:r w:rsidRPr="00C945A6">
              <w:rPr>
                <w:sz w:val="21"/>
                <w:szCs w:val="21"/>
              </w:rPr>
              <w:sym w:font="Wingdings" w:char="F0E0"/>
            </w:r>
            <w:r w:rsidRPr="00C945A6">
              <w:rPr>
                <w:sz w:val="21"/>
                <w:szCs w:val="21"/>
              </w:rPr>
              <w:t xml:space="preserve"> more than 50 standards</w:t>
            </w:r>
            <w:r w:rsidR="008731E1">
              <w:rPr>
                <w:sz w:val="21"/>
                <w:szCs w:val="21"/>
              </w:rPr>
              <w:t xml:space="preserve"> total</w:t>
            </w:r>
          </w:p>
          <w:p w14:paraId="4BF794A0" w14:textId="77777777" w:rsidR="00FC08CE" w:rsidRPr="00C945A6" w:rsidRDefault="00FC08CE" w:rsidP="004A092F">
            <w:pPr>
              <w:pStyle w:val="ListParagraph"/>
              <w:numPr>
                <w:ilvl w:val="0"/>
                <w:numId w:val="40"/>
              </w:numPr>
              <w:rPr>
                <w:sz w:val="21"/>
                <w:szCs w:val="21"/>
              </w:rPr>
            </w:pPr>
            <w:r w:rsidRPr="00C945A6">
              <w:rPr>
                <w:sz w:val="21"/>
                <w:szCs w:val="21"/>
              </w:rPr>
              <w:t>FCVs must also undergo stack durability test (durability accelerated test), even though not safety related</w:t>
            </w:r>
          </w:p>
          <w:p w14:paraId="740DADD7" w14:textId="77777777" w:rsidR="00FC08CE" w:rsidRPr="00C945A6" w:rsidRDefault="00FC08CE" w:rsidP="004A092F">
            <w:pPr>
              <w:pStyle w:val="ListParagraph"/>
              <w:numPr>
                <w:ilvl w:val="0"/>
                <w:numId w:val="40"/>
              </w:numPr>
              <w:rPr>
                <w:sz w:val="21"/>
                <w:szCs w:val="21"/>
              </w:rPr>
            </w:pPr>
            <w:r w:rsidRPr="00C945A6">
              <w:rPr>
                <w:sz w:val="21"/>
                <w:szCs w:val="21"/>
              </w:rPr>
              <w:t>TSG 21-2016: Supervision Regulation on safety technology for stationary pressure vessel. This is a special but mandatory regulation</w:t>
            </w:r>
          </w:p>
          <w:p w14:paraId="4BD30AA4" w14:textId="77777777" w:rsidR="00FC08CE" w:rsidRPr="00C945A6" w:rsidRDefault="00FC08CE" w:rsidP="004A092F">
            <w:pPr>
              <w:pStyle w:val="ListParagraph"/>
              <w:numPr>
                <w:ilvl w:val="0"/>
                <w:numId w:val="40"/>
              </w:numPr>
              <w:rPr>
                <w:sz w:val="21"/>
                <w:szCs w:val="21"/>
              </w:rPr>
            </w:pPr>
            <w:r w:rsidRPr="00C945A6">
              <w:rPr>
                <w:sz w:val="21"/>
                <w:szCs w:val="21"/>
              </w:rPr>
              <w:t xml:space="preserve">Currently, Type 4 cylinders are not for 70MPa use, only low pressure </w:t>
            </w:r>
            <w:r>
              <w:rPr>
                <w:sz w:val="21"/>
                <w:szCs w:val="21"/>
              </w:rPr>
              <w:t xml:space="preserve">use </w:t>
            </w:r>
            <w:r w:rsidRPr="00C945A6">
              <w:rPr>
                <w:sz w:val="21"/>
                <w:szCs w:val="21"/>
              </w:rPr>
              <w:t>due to safety concerns. China is carrying out more tests (with IPAG)</w:t>
            </w:r>
          </w:p>
          <w:p w14:paraId="7A4C0107" w14:textId="77777777" w:rsidR="00FC08CE" w:rsidRPr="00C945A6" w:rsidRDefault="00FC08CE" w:rsidP="004A092F">
            <w:pPr>
              <w:pStyle w:val="ListParagraph"/>
              <w:numPr>
                <w:ilvl w:val="0"/>
                <w:numId w:val="40"/>
              </w:numPr>
              <w:rPr>
                <w:sz w:val="21"/>
                <w:szCs w:val="21"/>
              </w:rPr>
            </w:pPr>
            <w:r w:rsidRPr="00C945A6">
              <w:rPr>
                <w:sz w:val="21"/>
                <w:szCs w:val="21"/>
              </w:rPr>
              <w:t>TSG R0006-2014: Supervision regulation on safety technology for gas cylinders. For Chinese-made products, to check performance</w:t>
            </w:r>
          </w:p>
          <w:p w14:paraId="50D0665F" w14:textId="77777777" w:rsidR="00FC08CE" w:rsidRPr="00C945A6" w:rsidRDefault="00FC08CE" w:rsidP="004A092F">
            <w:pPr>
              <w:pStyle w:val="ListParagraph"/>
              <w:numPr>
                <w:ilvl w:val="0"/>
                <w:numId w:val="40"/>
              </w:numPr>
              <w:rPr>
                <w:sz w:val="21"/>
                <w:szCs w:val="21"/>
              </w:rPr>
            </w:pPr>
            <w:r w:rsidRPr="00C945A6">
              <w:rPr>
                <w:sz w:val="21"/>
                <w:szCs w:val="21"/>
              </w:rPr>
              <w:t>Hydrogen compatibility: standards are taken from ISO TC104</w:t>
            </w:r>
          </w:p>
          <w:p w14:paraId="65F43C07" w14:textId="77777777" w:rsidR="00FC08CE" w:rsidRPr="007528B8" w:rsidRDefault="00FC08CE" w:rsidP="00FC08CE">
            <w:pPr>
              <w:pStyle w:val="ListParagraph"/>
              <w:ind w:left="360"/>
              <w:rPr>
                <w:sz w:val="16"/>
                <w:szCs w:val="16"/>
              </w:rPr>
            </w:pPr>
          </w:p>
        </w:tc>
      </w:tr>
      <w:tr w:rsidR="00FC08CE" w:rsidRPr="00C945A6" w14:paraId="0692E5FF" w14:textId="77777777" w:rsidTr="00B51D1F">
        <w:tc>
          <w:tcPr>
            <w:tcW w:w="540" w:type="dxa"/>
            <w:shd w:val="clear" w:color="auto" w:fill="D9D9D9" w:themeFill="background1" w:themeFillShade="D9"/>
          </w:tcPr>
          <w:p w14:paraId="216C3EFD" w14:textId="435779D6" w:rsidR="00FC08CE" w:rsidRPr="0064471F" w:rsidRDefault="00FC08CE" w:rsidP="007B6257">
            <w:pPr>
              <w:rPr>
                <w:b/>
                <w:sz w:val="21"/>
                <w:szCs w:val="21"/>
              </w:rPr>
            </w:pPr>
            <w:r w:rsidRPr="0064471F">
              <w:rPr>
                <w:b/>
                <w:sz w:val="21"/>
                <w:szCs w:val="21"/>
              </w:rPr>
              <w:t>5</w:t>
            </w:r>
            <w:r w:rsidR="000B2DE6">
              <w:rPr>
                <w:b/>
                <w:sz w:val="21"/>
                <w:szCs w:val="21"/>
              </w:rPr>
              <w:t>f</w:t>
            </w:r>
          </w:p>
        </w:tc>
        <w:tc>
          <w:tcPr>
            <w:tcW w:w="6930" w:type="dxa"/>
            <w:gridSpan w:val="3"/>
            <w:shd w:val="clear" w:color="auto" w:fill="D9D9D9" w:themeFill="background1" w:themeFillShade="D9"/>
          </w:tcPr>
          <w:p w14:paraId="50B9416E" w14:textId="77777777" w:rsidR="00FC08CE" w:rsidRPr="00C945A6" w:rsidRDefault="00FC08CE" w:rsidP="007B6257">
            <w:pPr>
              <w:rPr>
                <w:b/>
                <w:sz w:val="21"/>
                <w:szCs w:val="21"/>
              </w:rPr>
            </w:pPr>
            <w:r w:rsidRPr="00C945A6">
              <w:rPr>
                <w:b/>
                <w:sz w:val="21"/>
                <w:szCs w:val="21"/>
              </w:rPr>
              <w:t>US NHTSA Update</w:t>
            </w:r>
          </w:p>
        </w:tc>
        <w:tc>
          <w:tcPr>
            <w:tcW w:w="2160" w:type="dxa"/>
            <w:gridSpan w:val="2"/>
            <w:shd w:val="clear" w:color="auto" w:fill="D9D9D9" w:themeFill="background1" w:themeFillShade="D9"/>
          </w:tcPr>
          <w:p w14:paraId="6E100AC6" w14:textId="535DFE0E" w:rsidR="00FC08CE" w:rsidRPr="00C945A6" w:rsidRDefault="00FC08CE" w:rsidP="00520657">
            <w:pPr>
              <w:rPr>
                <w:b/>
                <w:sz w:val="21"/>
                <w:szCs w:val="21"/>
              </w:rPr>
            </w:pPr>
            <w:r w:rsidRPr="00C945A6">
              <w:rPr>
                <w:b/>
                <w:sz w:val="21"/>
                <w:szCs w:val="21"/>
              </w:rPr>
              <w:t xml:space="preserve">N. Nguyen </w:t>
            </w:r>
            <w:r w:rsidR="00F011A4">
              <w:rPr>
                <w:b/>
                <w:sz w:val="21"/>
                <w:szCs w:val="21"/>
              </w:rPr>
              <w:t>(</w:t>
            </w:r>
            <w:r w:rsidRPr="00C945A6">
              <w:rPr>
                <w:b/>
                <w:sz w:val="21"/>
                <w:szCs w:val="21"/>
              </w:rPr>
              <w:t>NHTSA</w:t>
            </w:r>
            <w:r w:rsidR="00F011A4">
              <w:rPr>
                <w:b/>
                <w:sz w:val="21"/>
                <w:szCs w:val="21"/>
              </w:rPr>
              <w:t>)</w:t>
            </w:r>
          </w:p>
        </w:tc>
        <w:tc>
          <w:tcPr>
            <w:tcW w:w="1355" w:type="dxa"/>
            <w:shd w:val="clear" w:color="auto" w:fill="D9D9D9" w:themeFill="background1" w:themeFillShade="D9"/>
          </w:tcPr>
          <w:p w14:paraId="787A4AC2" w14:textId="77777777" w:rsidR="00FC08CE" w:rsidRPr="00FC5A80" w:rsidRDefault="005D1F46" w:rsidP="007B6257">
            <w:pPr>
              <w:rPr>
                <w:sz w:val="21"/>
                <w:szCs w:val="21"/>
              </w:rPr>
            </w:pPr>
            <w:hyperlink r:id="rId17" w:history="1">
              <w:r w:rsidR="00FC5A80" w:rsidRPr="00FC5A80">
                <w:rPr>
                  <w:rStyle w:val="Hyperlink"/>
                  <w:sz w:val="21"/>
                  <w:szCs w:val="21"/>
                </w:rPr>
                <w:t>GTR-01-13</w:t>
              </w:r>
            </w:hyperlink>
          </w:p>
        </w:tc>
      </w:tr>
      <w:tr w:rsidR="00FC08CE" w:rsidRPr="00C945A6" w14:paraId="7417CF51" w14:textId="77777777" w:rsidTr="00B51D1F">
        <w:tc>
          <w:tcPr>
            <w:tcW w:w="540" w:type="dxa"/>
            <w:shd w:val="clear" w:color="auto" w:fill="auto"/>
          </w:tcPr>
          <w:p w14:paraId="4C8E224E" w14:textId="77777777" w:rsidR="00FC08CE" w:rsidRPr="0064471F" w:rsidRDefault="00FC08CE" w:rsidP="007B6257">
            <w:pPr>
              <w:rPr>
                <w:b/>
                <w:sz w:val="21"/>
                <w:szCs w:val="21"/>
              </w:rPr>
            </w:pPr>
          </w:p>
        </w:tc>
        <w:tc>
          <w:tcPr>
            <w:tcW w:w="10445" w:type="dxa"/>
            <w:gridSpan w:val="6"/>
          </w:tcPr>
          <w:p w14:paraId="03C6ECCC" w14:textId="77777777" w:rsidR="00FC08CE" w:rsidRPr="004A092F" w:rsidRDefault="00FC08CE" w:rsidP="004A092F">
            <w:pPr>
              <w:pStyle w:val="ListParagraph"/>
              <w:numPr>
                <w:ilvl w:val="0"/>
                <w:numId w:val="41"/>
              </w:numPr>
              <w:tabs>
                <w:tab w:val="left" w:pos="2184"/>
              </w:tabs>
              <w:rPr>
                <w:sz w:val="21"/>
                <w:szCs w:val="21"/>
              </w:rPr>
            </w:pPr>
            <w:r w:rsidRPr="004A092F">
              <w:rPr>
                <w:sz w:val="21"/>
                <w:szCs w:val="21"/>
              </w:rPr>
              <w:t>Alt fuel activities</w:t>
            </w:r>
          </w:p>
          <w:p w14:paraId="0176F527" w14:textId="501733DF" w:rsidR="00FC08CE" w:rsidRPr="004A092F" w:rsidRDefault="00FC08CE" w:rsidP="004A092F">
            <w:pPr>
              <w:pStyle w:val="ListParagraph"/>
              <w:numPr>
                <w:ilvl w:val="1"/>
                <w:numId w:val="41"/>
              </w:numPr>
              <w:tabs>
                <w:tab w:val="left" w:pos="2184"/>
              </w:tabs>
              <w:rPr>
                <w:sz w:val="21"/>
                <w:szCs w:val="21"/>
              </w:rPr>
            </w:pPr>
            <w:r w:rsidRPr="004A092F">
              <w:rPr>
                <w:sz w:val="21"/>
                <w:szCs w:val="21"/>
              </w:rPr>
              <w:t>Hydrogen – NHTSA contracted test lab to conduct series of tank testing to validate GTR test procedures (need details for self-</w:t>
            </w:r>
            <w:r w:rsidR="009A5C74" w:rsidRPr="004A092F">
              <w:rPr>
                <w:sz w:val="21"/>
                <w:szCs w:val="21"/>
              </w:rPr>
              <w:t>cert</w:t>
            </w:r>
            <w:r w:rsidR="009A5C74">
              <w:rPr>
                <w:sz w:val="21"/>
                <w:szCs w:val="21"/>
              </w:rPr>
              <w:t>ification</w:t>
            </w:r>
            <w:r w:rsidRPr="004A092F">
              <w:rPr>
                <w:sz w:val="21"/>
                <w:szCs w:val="21"/>
              </w:rPr>
              <w:t>). Hydraulic, pneumatic, and fire test done last year. Developing language for NPRM with this information. Test report is available.</w:t>
            </w:r>
          </w:p>
          <w:p w14:paraId="4BA77EA2" w14:textId="77777777" w:rsidR="00FC08CE" w:rsidRPr="004A092F" w:rsidRDefault="00FC08CE" w:rsidP="004A092F">
            <w:pPr>
              <w:pStyle w:val="ListParagraph"/>
              <w:numPr>
                <w:ilvl w:val="1"/>
                <w:numId w:val="41"/>
              </w:numPr>
              <w:tabs>
                <w:tab w:val="left" w:pos="2184"/>
              </w:tabs>
              <w:rPr>
                <w:sz w:val="21"/>
                <w:szCs w:val="21"/>
              </w:rPr>
            </w:pPr>
            <w:r w:rsidRPr="004A092F">
              <w:rPr>
                <w:sz w:val="21"/>
                <w:szCs w:val="21"/>
              </w:rPr>
              <w:t xml:space="preserve">CNG – Conducted GTR13 tests on CNG tanks. All passed hydraulic, some failure of fire test. </w:t>
            </w:r>
          </w:p>
          <w:p w14:paraId="73B1DFCC" w14:textId="77777777" w:rsidR="00FC08CE" w:rsidRPr="004A092F" w:rsidRDefault="00FC08CE" w:rsidP="004A092F">
            <w:pPr>
              <w:pStyle w:val="ListParagraph"/>
              <w:numPr>
                <w:ilvl w:val="0"/>
                <w:numId w:val="41"/>
              </w:numPr>
              <w:tabs>
                <w:tab w:val="left" w:pos="2184"/>
              </w:tabs>
              <w:rPr>
                <w:sz w:val="21"/>
                <w:szCs w:val="21"/>
              </w:rPr>
            </w:pPr>
            <w:r w:rsidRPr="004A092F">
              <w:rPr>
                <w:sz w:val="21"/>
                <w:szCs w:val="21"/>
              </w:rPr>
              <w:t>Rulemaking Status</w:t>
            </w:r>
          </w:p>
          <w:p w14:paraId="09E37D57" w14:textId="252DCD34" w:rsidR="00FC08CE" w:rsidRPr="004A092F" w:rsidRDefault="00FC08CE" w:rsidP="004A092F">
            <w:pPr>
              <w:pStyle w:val="ListParagraph"/>
              <w:numPr>
                <w:ilvl w:val="1"/>
                <w:numId w:val="41"/>
              </w:numPr>
              <w:tabs>
                <w:tab w:val="left" w:pos="2184"/>
              </w:tabs>
              <w:rPr>
                <w:sz w:val="21"/>
                <w:szCs w:val="21"/>
              </w:rPr>
            </w:pPr>
            <w:r w:rsidRPr="004A092F">
              <w:rPr>
                <w:sz w:val="21"/>
                <w:szCs w:val="21"/>
              </w:rPr>
              <w:t xml:space="preserve">FMVSS 305 - Final rule published 9/27/2017. </w:t>
            </w:r>
            <w:r w:rsidR="009A5C74">
              <w:rPr>
                <w:sz w:val="21"/>
                <w:szCs w:val="21"/>
              </w:rPr>
              <w:t xml:space="preserve">containing similar provisions </w:t>
            </w:r>
            <w:r w:rsidR="000C6ACE">
              <w:rPr>
                <w:sz w:val="21"/>
                <w:szCs w:val="21"/>
              </w:rPr>
              <w:t>of</w:t>
            </w:r>
            <w:r w:rsidR="009A5C74">
              <w:rPr>
                <w:sz w:val="21"/>
                <w:szCs w:val="21"/>
              </w:rPr>
              <w:t xml:space="preserve"> the draft EV-GTR</w:t>
            </w:r>
          </w:p>
          <w:p w14:paraId="774C1931" w14:textId="27316719" w:rsidR="00FC08CE" w:rsidRPr="004A092F" w:rsidRDefault="00FC08CE" w:rsidP="004A092F">
            <w:pPr>
              <w:pStyle w:val="ListParagraph"/>
              <w:numPr>
                <w:ilvl w:val="1"/>
                <w:numId w:val="41"/>
              </w:numPr>
              <w:tabs>
                <w:tab w:val="left" w:pos="2184"/>
              </w:tabs>
              <w:rPr>
                <w:sz w:val="21"/>
                <w:szCs w:val="21"/>
              </w:rPr>
            </w:pPr>
            <w:r w:rsidRPr="004A092F">
              <w:rPr>
                <w:sz w:val="21"/>
                <w:szCs w:val="21"/>
              </w:rPr>
              <w:t xml:space="preserve">NHTSA is working on adopting GTR13 </w:t>
            </w:r>
            <w:r w:rsidR="000C6ACE">
              <w:rPr>
                <w:sz w:val="21"/>
                <w:szCs w:val="21"/>
              </w:rPr>
              <w:t xml:space="preserve">provisions </w:t>
            </w:r>
            <w:r w:rsidRPr="004A092F">
              <w:rPr>
                <w:sz w:val="21"/>
                <w:szCs w:val="21"/>
              </w:rPr>
              <w:t xml:space="preserve">for hydrogen </w:t>
            </w:r>
            <w:r w:rsidR="000C6ACE">
              <w:rPr>
                <w:sz w:val="21"/>
                <w:szCs w:val="21"/>
              </w:rPr>
              <w:t xml:space="preserve">fuel system and pressure vessels.  NHTSA also looking at the feasibility of adopting the GTR13 provisions </w:t>
            </w:r>
            <w:r w:rsidR="009A5C74">
              <w:rPr>
                <w:sz w:val="21"/>
                <w:szCs w:val="21"/>
              </w:rPr>
              <w:t xml:space="preserve">for CNG vehicles. </w:t>
            </w:r>
          </w:p>
          <w:p w14:paraId="3D6F5B8C" w14:textId="77777777" w:rsidR="00FC08CE" w:rsidRPr="007528B8" w:rsidRDefault="00FC08CE" w:rsidP="00C945A6">
            <w:pPr>
              <w:pStyle w:val="ListParagraph"/>
              <w:tabs>
                <w:tab w:val="left" w:pos="2184"/>
              </w:tabs>
              <w:ind w:left="1080"/>
              <w:rPr>
                <w:sz w:val="16"/>
                <w:szCs w:val="16"/>
              </w:rPr>
            </w:pPr>
          </w:p>
        </w:tc>
      </w:tr>
      <w:tr w:rsidR="00AD77C0" w:rsidRPr="00C945A6" w14:paraId="334CBF93" w14:textId="77777777" w:rsidTr="00B51D1F">
        <w:tc>
          <w:tcPr>
            <w:tcW w:w="540" w:type="dxa"/>
            <w:shd w:val="clear" w:color="auto" w:fill="D9D9D9" w:themeFill="background1" w:themeFillShade="D9"/>
          </w:tcPr>
          <w:p w14:paraId="50793EE0" w14:textId="2EF34C1E" w:rsidR="00AD77C0" w:rsidRPr="0064471F" w:rsidRDefault="00AD77C0" w:rsidP="007B6257">
            <w:pPr>
              <w:rPr>
                <w:b/>
                <w:sz w:val="21"/>
                <w:szCs w:val="21"/>
              </w:rPr>
            </w:pPr>
            <w:bookmarkStart w:id="1" w:name="_Hlk496543474"/>
            <w:r w:rsidRPr="0064471F">
              <w:rPr>
                <w:b/>
                <w:sz w:val="21"/>
                <w:szCs w:val="21"/>
              </w:rPr>
              <w:t>5</w:t>
            </w:r>
            <w:r w:rsidR="000B2DE6">
              <w:rPr>
                <w:b/>
                <w:sz w:val="21"/>
                <w:szCs w:val="21"/>
              </w:rPr>
              <w:t>g</w:t>
            </w:r>
          </w:p>
        </w:tc>
        <w:tc>
          <w:tcPr>
            <w:tcW w:w="6930" w:type="dxa"/>
            <w:gridSpan w:val="3"/>
            <w:shd w:val="clear" w:color="auto" w:fill="D9D9D9" w:themeFill="background1" w:themeFillShade="D9"/>
          </w:tcPr>
          <w:p w14:paraId="566DF94E" w14:textId="77777777" w:rsidR="00AD77C0" w:rsidRPr="00C945A6" w:rsidRDefault="00AD77C0" w:rsidP="007B6257">
            <w:pPr>
              <w:rPr>
                <w:b/>
                <w:sz w:val="21"/>
                <w:szCs w:val="21"/>
              </w:rPr>
            </w:pPr>
            <w:r w:rsidRPr="00C945A6">
              <w:rPr>
                <w:b/>
                <w:sz w:val="21"/>
                <w:szCs w:val="21"/>
              </w:rPr>
              <w:t>ISO TC197 Update</w:t>
            </w:r>
          </w:p>
        </w:tc>
        <w:tc>
          <w:tcPr>
            <w:tcW w:w="2160" w:type="dxa"/>
            <w:gridSpan w:val="2"/>
            <w:shd w:val="clear" w:color="auto" w:fill="D9D9D9" w:themeFill="background1" w:themeFillShade="D9"/>
          </w:tcPr>
          <w:p w14:paraId="54020EAF" w14:textId="77777777" w:rsidR="00AD77C0" w:rsidRPr="00C945A6" w:rsidRDefault="00AD77C0" w:rsidP="00520657">
            <w:pPr>
              <w:rPr>
                <w:b/>
                <w:sz w:val="21"/>
                <w:szCs w:val="21"/>
              </w:rPr>
            </w:pPr>
            <w:proofErr w:type="spellStart"/>
            <w:r w:rsidRPr="00C945A6">
              <w:rPr>
                <w:b/>
                <w:sz w:val="21"/>
                <w:szCs w:val="21"/>
              </w:rPr>
              <w:t>A.Tchouvelev</w:t>
            </w:r>
            <w:proofErr w:type="spellEnd"/>
            <w:r w:rsidRPr="00C945A6">
              <w:rPr>
                <w:b/>
                <w:sz w:val="21"/>
                <w:szCs w:val="21"/>
              </w:rPr>
              <w:t xml:space="preserve">/ </w:t>
            </w:r>
            <w:proofErr w:type="spellStart"/>
            <w:r w:rsidRPr="00C945A6">
              <w:rPr>
                <w:b/>
                <w:sz w:val="21"/>
                <w:szCs w:val="21"/>
              </w:rPr>
              <w:t>L.Gambone</w:t>
            </w:r>
            <w:proofErr w:type="spellEnd"/>
          </w:p>
        </w:tc>
        <w:tc>
          <w:tcPr>
            <w:tcW w:w="1355" w:type="dxa"/>
            <w:shd w:val="clear" w:color="auto" w:fill="D9D9D9" w:themeFill="background1" w:themeFillShade="D9"/>
          </w:tcPr>
          <w:p w14:paraId="6DFA383F" w14:textId="77777777" w:rsidR="00AD77C0" w:rsidRPr="00FC5A80" w:rsidRDefault="005D1F46" w:rsidP="007B6257">
            <w:pPr>
              <w:rPr>
                <w:sz w:val="21"/>
                <w:szCs w:val="21"/>
              </w:rPr>
            </w:pPr>
            <w:hyperlink r:id="rId18" w:history="1">
              <w:r w:rsidR="00FC5A80" w:rsidRPr="00FC5A80">
                <w:rPr>
                  <w:rStyle w:val="Hyperlink"/>
                  <w:sz w:val="21"/>
                  <w:szCs w:val="21"/>
                </w:rPr>
                <w:t>GTR-01-06</w:t>
              </w:r>
            </w:hyperlink>
          </w:p>
        </w:tc>
      </w:tr>
      <w:bookmarkEnd w:id="1"/>
      <w:tr w:rsidR="00AD77C0" w:rsidRPr="00C945A6" w14:paraId="4276745B" w14:textId="77777777" w:rsidTr="00B51D1F">
        <w:tc>
          <w:tcPr>
            <w:tcW w:w="540" w:type="dxa"/>
            <w:shd w:val="clear" w:color="auto" w:fill="auto"/>
          </w:tcPr>
          <w:p w14:paraId="225E3974" w14:textId="77777777" w:rsidR="00AD77C0" w:rsidRPr="0064471F" w:rsidRDefault="00AD77C0" w:rsidP="007B6257">
            <w:pPr>
              <w:rPr>
                <w:b/>
                <w:sz w:val="21"/>
                <w:szCs w:val="21"/>
              </w:rPr>
            </w:pPr>
          </w:p>
        </w:tc>
        <w:tc>
          <w:tcPr>
            <w:tcW w:w="10445" w:type="dxa"/>
            <w:gridSpan w:val="6"/>
          </w:tcPr>
          <w:p w14:paraId="13CEE2D2" w14:textId="77777777" w:rsidR="00AD77C0" w:rsidRPr="004A092F" w:rsidRDefault="00AD77C0" w:rsidP="004A092F">
            <w:pPr>
              <w:pStyle w:val="ListParagraph"/>
              <w:numPr>
                <w:ilvl w:val="0"/>
                <w:numId w:val="42"/>
              </w:numPr>
              <w:rPr>
                <w:sz w:val="21"/>
                <w:szCs w:val="21"/>
              </w:rPr>
            </w:pPr>
            <w:r w:rsidRPr="004A092F">
              <w:rPr>
                <w:sz w:val="21"/>
                <w:szCs w:val="21"/>
              </w:rPr>
              <w:t xml:space="preserve">FCV safety depends on external environment </w:t>
            </w:r>
          </w:p>
          <w:p w14:paraId="02E0574D" w14:textId="77777777" w:rsidR="00AD77C0" w:rsidRPr="004A092F" w:rsidRDefault="00AD77C0" w:rsidP="004A092F">
            <w:pPr>
              <w:pStyle w:val="ListParagraph"/>
              <w:numPr>
                <w:ilvl w:val="1"/>
                <w:numId w:val="42"/>
              </w:numPr>
              <w:rPr>
                <w:sz w:val="21"/>
                <w:szCs w:val="21"/>
              </w:rPr>
            </w:pPr>
            <w:r w:rsidRPr="004A092F">
              <w:rPr>
                <w:sz w:val="21"/>
                <w:szCs w:val="21"/>
              </w:rPr>
              <w:t>FCV and HRS = Single system when fueling</w:t>
            </w:r>
          </w:p>
          <w:p w14:paraId="7381E39C" w14:textId="77777777" w:rsidR="00AD77C0" w:rsidRPr="004A092F" w:rsidRDefault="00AD77C0" w:rsidP="004A092F">
            <w:pPr>
              <w:pStyle w:val="ListParagraph"/>
              <w:numPr>
                <w:ilvl w:val="1"/>
                <w:numId w:val="42"/>
              </w:numPr>
              <w:rPr>
                <w:sz w:val="21"/>
                <w:szCs w:val="21"/>
              </w:rPr>
            </w:pPr>
            <w:r w:rsidRPr="004A092F">
              <w:rPr>
                <w:sz w:val="21"/>
                <w:szCs w:val="21"/>
              </w:rPr>
              <w:t>Safety aspects that must be considered: Fuel quality, Station requirements, Connector</w:t>
            </w:r>
          </w:p>
          <w:p w14:paraId="5905D22E" w14:textId="0B73F556" w:rsidR="00AD77C0" w:rsidRPr="004A092F" w:rsidRDefault="00AD77C0" w:rsidP="004A092F">
            <w:pPr>
              <w:pStyle w:val="ListParagraph"/>
              <w:numPr>
                <w:ilvl w:val="1"/>
                <w:numId w:val="42"/>
              </w:numPr>
              <w:rPr>
                <w:sz w:val="21"/>
                <w:szCs w:val="21"/>
              </w:rPr>
            </w:pPr>
            <w:r w:rsidRPr="004A092F">
              <w:rPr>
                <w:sz w:val="21"/>
                <w:szCs w:val="21"/>
              </w:rPr>
              <w:t xml:space="preserve">Fuel quality, station requirements under ISO </w:t>
            </w:r>
          </w:p>
          <w:p w14:paraId="4F5D1EE1" w14:textId="77777777" w:rsidR="00AD77C0" w:rsidRPr="007528B8" w:rsidRDefault="00AD77C0" w:rsidP="007B6257">
            <w:pPr>
              <w:rPr>
                <w:sz w:val="16"/>
                <w:szCs w:val="16"/>
              </w:rPr>
            </w:pPr>
          </w:p>
        </w:tc>
      </w:tr>
      <w:tr w:rsidR="00AD77C0" w:rsidRPr="00C945A6" w14:paraId="16441C0C" w14:textId="77777777" w:rsidTr="00B51D1F">
        <w:tc>
          <w:tcPr>
            <w:tcW w:w="540" w:type="dxa"/>
            <w:shd w:val="clear" w:color="auto" w:fill="D9D9D9" w:themeFill="background1" w:themeFillShade="D9"/>
          </w:tcPr>
          <w:p w14:paraId="555A9FFF" w14:textId="2804A9AD" w:rsidR="00AD77C0" w:rsidRPr="0064471F" w:rsidRDefault="00AD77C0" w:rsidP="00E977DF">
            <w:pPr>
              <w:rPr>
                <w:b/>
                <w:sz w:val="21"/>
                <w:szCs w:val="21"/>
              </w:rPr>
            </w:pPr>
            <w:r w:rsidRPr="0064471F">
              <w:rPr>
                <w:b/>
                <w:sz w:val="21"/>
                <w:szCs w:val="21"/>
              </w:rPr>
              <w:t>5</w:t>
            </w:r>
            <w:r w:rsidR="000B2DE6">
              <w:rPr>
                <w:b/>
                <w:sz w:val="21"/>
                <w:szCs w:val="21"/>
              </w:rPr>
              <w:t>h</w:t>
            </w:r>
          </w:p>
        </w:tc>
        <w:tc>
          <w:tcPr>
            <w:tcW w:w="6930" w:type="dxa"/>
            <w:gridSpan w:val="3"/>
            <w:shd w:val="clear" w:color="auto" w:fill="D9D9D9" w:themeFill="background1" w:themeFillShade="D9"/>
          </w:tcPr>
          <w:p w14:paraId="10B8EAC8" w14:textId="77777777" w:rsidR="00AD77C0" w:rsidRPr="00C945A6" w:rsidRDefault="00AD77C0" w:rsidP="00E977DF">
            <w:pPr>
              <w:rPr>
                <w:b/>
                <w:sz w:val="21"/>
                <w:szCs w:val="21"/>
              </w:rPr>
            </w:pPr>
            <w:r w:rsidRPr="00C945A6">
              <w:rPr>
                <w:b/>
                <w:sz w:val="21"/>
                <w:szCs w:val="21"/>
              </w:rPr>
              <w:t>Audi Update</w:t>
            </w:r>
          </w:p>
        </w:tc>
        <w:tc>
          <w:tcPr>
            <w:tcW w:w="2160" w:type="dxa"/>
            <w:gridSpan w:val="2"/>
            <w:shd w:val="clear" w:color="auto" w:fill="D9D9D9" w:themeFill="background1" w:themeFillShade="D9"/>
          </w:tcPr>
          <w:p w14:paraId="2113B8C6" w14:textId="77777777" w:rsidR="00AD77C0" w:rsidRPr="00C945A6" w:rsidRDefault="00AD77C0" w:rsidP="00E977DF">
            <w:pPr>
              <w:rPr>
                <w:b/>
                <w:sz w:val="21"/>
                <w:szCs w:val="21"/>
              </w:rPr>
            </w:pPr>
            <w:r w:rsidRPr="00C945A6">
              <w:rPr>
                <w:b/>
                <w:sz w:val="21"/>
                <w:szCs w:val="21"/>
              </w:rPr>
              <w:t>F. Hofmann</w:t>
            </w:r>
          </w:p>
        </w:tc>
        <w:tc>
          <w:tcPr>
            <w:tcW w:w="1355" w:type="dxa"/>
            <w:shd w:val="clear" w:color="auto" w:fill="D9D9D9" w:themeFill="background1" w:themeFillShade="D9"/>
          </w:tcPr>
          <w:p w14:paraId="0CA44DAA" w14:textId="77777777" w:rsidR="00AD77C0" w:rsidRPr="00B659FE" w:rsidRDefault="00B659FE" w:rsidP="00E977DF">
            <w:pPr>
              <w:rPr>
                <w:sz w:val="21"/>
                <w:szCs w:val="21"/>
              </w:rPr>
            </w:pPr>
            <w:r>
              <w:rPr>
                <w:sz w:val="21"/>
                <w:szCs w:val="21"/>
              </w:rPr>
              <w:t>--</w:t>
            </w:r>
          </w:p>
        </w:tc>
      </w:tr>
      <w:tr w:rsidR="00AD77C0" w:rsidRPr="00C945A6" w14:paraId="48FBDF46" w14:textId="77777777" w:rsidTr="00B51D1F">
        <w:tc>
          <w:tcPr>
            <w:tcW w:w="540" w:type="dxa"/>
            <w:shd w:val="clear" w:color="auto" w:fill="auto"/>
          </w:tcPr>
          <w:p w14:paraId="4DF4AF0E" w14:textId="77777777" w:rsidR="00AD77C0" w:rsidRPr="0064471F" w:rsidRDefault="00AD77C0" w:rsidP="007B6257">
            <w:pPr>
              <w:rPr>
                <w:b/>
                <w:sz w:val="21"/>
                <w:szCs w:val="21"/>
              </w:rPr>
            </w:pPr>
          </w:p>
        </w:tc>
        <w:tc>
          <w:tcPr>
            <w:tcW w:w="10445" w:type="dxa"/>
            <w:gridSpan w:val="6"/>
          </w:tcPr>
          <w:p w14:paraId="3EEC9CDA" w14:textId="77777777" w:rsidR="00AD77C0" w:rsidRPr="004A092F" w:rsidRDefault="00AD77C0" w:rsidP="004A092F">
            <w:pPr>
              <w:pStyle w:val="ListParagraph"/>
              <w:numPr>
                <w:ilvl w:val="0"/>
                <w:numId w:val="43"/>
              </w:numPr>
              <w:rPr>
                <w:sz w:val="21"/>
                <w:szCs w:val="21"/>
              </w:rPr>
            </w:pPr>
            <w:r w:rsidRPr="004A092F">
              <w:rPr>
                <w:sz w:val="21"/>
                <w:szCs w:val="21"/>
              </w:rPr>
              <w:t>Audi has lead in VW group for FCHV development</w:t>
            </w:r>
          </w:p>
          <w:p w14:paraId="164A3F33" w14:textId="2D4CF550" w:rsidR="00AD77C0" w:rsidRPr="004A092F" w:rsidRDefault="00AD77C0" w:rsidP="004A092F">
            <w:pPr>
              <w:pStyle w:val="ListParagraph"/>
              <w:numPr>
                <w:ilvl w:val="0"/>
                <w:numId w:val="43"/>
              </w:numPr>
              <w:rPr>
                <w:sz w:val="21"/>
                <w:szCs w:val="21"/>
              </w:rPr>
            </w:pPr>
            <w:r w:rsidRPr="004A092F">
              <w:rPr>
                <w:sz w:val="21"/>
                <w:szCs w:val="21"/>
              </w:rPr>
              <w:t>5</w:t>
            </w:r>
            <w:r w:rsidRPr="004A092F">
              <w:rPr>
                <w:sz w:val="21"/>
                <w:szCs w:val="21"/>
                <w:vertAlign w:val="superscript"/>
              </w:rPr>
              <w:t>th</w:t>
            </w:r>
            <w:r w:rsidRPr="004A092F">
              <w:rPr>
                <w:sz w:val="21"/>
                <w:szCs w:val="21"/>
              </w:rPr>
              <w:t xml:space="preserve"> gen vehicle: performance car concept (</w:t>
            </w:r>
            <w:r>
              <w:rPr>
                <w:sz w:val="21"/>
                <w:szCs w:val="21"/>
              </w:rPr>
              <w:t>multiple tank sizes</w:t>
            </w:r>
            <w:r w:rsidRPr="004A092F">
              <w:rPr>
                <w:sz w:val="21"/>
                <w:szCs w:val="21"/>
              </w:rPr>
              <w:t>)</w:t>
            </w:r>
          </w:p>
          <w:p w14:paraId="39673F80" w14:textId="77777777" w:rsidR="00AD77C0" w:rsidRPr="007528B8" w:rsidRDefault="00AD77C0" w:rsidP="007B6257">
            <w:pPr>
              <w:rPr>
                <w:sz w:val="16"/>
                <w:szCs w:val="16"/>
              </w:rPr>
            </w:pPr>
          </w:p>
        </w:tc>
      </w:tr>
      <w:tr w:rsidR="00AD77C0" w:rsidRPr="00C945A6" w14:paraId="76AD1CE8" w14:textId="77777777" w:rsidTr="00B51D1F">
        <w:tc>
          <w:tcPr>
            <w:tcW w:w="540" w:type="dxa"/>
            <w:shd w:val="clear" w:color="auto" w:fill="D9D9D9" w:themeFill="background1" w:themeFillShade="D9"/>
          </w:tcPr>
          <w:p w14:paraId="01B16F1A" w14:textId="221A13A1" w:rsidR="00AD77C0" w:rsidRPr="0064471F" w:rsidRDefault="00AD77C0" w:rsidP="007B6257">
            <w:pPr>
              <w:rPr>
                <w:b/>
                <w:sz w:val="21"/>
                <w:szCs w:val="21"/>
              </w:rPr>
            </w:pPr>
            <w:r w:rsidRPr="0064471F">
              <w:rPr>
                <w:b/>
                <w:sz w:val="21"/>
                <w:szCs w:val="21"/>
              </w:rPr>
              <w:t>5</w:t>
            </w:r>
            <w:r w:rsidR="000B2DE6">
              <w:rPr>
                <w:b/>
                <w:sz w:val="21"/>
                <w:szCs w:val="21"/>
              </w:rPr>
              <w:t>i</w:t>
            </w:r>
          </w:p>
        </w:tc>
        <w:tc>
          <w:tcPr>
            <w:tcW w:w="6930" w:type="dxa"/>
            <w:gridSpan w:val="3"/>
            <w:shd w:val="clear" w:color="auto" w:fill="D9D9D9" w:themeFill="background1" w:themeFillShade="D9"/>
          </w:tcPr>
          <w:p w14:paraId="0EFFF6CA" w14:textId="77777777" w:rsidR="00AD77C0" w:rsidRPr="00C945A6" w:rsidRDefault="00AD77C0" w:rsidP="00C945A6">
            <w:pPr>
              <w:rPr>
                <w:b/>
                <w:sz w:val="21"/>
                <w:szCs w:val="21"/>
              </w:rPr>
            </w:pPr>
            <w:r w:rsidRPr="00C945A6">
              <w:rPr>
                <w:b/>
                <w:sz w:val="21"/>
                <w:szCs w:val="21"/>
              </w:rPr>
              <w:t>Toyota Update</w:t>
            </w:r>
          </w:p>
        </w:tc>
        <w:tc>
          <w:tcPr>
            <w:tcW w:w="2160" w:type="dxa"/>
            <w:gridSpan w:val="2"/>
            <w:shd w:val="clear" w:color="auto" w:fill="D9D9D9" w:themeFill="background1" w:themeFillShade="D9"/>
          </w:tcPr>
          <w:p w14:paraId="0CAB5BA9" w14:textId="77777777" w:rsidR="00AD77C0" w:rsidRPr="00C945A6" w:rsidRDefault="00AD77C0" w:rsidP="00B240A5">
            <w:pPr>
              <w:rPr>
                <w:b/>
                <w:sz w:val="21"/>
                <w:szCs w:val="21"/>
              </w:rPr>
            </w:pPr>
            <w:proofErr w:type="spellStart"/>
            <w:r w:rsidRPr="00C945A6">
              <w:rPr>
                <w:b/>
                <w:sz w:val="21"/>
                <w:szCs w:val="21"/>
              </w:rPr>
              <w:t>A.Ryan</w:t>
            </w:r>
            <w:proofErr w:type="spellEnd"/>
          </w:p>
        </w:tc>
        <w:tc>
          <w:tcPr>
            <w:tcW w:w="1355" w:type="dxa"/>
            <w:shd w:val="clear" w:color="auto" w:fill="D9D9D9" w:themeFill="background1" w:themeFillShade="D9"/>
          </w:tcPr>
          <w:p w14:paraId="24E81652" w14:textId="77777777" w:rsidR="00AD77C0" w:rsidRPr="00C945A6" w:rsidRDefault="00B659FE" w:rsidP="007B6257">
            <w:pPr>
              <w:rPr>
                <w:b/>
                <w:sz w:val="21"/>
                <w:szCs w:val="21"/>
              </w:rPr>
            </w:pPr>
            <w:r>
              <w:rPr>
                <w:b/>
                <w:sz w:val="21"/>
                <w:szCs w:val="21"/>
              </w:rPr>
              <w:t>--</w:t>
            </w:r>
          </w:p>
        </w:tc>
      </w:tr>
      <w:tr w:rsidR="00AD77C0" w:rsidRPr="00C945A6" w14:paraId="4BC58263" w14:textId="77777777" w:rsidTr="00B51D1F">
        <w:tc>
          <w:tcPr>
            <w:tcW w:w="540" w:type="dxa"/>
            <w:shd w:val="clear" w:color="auto" w:fill="auto"/>
          </w:tcPr>
          <w:p w14:paraId="6A3AD74E" w14:textId="77777777" w:rsidR="00AD77C0" w:rsidRPr="0064471F" w:rsidRDefault="00AD77C0" w:rsidP="007B6257">
            <w:pPr>
              <w:rPr>
                <w:b/>
                <w:sz w:val="21"/>
                <w:szCs w:val="21"/>
              </w:rPr>
            </w:pPr>
          </w:p>
        </w:tc>
        <w:tc>
          <w:tcPr>
            <w:tcW w:w="10445" w:type="dxa"/>
            <w:gridSpan w:val="6"/>
          </w:tcPr>
          <w:p w14:paraId="6E62C23F" w14:textId="77777777" w:rsidR="00AD77C0" w:rsidRPr="007B5DD2" w:rsidRDefault="00AD77C0" w:rsidP="00C945A6">
            <w:pPr>
              <w:pStyle w:val="ListParagraph"/>
              <w:numPr>
                <w:ilvl w:val="0"/>
                <w:numId w:val="23"/>
              </w:numPr>
              <w:rPr>
                <w:sz w:val="21"/>
                <w:szCs w:val="21"/>
              </w:rPr>
            </w:pPr>
            <w:r w:rsidRPr="007B5DD2">
              <w:rPr>
                <w:sz w:val="21"/>
                <w:szCs w:val="21"/>
              </w:rPr>
              <w:t>Focus on mass production: reduce cost</w:t>
            </w:r>
          </w:p>
          <w:p w14:paraId="5DC2CED7" w14:textId="77777777" w:rsidR="00AD77C0" w:rsidRPr="007B5DD2" w:rsidRDefault="00AD77C0" w:rsidP="00C945A6">
            <w:pPr>
              <w:pStyle w:val="ListParagraph"/>
              <w:numPr>
                <w:ilvl w:val="0"/>
                <w:numId w:val="23"/>
              </w:numPr>
              <w:rPr>
                <w:sz w:val="21"/>
                <w:szCs w:val="21"/>
              </w:rPr>
            </w:pPr>
            <w:r w:rsidRPr="007B5DD2">
              <w:rPr>
                <w:sz w:val="21"/>
                <w:szCs w:val="21"/>
              </w:rPr>
              <w:t>Sales target: 30,000 in 2020’s timeframe</w:t>
            </w:r>
          </w:p>
          <w:p w14:paraId="1585F3F0" w14:textId="77777777" w:rsidR="00AD77C0" w:rsidRPr="007B5DD2" w:rsidRDefault="00AD77C0" w:rsidP="00C945A6">
            <w:pPr>
              <w:pStyle w:val="ListParagraph"/>
              <w:numPr>
                <w:ilvl w:val="0"/>
                <w:numId w:val="23"/>
              </w:numPr>
              <w:rPr>
                <w:sz w:val="21"/>
                <w:szCs w:val="21"/>
              </w:rPr>
            </w:pPr>
            <w:r w:rsidRPr="007B5DD2">
              <w:rPr>
                <w:sz w:val="21"/>
                <w:szCs w:val="21"/>
              </w:rPr>
              <w:t>Update on HRS infrastructure: Growth in CA and Northeast US</w:t>
            </w:r>
          </w:p>
          <w:p w14:paraId="4EEBEBE5" w14:textId="77777777" w:rsidR="00AD77C0" w:rsidRPr="007528B8" w:rsidRDefault="00AD77C0" w:rsidP="007B6257">
            <w:pPr>
              <w:rPr>
                <w:sz w:val="16"/>
                <w:szCs w:val="16"/>
              </w:rPr>
            </w:pPr>
          </w:p>
        </w:tc>
      </w:tr>
      <w:tr w:rsidR="00AD77C0" w:rsidRPr="00F84C08" w14:paraId="03926000" w14:textId="77777777" w:rsidTr="00B51D1F">
        <w:tc>
          <w:tcPr>
            <w:tcW w:w="540" w:type="dxa"/>
            <w:shd w:val="clear" w:color="auto" w:fill="D9D9D9" w:themeFill="background1" w:themeFillShade="D9"/>
          </w:tcPr>
          <w:p w14:paraId="7327F3C4" w14:textId="532C6BFC" w:rsidR="00AD77C0" w:rsidRPr="0064471F" w:rsidRDefault="00AD77C0" w:rsidP="007B6257">
            <w:pPr>
              <w:rPr>
                <w:b/>
                <w:sz w:val="21"/>
                <w:szCs w:val="21"/>
              </w:rPr>
            </w:pPr>
            <w:r w:rsidRPr="0064471F">
              <w:rPr>
                <w:b/>
                <w:sz w:val="21"/>
                <w:szCs w:val="21"/>
              </w:rPr>
              <w:t>5</w:t>
            </w:r>
            <w:r w:rsidR="000B2DE6">
              <w:rPr>
                <w:b/>
                <w:sz w:val="21"/>
                <w:szCs w:val="21"/>
              </w:rPr>
              <w:t>j</w:t>
            </w:r>
          </w:p>
        </w:tc>
        <w:tc>
          <w:tcPr>
            <w:tcW w:w="6930" w:type="dxa"/>
            <w:gridSpan w:val="3"/>
            <w:shd w:val="clear" w:color="auto" w:fill="D9D9D9" w:themeFill="background1" w:themeFillShade="D9"/>
          </w:tcPr>
          <w:p w14:paraId="5EBFA44E" w14:textId="77777777" w:rsidR="00AD77C0" w:rsidRPr="00F84C08" w:rsidRDefault="00AD77C0" w:rsidP="007B6257">
            <w:pPr>
              <w:rPr>
                <w:b/>
                <w:sz w:val="21"/>
                <w:szCs w:val="21"/>
              </w:rPr>
            </w:pPr>
            <w:r w:rsidRPr="00F84C08">
              <w:rPr>
                <w:b/>
                <w:sz w:val="21"/>
                <w:szCs w:val="21"/>
              </w:rPr>
              <w:t>Honda Update</w:t>
            </w:r>
          </w:p>
        </w:tc>
        <w:tc>
          <w:tcPr>
            <w:tcW w:w="2160" w:type="dxa"/>
            <w:gridSpan w:val="2"/>
            <w:shd w:val="clear" w:color="auto" w:fill="D9D9D9" w:themeFill="background1" w:themeFillShade="D9"/>
          </w:tcPr>
          <w:p w14:paraId="790F3925" w14:textId="77777777" w:rsidR="00AD77C0" w:rsidRPr="00F84C08" w:rsidRDefault="00AD77C0" w:rsidP="00B240A5">
            <w:pPr>
              <w:rPr>
                <w:b/>
                <w:sz w:val="21"/>
                <w:szCs w:val="21"/>
              </w:rPr>
            </w:pPr>
            <w:proofErr w:type="spellStart"/>
            <w:r w:rsidRPr="00F84C08">
              <w:rPr>
                <w:b/>
                <w:sz w:val="21"/>
                <w:szCs w:val="21"/>
              </w:rPr>
              <w:t>I.Yamashita</w:t>
            </w:r>
            <w:proofErr w:type="spellEnd"/>
          </w:p>
        </w:tc>
        <w:tc>
          <w:tcPr>
            <w:tcW w:w="1355" w:type="dxa"/>
            <w:shd w:val="clear" w:color="auto" w:fill="D9D9D9" w:themeFill="background1" w:themeFillShade="D9"/>
          </w:tcPr>
          <w:p w14:paraId="58104776" w14:textId="77777777" w:rsidR="00AD77C0" w:rsidRPr="00F84C08" w:rsidRDefault="00B659FE" w:rsidP="007B6257">
            <w:pPr>
              <w:rPr>
                <w:b/>
                <w:sz w:val="21"/>
                <w:szCs w:val="21"/>
              </w:rPr>
            </w:pPr>
            <w:r>
              <w:rPr>
                <w:b/>
                <w:sz w:val="21"/>
                <w:szCs w:val="21"/>
              </w:rPr>
              <w:t>--</w:t>
            </w:r>
          </w:p>
        </w:tc>
      </w:tr>
      <w:tr w:rsidR="00AD77C0" w:rsidRPr="00C945A6" w14:paraId="5CD53C3A" w14:textId="77777777" w:rsidTr="00B51D1F">
        <w:tc>
          <w:tcPr>
            <w:tcW w:w="540" w:type="dxa"/>
            <w:shd w:val="clear" w:color="auto" w:fill="auto"/>
          </w:tcPr>
          <w:p w14:paraId="21798338" w14:textId="77777777" w:rsidR="00AD77C0" w:rsidRPr="0064471F" w:rsidRDefault="00AD77C0" w:rsidP="007B6257">
            <w:pPr>
              <w:rPr>
                <w:b/>
                <w:sz w:val="21"/>
                <w:szCs w:val="21"/>
              </w:rPr>
            </w:pPr>
          </w:p>
        </w:tc>
        <w:tc>
          <w:tcPr>
            <w:tcW w:w="10445" w:type="dxa"/>
            <w:gridSpan w:val="6"/>
          </w:tcPr>
          <w:p w14:paraId="4DABBD0E" w14:textId="77777777" w:rsidR="00AD77C0" w:rsidRPr="004A601F" w:rsidRDefault="00AD77C0" w:rsidP="004A601F">
            <w:pPr>
              <w:pStyle w:val="ListParagraph"/>
              <w:numPr>
                <w:ilvl w:val="0"/>
                <w:numId w:val="44"/>
              </w:numPr>
              <w:rPr>
                <w:sz w:val="21"/>
                <w:szCs w:val="21"/>
              </w:rPr>
            </w:pPr>
            <w:r w:rsidRPr="004A601F">
              <w:rPr>
                <w:sz w:val="21"/>
                <w:szCs w:val="21"/>
              </w:rPr>
              <w:t>Sales target: 2/3 of all sales from PHV, ZEV by 2030</w:t>
            </w:r>
          </w:p>
          <w:p w14:paraId="5080A763" w14:textId="77777777" w:rsidR="00AD77C0" w:rsidRPr="004A601F" w:rsidRDefault="00AD77C0" w:rsidP="004A601F">
            <w:pPr>
              <w:pStyle w:val="ListParagraph"/>
              <w:numPr>
                <w:ilvl w:val="0"/>
                <w:numId w:val="44"/>
              </w:numPr>
              <w:rPr>
                <w:sz w:val="21"/>
                <w:szCs w:val="21"/>
              </w:rPr>
            </w:pPr>
            <w:r w:rsidRPr="004A601F">
              <w:rPr>
                <w:sz w:val="21"/>
                <w:szCs w:val="21"/>
              </w:rPr>
              <w:t>HRS image: Small stations, not large (lower cost)</w:t>
            </w:r>
          </w:p>
          <w:p w14:paraId="72A270FB" w14:textId="77777777" w:rsidR="00AD77C0" w:rsidRPr="007528B8" w:rsidRDefault="00AD77C0" w:rsidP="007B6257">
            <w:pPr>
              <w:rPr>
                <w:sz w:val="16"/>
                <w:szCs w:val="16"/>
              </w:rPr>
            </w:pPr>
          </w:p>
        </w:tc>
      </w:tr>
      <w:tr w:rsidR="00AD77C0" w:rsidRPr="00C945A6" w14:paraId="5647F69A" w14:textId="77777777" w:rsidTr="00B51D1F">
        <w:tc>
          <w:tcPr>
            <w:tcW w:w="540" w:type="dxa"/>
            <w:shd w:val="clear" w:color="auto" w:fill="D9D9D9" w:themeFill="background1" w:themeFillShade="D9"/>
          </w:tcPr>
          <w:p w14:paraId="7B745E66" w14:textId="03FA1264" w:rsidR="00AD77C0" w:rsidRPr="0064471F" w:rsidRDefault="00AD77C0" w:rsidP="007B6257">
            <w:pPr>
              <w:rPr>
                <w:b/>
                <w:sz w:val="21"/>
                <w:szCs w:val="21"/>
              </w:rPr>
            </w:pPr>
            <w:r w:rsidRPr="0064471F">
              <w:rPr>
                <w:b/>
                <w:sz w:val="21"/>
                <w:szCs w:val="21"/>
              </w:rPr>
              <w:t>5</w:t>
            </w:r>
            <w:r w:rsidR="000B2DE6">
              <w:rPr>
                <w:b/>
                <w:sz w:val="21"/>
                <w:szCs w:val="21"/>
              </w:rPr>
              <w:t>k</w:t>
            </w:r>
          </w:p>
        </w:tc>
        <w:tc>
          <w:tcPr>
            <w:tcW w:w="6930" w:type="dxa"/>
            <w:gridSpan w:val="3"/>
            <w:shd w:val="clear" w:color="auto" w:fill="D9D9D9" w:themeFill="background1" w:themeFillShade="D9"/>
          </w:tcPr>
          <w:p w14:paraId="3A566D62" w14:textId="77777777" w:rsidR="00AD77C0" w:rsidRPr="00E977DF" w:rsidRDefault="00AD77C0" w:rsidP="00B10359">
            <w:pPr>
              <w:rPr>
                <w:b/>
                <w:sz w:val="21"/>
                <w:szCs w:val="21"/>
              </w:rPr>
            </w:pPr>
            <w:r w:rsidRPr="00E977DF">
              <w:rPr>
                <w:b/>
                <w:sz w:val="21"/>
                <w:szCs w:val="21"/>
              </w:rPr>
              <w:t>BMW Update</w:t>
            </w:r>
          </w:p>
        </w:tc>
        <w:tc>
          <w:tcPr>
            <w:tcW w:w="2160" w:type="dxa"/>
            <w:gridSpan w:val="2"/>
            <w:shd w:val="clear" w:color="auto" w:fill="D9D9D9" w:themeFill="background1" w:themeFillShade="D9"/>
          </w:tcPr>
          <w:p w14:paraId="20AF2C09" w14:textId="77777777" w:rsidR="00AD77C0" w:rsidRPr="00E977DF" w:rsidRDefault="00AD77C0" w:rsidP="007B6257">
            <w:pPr>
              <w:rPr>
                <w:b/>
                <w:sz w:val="21"/>
                <w:szCs w:val="21"/>
              </w:rPr>
            </w:pPr>
            <w:proofErr w:type="spellStart"/>
            <w:r w:rsidRPr="00E977DF">
              <w:rPr>
                <w:b/>
                <w:sz w:val="21"/>
                <w:szCs w:val="21"/>
              </w:rPr>
              <w:t>G.Gissibl</w:t>
            </w:r>
            <w:proofErr w:type="spellEnd"/>
          </w:p>
        </w:tc>
        <w:tc>
          <w:tcPr>
            <w:tcW w:w="1355" w:type="dxa"/>
            <w:shd w:val="clear" w:color="auto" w:fill="D9D9D9" w:themeFill="background1" w:themeFillShade="D9"/>
          </w:tcPr>
          <w:p w14:paraId="7B390A2A" w14:textId="77777777" w:rsidR="00AD77C0" w:rsidRPr="00E977DF" w:rsidRDefault="00B659FE" w:rsidP="007B6257">
            <w:pPr>
              <w:rPr>
                <w:b/>
                <w:sz w:val="21"/>
                <w:szCs w:val="21"/>
              </w:rPr>
            </w:pPr>
            <w:r>
              <w:rPr>
                <w:b/>
                <w:sz w:val="21"/>
                <w:szCs w:val="21"/>
              </w:rPr>
              <w:t>--</w:t>
            </w:r>
          </w:p>
        </w:tc>
      </w:tr>
      <w:tr w:rsidR="00AD77C0" w:rsidRPr="00C945A6" w14:paraId="5E380ECA" w14:textId="77777777" w:rsidTr="00B51D1F">
        <w:tc>
          <w:tcPr>
            <w:tcW w:w="540" w:type="dxa"/>
            <w:shd w:val="clear" w:color="auto" w:fill="auto"/>
          </w:tcPr>
          <w:p w14:paraId="21CC49D7" w14:textId="77777777" w:rsidR="00AD77C0" w:rsidRPr="0064471F" w:rsidRDefault="00AD77C0" w:rsidP="007B6257">
            <w:pPr>
              <w:rPr>
                <w:b/>
                <w:sz w:val="21"/>
                <w:szCs w:val="21"/>
              </w:rPr>
            </w:pPr>
          </w:p>
        </w:tc>
        <w:tc>
          <w:tcPr>
            <w:tcW w:w="10445" w:type="dxa"/>
            <w:gridSpan w:val="6"/>
          </w:tcPr>
          <w:p w14:paraId="3539730E" w14:textId="77777777" w:rsidR="00AD77C0" w:rsidRPr="004A601F" w:rsidRDefault="00AD77C0" w:rsidP="004A601F">
            <w:pPr>
              <w:pStyle w:val="ListParagraph"/>
              <w:numPr>
                <w:ilvl w:val="0"/>
                <w:numId w:val="45"/>
              </w:numPr>
              <w:rPr>
                <w:sz w:val="21"/>
                <w:szCs w:val="21"/>
              </w:rPr>
            </w:pPr>
            <w:r w:rsidRPr="004A601F">
              <w:rPr>
                <w:sz w:val="21"/>
                <w:szCs w:val="21"/>
              </w:rPr>
              <w:t xml:space="preserve">GTR Phase 2 development priorities: </w:t>
            </w:r>
          </w:p>
          <w:p w14:paraId="77FFB188" w14:textId="77777777" w:rsidR="00AD77C0" w:rsidRPr="004A601F" w:rsidRDefault="00AD77C0" w:rsidP="004A601F">
            <w:pPr>
              <w:pStyle w:val="ListParagraph"/>
              <w:numPr>
                <w:ilvl w:val="1"/>
                <w:numId w:val="45"/>
              </w:numPr>
              <w:rPr>
                <w:sz w:val="21"/>
                <w:szCs w:val="21"/>
              </w:rPr>
            </w:pPr>
            <w:r w:rsidRPr="004A601F">
              <w:rPr>
                <w:sz w:val="21"/>
                <w:szCs w:val="21"/>
              </w:rPr>
              <w:t>Design flexibility</w:t>
            </w:r>
          </w:p>
          <w:p w14:paraId="274A9941" w14:textId="77777777" w:rsidR="00AD77C0" w:rsidRPr="004A601F" w:rsidRDefault="00AD77C0" w:rsidP="004A601F">
            <w:pPr>
              <w:pStyle w:val="ListParagraph"/>
              <w:numPr>
                <w:ilvl w:val="1"/>
                <w:numId w:val="45"/>
              </w:numPr>
              <w:rPr>
                <w:sz w:val="21"/>
                <w:szCs w:val="21"/>
              </w:rPr>
            </w:pPr>
            <w:r w:rsidRPr="004A601F">
              <w:rPr>
                <w:sz w:val="21"/>
                <w:szCs w:val="21"/>
              </w:rPr>
              <w:t>Harmonization for homologation</w:t>
            </w:r>
          </w:p>
          <w:p w14:paraId="73E62D59" w14:textId="77777777" w:rsidR="00AD77C0" w:rsidRPr="004A601F" w:rsidRDefault="00AD77C0" w:rsidP="004A601F">
            <w:pPr>
              <w:pStyle w:val="ListParagraph"/>
              <w:numPr>
                <w:ilvl w:val="1"/>
                <w:numId w:val="45"/>
              </w:numPr>
              <w:rPr>
                <w:sz w:val="21"/>
                <w:szCs w:val="21"/>
              </w:rPr>
            </w:pPr>
            <w:r w:rsidRPr="004A601F">
              <w:rPr>
                <w:sz w:val="21"/>
                <w:szCs w:val="21"/>
              </w:rPr>
              <w:t>Same level of safety as for conventional vehicles</w:t>
            </w:r>
          </w:p>
          <w:p w14:paraId="6066AE42" w14:textId="77777777" w:rsidR="00AD77C0" w:rsidRPr="007528B8" w:rsidRDefault="00AD77C0" w:rsidP="007B6257">
            <w:pPr>
              <w:rPr>
                <w:sz w:val="16"/>
                <w:szCs w:val="16"/>
              </w:rPr>
            </w:pPr>
          </w:p>
        </w:tc>
      </w:tr>
      <w:tr w:rsidR="00AD77C0" w:rsidRPr="00C945A6" w14:paraId="47123FD0" w14:textId="77777777" w:rsidTr="00B51D1F">
        <w:tc>
          <w:tcPr>
            <w:tcW w:w="540" w:type="dxa"/>
            <w:shd w:val="clear" w:color="auto" w:fill="D9D9D9" w:themeFill="background1" w:themeFillShade="D9"/>
          </w:tcPr>
          <w:p w14:paraId="279C3C0B" w14:textId="63832EDA" w:rsidR="00AD77C0" w:rsidRPr="0064471F" w:rsidRDefault="00AD77C0" w:rsidP="007B6257">
            <w:pPr>
              <w:rPr>
                <w:b/>
                <w:sz w:val="21"/>
                <w:szCs w:val="21"/>
              </w:rPr>
            </w:pPr>
            <w:r w:rsidRPr="0064471F">
              <w:rPr>
                <w:b/>
                <w:sz w:val="21"/>
                <w:szCs w:val="21"/>
              </w:rPr>
              <w:t>5</w:t>
            </w:r>
            <w:r w:rsidR="000B2DE6">
              <w:rPr>
                <w:b/>
                <w:sz w:val="21"/>
                <w:szCs w:val="21"/>
              </w:rPr>
              <w:t>l</w:t>
            </w:r>
          </w:p>
        </w:tc>
        <w:tc>
          <w:tcPr>
            <w:tcW w:w="6930" w:type="dxa"/>
            <w:gridSpan w:val="3"/>
            <w:shd w:val="clear" w:color="auto" w:fill="D9D9D9" w:themeFill="background1" w:themeFillShade="D9"/>
          </w:tcPr>
          <w:p w14:paraId="2FB8319D" w14:textId="77777777" w:rsidR="00AD77C0" w:rsidRPr="00E977DF" w:rsidRDefault="00AD77C0" w:rsidP="00A8024A">
            <w:pPr>
              <w:rPr>
                <w:b/>
                <w:sz w:val="21"/>
                <w:szCs w:val="21"/>
              </w:rPr>
            </w:pPr>
            <w:r w:rsidRPr="00E977DF">
              <w:rPr>
                <w:b/>
                <w:sz w:val="21"/>
                <w:szCs w:val="21"/>
              </w:rPr>
              <w:t>Ford Update</w:t>
            </w:r>
          </w:p>
        </w:tc>
        <w:tc>
          <w:tcPr>
            <w:tcW w:w="2160" w:type="dxa"/>
            <w:gridSpan w:val="2"/>
            <w:shd w:val="clear" w:color="auto" w:fill="D9D9D9" w:themeFill="background1" w:themeFillShade="D9"/>
          </w:tcPr>
          <w:p w14:paraId="48540FAE" w14:textId="77777777" w:rsidR="00AD77C0" w:rsidRPr="00E977DF" w:rsidRDefault="00AD77C0" w:rsidP="007B6257">
            <w:pPr>
              <w:rPr>
                <w:b/>
                <w:sz w:val="21"/>
                <w:szCs w:val="21"/>
              </w:rPr>
            </w:pPr>
            <w:r w:rsidRPr="00E977DF">
              <w:rPr>
                <w:b/>
                <w:sz w:val="21"/>
                <w:szCs w:val="21"/>
              </w:rPr>
              <w:t xml:space="preserve">B. </w:t>
            </w:r>
            <w:proofErr w:type="spellStart"/>
            <w:r w:rsidRPr="00E977DF">
              <w:rPr>
                <w:b/>
                <w:sz w:val="21"/>
                <w:szCs w:val="21"/>
              </w:rPr>
              <w:t>Hobein</w:t>
            </w:r>
            <w:proofErr w:type="spellEnd"/>
          </w:p>
        </w:tc>
        <w:tc>
          <w:tcPr>
            <w:tcW w:w="1355" w:type="dxa"/>
            <w:shd w:val="clear" w:color="auto" w:fill="D9D9D9" w:themeFill="background1" w:themeFillShade="D9"/>
          </w:tcPr>
          <w:p w14:paraId="5BEA502A" w14:textId="77777777" w:rsidR="00AD77C0" w:rsidRPr="00C945A6" w:rsidRDefault="00B659FE" w:rsidP="007B6257">
            <w:pPr>
              <w:rPr>
                <w:sz w:val="21"/>
                <w:szCs w:val="21"/>
              </w:rPr>
            </w:pPr>
            <w:r>
              <w:rPr>
                <w:sz w:val="21"/>
                <w:szCs w:val="21"/>
              </w:rPr>
              <w:t>--</w:t>
            </w:r>
          </w:p>
        </w:tc>
      </w:tr>
      <w:tr w:rsidR="00AD77C0" w:rsidRPr="00C945A6" w14:paraId="6952D8C5" w14:textId="77777777" w:rsidTr="00B51D1F">
        <w:tc>
          <w:tcPr>
            <w:tcW w:w="540" w:type="dxa"/>
            <w:shd w:val="clear" w:color="auto" w:fill="auto"/>
          </w:tcPr>
          <w:p w14:paraId="2226DF43" w14:textId="77777777" w:rsidR="00AD77C0" w:rsidRPr="0064471F" w:rsidRDefault="00AD77C0" w:rsidP="007B6257">
            <w:pPr>
              <w:rPr>
                <w:b/>
                <w:sz w:val="21"/>
                <w:szCs w:val="21"/>
              </w:rPr>
            </w:pPr>
          </w:p>
        </w:tc>
        <w:tc>
          <w:tcPr>
            <w:tcW w:w="10445" w:type="dxa"/>
            <w:gridSpan w:val="6"/>
          </w:tcPr>
          <w:p w14:paraId="484FD8DE" w14:textId="77777777" w:rsidR="00AD77C0" w:rsidRPr="004A601F" w:rsidRDefault="00AD77C0" w:rsidP="004A601F">
            <w:pPr>
              <w:pStyle w:val="ListParagraph"/>
              <w:numPr>
                <w:ilvl w:val="0"/>
                <w:numId w:val="46"/>
              </w:numPr>
              <w:rPr>
                <w:sz w:val="21"/>
                <w:szCs w:val="21"/>
              </w:rPr>
            </w:pPr>
            <w:r w:rsidRPr="004A601F">
              <w:rPr>
                <w:sz w:val="21"/>
                <w:szCs w:val="21"/>
              </w:rPr>
              <w:t xml:space="preserve">Latest FCV prototype in 2016 under AFCC (automotive fuel cell corporation) led by Daimler, with 50% Ford ownership </w:t>
            </w:r>
          </w:p>
          <w:p w14:paraId="3A3F9A16" w14:textId="77777777" w:rsidR="00AD77C0" w:rsidRPr="004A601F" w:rsidRDefault="00AD77C0" w:rsidP="004A601F">
            <w:pPr>
              <w:pStyle w:val="ListParagraph"/>
              <w:numPr>
                <w:ilvl w:val="0"/>
                <w:numId w:val="46"/>
              </w:numPr>
              <w:rPr>
                <w:sz w:val="21"/>
                <w:szCs w:val="21"/>
              </w:rPr>
            </w:pPr>
            <w:r w:rsidRPr="004A601F">
              <w:rPr>
                <w:sz w:val="21"/>
                <w:szCs w:val="21"/>
              </w:rPr>
              <w:t xml:space="preserve">FCV: Type 4 tank, 70 </w:t>
            </w:r>
            <w:proofErr w:type="spellStart"/>
            <w:r w:rsidRPr="004A601F">
              <w:rPr>
                <w:sz w:val="21"/>
                <w:szCs w:val="21"/>
              </w:rPr>
              <w:t>MPa</w:t>
            </w:r>
            <w:proofErr w:type="spellEnd"/>
            <w:r w:rsidRPr="004A601F">
              <w:rPr>
                <w:sz w:val="21"/>
                <w:szCs w:val="21"/>
              </w:rPr>
              <w:t>. Increase in tank costs offset by using existing vehicle platform</w:t>
            </w:r>
          </w:p>
          <w:p w14:paraId="350704E0" w14:textId="77777777" w:rsidR="00AD77C0" w:rsidRPr="007528B8" w:rsidRDefault="00AD77C0" w:rsidP="007B6257">
            <w:pPr>
              <w:rPr>
                <w:sz w:val="16"/>
                <w:szCs w:val="16"/>
              </w:rPr>
            </w:pPr>
          </w:p>
        </w:tc>
      </w:tr>
      <w:tr w:rsidR="00AD77C0" w:rsidRPr="00C945A6" w14:paraId="170884F9" w14:textId="77777777" w:rsidTr="00B51D1F">
        <w:tc>
          <w:tcPr>
            <w:tcW w:w="540" w:type="dxa"/>
            <w:shd w:val="clear" w:color="auto" w:fill="D9D9D9" w:themeFill="background1" w:themeFillShade="D9"/>
          </w:tcPr>
          <w:p w14:paraId="2A52DDC7" w14:textId="730409B0" w:rsidR="00AD77C0" w:rsidRPr="0064471F" w:rsidRDefault="00AD77C0" w:rsidP="007B6257">
            <w:pPr>
              <w:rPr>
                <w:b/>
                <w:sz w:val="21"/>
                <w:szCs w:val="21"/>
              </w:rPr>
            </w:pPr>
            <w:r w:rsidRPr="0064471F">
              <w:rPr>
                <w:b/>
                <w:sz w:val="21"/>
                <w:szCs w:val="21"/>
              </w:rPr>
              <w:t>5</w:t>
            </w:r>
            <w:r w:rsidR="000B2DE6">
              <w:rPr>
                <w:b/>
                <w:sz w:val="21"/>
                <w:szCs w:val="21"/>
              </w:rPr>
              <w:t>m</w:t>
            </w:r>
          </w:p>
        </w:tc>
        <w:tc>
          <w:tcPr>
            <w:tcW w:w="6930" w:type="dxa"/>
            <w:gridSpan w:val="3"/>
            <w:shd w:val="clear" w:color="auto" w:fill="D9D9D9" w:themeFill="background1" w:themeFillShade="D9"/>
          </w:tcPr>
          <w:p w14:paraId="4812D776" w14:textId="77777777" w:rsidR="00AD77C0" w:rsidRPr="00E977DF" w:rsidRDefault="00AD77C0" w:rsidP="007B5F3B">
            <w:pPr>
              <w:rPr>
                <w:b/>
                <w:sz w:val="21"/>
                <w:szCs w:val="21"/>
              </w:rPr>
            </w:pPr>
            <w:r w:rsidRPr="00E977DF">
              <w:rPr>
                <w:b/>
                <w:sz w:val="21"/>
                <w:szCs w:val="21"/>
              </w:rPr>
              <w:t>Hyundai Update</w:t>
            </w:r>
          </w:p>
        </w:tc>
        <w:tc>
          <w:tcPr>
            <w:tcW w:w="2160" w:type="dxa"/>
            <w:gridSpan w:val="2"/>
            <w:shd w:val="clear" w:color="auto" w:fill="D9D9D9" w:themeFill="background1" w:themeFillShade="D9"/>
          </w:tcPr>
          <w:p w14:paraId="15E09E3D" w14:textId="77777777" w:rsidR="00AD77C0" w:rsidRPr="00E977DF" w:rsidRDefault="00AD77C0" w:rsidP="00E977DF">
            <w:pPr>
              <w:rPr>
                <w:b/>
                <w:sz w:val="21"/>
                <w:szCs w:val="21"/>
              </w:rPr>
            </w:pPr>
            <w:proofErr w:type="spellStart"/>
            <w:r w:rsidRPr="00E977DF">
              <w:rPr>
                <w:b/>
                <w:sz w:val="21"/>
                <w:szCs w:val="21"/>
              </w:rPr>
              <w:t>A.Pott</w:t>
            </w:r>
            <w:proofErr w:type="spellEnd"/>
          </w:p>
        </w:tc>
        <w:tc>
          <w:tcPr>
            <w:tcW w:w="1355" w:type="dxa"/>
            <w:shd w:val="clear" w:color="auto" w:fill="D9D9D9" w:themeFill="background1" w:themeFillShade="D9"/>
          </w:tcPr>
          <w:p w14:paraId="652351DD" w14:textId="77777777" w:rsidR="00AD77C0" w:rsidRPr="00C945A6" w:rsidRDefault="00B659FE" w:rsidP="007B6257">
            <w:pPr>
              <w:rPr>
                <w:sz w:val="21"/>
                <w:szCs w:val="21"/>
              </w:rPr>
            </w:pPr>
            <w:r>
              <w:rPr>
                <w:sz w:val="21"/>
                <w:szCs w:val="21"/>
              </w:rPr>
              <w:t>--</w:t>
            </w:r>
          </w:p>
        </w:tc>
      </w:tr>
      <w:tr w:rsidR="00AD77C0" w:rsidRPr="00C945A6" w14:paraId="67EA26DD" w14:textId="77777777" w:rsidTr="00B51D1F">
        <w:tc>
          <w:tcPr>
            <w:tcW w:w="540" w:type="dxa"/>
            <w:shd w:val="clear" w:color="auto" w:fill="auto"/>
          </w:tcPr>
          <w:p w14:paraId="3CE1F755" w14:textId="77777777" w:rsidR="00AD77C0" w:rsidRPr="0064471F" w:rsidRDefault="00AD77C0" w:rsidP="007B6257">
            <w:pPr>
              <w:rPr>
                <w:b/>
                <w:sz w:val="21"/>
                <w:szCs w:val="21"/>
              </w:rPr>
            </w:pPr>
          </w:p>
        </w:tc>
        <w:tc>
          <w:tcPr>
            <w:tcW w:w="10445" w:type="dxa"/>
            <w:gridSpan w:val="6"/>
          </w:tcPr>
          <w:p w14:paraId="43DA5E88" w14:textId="77777777" w:rsidR="00AD77C0" w:rsidRPr="00C945A6" w:rsidRDefault="00AD77C0" w:rsidP="007B5F3B">
            <w:pPr>
              <w:pStyle w:val="ListParagraph"/>
              <w:numPr>
                <w:ilvl w:val="0"/>
                <w:numId w:val="25"/>
              </w:numPr>
              <w:rPr>
                <w:sz w:val="21"/>
                <w:szCs w:val="21"/>
              </w:rPr>
            </w:pPr>
            <w:r w:rsidRPr="00C945A6">
              <w:rPr>
                <w:sz w:val="21"/>
                <w:szCs w:val="21"/>
              </w:rPr>
              <w:t>Since launch of FCV (Asia, KOR, EU), no safety issues from field, though customers cite lack of infrastructure</w:t>
            </w:r>
          </w:p>
          <w:p w14:paraId="2B695B67" w14:textId="77777777" w:rsidR="00AD77C0" w:rsidRPr="00C945A6" w:rsidRDefault="00AD77C0" w:rsidP="007B5F3B">
            <w:pPr>
              <w:pStyle w:val="ListParagraph"/>
              <w:numPr>
                <w:ilvl w:val="0"/>
                <w:numId w:val="25"/>
              </w:numPr>
              <w:rPr>
                <w:sz w:val="21"/>
                <w:szCs w:val="21"/>
              </w:rPr>
            </w:pPr>
            <w:r w:rsidRPr="00C945A6">
              <w:rPr>
                <w:sz w:val="21"/>
                <w:szCs w:val="21"/>
              </w:rPr>
              <w:t>Participating in Munich car sharing program</w:t>
            </w:r>
          </w:p>
          <w:p w14:paraId="03E449A6" w14:textId="77777777" w:rsidR="00AD77C0" w:rsidRPr="007528B8" w:rsidRDefault="00AD77C0" w:rsidP="007B6257">
            <w:pPr>
              <w:rPr>
                <w:sz w:val="16"/>
                <w:szCs w:val="16"/>
              </w:rPr>
            </w:pPr>
          </w:p>
        </w:tc>
      </w:tr>
      <w:tr w:rsidR="00E977DF" w:rsidRPr="00C945A6" w14:paraId="4650E8A6" w14:textId="77777777" w:rsidTr="00B51D1F">
        <w:tc>
          <w:tcPr>
            <w:tcW w:w="540" w:type="dxa"/>
            <w:shd w:val="clear" w:color="auto" w:fill="D9D9D9" w:themeFill="background1" w:themeFillShade="D9"/>
          </w:tcPr>
          <w:p w14:paraId="1CE1EA04" w14:textId="6C2D8179" w:rsidR="00E977DF" w:rsidRPr="0064471F" w:rsidRDefault="00E977DF" w:rsidP="00E977DF">
            <w:pPr>
              <w:rPr>
                <w:b/>
                <w:sz w:val="21"/>
                <w:szCs w:val="21"/>
              </w:rPr>
            </w:pPr>
            <w:r w:rsidRPr="0064471F">
              <w:rPr>
                <w:b/>
                <w:sz w:val="21"/>
                <w:szCs w:val="21"/>
              </w:rPr>
              <w:t>5</w:t>
            </w:r>
            <w:r w:rsidR="000B2DE6">
              <w:rPr>
                <w:b/>
                <w:sz w:val="21"/>
                <w:szCs w:val="21"/>
              </w:rPr>
              <w:t>n</w:t>
            </w:r>
          </w:p>
        </w:tc>
        <w:tc>
          <w:tcPr>
            <w:tcW w:w="6930" w:type="dxa"/>
            <w:gridSpan w:val="3"/>
            <w:shd w:val="clear" w:color="auto" w:fill="D9D9D9" w:themeFill="background1" w:themeFillShade="D9"/>
          </w:tcPr>
          <w:p w14:paraId="21DB6D5A" w14:textId="77777777" w:rsidR="00E977DF" w:rsidRPr="00E977DF" w:rsidRDefault="00E977DF" w:rsidP="00E977DF">
            <w:pPr>
              <w:rPr>
                <w:b/>
                <w:sz w:val="21"/>
                <w:szCs w:val="21"/>
              </w:rPr>
            </w:pPr>
            <w:r>
              <w:rPr>
                <w:b/>
                <w:sz w:val="21"/>
                <w:szCs w:val="21"/>
              </w:rPr>
              <w:t>Volute Presentation</w:t>
            </w:r>
          </w:p>
        </w:tc>
        <w:tc>
          <w:tcPr>
            <w:tcW w:w="2160" w:type="dxa"/>
            <w:gridSpan w:val="2"/>
            <w:shd w:val="clear" w:color="auto" w:fill="D9D9D9" w:themeFill="background1" w:themeFillShade="D9"/>
          </w:tcPr>
          <w:p w14:paraId="79FEDDA0" w14:textId="77777777" w:rsidR="00E977DF" w:rsidRPr="00E977DF" w:rsidRDefault="00E977DF" w:rsidP="00E977DF">
            <w:pPr>
              <w:tabs>
                <w:tab w:val="left" w:pos="2184"/>
              </w:tabs>
              <w:rPr>
                <w:b/>
                <w:sz w:val="21"/>
                <w:szCs w:val="21"/>
              </w:rPr>
            </w:pPr>
            <w:proofErr w:type="spellStart"/>
            <w:r w:rsidRPr="00E977DF">
              <w:rPr>
                <w:b/>
                <w:sz w:val="21"/>
                <w:szCs w:val="21"/>
              </w:rPr>
              <w:t>K.Chandraseker</w:t>
            </w:r>
            <w:proofErr w:type="spellEnd"/>
          </w:p>
        </w:tc>
        <w:tc>
          <w:tcPr>
            <w:tcW w:w="1355" w:type="dxa"/>
            <w:shd w:val="clear" w:color="auto" w:fill="D9D9D9" w:themeFill="background1" w:themeFillShade="D9"/>
          </w:tcPr>
          <w:p w14:paraId="41892B5A" w14:textId="77777777" w:rsidR="00E977DF" w:rsidRPr="00C945A6" w:rsidRDefault="005D1F46" w:rsidP="00E977DF">
            <w:pPr>
              <w:rPr>
                <w:sz w:val="21"/>
                <w:szCs w:val="21"/>
              </w:rPr>
            </w:pPr>
            <w:hyperlink r:id="rId19" w:history="1">
              <w:r w:rsidR="007559EC">
                <w:rPr>
                  <w:rStyle w:val="Hyperlink"/>
                  <w:sz w:val="21"/>
                  <w:szCs w:val="21"/>
                </w:rPr>
                <w:t>GTR-</w:t>
              </w:r>
              <w:r w:rsidR="002054C7" w:rsidRPr="002054C7">
                <w:rPr>
                  <w:rStyle w:val="Hyperlink"/>
                  <w:sz w:val="21"/>
                  <w:szCs w:val="21"/>
                </w:rPr>
                <w:t>1-19</w:t>
              </w:r>
            </w:hyperlink>
          </w:p>
        </w:tc>
      </w:tr>
      <w:tr w:rsidR="00E977DF" w:rsidRPr="00C945A6" w14:paraId="7F4F3CE9" w14:textId="77777777" w:rsidTr="004236ED">
        <w:tc>
          <w:tcPr>
            <w:tcW w:w="540" w:type="dxa"/>
            <w:tcBorders>
              <w:bottom w:val="single" w:sz="4" w:space="0" w:color="auto"/>
            </w:tcBorders>
            <w:shd w:val="clear" w:color="auto" w:fill="auto"/>
          </w:tcPr>
          <w:p w14:paraId="28F9F0B0" w14:textId="77777777" w:rsidR="00E977DF" w:rsidRPr="0064471F" w:rsidRDefault="00E977DF" w:rsidP="007B6257">
            <w:pPr>
              <w:rPr>
                <w:b/>
                <w:sz w:val="21"/>
                <w:szCs w:val="21"/>
              </w:rPr>
            </w:pPr>
          </w:p>
        </w:tc>
        <w:tc>
          <w:tcPr>
            <w:tcW w:w="10445" w:type="dxa"/>
            <w:gridSpan w:val="6"/>
            <w:tcBorders>
              <w:bottom w:val="single" w:sz="4" w:space="0" w:color="auto"/>
            </w:tcBorders>
          </w:tcPr>
          <w:p w14:paraId="76879117" w14:textId="1B9A8A5D" w:rsidR="00195EDC" w:rsidRDefault="00195EDC" w:rsidP="008731E1">
            <w:pPr>
              <w:pStyle w:val="ListParagraph"/>
              <w:tabs>
                <w:tab w:val="left" w:pos="2184"/>
              </w:tabs>
              <w:ind w:left="360"/>
              <w:rPr>
                <w:sz w:val="21"/>
                <w:szCs w:val="21"/>
              </w:rPr>
            </w:pPr>
            <w:r>
              <w:rPr>
                <w:sz w:val="21"/>
                <w:szCs w:val="21"/>
              </w:rPr>
              <w:t>Volute presentation on conformable container:</w:t>
            </w:r>
          </w:p>
          <w:p w14:paraId="233976B2" w14:textId="77777777" w:rsidR="00195EDC" w:rsidRPr="000B2DE6" w:rsidRDefault="00195EDC" w:rsidP="008731E1">
            <w:pPr>
              <w:pStyle w:val="ListParagraph"/>
              <w:tabs>
                <w:tab w:val="left" w:pos="2184"/>
              </w:tabs>
              <w:ind w:left="360"/>
              <w:rPr>
                <w:sz w:val="16"/>
                <w:szCs w:val="21"/>
              </w:rPr>
            </w:pPr>
          </w:p>
          <w:p w14:paraId="17935540" w14:textId="6A70700D" w:rsidR="00E977DF" w:rsidRPr="004A601F" w:rsidRDefault="00E977DF" w:rsidP="004A601F">
            <w:pPr>
              <w:pStyle w:val="ListParagraph"/>
              <w:numPr>
                <w:ilvl w:val="0"/>
                <w:numId w:val="47"/>
              </w:numPr>
              <w:tabs>
                <w:tab w:val="left" w:pos="2184"/>
              </w:tabs>
              <w:rPr>
                <w:sz w:val="21"/>
                <w:szCs w:val="21"/>
              </w:rPr>
            </w:pPr>
            <w:r w:rsidRPr="004A601F">
              <w:rPr>
                <w:sz w:val="21"/>
                <w:szCs w:val="21"/>
              </w:rPr>
              <w:t>Located in San Francisco, CA</w:t>
            </w:r>
          </w:p>
          <w:p w14:paraId="0A3A2C67" w14:textId="77777777" w:rsidR="00E977DF" w:rsidRPr="004A601F" w:rsidRDefault="00E977DF" w:rsidP="004A601F">
            <w:pPr>
              <w:pStyle w:val="ListParagraph"/>
              <w:numPr>
                <w:ilvl w:val="0"/>
                <w:numId w:val="47"/>
              </w:numPr>
              <w:tabs>
                <w:tab w:val="left" w:pos="2184"/>
              </w:tabs>
              <w:rPr>
                <w:sz w:val="21"/>
                <w:szCs w:val="21"/>
              </w:rPr>
            </w:pPr>
            <w:r w:rsidRPr="004A601F">
              <w:rPr>
                <w:sz w:val="21"/>
                <w:szCs w:val="21"/>
              </w:rPr>
              <w:t xml:space="preserve">Product: Conformable, Type 4 tanks, 70MPa. Can meet 85C temperature limit without precooling. </w:t>
            </w:r>
          </w:p>
          <w:p w14:paraId="74C62F13" w14:textId="77777777" w:rsidR="00E977DF" w:rsidRPr="004A601F" w:rsidRDefault="00E977DF" w:rsidP="004A601F">
            <w:pPr>
              <w:pStyle w:val="ListParagraph"/>
              <w:numPr>
                <w:ilvl w:val="0"/>
                <w:numId w:val="47"/>
              </w:numPr>
              <w:tabs>
                <w:tab w:val="left" w:pos="2184"/>
              </w:tabs>
              <w:rPr>
                <w:sz w:val="21"/>
                <w:szCs w:val="21"/>
              </w:rPr>
            </w:pPr>
            <w:r w:rsidRPr="004A601F">
              <w:rPr>
                <w:sz w:val="21"/>
                <w:szCs w:val="21"/>
              </w:rPr>
              <w:t>Testing:</w:t>
            </w:r>
          </w:p>
          <w:p w14:paraId="7208ECED" w14:textId="77777777" w:rsidR="00E977DF" w:rsidRPr="004A601F" w:rsidRDefault="00E977DF" w:rsidP="004A601F">
            <w:pPr>
              <w:pStyle w:val="ListParagraph"/>
              <w:numPr>
                <w:ilvl w:val="1"/>
                <w:numId w:val="47"/>
              </w:numPr>
              <w:tabs>
                <w:tab w:val="left" w:pos="2184"/>
              </w:tabs>
              <w:rPr>
                <w:sz w:val="21"/>
                <w:szCs w:val="21"/>
              </w:rPr>
            </w:pPr>
            <w:r w:rsidRPr="004A601F">
              <w:rPr>
                <w:sz w:val="21"/>
                <w:szCs w:val="21"/>
              </w:rPr>
              <w:t>A subscale tank is currently undergoing GTR13 tests – has passed most GTR13 tests</w:t>
            </w:r>
          </w:p>
          <w:p w14:paraId="5B763835" w14:textId="77777777" w:rsidR="00E977DF" w:rsidRPr="004A601F" w:rsidRDefault="00E977DF" w:rsidP="004A601F">
            <w:pPr>
              <w:pStyle w:val="ListParagraph"/>
              <w:numPr>
                <w:ilvl w:val="1"/>
                <w:numId w:val="47"/>
              </w:numPr>
              <w:tabs>
                <w:tab w:val="left" w:pos="2184"/>
              </w:tabs>
              <w:rPr>
                <w:sz w:val="21"/>
                <w:szCs w:val="21"/>
              </w:rPr>
            </w:pPr>
            <w:r w:rsidRPr="004A601F">
              <w:rPr>
                <w:sz w:val="21"/>
                <w:szCs w:val="21"/>
              </w:rPr>
              <w:t>Performing analytics to better understand tank performance – thermal simulation/analysis</w:t>
            </w:r>
          </w:p>
          <w:p w14:paraId="615729AF" w14:textId="77777777" w:rsidR="00E977DF" w:rsidRPr="004A601F" w:rsidRDefault="00E977DF" w:rsidP="004A601F">
            <w:pPr>
              <w:pStyle w:val="ListParagraph"/>
              <w:numPr>
                <w:ilvl w:val="1"/>
                <w:numId w:val="47"/>
              </w:numPr>
              <w:tabs>
                <w:tab w:val="left" w:pos="2184"/>
              </w:tabs>
              <w:rPr>
                <w:sz w:val="21"/>
                <w:szCs w:val="21"/>
              </w:rPr>
            </w:pPr>
            <w:r w:rsidRPr="004A601F">
              <w:rPr>
                <w:sz w:val="21"/>
                <w:szCs w:val="21"/>
              </w:rPr>
              <w:t xml:space="preserve">No crash tests performed yet, no dynamic tests. </w:t>
            </w:r>
          </w:p>
          <w:p w14:paraId="67E71602" w14:textId="77777777" w:rsidR="00E977DF" w:rsidRPr="004A601F" w:rsidRDefault="00E977DF" w:rsidP="004A601F">
            <w:pPr>
              <w:pStyle w:val="ListParagraph"/>
              <w:numPr>
                <w:ilvl w:val="0"/>
                <w:numId w:val="47"/>
              </w:numPr>
              <w:tabs>
                <w:tab w:val="left" w:pos="2184"/>
              </w:tabs>
              <w:rPr>
                <w:sz w:val="21"/>
                <w:szCs w:val="21"/>
              </w:rPr>
            </w:pPr>
            <w:r w:rsidRPr="004A601F">
              <w:rPr>
                <w:sz w:val="21"/>
                <w:szCs w:val="21"/>
              </w:rPr>
              <w:t>Already proposing qualification tests in NGV/HGV2 for 2018. Revision of current NGV2 as well as new tests like vibration and mechanical shock</w:t>
            </w:r>
          </w:p>
          <w:p w14:paraId="27443919" w14:textId="77777777" w:rsidR="00E977DF" w:rsidRPr="007528B8" w:rsidRDefault="00E977DF" w:rsidP="007B6257">
            <w:pPr>
              <w:rPr>
                <w:sz w:val="16"/>
                <w:szCs w:val="16"/>
              </w:rPr>
            </w:pPr>
          </w:p>
        </w:tc>
      </w:tr>
      <w:tr w:rsidR="008C1059" w:rsidRPr="00C945A6" w14:paraId="78B7D899" w14:textId="77777777" w:rsidTr="004236ED">
        <w:tc>
          <w:tcPr>
            <w:tcW w:w="540" w:type="dxa"/>
            <w:tcBorders>
              <w:top w:val="single" w:sz="4" w:space="0" w:color="auto"/>
              <w:left w:val="single" w:sz="4" w:space="0" w:color="auto"/>
              <w:bottom w:val="single" w:sz="4" w:space="0" w:color="auto"/>
            </w:tcBorders>
            <w:shd w:val="clear" w:color="auto" w:fill="auto"/>
          </w:tcPr>
          <w:p w14:paraId="1DE0A5C4" w14:textId="77777777" w:rsidR="008C1059" w:rsidRPr="0064471F" w:rsidRDefault="007B5F3B" w:rsidP="007B6257">
            <w:pPr>
              <w:rPr>
                <w:b/>
                <w:sz w:val="21"/>
                <w:szCs w:val="21"/>
              </w:rPr>
            </w:pPr>
            <w:r w:rsidRPr="0064471F">
              <w:rPr>
                <w:b/>
                <w:sz w:val="21"/>
                <w:szCs w:val="21"/>
              </w:rPr>
              <w:t>6</w:t>
            </w:r>
          </w:p>
        </w:tc>
        <w:tc>
          <w:tcPr>
            <w:tcW w:w="6930" w:type="dxa"/>
            <w:gridSpan w:val="3"/>
            <w:tcBorders>
              <w:top w:val="single" w:sz="4" w:space="0" w:color="auto"/>
              <w:bottom w:val="single" w:sz="4" w:space="0" w:color="auto"/>
            </w:tcBorders>
            <w:shd w:val="clear" w:color="auto" w:fill="auto"/>
          </w:tcPr>
          <w:p w14:paraId="4E441211" w14:textId="77777777" w:rsidR="008C1059" w:rsidRDefault="007B5F3B" w:rsidP="007B6257">
            <w:pPr>
              <w:rPr>
                <w:b/>
                <w:sz w:val="21"/>
                <w:szCs w:val="21"/>
              </w:rPr>
            </w:pPr>
            <w:r w:rsidRPr="00C945A6">
              <w:rPr>
                <w:b/>
                <w:sz w:val="21"/>
                <w:szCs w:val="21"/>
              </w:rPr>
              <w:t>Discussion on GTR technical issues and proposals</w:t>
            </w:r>
          </w:p>
          <w:p w14:paraId="2475E30E" w14:textId="77777777" w:rsidR="007528B8" w:rsidRPr="007528B8" w:rsidRDefault="007528B8" w:rsidP="007B6257">
            <w:pPr>
              <w:rPr>
                <w:b/>
                <w:sz w:val="16"/>
                <w:szCs w:val="16"/>
              </w:rPr>
            </w:pPr>
          </w:p>
        </w:tc>
        <w:tc>
          <w:tcPr>
            <w:tcW w:w="2160" w:type="dxa"/>
            <w:gridSpan w:val="2"/>
            <w:tcBorders>
              <w:top w:val="single" w:sz="4" w:space="0" w:color="auto"/>
              <w:bottom w:val="single" w:sz="4" w:space="0" w:color="auto"/>
            </w:tcBorders>
            <w:shd w:val="clear" w:color="auto" w:fill="auto"/>
          </w:tcPr>
          <w:p w14:paraId="5994517F" w14:textId="77777777" w:rsidR="008C1059" w:rsidRPr="00C945A6" w:rsidRDefault="008C1059" w:rsidP="007B6257">
            <w:pPr>
              <w:rPr>
                <w:b/>
                <w:sz w:val="21"/>
                <w:szCs w:val="21"/>
              </w:rPr>
            </w:pPr>
          </w:p>
        </w:tc>
        <w:tc>
          <w:tcPr>
            <w:tcW w:w="1355" w:type="dxa"/>
            <w:tcBorders>
              <w:top w:val="single" w:sz="4" w:space="0" w:color="auto"/>
              <w:bottom w:val="single" w:sz="4" w:space="0" w:color="auto"/>
              <w:right w:val="single" w:sz="4" w:space="0" w:color="auto"/>
            </w:tcBorders>
            <w:shd w:val="clear" w:color="auto" w:fill="auto"/>
          </w:tcPr>
          <w:p w14:paraId="2A0764EE" w14:textId="77777777" w:rsidR="008C1059" w:rsidRPr="00C945A6" w:rsidRDefault="008C1059" w:rsidP="007B6257">
            <w:pPr>
              <w:rPr>
                <w:b/>
                <w:sz w:val="21"/>
                <w:szCs w:val="21"/>
              </w:rPr>
            </w:pPr>
          </w:p>
        </w:tc>
      </w:tr>
      <w:tr w:rsidR="0064471F" w:rsidRPr="00C945A6" w14:paraId="5BF52C10" w14:textId="77777777" w:rsidTr="004236ED">
        <w:tc>
          <w:tcPr>
            <w:tcW w:w="540" w:type="dxa"/>
            <w:tcBorders>
              <w:top w:val="single" w:sz="4" w:space="0" w:color="auto"/>
            </w:tcBorders>
            <w:shd w:val="clear" w:color="auto" w:fill="D9D9D9" w:themeFill="background1" w:themeFillShade="D9"/>
          </w:tcPr>
          <w:p w14:paraId="3FFD5321" w14:textId="77777777" w:rsidR="0064471F" w:rsidRPr="0064471F" w:rsidRDefault="0064471F" w:rsidP="007B6257">
            <w:pPr>
              <w:rPr>
                <w:b/>
                <w:sz w:val="21"/>
                <w:szCs w:val="21"/>
              </w:rPr>
            </w:pPr>
            <w:r w:rsidRPr="0064471F">
              <w:rPr>
                <w:b/>
                <w:sz w:val="21"/>
                <w:szCs w:val="21"/>
              </w:rPr>
              <w:t>6a</w:t>
            </w:r>
          </w:p>
        </w:tc>
        <w:tc>
          <w:tcPr>
            <w:tcW w:w="6930" w:type="dxa"/>
            <w:gridSpan w:val="3"/>
            <w:tcBorders>
              <w:top w:val="single" w:sz="4" w:space="0" w:color="auto"/>
            </w:tcBorders>
            <w:shd w:val="clear" w:color="auto" w:fill="D9D9D9" w:themeFill="background1" w:themeFillShade="D9"/>
          </w:tcPr>
          <w:p w14:paraId="746AE20A" w14:textId="32EECCC8" w:rsidR="0064471F" w:rsidRPr="00C945A6" w:rsidRDefault="0064471F" w:rsidP="007B6257">
            <w:pPr>
              <w:rPr>
                <w:b/>
                <w:sz w:val="21"/>
                <w:szCs w:val="21"/>
              </w:rPr>
            </w:pPr>
            <w:r w:rsidRPr="00C945A6">
              <w:rPr>
                <w:b/>
                <w:sz w:val="21"/>
                <w:szCs w:val="21"/>
              </w:rPr>
              <w:t xml:space="preserve">Requirements of </w:t>
            </w:r>
            <w:r w:rsidR="00462D88">
              <w:rPr>
                <w:b/>
                <w:sz w:val="21"/>
                <w:szCs w:val="21"/>
              </w:rPr>
              <w:t>M</w:t>
            </w:r>
            <w:r w:rsidRPr="00C945A6">
              <w:rPr>
                <w:b/>
                <w:sz w:val="21"/>
                <w:szCs w:val="21"/>
              </w:rPr>
              <w:t xml:space="preserve">aterial </w:t>
            </w:r>
            <w:r w:rsidR="00462D88">
              <w:rPr>
                <w:b/>
                <w:sz w:val="21"/>
                <w:szCs w:val="21"/>
              </w:rPr>
              <w:t>C</w:t>
            </w:r>
            <w:r w:rsidRPr="00C945A6">
              <w:rPr>
                <w:b/>
                <w:sz w:val="21"/>
                <w:szCs w:val="21"/>
              </w:rPr>
              <w:t>ompatibility</w:t>
            </w:r>
          </w:p>
        </w:tc>
        <w:tc>
          <w:tcPr>
            <w:tcW w:w="2160" w:type="dxa"/>
            <w:gridSpan w:val="2"/>
            <w:tcBorders>
              <w:top w:val="single" w:sz="4" w:space="0" w:color="auto"/>
            </w:tcBorders>
            <w:shd w:val="clear" w:color="auto" w:fill="D9D9D9" w:themeFill="background1" w:themeFillShade="D9"/>
          </w:tcPr>
          <w:p w14:paraId="436E9DA8" w14:textId="77777777" w:rsidR="0064471F" w:rsidRPr="00C945A6" w:rsidRDefault="0064471F" w:rsidP="007B6257">
            <w:pPr>
              <w:rPr>
                <w:b/>
                <w:sz w:val="21"/>
                <w:szCs w:val="21"/>
              </w:rPr>
            </w:pPr>
            <w:r w:rsidRPr="00C945A6">
              <w:rPr>
                <w:b/>
                <w:sz w:val="21"/>
                <w:szCs w:val="21"/>
              </w:rPr>
              <w:t>Y. Ishizuka (JARI)</w:t>
            </w:r>
          </w:p>
        </w:tc>
        <w:tc>
          <w:tcPr>
            <w:tcW w:w="1355" w:type="dxa"/>
            <w:tcBorders>
              <w:top w:val="single" w:sz="4" w:space="0" w:color="auto"/>
            </w:tcBorders>
            <w:shd w:val="clear" w:color="auto" w:fill="D9D9D9" w:themeFill="background1" w:themeFillShade="D9"/>
          </w:tcPr>
          <w:p w14:paraId="05A311F9" w14:textId="77777777" w:rsidR="0064471F" w:rsidRPr="005958D5" w:rsidRDefault="005D1F46" w:rsidP="007B6257">
            <w:pPr>
              <w:rPr>
                <w:sz w:val="21"/>
                <w:szCs w:val="21"/>
              </w:rPr>
            </w:pPr>
            <w:hyperlink r:id="rId20" w:history="1">
              <w:r w:rsidR="007559EC">
                <w:rPr>
                  <w:rStyle w:val="Hyperlink"/>
                  <w:sz w:val="21"/>
                  <w:szCs w:val="21"/>
                </w:rPr>
                <w:t>GTR-</w:t>
              </w:r>
              <w:r w:rsidR="005958D5" w:rsidRPr="005958D5">
                <w:rPr>
                  <w:rStyle w:val="Hyperlink"/>
                  <w:sz w:val="21"/>
                  <w:szCs w:val="21"/>
                </w:rPr>
                <w:t>1-07</w:t>
              </w:r>
            </w:hyperlink>
          </w:p>
        </w:tc>
      </w:tr>
      <w:tr w:rsidR="0064471F" w:rsidRPr="00C945A6" w14:paraId="58B61D79" w14:textId="77777777" w:rsidTr="00B51D1F">
        <w:tc>
          <w:tcPr>
            <w:tcW w:w="540" w:type="dxa"/>
            <w:shd w:val="clear" w:color="auto" w:fill="auto"/>
          </w:tcPr>
          <w:p w14:paraId="67A83AE6" w14:textId="77777777" w:rsidR="0064471F" w:rsidRPr="0064471F" w:rsidRDefault="0064471F" w:rsidP="007B6257">
            <w:pPr>
              <w:rPr>
                <w:b/>
                <w:sz w:val="21"/>
                <w:szCs w:val="21"/>
              </w:rPr>
            </w:pPr>
          </w:p>
        </w:tc>
        <w:tc>
          <w:tcPr>
            <w:tcW w:w="10445" w:type="dxa"/>
            <w:gridSpan w:val="6"/>
          </w:tcPr>
          <w:p w14:paraId="32B6E13B" w14:textId="403A0360" w:rsidR="00195EDC" w:rsidRDefault="00195EDC" w:rsidP="008731E1">
            <w:pPr>
              <w:pStyle w:val="ListParagraph"/>
              <w:ind w:left="360"/>
              <w:rPr>
                <w:sz w:val="21"/>
                <w:szCs w:val="21"/>
              </w:rPr>
            </w:pPr>
            <w:r>
              <w:rPr>
                <w:sz w:val="21"/>
                <w:szCs w:val="21"/>
              </w:rPr>
              <w:t xml:space="preserve">JARI gave a presentation on the status of the material compatibility efforts of a SAE working group: </w:t>
            </w:r>
          </w:p>
          <w:p w14:paraId="443AC462" w14:textId="77777777" w:rsidR="00195EDC" w:rsidRPr="000B2DE6" w:rsidRDefault="00195EDC" w:rsidP="008731E1">
            <w:pPr>
              <w:rPr>
                <w:sz w:val="16"/>
                <w:szCs w:val="16"/>
              </w:rPr>
            </w:pPr>
          </w:p>
          <w:p w14:paraId="3BE888A2" w14:textId="1DC892DD" w:rsidR="0064471F" w:rsidRPr="00C945A6" w:rsidRDefault="0064471F" w:rsidP="004A601F">
            <w:pPr>
              <w:pStyle w:val="ListParagraph"/>
              <w:numPr>
                <w:ilvl w:val="0"/>
                <w:numId w:val="48"/>
              </w:numPr>
              <w:rPr>
                <w:sz w:val="21"/>
                <w:szCs w:val="21"/>
              </w:rPr>
            </w:pPr>
            <w:r w:rsidRPr="00C945A6">
              <w:rPr>
                <w:sz w:val="21"/>
                <w:szCs w:val="21"/>
              </w:rPr>
              <w:t xml:space="preserve">Requirements for material compatibility and hydrogen </w:t>
            </w:r>
            <w:proofErr w:type="spellStart"/>
            <w:r w:rsidRPr="00C945A6">
              <w:rPr>
                <w:sz w:val="21"/>
                <w:szCs w:val="21"/>
              </w:rPr>
              <w:t>embrittlement</w:t>
            </w:r>
            <w:proofErr w:type="spellEnd"/>
          </w:p>
          <w:p w14:paraId="62CE8B16" w14:textId="77777777" w:rsidR="0064471F" w:rsidRPr="00C945A6" w:rsidRDefault="0064471F" w:rsidP="004A601F">
            <w:pPr>
              <w:pStyle w:val="ListParagraph"/>
              <w:numPr>
                <w:ilvl w:val="0"/>
                <w:numId w:val="48"/>
              </w:numPr>
              <w:rPr>
                <w:sz w:val="21"/>
                <w:szCs w:val="21"/>
              </w:rPr>
            </w:pPr>
            <w:r w:rsidRPr="00C945A6">
              <w:rPr>
                <w:sz w:val="21"/>
                <w:szCs w:val="21"/>
              </w:rPr>
              <w:t xml:space="preserve">Material compatibility test methods (austenitic steels) – ongoing work at SAE from hydrogen compatibility experts (Sandia, MPA, Kyushu </w:t>
            </w:r>
            <w:proofErr w:type="spellStart"/>
            <w:r w:rsidRPr="00C945A6">
              <w:rPr>
                <w:sz w:val="21"/>
                <w:szCs w:val="21"/>
              </w:rPr>
              <w:t>Univ</w:t>
            </w:r>
            <w:proofErr w:type="spellEnd"/>
            <w:r w:rsidRPr="00C945A6">
              <w:rPr>
                <w:sz w:val="21"/>
                <w:szCs w:val="21"/>
              </w:rPr>
              <w:t xml:space="preserve">). </w:t>
            </w:r>
          </w:p>
          <w:p w14:paraId="28BABBD6" w14:textId="2B372E33" w:rsidR="0064471F" w:rsidRPr="00C945A6" w:rsidRDefault="0064471F" w:rsidP="004A601F">
            <w:pPr>
              <w:pStyle w:val="ListParagraph"/>
              <w:numPr>
                <w:ilvl w:val="0"/>
                <w:numId w:val="48"/>
              </w:numPr>
              <w:rPr>
                <w:sz w:val="21"/>
                <w:szCs w:val="21"/>
              </w:rPr>
            </w:pPr>
            <w:r w:rsidRPr="00C945A6">
              <w:rPr>
                <w:sz w:val="21"/>
                <w:szCs w:val="21"/>
              </w:rPr>
              <w:t>Results from this work should be the starting point for GTR</w:t>
            </w:r>
            <w:r w:rsidR="000C6ACE">
              <w:rPr>
                <w:sz w:val="21"/>
                <w:szCs w:val="21"/>
              </w:rPr>
              <w:t xml:space="preserve"> phase </w:t>
            </w:r>
            <w:r w:rsidRPr="00C945A6">
              <w:rPr>
                <w:sz w:val="21"/>
                <w:szCs w:val="21"/>
              </w:rPr>
              <w:t xml:space="preserve">2 </w:t>
            </w:r>
          </w:p>
          <w:p w14:paraId="1EC4C95A" w14:textId="77777777" w:rsidR="0064471F" w:rsidRPr="00C945A6" w:rsidRDefault="0064471F" w:rsidP="004A601F">
            <w:pPr>
              <w:pStyle w:val="ListParagraph"/>
              <w:numPr>
                <w:ilvl w:val="0"/>
                <w:numId w:val="48"/>
              </w:numPr>
              <w:rPr>
                <w:sz w:val="21"/>
                <w:szCs w:val="21"/>
              </w:rPr>
            </w:pPr>
            <w:r w:rsidRPr="00C945A6">
              <w:rPr>
                <w:sz w:val="21"/>
                <w:szCs w:val="21"/>
              </w:rPr>
              <w:t>Proposing fatigue life test for material compatibility, not SSRT (slow strain rate test)</w:t>
            </w:r>
          </w:p>
          <w:p w14:paraId="7E6D358B" w14:textId="77777777" w:rsidR="00194F7A" w:rsidRDefault="00194F7A" w:rsidP="004A601F">
            <w:pPr>
              <w:pStyle w:val="ListParagraph"/>
              <w:numPr>
                <w:ilvl w:val="0"/>
                <w:numId w:val="48"/>
              </w:numPr>
              <w:rPr>
                <w:sz w:val="21"/>
                <w:szCs w:val="21"/>
              </w:rPr>
            </w:pPr>
            <w:r>
              <w:rPr>
                <w:sz w:val="21"/>
                <w:szCs w:val="21"/>
              </w:rPr>
              <w:t>Group comments:</w:t>
            </w:r>
          </w:p>
          <w:p w14:paraId="3EAC0A03" w14:textId="6E29CA7C" w:rsidR="0064471F" w:rsidRPr="00C945A6" w:rsidRDefault="0064471F" w:rsidP="00194F7A">
            <w:pPr>
              <w:pStyle w:val="ListParagraph"/>
              <w:numPr>
                <w:ilvl w:val="1"/>
                <w:numId w:val="27"/>
              </w:numPr>
              <w:rPr>
                <w:sz w:val="21"/>
                <w:szCs w:val="21"/>
              </w:rPr>
            </w:pPr>
            <w:r w:rsidRPr="00C945A6">
              <w:rPr>
                <w:sz w:val="21"/>
                <w:szCs w:val="21"/>
              </w:rPr>
              <w:t>Some concern that tests may not cover all applications</w:t>
            </w:r>
          </w:p>
          <w:p w14:paraId="2B13F5E6" w14:textId="6FBC8AD1" w:rsidR="0008371A" w:rsidRDefault="0008371A" w:rsidP="0008371A">
            <w:pPr>
              <w:pStyle w:val="ListParagraph"/>
              <w:numPr>
                <w:ilvl w:val="1"/>
                <w:numId w:val="27"/>
              </w:numPr>
              <w:rPr>
                <w:sz w:val="21"/>
                <w:szCs w:val="21"/>
              </w:rPr>
            </w:pPr>
            <w:r>
              <w:rPr>
                <w:sz w:val="21"/>
                <w:szCs w:val="21"/>
              </w:rPr>
              <w:t xml:space="preserve">US commented that it is necessary to investigate the effects of high pressure hydrogen on aluminum alloys under different temperatures under high humidity. </w:t>
            </w:r>
          </w:p>
          <w:p w14:paraId="6908D9F2" w14:textId="70657EFD" w:rsidR="0064471F" w:rsidRPr="00C945A6" w:rsidRDefault="0064471F" w:rsidP="00194F7A">
            <w:pPr>
              <w:pStyle w:val="ListParagraph"/>
              <w:numPr>
                <w:ilvl w:val="1"/>
                <w:numId w:val="27"/>
              </w:numPr>
              <w:rPr>
                <w:sz w:val="21"/>
                <w:szCs w:val="21"/>
              </w:rPr>
            </w:pPr>
            <w:r w:rsidRPr="00C945A6">
              <w:rPr>
                <w:sz w:val="21"/>
                <w:szCs w:val="21"/>
              </w:rPr>
              <w:t>Polymer compatibility: CSA CHMC2 working group is developing test requirements</w:t>
            </w:r>
            <w:r w:rsidR="00C9431E">
              <w:rPr>
                <w:sz w:val="21"/>
                <w:szCs w:val="21"/>
              </w:rPr>
              <w:t xml:space="preserve"> for polymer compatibility in hydrogen</w:t>
            </w:r>
            <w:r w:rsidRPr="00C945A6">
              <w:rPr>
                <w:sz w:val="21"/>
                <w:szCs w:val="21"/>
              </w:rPr>
              <w:t xml:space="preserve">. </w:t>
            </w:r>
          </w:p>
          <w:p w14:paraId="139E1659" w14:textId="54EE1EAA" w:rsidR="0064471F" w:rsidRDefault="000C6ACE" w:rsidP="00194F7A">
            <w:pPr>
              <w:pStyle w:val="ListParagraph"/>
              <w:numPr>
                <w:ilvl w:val="1"/>
                <w:numId w:val="27"/>
              </w:numPr>
              <w:rPr>
                <w:sz w:val="21"/>
                <w:szCs w:val="21"/>
              </w:rPr>
            </w:pPr>
            <w:r>
              <w:rPr>
                <w:sz w:val="21"/>
                <w:szCs w:val="21"/>
              </w:rPr>
              <w:t>As a background, c</w:t>
            </w:r>
            <w:r w:rsidR="0064471F" w:rsidRPr="004A601F">
              <w:rPr>
                <w:sz w:val="21"/>
                <w:szCs w:val="21"/>
              </w:rPr>
              <w:t xml:space="preserve">ertain </w:t>
            </w:r>
            <w:r>
              <w:rPr>
                <w:sz w:val="21"/>
                <w:szCs w:val="21"/>
              </w:rPr>
              <w:t>Contracting Parties (</w:t>
            </w:r>
            <w:r w:rsidR="0064471F" w:rsidRPr="004A601F">
              <w:rPr>
                <w:sz w:val="21"/>
                <w:szCs w:val="21"/>
              </w:rPr>
              <w:t>CP</w:t>
            </w:r>
            <w:r>
              <w:rPr>
                <w:sz w:val="21"/>
                <w:szCs w:val="21"/>
              </w:rPr>
              <w:t>)</w:t>
            </w:r>
            <w:r w:rsidR="0064471F" w:rsidRPr="004A601F">
              <w:rPr>
                <w:sz w:val="21"/>
                <w:szCs w:val="21"/>
              </w:rPr>
              <w:t xml:space="preserve"> </w:t>
            </w:r>
            <w:r>
              <w:rPr>
                <w:sz w:val="21"/>
                <w:szCs w:val="21"/>
              </w:rPr>
              <w:t>mandates</w:t>
            </w:r>
            <w:r w:rsidRPr="004A601F">
              <w:rPr>
                <w:sz w:val="21"/>
                <w:szCs w:val="21"/>
              </w:rPr>
              <w:t xml:space="preserve"> </w:t>
            </w:r>
            <w:r w:rsidR="0064471F" w:rsidRPr="004A601F">
              <w:rPr>
                <w:sz w:val="21"/>
                <w:szCs w:val="21"/>
              </w:rPr>
              <w:t xml:space="preserve">material compatibility requirements. </w:t>
            </w:r>
            <w:r>
              <w:rPr>
                <w:sz w:val="21"/>
                <w:szCs w:val="21"/>
              </w:rPr>
              <w:t>However, i</w:t>
            </w:r>
            <w:r w:rsidR="0064471F" w:rsidRPr="004A601F">
              <w:rPr>
                <w:sz w:val="21"/>
                <w:szCs w:val="21"/>
              </w:rPr>
              <w:t xml:space="preserve">n </w:t>
            </w:r>
            <w:r>
              <w:rPr>
                <w:sz w:val="21"/>
                <w:szCs w:val="21"/>
              </w:rPr>
              <w:t xml:space="preserve">the </w:t>
            </w:r>
            <w:r w:rsidR="0064471F" w:rsidRPr="004A601F">
              <w:rPr>
                <w:sz w:val="21"/>
                <w:szCs w:val="21"/>
              </w:rPr>
              <w:t xml:space="preserve">U.S., NHTSA does not </w:t>
            </w:r>
            <w:r>
              <w:rPr>
                <w:sz w:val="21"/>
                <w:szCs w:val="21"/>
              </w:rPr>
              <w:t xml:space="preserve">typically </w:t>
            </w:r>
            <w:r w:rsidR="002443F7">
              <w:rPr>
                <w:sz w:val="21"/>
                <w:szCs w:val="21"/>
              </w:rPr>
              <w:t>mandate</w:t>
            </w:r>
            <w:r w:rsidR="002443F7" w:rsidRPr="004A601F">
              <w:rPr>
                <w:sz w:val="21"/>
                <w:szCs w:val="21"/>
              </w:rPr>
              <w:t xml:space="preserve"> </w:t>
            </w:r>
            <w:r w:rsidR="0064471F" w:rsidRPr="004A601F">
              <w:rPr>
                <w:sz w:val="21"/>
                <w:szCs w:val="21"/>
              </w:rPr>
              <w:t>material requirements</w:t>
            </w:r>
            <w:r>
              <w:rPr>
                <w:sz w:val="21"/>
                <w:szCs w:val="21"/>
              </w:rPr>
              <w:t xml:space="preserve">.  </w:t>
            </w:r>
            <w:r w:rsidR="002443F7">
              <w:rPr>
                <w:sz w:val="21"/>
                <w:szCs w:val="21"/>
              </w:rPr>
              <w:t>Instead, the responsibility is left to the OEMs</w:t>
            </w:r>
            <w:r w:rsidR="0064471F" w:rsidRPr="004A601F">
              <w:rPr>
                <w:sz w:val="21"/>
                <w:szCs w:val="21"/>
              </w:rPr>
              <w:t xml:space="preserve">. </w:t>
            </w:r>
            <w:r w:rsidR="002443F7">
              <w:rPr>
                <w:sz w:val="21"/>
                <w:szCs w:val="21"/>
              </w:rPr>
              <w:t xml:space="preserve"> </w:t>
            </w:r>
          </w:p>
          <w:p w14:paraId="32CC0A5B" w14:textId="77777777" w:rsidR="007528B8" w:rsidRPr="007528B8" w:rsidRDefault="007528B8" w:rsidP="007528B8">
            <w:pPr>
              <w:pStyle w:val="ListParagraph"/>
              <w:ind w:left="360"/>
              <w:rPr>
                <w:sz w:val="16"/>
                <w:szCs w:val="16"/>
              </w:rPr>
            </w:pPr>
          </w:p>
        </w:tc>
      </w:tr>
      <w:tr w:rsidR="0064471F" w:rsidRPr="00C945A6" w14:paraId="01AAA9C7" w14:textId="77777777" w:rsidTr="00B51D1F">
        <w:tc>
          <w:tcPr>
            <w:tcW w:w="540" w:type="dxa"/>
            <w:shd w:val="clear" w:color="auto" w:fill="D9D9D9" w:themeFill="background1" w:themeFillShade="D9"/>
          </w:tcPr>
          <w:p w14:paraId="5D9591AF" w14:textId="77777777" w:rsidR="0064471F" w:rsidRPr="0064471F" w:rsidRDefault="0064471F" w:rsidP="007B6257">
            <w:pPr>
              <w:rPr>
                <w:b/>
                <w:sz w:val="21"/>
                <w:szCs w:val="21"/>
              </w:rPr>
            </w:pPr>
            <w:r>
              <w:rPr>
                <w:b/>
                <w:sz w:val="21"/>
                <w:szCs w:val="21"/>
              </w:rPr>
              <w:t>6b</w:t>
            </w:r>
          </w:p>
        </w:tc>
        <w:tc>
          <w:tcPr>
            <w:tcW w:w="6930" w:type="dxa"/>
            <w:gridSpan w:val="3"/>
            <w:shd w:val="clear" w:color="auto" w:fill="D9D9D9" w:themeFill="background1" w:themeFillShade="D9"/>
          </w:tcPr>
          <w:p w14:paraId="4E02C189" w14:textId="77777777" w:rsidR="0064471F" w:rsidRPr="00C945A6" w:rsidRDefault="00977A21" w:rsidP="007B6257">
            <w:pPr>
              <w:rPr>
                <w:b/>
                <w:sz w:val="21"/>
                <w:szCs w:val="21"/>
              </w:rPr>
            </w:pPr>
            <w:r>
              <w:rPr>
                <w:b/>
                <w:sz w:val="21"/>
                <w:szCs w:val="21"/>
              </w:rPr>
              <w:t>European Commission: GTR13 Phase 2 Items to be considered</w:t>
            </w:r>
          </w:p>
        </w:tc>
        <w:tc>
          <w:tcPr>
            <w:tcW w:w="2160" w:type="dxa"/>
            <w:gridSpan w:val="2"/>
            <w:shd w:val="clear" w:color="auto" w:fill="D9D9D9" w:themeFill="background1" w:themeFillShade="D9"/>
          </w:tcPr>
          <w:p w14:paraId="5AC7923D" w14:textId="53AB3D91" w:rsidR="0064471F" w:rsidRPr="00F011A4" w:rsidRDefault="0064471F" w:rsidP="007B6257">
            <w:pPr>
              <w:rPr>
                <w:b/>
                <w:sz w:val="21"/>
                <w:szCs w:val="21"/>
                <w:lang w:val="es-ES"/>
              </w:rPr>
            </w:pPr>
            <w:r w:rsidRPr="00F011A4">
              <w:rPr>
                <w:b/>
                <w:sz w:val="21"/>
                <w:szCs w:val="21"/>
                <w:lang w:val="es-ES"/>
              </w:rPr>
              <w:t xml:space="preserve">P. </w:t>
            </w:r>
            <w:proofErr w:type="spellStart"/>
            <w:r w:rsidRPr="00F011A4">
              <w:rPr>
                <w:b/>
                <w:sz w:val="21"/>
                <w:szCs w:val="21"/>
                <w:lang w:val="es-ES"/>
              </w:rPr>
              <w:t>Moretto</w:t>
            </w:r>
            <w:proofErr w:type="spellEnd"/>
            <w:r w:rsidRPr="00F011A4">
              <w:rPr>
                <w:b/>
                <w:sz w:val="21"/>
                <w:szCs w:val="21"/>
                <w:lang w:val="es-ES"/>
              </w:rPr>
              <w:t>, B. Acosta</w:t>
            </w:r>
            <w:r w:rsidR="00F011A4" w:rsidRPr="00F011A4">
              <w:rPr>
                <w:b/>
                <w:sz w:val="21"/>
                <w:szCs w:val="21"/>
                <w:lang w:val="es-ES"/>
              </w:rPr>
              <w:t xml:space="preserve"> (J</w:t>
            </w:r>
            <w:r w:rsidR="00F011A4">
              <w:rPr>
                <w:b/>
                <w:sz w:val="21"/>
                <w:szCs w:val="21"/>
                <w:lang w:val="es-ES"/>
              </w:rPr>
              <w:t>RC)</w:t>
            </w:r>
          </w:p>
        </w:tc>
        <w:tc>
          <w:tcPr>
            <w:tcW w:w="1355" w:type="dxa"/>
            <w:shd w:val="clear" w:color="auto" w:fill="D9D9D9" w:themeFill="background1" w:themeFillShade="D9"/>
          </w:tcPr>
          <w:p w14:paraId="35421676" w14:textId="77777777" w:rsidR="0064471F" w:rsidRDefault="005D1F46" w:rsidP="007B6257">
            <w:pPr>
              <w:rPr>
                <w:sz w:val="21"/>
                <w:szCs w:val="21"/>
              </w:rPr>
            </w:pPr>
            <w:hyperlink r:id="rId21" w:history="1">
              <w:r w:rsidR="005958D5" w:rsidRPr="005958D5">
                <w:rPr>
                  <w:rStyle w:val="Hyperlink"/>
                  <w:sz w:val="21"/>
                  <w:szCs w:val="21"/>
                </w:rPr>
                <w:t>GTR-1-20</w:t>
              </w:r>
            </w:hyperlink>
          </w:p>
          <w:p w14:paraId="436480B6" w14:textId="77777777" w:rsidR="007B4EA9" w:rsidRPr="005958D5" w:rsidRDefault="005D1F46" w:rsidP="007B6257">
            <w:pPr>
              <w:rPr>
                <w:sz w:val="21"/>
                <w:szCs w:val="21"/>
              </w:rPr>
            </w:pPr>
            <w:hyperlink r:id="rId22" w:history="1">
              <w:r w:rsidR="007B4EA9" w:rsidRPr="007B4EA9">
                <w:rPr>
                  <w:rStyle w:val="Hyperlink"/>
                  <w:sz w:val="21"/>
                  <w:szCs w:val="21"/>
                </w:rPr>
                <w:t>GTR-1-04</w:t>
              </w:r>
            </w:hyperlink>
          </w:p>
        </w:tc>
      </w:tr>
      <w:tr w:rsidR="0064471F" w:rsidRPr="00C945A6" w14:paraId="4999DF3A" w14:textId="77777777" w:rsidTr="00B51D1F">
        <w:tc>
          <w:tcPr>
            <w:tcW w:w="540" w:type="dxa"/>
            <w:shd w:val="clear" w:color="auto" w:fill="auto"/>
          </w:tcPr>
          <w:p w14:paraId="0B3FDABD" w14:textId="77777777" w:rsidR="0064471F" w:rsidRPr="0064471F" w:rsidRDefault="0064471F" w:rsidP="007B6257">
            <w:pPr>
              <w:rPr>
                <w:b/>
                <w:sz w:val="21"/>
                <w:szCs w:val="21"/>
              </w:rPr>
            </w:pPr>
          </w:p>
        </w:tc>
        <w:tc>
          <w:tcPr>
            <w:tcW w:w="10445" w:type="dxa"/>
            <w:gridSpan w:val="6"/>
          </w:tcPr>
          <w:p w14:paraId="51A8D33E" w14:textId="62BB0815" w:rsidR="00195EDC" w:rsidRDefault="00195EDC" w:rsidP="008731E1">
            <w:pPr>
              <w:pStyle w:val="ListParagraph"/>
              <w:ind w:left="360"/>
              <w:rPr>
                <w:sz w:val="21"/>
                <w:szCs w:val="21"/>
              </w:rPr>
            </w:pPr>
            <w:r>
              <w:rPr>
                <w:sz w:val="21"/>
                <w:szCs w:val="21"/>
              </w:rPr>
              <w:t xml:space="preserve">EC and JRC gave a presentation on a recently concluded research effort: </w:t>
            </w:r>
          </w:p>
          <w:p w14:paraId="1C25B21E" w14:textId="77777777" w:rsidR="00195EDC" w:rsidRPr="000B2DE6" w:rsidRDefault="00195EDC" w:rsidP="008731E1">
            <w:pPr>
              <w:pStyle w:val="ListParagraph"/>
              <w:ind w:left="360"/>
              <w:rPr>
                <w:sz w:val="16"/>
                <w:szCs w:val="16"/>
              </w:rPr>
            </w:pPr>
          </w:p>
          <w:p w14:paraId="2BB734EB" w14:textId="2D1B0B4D" w:rsidR="0064471F" w:rsidRPr="008731E1" w:rsidRDefault="00195EDC" w:rsidP="008731E1">
            <w:pPr>
              <w:pStyle w:val="ListParagraph"/>
              <w:numPr>
                <w:ilvl w:val="0"/>
                <w:numId w:val="51"/>
              </w:numPr>
              <w:rPr>
                <w:sz w:val="21"/>
                <w:szCs w:val="21"/>
              </w:rPr>
            </w:pPr>
            <w:r>
              <w:rPr>
                <w:sz w:val="21"/>
                <w:szCs w:val="21"/>
              </w:rPr>
              <w:t>Purpose</w:t>
            </w:r>
            <w:r w:rsidRPr="008731E1">
              <w:rPr>
                <w:sz w:val="21"/>
                <w:szCs w:val="21"/>
              </w:rPr>
              <w:t xml:space="preserve"> </w:t>
            </w:r>
            <w:r w:rsidR="0064471F" w:rsidRPr="008731E1">
              <w:rPr>
                <w:sz w:val="21"/>
                <w:szCs w:val="21"/>
              </w:rPr>
              <w:t xml:space="preserve">of the presentation: </w:t>
            </w:r>
            <w:r>
              <w:rPr>
                <w:sz w:val="21"/>
                <w:szCs w:val="21"/>
              </w:rPr>
              <w:t>This is a r</w:t>
            </w:r>
            <w:r w:rsidR="0064471F" w:rsidRPr="008731E1">
              <w:rPr>
                <w:sz w:val="21"/>
                <w:szCs w:val="21"/>
              </w:rPr>
              <w:t>eport what has been achieved</w:t>
            </w:r>
            <w:r w:rsidR="00695344">
              <w:rPr>
                <w:sz w:val="21"/>
                <w:szCs w:val="21"/>
              </w:rPr>
              <w:t xml:space="preserve"> by JRC</w:t>
            </w:r>
            <w:r w:rsidR="0064471F" w:rsidRPr="008731E1">
              <w:rPr>
                <w:sz w:val="21"/>
                <w:szCs w:val="21"/>
              </w:rPr>
              <w:t xml:space="preserve"> in </w:t>
            </w:r>
            <w:r>
              <w:rPr>
                <w:sz w:val="21"/>
                <w:szCs w:val="21"/>
              </w:rPr>
              <w:t xml:space="preserve">the last </w:t>
            </w:r>
            <w:r w:rsidR="0064471F" w:rsidRPr="008731E1">
              <w:rPr>
                <w:sz w:val="21"/>
                <w:szCs w:val="21"/>
              </w:rPr>
              <w:t>4-6 years</w:t>
            </w:r>
            <w:r>
              <w:rPr>
                <w:sz w:val="21"/>
                <w:szCs w:val="21"/>
              </w:rPr>
              <w:t xml:space="preserve">. The goal is to share research information. </w:t>
            </w:r>
            <w:r w:rsidR="0064471F" w:rsidRPr="008731E1">
              <w:rPr>
                <w:sz w:val="21"/>
                <w:szCs w:val="21"/>
              </w:rPr>
              <w:t xml:space="preserve"> </w:t>
            </w:r>
            <w:r w:rsidR="00695344">
              <w:rPr>
                <w:sz w:val="21"/>
                <w:szCs w:val="21"/>
              </w:rPr>
              <w:t>This is not a proposal from EC.</w:t>
            </w:r>
          </w:p>
          <w:p w14:paraId="2E75E4F1" w14:textId="252938DC" w:rsidR="0064471F" w:rsidRPr="00C945A6" w:rsidRDefault="0064471F" w:rsidP="00522DB6">
            <w:pPr>
              <w:pStyle w:val="ListParagraph"/>
              <w:numPr>
                <w:ilvl w:val="1"/>
                <w:numId w:val="27"/>
              </w:numPr>
              <w:rPr>
                <w:sz w:val="21"/>
                <w:szCs w:val="21"/>
              </w:rPr>
            </w:pPr>
            <w:r w:rsidRPr="00C945A6">
              <w:rPr>
                <w:sz w:val="21"/>
                <w:szCs w:val="21"/>
              </w:rPr>
              <w:t xml:space="preserve">Not all the points are to be discussed in GTR13. </w:t>
            </w:r>
          </w:p>
          <w:p w14:paraId="7BDCCA60" w14:textId="77777777" w:rsidR="0064471F" w:rsidRPr="00C945A6" w:rsidRDefault="0064471F" w:rsidP="00522DB6">
            <w:pPr>
              <w:pStyle w:val="ListParagraph"/>
              <w:numPr>
                <w:ilvl w:val="1"/>
                <w:numId w:val="27"/>
              </w:numPr>
              <w:rPr>
                <w:sz w:val="21"/>
                <w:szCs w:val="21"/>
              </w:rPr>
            </w:pPr>
            <w:r w:rsidRPr="00C945A6">
              <w:rPr>
                <w:sz w:val="21"/>
                <w:szCs w:val="21"/>
              </w:rPr>
              <w:t xml:space="preserve">“Items to be considered” reflects only JRC’s point of view, included as a discussion starter </w:t>
            </w:r>
          </w:p>
          <w:p w14:paraId="604CBEBF" w14:textId="77777777" w:rsidR="0064471F" w:rsidRPr="00C945A6" w:rsidRDefault="0064471F" w:rsidP="00A726AF">
            <w:pPr>
              <w:pStyle w:val="ListParagraph"/>
              <w:numPr>
                <w:ilvl w:val="0"/>
                <w:numId w:val="27"/>
              </w:numPr>
              <w:rPr>
                <w:sz w:val="21"/>
                <w:szCs w:val="21"/>
              </w:rPr>
            </w:pPr>
            <w:r w:rsidRPr="00C945A6">
              <w:rPr>
                <w:sz w:val="21"/>
                <w:szCs w:val="21"/>
              </w:rPr>
              <w:t xml:space="preserve">FCH JU </w:t>
            </w:r>
            <w:proofErr w:type="spellStart"/>
            <w:r w:rsidRPr="00C945A6">
              <w:rPr>
                <w:sz w:val="21"/>
                <w:szCs w:val="21"/>
              </w:rPr>
              <w:t>FireCOMP</w:t>
            </w:r>
            <w:proofErr w:type="spellEnd"/>
          </w:p>
          <w:p w14:paraId="7B3E7CF9" w14:textId="77777777" w:rsidR="0064471F" w:rsidRPr="00C945A6" w:rsidRDefault="0064471F" w:rsidP="00A726AF">
            <w:pPr>
              <w:pStyle w:val="ListParagraph"/>
              <w:numPr>
                <w:ilvl w:val="1"/>
                <w:numId w:val="27"/>
              </w:numPr>
              <w:rPr>
                <w:sz w:val="21"/>
                <w:szCs w:val="21"/>
              </w:rPr>
            </w:pPr>
            <w:r w:rsidRPr="00C945A6">
              <w:rPr>
                <w:sz w:val="21"/>
                <w:szCs w:val="21"/>
              </w:rPr>
              <w:t>Propose 2 tests: 1 without protection. Based on fire fighter feedback</w:t>
            </w:r>
          </w:p>
          <w:p w14:paraId="274D69A0" w14:textId="77777777" w:rsidR="0064471F" w:rsidRPr="00C945A6" w:rsidRDefault="0064471F" w:rsidP="00A726AF">
            <w:pPr>
              <w:pStyle w:val="ListParagraph"/>
              <w:numPr>
                <w:ilvl w:val="1"/>
                <w:numId w:val="27"/>
              </w:numPr>
              <w:rPr>
                <w:sz w:val="21"/>
                <w:szCs w:val="21"/>
              </w:rPr>
            </w:pPr>
            <w:r w:rsidRPr="00C945A6">
              <w:rPr>
                <w:sz w:val="21"/>
                <w:szCs w:val="21"/>
              </w:rPr>
              <w:lastRenderedPageBreak/>
              <w:t>Bonfire test: calibration of fire sources</w:t>
            </w:r>
          </w:p>
          <w:p w14:paraId="5FD9DAB1" w14:textId="77777777" w:rsidR="0064471F" w:rsidRPr="00C945A6" w:rsidRDefault="0064471F" w:rsidP="00A726AF">
            <w:pPr>
              <w:pStyle w:val="ListParagraph"/>
              <w:numPr>
                <w:ilvl w:val="0"/>
                <w:numId w:val="27"/>
              </w:numPr>
              <w:rPr>
                <w:sz w:val="21"/>
                <w:szCs w:val="21"/>
              </w:rPr>
            </w:pPr>
            <w:r w:rsidRPr="00C945A6">
              <w:rPr>
                <w:sz w:val="21"/>
                <w:szCs w:val="21"/>
              </w:rPr>
              <w:t xml:space="preserve">Material qualification and hydrogen compatibility: </w:t>
            </w:r>
          </w:p>
          <w:p w14:paraId="43A7A1A6" w14:textId="77777777" w:rsidR="0064471F" w:rsidRPr="00C945A6" w:rsidRDefault="0064471F" w:rsidP="0003369E">
            <w:pPr>
              <w:pStyle w:val="ListParagraph"/>
              <w:numPr>
                <w:ilvl w:val="1"/>
                <w:numId w:val="27"/>
              </w:numPr>
              <w:rPr>
                <w:sz w:val="21"/>
                <w:szCs w:val="21"/>
              </w:rPr>
            </w:pPr>
            <w:r w:rsidRPr="00C945A6">
              <w:rPr>
                <w:sz w:val="21"/>
                <w:szCs w:val="21"/>
              </w:rPr>
              <w:t>Metallic components – MATHRYCE project considers standards for crack initiation and propagation. Propose compatibility requirements to other components like joints, valves, welds</w:t>
            </w:r>
          </w:p>
          <w:p w14:paraId="10F145FC" w14:textId="77777777" w:rsidR="0064471F" w:rsidRPr="00C945A6" w:rsidRDefault="0064471F" w:rsidP="0003369E">
            <w:pPr>
              <w:pStyle w:val="ListParagraph"/>
              <w:numPr>
                <w:ilvl w:val="1"/>
                <w:numId w:val="27"/>
              </w:numPr>
              <w:rPr>
                <w:sz w:val="21"/>
                <w:szCs w:val="21"/>
              </w:rPr>
            </w:pPr>
            <w:r w:rsidRPr="00C945A6">
              <w:rPr>
                <w:sz w:val="21"/>
                <w:szCs w:val="21"/>
              </w:rPr>
              <w:t>Polymers –  Characterization of mechanical performance of polymers under hydrogen and the reversibility of these effects</w:t>
            </w:r>
          </w:p>
          <w:p w14:paraId="13167E83" w14:textId="77777777" w:rsidR="0064471F" w:rsidRPr="00C945A6" w:rsidRDefault="0064471F" w:rsidP="00A726AF">
            <w:pPr>
              <w:pStyle w:val="ListParagraph"/>
              <w:numPr>
                <w:ilvl w:val="1"/>
                <w:numId w:val="27"/>
              </w:numPr>
              <w:rPr>
                <w:sz w:val="21"/>
                <w:szCs w:val="21"/>
              </w:rPr>
            </w:pPr>
            <w:r w:rsidRPr="00C945A6">
              <w:rPr>
                <w:sz w:val="21"/>
                <w:szCs w:val="21"/>
              </w:rPr>
              <w:t>Consider including tests on resin. Consider revision of glass transition temp being at least 20C above max container temp</w:t>
            </w:r>
          </w:p>
          <w:p w14:paraId="61001046" w14:textId="77777777" w:rsidR="0064471F" w:rsidRPr="00C945A6" w:rsidRDefault="0064471F" w:rsidP="00A726AF">
            <w:pPr>
              <w:pStyle w:val="ListParagraph"/>
              <w:numPr>
                <w:ilvl w:val="0"/>
                <w:numId w:val="27"/>
              </w:numPr>
              <w:rPr>
                <w:sz w:val="21"/>
                <w:szCs w:val="21"/>
              </w:rPr>
            </w:pPr>
            <w:r w:rsidRPr="00C945A6">
              <w:rPr>
                <w:sz w:val="21"/>
                <w:szCs w:val="21"/>
              </w:rPr>
              <w:t>Various other proposals:</w:t>
            </w:r>
          </w:p>
          <w:p w14:paraId="5A7D3F78" w14:textId="77777777" w:rsidR="0064471F" w:rsidRPr="00C945A6" w:rsidRDefault="0064471F" w:rsidP="00B216CD">
            <w:pPr>
              <w:pStyle w:val="ListParagraph"/>
              <w:numPr>
                <w:ilvl w:val="1"/>
                <w:numId w:val="27"/>
              </w:numPr>
              <w:rPr>
                <w:sz w:val="21"/>
                <w:szCs w:val="21"/>
              </w:rPr>
            </w:pPr>
            <w:r>
              <w:rPr>
                <w:sz w:val="21"/>
                <w:szCs w:val="21"/>
              </w:rPr>
              <w:t>(ex: i</w:t>
            </w:r>
            <w:r w:rsidRPr="00C945A6">
              <w:rPr>
                <w:sz w:val="21"/>
                <w:szCs w:val="21"/>
              </w:rPr>
              <w:t>nitial burst pressure</w:t>
            </w:r>
            <w:r>
              <w:rPr>
                <w:sz w:val="21"/>
                <w:szCs w:val="21"/>
              </w:rPr>
              <w:t>, burst test, temperature excursions &gt;85C, surface damage, hydrogen sensor, etc.)</w:t>
            </w:r>
          </w:p>
          <w:p w14:paraId="11F8C9F8" w14:textId="77777777" w:rsidR="0064471F" w:rsidRPr="00C945A6" w:rsidRDefault="0064471F" w:rsidP="00B216CD">
            <w:pPr>
              <w:pStyle w:val="ListParagraph"/>
              <w:numPr>
                <w:ilvl w:val="1"/>
                <w:numId w:val="27"/>
              </w:numPr>
              <w:rPr>
                <w:sz w:val="21"/>
                <w:szCs w:val="21"/>
              </w:rPr>
            </w:pPr>
            <w:r>
              <w:rPr>
                <w:sz w:val="21"/>
                <w:szCs w:val="21"/>
              </w:rPr>
              <w:t>See JRC presentation</w:t>
            </w:r>
          </w:p>
          <w:p w14:paraId="1068EDBD" w14:textId="77777777" w:rsidR="0064471F" w:rsidRPr="00C945A6" w:rsidRDefault="0064471F" w:rsidP="00A726AF">
            <w:pPr>
              <w:pStyle w:val="ListParagraph"/>
              <w:numPr>
                <w:ilvl w:val="0"/>
                <w:numId w:val="27"/>
              </w:numPr>
              <w:rPr>
                <w:sz w:val="21"/>
                <w:szCs w:val="21"/>
              </w:rPr>
            </w:pPr>
            <w:r w:rsidRPr="00C945A6">
              <w:rPr>
                <w:sz w:val="21"/>
                <w:szCs w:val="21"/>
              </w:rPr>
              <w:t>Fire test discussion</w:t>
            </w:r>
          </w:p>
          <w:p w14:paraId="24751971" w14:textId="77777777" w:rsidR="0064471F" w:rsidRPr="00C945A6" w:rsidRDefault="0064471F" w:rsidP="00E977DF">
            <w:pPr>
              <w:pStyle w:val="ListParagraph"/>
              <w:numPr>
                <w:ilvl w:val="1"/>
                <w:numId w:val="27"/>
              </w:numPr>
              <w:rPr>
                <w:sz w:val="21"/>
                <w:szCs w:val="21"/>
              </w:rPr>
            </w:pPr>
            <w:r w:rsidRPr="00C945A6">
              <w:rPr>
                <w:sz w:val="21"/>
                <w:szCs w:val="21"/>
              </w:rPr>
              <w:t xml:space="preserve">Currently fire test performance judged by TPRD vent, not how the tank withstands the test. </w:t>
            </w:r>
          </w:p>
          <w:p w14:paraId="3B5DDD37" w14:textId="77777777" w:rsidR="0064471F" w:rsidRPr="00C945A6" w:rsidRDefault="0064471F" w:rsidP="00B216CD">
            <w:pPr>
              <w:pStyle w:val="ListParagraph"/>
              <w:numPr>
                <w:ilvl w:val="1"/>
                <w:numId w:val="27"/>
              </w:numPr>
              <w:rPr>
                <w:sz w:val="21"/>
                <w:szCs w:val="21"/>
              </w:rPr>
            </w:pPr>
            <w:r w:rsidRPr="00C945A6">
              <w:rPr>
                <w:sz w:val="21"/>
                <w:szCs w:val="21"/>
              </w:rPr>
              <w:t>Good practices exist but should not be regulation or in GTR. Need data/analysis to justify inclusion. In Phase 1, JARI performed vehicle tests, which is how we got the requirements.</w:t>
            </w:r>
          </w:p>
          <w:p w14:paraId="1AFC66AB" w14:textId="77777777" w:rsidR="0064471F" w:rsidRPr="00C945A6" w:rsidRDefault="0064471F" w:rsidP="00B216CD">
            <w:pPr>
              <w:pStyle w:val="ListParagraph"/>
              <w:numPr>
                <w:ilvl w:val="1"/>
                <w:numId w:val="27"/>
              </w:numPr>
              <w:rPr>
                <w:sz w:val="21"/>
                <w:szCs w:val="21"/>
              </w:rPr>
            </w:pPr>
            <w:r w:rsidRPr="00C945A6">
              <w:rPr>
                <w:sz w:val="21"/>
                <w:szCs w:val="21"/>
              </w:rPr>
              <w:t>JRC may want to include as an option, and will propose with scientific data</w:t>
            </w:r>
          </w:p>
          <w:p w14:paraId="5FFB5FDF" w14:textId="77777777" w:rsidR="0064471F" w:rsidRPr="000878D7" w:rsidRDefault="0064471F" w:rsidP="007B6257">
            <w:pPr>
              <w:rPr>
                <w:sz w:val="16"/>
                <w:szCs w:val="16"/>
              </w:rPr>
            </w:pPr>
          </w:p>
        </w:tc>
      </w:tr>
      <w:tr w:rsidR="0064471F" w:rsidRPr="00C945A6" w14:paraId="5C4B9CA2" w14:textId="77777777" w:rsidTr="00B51D1F">
        <w:tc>
          <w:tcPr>
            <w:tcW w:w="540" w:type="dxa"/>
            <w:shd w:val="clear" w:color="auto" w:fill="D9D9D9" w:themeFill="background1" w:themeFillShade="D9"/>
          </w:tcPr>
          <w:p w14:paraId="2F159F85" w14:textId="77777777" w:rsidR="0064471F" w:rsidRPr="0064471F" w:rsidRDefault="0064471F" w:rsidP="007B6257">
            <w:pPr>
              <w:rPr>
                <w:b/>
                <w:sz w:val="21"/>
                <w:szCs w:val="21"/>
              </w:rPr>
            </w:pPr>
            <w:r>
              <w:rPr>
                <w:b/>
                <w:sz w:val="21"/>
                <w:szCs w:val="21"/>
              </w:rPr>
              <w:lastRenderedPageBreak/>
              <w:t>6c</w:t>
            </w:r>
          </w:p>
        </w:tc>
        <w:tc>
          <w:tcPr>
            <w:tcW w:w="6930" w:type="dxa"/>
            <w:gridSpan w:val="3"/>
            <w:shd w:val="clear" w:color="auto" w:fill="D9D9D9" w:themeFill="background1" w:themeFillShade="D9"/>
          </w:tcPr>
          <w:p w14:paraId="6B9576EC" w14:textId="77777777" w:rsidR="0064471F" w:rsidRPr="00C945A6" w:rsidRDefault="0064471F" w:rsidP="007B6257">
            <w:pPr>
              <w:rPr>
                <w:b/>
                <w:sz w:val="21"/>
                <w:szCs w:val="21"/>
              </w:rPr>
            </w:pPr>
            <w:r w:rsidRPr="00C945A6">
              <w:rPr>
                <w:b/>
                <w:sz w:val="21"/>
                <w:szCs w:val="21"/>
              </w:rPr>
              <w:t>Open issues of insuring safety of CPVs by strength testing</w:t>
            </w:r>
          </w:p>
        </w:tc>
        <w:tc>
          <w:tcPr>
            <w:tcW w:w="2160" w:type="dxa"/>
            <w:gridSpan w:val="2"/>
            <w:shd w:val="clear" w:color="auto" w:fill="D9D9D9" w:themeFill="background1" w:themeFillShade="D9"/>
          </w:tcPr>
          <w:p w14:paraId="6000321F" w14:textId="77777777" w:rsidR="0064471F" w:rsidRPr="00C945A6" w:rsidRDefault="0064471F" w:rsidP="007B6257">
            <w:pPr>
              <w:rPr>
                <w:b/>
                <w:sz w:val="21"/>
                <w:szCs w:val="21"/>
              </w:rPr>
            </w:pPr>
            <w:r w:rsidRPr="00C945A6">
              <w:rPr>
                <w:b/>
                <w:sz w:val="21"/>
                <w:szCs w:val="21"/>
              </w:rPr>
              <w:t xml:space="preserve">G. </w:t>
            </w:r>
            <w:proofErr w:type="spellStart"/>
            <w:r w:rsidRPr="00C945A6">
              <w:rPr>
                <w:b/>
                <w:sz w:val="21"/>
                <w:szCs w:val="21"/>
              </w:rPr>
              <w:t>Mair</w:t>
            </w:r>
            <w:proofErr w:type="spellEnd"/>
            <w:r w:rsidRPr="00C945A6">
              <w:rPr>
                <w:b/>
                <w:sz w:val="21"/>
                <w:szCs w:val="21"/>
              </w:rPr>
              <w:t xml:space="preserve"> (BAM)</w:t>
            </w:r>
          </w:p>
        </w:tc>
        <w:tc>
          <w:tcPr>
            <w:tcW w:w="1355" w:type="dxa"/>
            <w:shd w:val="clear" w:color="auto" w:fill="D9D9D9" w:themeFill="background1" w:themeFillShade="D9"/>
          </w:tcPr>
          <w:p w14:paraId="028FA8CE" w14:textId="77777777" w:rsidR="0064471F" w:rsidRPr="009270C9" w:rsidRDefault="005D1F46" w:rsidP="007B6257">
            <w:pPr>
              <w:rPr>
                <w:sz w:val="21"/>
                <w:szCs w:val="21"/>
              </w:rPr>
            </w:pPr>
            <w:hyperlink r:id="rId23" w:history="1">
              <w:r w:rsidR="009270C9" w:rsidRPr="009270C9">
                <w:rPr>
                  <w:rStyle w:val="Hyperlink"/>
                  <w:sz w:val="21"/>
                  <w:szCs w:val="21"/>
                </w:rPr>
                <w:t>GTR-1-21</w:t>
              </w:r>
            </w:hyperlink>
          </w:p>
        </w:tc>
      </w:tr>
      <w:tr w:rsidR="0064471F" w:rsidRPr="00C945A6" w14:paraId="26BC93E4" w14:textId="77777777" w:rsidTr="00B51D1F">
        <w:tc>
          <w:tcPr>
            <w:tcW w:w="540" w:type="dxa"/>
            <w:shd w:val="clear" w:color="auto" w:fill="auto"/>
          </w:tcPr>
          <w:p w14:paraId="5BC4DCBA" w14:textId="77777777" w:rsidR="0064471F" w:rsidRPr="0064471F" w:rsidRDefault="0064471F" w:rsidP="007B6257">
            <w:pPr>
              <w:rPr>
                <w:b/>
                <w:sz w:val="21"/>
                <w:szCs w:val="21"/>
              </w:rPr>
            </w:pPr>
          </w:p>
        </w:tc>
        <w:tc>
          <w:tcPr>
            <w:tcW w:w="10445" w:type="dxa"/>
            <w:gridSpan w:val="6"/>
          </w:tcPr>
          <w:p w14:paraId="7BF5B503" w14:textId="6D6E4A94" w:rsidR="00195EDC" w:rsidRDefault="00195EDC" w:rsidP="008731E1">
            <w:pPr>
              <w:pStyle w:val="ListParagraph"/>
              <w:ind w:left="360"/>
              <w:rPr>
                <w:sz w:val="21"/>
                <w:szCs w:val="21"/>
              </w:rPr>
            </w:pPr>
            <w:r>
              <w:rPr>
                <w:sz w:val="21"/>
                <w:szCs w:val="21"/>
              </w:rPr>
              <w:t xml:space="preserve">Mr. G. </w:t>
            </w:r>
            <w:proofErr w:type="spellStart"/>
            <w:r>
              <w:rPr>
                <w:sz w:val="21"/>
                <w:szCs w:val="21"/>
              </w:rPr>
              <w:t>Mair</w:t>
            </w:r>
            <w:proofErr w:type="spellEnd"/>
            <w:r>
              <w:rPr>
                <w:sz w:val="21"/>
                <w:szCs w:val="21"/>
              </w:rPr>
              <w:t xml:space="preserve"> from BAM gave a presentation on the need </w:t>
            </w:r>
            <w:r w:rsidR="002106A7">
              <w:rPr>
                <w:sz w:val="21"/>
                <w:szCs w:val="21"/>
              </w:rPr>
              <w:t>to insure safety of CPVs through strength testing</w:t>
            </w:r>
          </w:p>
          <w:p w14:paraId="174724BA" w14:textId="77777777" w:rsidR="00195EDC" w:rsidRPr="000B2DE6" w:rsidRDefault="00195EDC" w:rsidP="008731E1">
            <w:pPr>
              <w:pStyle w:val="ListParagraph"/>
              <w:ind w:left="360"/>
              <w:rPr>
                <w:sz w:val="16"/>
                <w:szCs w:val="16"/>
              </w:rPr>
            </w:pPr>
          </w:p>
          <w:p w14:paraId="2A54AF4D" w14:textId="564A5041" w:rsidR="0064471F" w:rsidRPr="00C945A6" w:rsidRDefault="0064471F" w:rsidP="00E977DF">
            <w:pPr>
              <w:pStyle w:val="ListParagraph"/>
              <w:numPr>
                <w:ilvl w:val="0"/>
                <w:numId w:val="29"/>
              </w:numPr>
              <w:rPr>
                <w:sz w:val="21"/>
                <w:szCs w:val="21"/>
              </w:rPr>
            </w:pPr>
            <w:r w:rsidRPr="00C945A6">
              <w:rPr>
                <w:sz w:val="21"/>
                <w:szCs w:val="21"/>
              </w:rPr>
              <w:t xml:space="preserve">Is strength defined by burst test? </w:t>
            </w:r>
            <w:r>
              <w:rPr>
                <w:sz w:val="21"/>
                <w:szCs w:val="21"/>
              </w:rPr>
              <w:t>Could h</w:t>
            </w:r>
            <w:r w:rsidRPr="00C945A6">
              <w:rPr>
                <w:sz w:val="21"/>
                <w:szCs w:val="21"/>
              </w:rPr>
              <w:t>ydraulic burst test lead to false conclusions</w:t>
            </w:r>
            <w:r>
              <w:rPr>
                <w:sz w:val="21"/>
                <w:szCs w:val="21"/>
              </w:rPr>
              <w:t>?</w:t>
            </w:r>
          </w:p>
          <w:p w14:paraId="0DD5EDC0" w14:textId="77777777" w:rsidR="0064471F" w:rsidRPr="00C945A6" w:rsidRDefault="0064471F" w:rsidP="003350F1">
            <w:pPr>
              <w:pStyle w:val="ListParagraph"/>
              <w:numPr>
                <w:ilvl w:val="0"/>
                <w:numId w:val="29"/>
              </w:numPr>
              <w:rPr>
                <w:sz w:val="21"/>
                <w:szCs w:val="21"/>
              </w:rPr>
            </w:pPr>
            <w:r w:rsidRPr="00C945A6">
              <w:rPr>
                <w:sz w:val="21"/>
                <w:szCs w:val="21"/>
              </w:rPr>
              <w:t>Production requirements (group discussion)</w:t>
            </w:r>
          </w:p>
          <w:p w14:paraId="630E8AE2" w14:textId="77777777" w:rsidR="0064471F" w:rsidRPr="00C945A6" w:rsidRDefault="0064471F" w:rsidP="003350F1">
            <w:pPr>
              <w:pStyle w:val="ListParagraph"/>
              <w:numPr>
                <w:ilvl w:val="1"/>
                <w:numId w:val="29"/>
              </w:numPr>
              <w:rPr>
                <w:sz w:val="21"/>
                <w:szCs w:val="21"/>
              </w:rPr>
            </w:pPr>
            <w:r w:rsidRPr="00C945A6">
              <w:rPr>
                <w:sz w:val="21"/>
                <w:szCs w:val="21"/>
              </w:rPr>
              <w:t>Differences by region: US takes 1 vehicle to test, no production requirements for quality. EU has conformity of production requirements (but not always explicit)</w:t>
            </w:r>
          </w:p>
          <w:p w14:paraId="3FF2D96B" w14:textId="77777777" w:rsidR="0064471F" w:rsidRPr="00C945A6" w:rsidRDefault="0064471F" w:rsidP="003350F1">
            <w:pPr>
              <w:pStyle w:val="ListParagraph"/>
              <w:numPr>
                <w:ilvl w:val="1"/>
                <w:numId w:val="29"/>
              </w:numPr>
              <w:rPr>
                <w:sz w:val="21"/>
                <w:szCs w:val="21"/>
              </w:rPr>
            </w:pPr>
            <w:r w:rsidRPr="00C945A6">
              <w:rPr>
                <w:sz w:val="21"/>
                <w:szCs w:val="21"/>
              </w:rPr>
              <w:t>In GTR13 to R134, EU made detailed changes to be compatible with real production conditions. GTR does not have such requirements</w:t>
            </w:r>
          </w:p>
          <w:p w14:paraId="628BA520" w14:textId="4B457EE3" w:rsidR="0064471F" w:rsidRPr="00C945A6" w:rsidRDefault="002443F7" w:rsidP="0019588F">
            <w:pPr>
              <w:pStyle w:val="ListParagraph"/>
              <w:numPr>
                <w:ilvl w:val="1"/>
                <w:numId w:val="29"/>
              </w:numPr>
              <w:rPr>
                <w:sz w:val="21"/>
                <w:szCs w:val="21"/>
              </w:rPr>
            </w:pPr>
            <w:r>
              <w:rPr>
                <w:sz w:val="21"/>
                <w:szCs w:val="21"/>
              </w:rPr>
              <w:t>The U.S.</w:t>
            </w:r>
            <w:r w:rsidR="0064471F" w:rsidRPr="00C945A6">
              <w:rPr>
                <w:sz w:val="21"/>
                <w:szCs w:val="21"/>
              </w:rPr>
              <w:t xml:space="preserve"> suggested that new proposals </w:t>
            </w:r>
            <w:r>
              <w:rPr>
                <w:sz w:val="21"/>
                <w:szCs w:val="21"/>
              </w:rPr>
              <w:t xml:space="preserve">such as this </w:t>
            </w:r>
            <w:r w:rsidR="00C440BF">
              <w:rPr>
                <w:sz w:val="21"/>
                <w:szCs w:val="21"/>
              </w:rPr>
              <w:t xml:space="preserve">topic </w:t>
            </w:r>
            <w:r>
              <w:rPr>
                <w:sz w:val="21"/>
                <w:szCs w:val="21"/>
              </w:rPr>
              <w:t>should be discussed</w:t>
            </w:r>
            <w:r w:rsidRPr="00C945A6">
              <w:rPr>
                <w:sz w:val="21"/>
                <w:szCs w:val="21"/>
              </w:rPr>
              <w:t xml:space="preserve"> among technical experts</w:t>
            </w:r>
            <w:r w:rsidRPr="00C945A6" w:rsidDel="002443F7">
              <w:rPr>
                <w:sz w:val="21"/>
                <w:szCs w:val="21"/>
              </w:rPr>
              <w:t xml:space="preserve"> </w:t>
            </w:r>
            <w:r>
              <w:rPr>
                <w:sz w:val="21"/>
                <w:szCs w:val="21"/>
              </w:rPr>
              <w:t xml:space="preserve">at the industry standard organizations such as </w:t>
            </w:r>
            <w:r w:rsidR="0064471F" w:rsidRPr="00C945A6">
              <w:rPr>
                <w:sz w:val="21"/>
                <w:szCs w:val="21"/>
              </w:rPr>
              <w:t xml:space="preserve">SAE, ISO, etc. </w:t>
            </w:r>
            <w:r>
              <w:rPr>
                <w:sz w:val="21"/>
                <w:szCs w:val="21"/>
              </w:rPr>
              <w:t xml:space="preserve"> </w:t>
            </w:r>
            <w:r w:rsidR="0064471F" w:rsidRPr="00C945A6">
              <w:rPr>
                <w:sz w:val="21"/>
                <w:szCs w:val="21"/>
              </w:rPr>
              <w:t>It was suggested that</w:t>
            </w:r>
            <w:r w:rsidR="00A16C8F">
              <w:rPr>
                <w:sz w:val="21"/>
                <w:szCs w:val="21"/>
              </w:rPr>
              <w:t>, perhaps,</w:t>
            </w:r>
            <w:r w:rsidR="0064471F" w:rsidRPr="00C945A6">
              <w:rPr>
                <w:sz w:val="21"/>
                <w:szCs w:val="21"/>
              </w:rPr>
              <w:t xml:space="preserve"> Dr. </w:t>
            </w:r>
            <w:proofErr w:type="spellStart"/>
            <w:r w:rsidR="0064471F" w:rsidRPr="00C945A6">
              <w:rPr>
                <w:sz w:val="21"/>
                <w:szCs w:val="21"/>
              </w:rPr>
              <w:t>Mair’s</w:t>
            </w:r>
            <w:proofErr w:type="spellEnd"/>
            <w:r w:rsidR="0064471F" w:rsidRPr="00C945A6">
              <w:rPr>
                <w:sz w:val="21"/>
                <w:szCs w:val="21"/>
              </w:rPr>
              <w:t xml:space="preserve"> proposals belong </w:t>
            </w:r>
            <w:r w:rsidR="00A16C8F">
              <w:rPr>
                <w:sz w:val="21"/>
                <w:szCs w:val="21"/>
              </w:rPr>
              <w:t>at</w:t>
            </w:r>
            <w:r w:rsidR="00A16C8F" w:rsidRPr="00C945A6">
              <w:rPr>
                <w:sz w:val="21"/>
                <w:szCs w:val="21"/>
              </w:rPr>
              <w:t xml:space="preserve"> </w:t>
            </w:r>
            <w:r w:rsidR="0064471F" w:rsidRPr="00C945A6">
              <w:rPr>
                <w:sz w:val="21"/>
                <w:szCs w:val="21"/>
              </w:rPr>
              <w:t>the component level</w:t>
            </w:r>
            <w:r w:rsidR="00A16C8F">
              <w:rPr>
                <w:sz w:val="21"/>
                <w:szCs w:val="21"/>
              </w:rPr>
              <w:t xml:space="preserve"> </w:t>
            </w:r>
            <w:r w:rsidR="00A16C8F" w:rsidRPr="00C945A6">
              <w:rPr>
                <w:sz w:val="21"/>
                <w:szCs w:val="21"/>
              </w:rPr>
              <w:t xml:space="preserve">(ISO) </w:t>
            </w:r>
            <w:r w:rsidR="0064471F" w:rsidRPr="00C945A6">
              <w:rPr>
                <w:sz w:val="21"/>
                <w:szCs w:val="21"/>
              </w:rPr>
              <w:t>as a test requirement, not at GTR level</w:t>
            </w:r>
          </w:p>
          <w:p w14:paraId="224AB2DD" w14:textId="77777777" w:rsidR="0064471F" w:rsidRPr="000878D7" w:rsidRDefault="0064471F" w:rsidP="007B6257">
            <w:pPr>
              <w:rPr>
                <w:sz w:val="16"/>
                <w:szCs w:val="16"/>
              </w:rPr>
            </w:pPr>
          </w:p>
        </w:tc>
      </w:tr>
      <w:tr w:rsidR="0064471F" w:rsidRPr="00C945A6" w14:paraId="56E7E468" w14:textId="77777777" w:rsidTr="00B51D1F">
        <w:tc>
          <w:tcPr>
            <w:tcW w:w="540" w:type="dxa"/>
            <w:shd w:val="clear" w:color="auto" w:fill="D9D9D9" w:themeFill="background1" w:themeFillShade="D9"/>
          </w:tcPr>
          <w:p w14:paraId="2B824FDF" w14:textId="77777777" w:rsidR="0064471F" w:rsidRPr="0064471F" w:rsidRDefault="0064471F" w:rsidP="007B6257">
            <w:pPr>
              <w:rPr>
                <w:b/>
                <w:sz w:val="21"/>
                <w:szCs w:val="21"/>
              </w:rPr>
            </w:pPr>
            <w:r>
              <w:rPr>
                <w:b/>
                <w:sz w:val="21"/>
                <w:szCs w:val="21"/>
              </w:rPr>
              <w:t>6d</w:t>
            </w:r>
          </w:p>
        </w:tc>
        <w:tc>
          <w:tcPr>
            <w:tcW w:w="6930" w:type="dxa"/>
            <w:gridSpan w:val="3"/>
            <w:shd w:val="clear" w:color="auto" w:fill="D9D9D9" w:themeFill="background1" w:themeFillShade="D9"/>
          </w:tcPr>
          <w:p w14:paraId="413EE0C6" w14:textId="77777777" w:rsidR="0064471F" w:rsidRPr="00C945A6" w:rsidRDefault="0064471F" w:rsidP="007B6257">
            <w:pPr>
              <w:rPr>
                <w:b/>
                <w:sz w:val="21"/>
                <w:szCs w:val="21"/>
              </w:rPr>
            </w:pPr>
            <w:r w:rsidRPr="00C945A6">
              <w:rPr>
                <w:b/>
                <w:sz w:val="21"/>
                <w:szCs w:val="21"/>
              </w:rPr>
              <w:t>Revision of minimum burst pressure</w:t>
            </w:r>
          </w:p>
        </w:tc>
        <w:tc>
          <w:tcPr>
            <w:tcW w:w="2160" w:type="dxa"/>
            <w:gridSpan w:val="2"/>
            <w:shd w:val="clear" w:color="auto" w:fill="D9D9D9" w:themeFill="background1" w:themeFillShade="D9"/>
          </w:tcPr>
          <w:p w14:paraId="2441DFB4" w14:textId="77777777" w:rsidR="0064471F" w:rsidRPr="00C945A6" w:rsidRDefault="0064471F" w:rsidP="007B6257">
            <w:pPr>
              <w:rPr>
                <w:b/>
                <w:sz w:val="21"/>
                <w:szCs w:val="21"/>
              </w:rPr>
            </w:pPr>
            <w:r w:rsidRPr="00C945A6">
              <w:rPr>
                <w:b/>
                <w:sz w:val="21"/>
                <w:szCs w:val="21"/>
              </w:rPr>
              <w:t>H. Tamura (JARI)</w:t>
            </w:r>
          </w:p>
        </w:tc>
        <w:tc>
          <w:tcPr>
            <w:tcW w:w="1355" w:type="dxa"/>
            <w:shd w:val="clear" w:color="auto" w:fill="D9D9D9" w:themeFill="background1" w:themeFillShade="D9"/>
          </w:tcPr>
          <w:p w14:paraId="0E2FB2B8" w14:textId="77777777" w:rsidR="0064471F" w:rsidRPr="00FD38B1" w:rsidRDefault="005D1F46" w:rsidP="007B6257">
            <w:pPr>
              <w:rPr>
                <w:sz w:val="21"/>
                <w:szCs w:val="21"/>
              </w:rPr>
            </w:pPr>
            <w:hyperlink r:id="rId24" w:history="1">
              <w:r w:rsidR="00FD38B1" w:rsidRPr="00FD38B1">
                <w:rPr>
                  <w:rStyle w:val="Hyperlink"/>
                  <w:sz w:val="21"/>
                  <w:szCs w:val="21"/>
                </w:rPr>
                <w:t>GTR-1-08</w:t>
              </w:r>
            </w:hyperlink>
          </w:p>
        </w:tc>
      </w:tr>
      <w:tr w:rsidR="0064471F" w:rsidRPr="00C945A6" w14:paraId="217D5E24" w14:textId="77777777" w:rsidTr="00B51D1F">
        <w:tc>
          <w:tcPr>
            <w:tcW w:w="540" w:type="dxa"/>
            <w:shd w:val="clear" w:color="auto" w:fill="auto"/>
          </w:tcPr>
          <w:p w14:paraId="19324007" w14:textId="77777777" w:rsidR="0064471F" w:rsidRPr="0064471F" w:rsidRDefault="0064471F" w:rsidP="007B6257">
            <w:pPr>
              <w:rPr>
                <w:b/>
                <w:sz w:val="21"/>
                <w:szCs w:val="21"/>
              </w:rPr>
            </w:pPr>
          </w:p>
        </w:tc>
        <w:tc>
          <w:tcPr>
            <w:tcW w:w="10445" w:type="dxa"/>
            <w:gridSpan w:val="6"/>
          </w:tcPr>
          <w:p w14:paraId="1D436290" w14:textId="747730E2" w:rsidR="00195EDC" w:rsidRDefault="00195EDC" w:rsidP="008731E1">
            <w:pPr>
              <w:pStyle w:val="ListParagraph"/>
              <w:ind w:left="360"/>
              <w:rPr>
                <w:sz w:val="21"/>
                <w:szCs w:val="21"/>
              </w:rPr>
            </w:pPr>
            <w:r>
              <w:rPr>
                <w:sz w:val="21"/>
                <w:szCs w:val="21"/>
              </w:rPr>
              <w:t>JARI gave a presentation regarding the initial burst pressure requirement:</w:t>
            </w:r>
          </w:p>
          <w:p w14:paraId="05CF549D" w14:textId="77777777" w:rsidR="00195EDC" w:rsidRPr="000B2DE6" w:rsidRDefault="00195EDC" w:rsidP="008731E1">
            <w:pPr>
              <w:pStyle w:val="ListParagraph"/>
              <w:ind w:left="360"/>
              <w:rPr>
                <w:sz w:val="16"/>
                <w:szCs w:val="16"/>
              </w:rPr>
            </w:pPr>
          </w:p>
          <w:p w14:paraId="37CF02A4" w14:textId="63646353" w:rsidR="0064471F" w:rsidRPr="00C945A6" w:rsidRDefault="0064471F" w:rsidP="0088500B">
            <w:pPr>
              <w:pStyle w:val="ListParagraph"/>
              <w:numPr>
                <w:ilvl w:val="0"/>
                <w:numId w:val="30"/>
              </w:numPr>
              <w:rPr>
                <w:sz w:val="21"/>
                <w:szCs w:val="21"/>
              </w:rPr>
            </w:pPr>
            <w:r w:rsidRPr="00C945A6">
              <w:rPr>
                <w:sz w:val="21"/>
                <w:szCs w:val="21"/>
              </w:rPr>
              <w:t>JARI’s goal is to decide the appropriate initial burst pressure which correlates with 180% NWP EOL burst pressure</w:t>
            </w:r>
          </w:p>
          <w:p w14:paraId="1BA52CF7" w14:textId="77777777" w:rsidR="0064471F" w:rsidRPr="00C945A6" w:rsidRDefault="0064471F" w:rsidP="0088500B">
            <w:pPr>
              <w:pStyle w:val="ListParagraph"/>
              <w:numPr>
                <w:ilvl w:val="0"/>
                <w:numId w:val="30"/>
              </w:numPr>
              <w:rPr>
                <w:sz w:val="21"/>
                <w:szCs w:val="21"/>
              </w:rPr>
            </w:pPr>
            <w:r w:rsidRPr="00C945A6">
              <w:rPr>
                <w:sz w:val="21"/>
                <w:szCs w:val="21"/>
              </w:rPr>
              <w:t xml:space="preserve">JARI’s experiments sought out factors of both variation and degradation using actual cylinders that will undergo </w:t>
            </w:r>
            <w:r w:rsidR="002B47C5">
              <w:rPr>
                <w:sz w:val="21"/>
                <w:szCs w:val="21"/>
              </w:rPr>
              <w:t xml:space="preserve">GTR13 </w:t>
            </w:r>
            <w:r w:rsidRPr="00C945A6">
              <w:rPr>
                <w:sz w:val="21"/>
                <w:szCs w:val="21"/>
              </w:rPr>
              <w:t>hydraulic sequential test</w:t>
            </w:r>
          </w:p>
          <w:p w14:paraId="2ABABBF9" w14:textId="77777777" w:rsidR="0064471F" w:rsidRPr="00C945A6" w:rsidRDefault="0064471F" w:rsidP="0088500B">
            <w:pPr>
              <w:pStyle w:val="ListParagraph"/>
              <w:numPr>
                <w:ilvl w:val="0"/>
                <w:numId w:val="30"/>
              </w:numPr>
              <w:rPr>
                <w:sz w:val="21"/>
                <w:szCs w:val="21"/>
              </w:rPr>
            </w:pPr>
            <w:r w:rsidRPr="00C945A6">
              <w:rPr>
                <w:sz w:val="21"/>
                <w:szCs w:val="21"/>
              </w:rPr>
              <w:t xml:space="preserve">Expectations from verification test: BP0+/- 10%; Degradation ratio within 10%; EOL variation does not change from initial </w:t>
            </w:r>
            <w:r w:rsidR="002B47C5">
              <w:rPr>
                <w:sz w:val="21"/>
                <w:szCs w:val="21"/>
              </w:rPr>
              <w:t>distribution curve</w:t>
            </w:r>
          </w:p>
          <w:p w14:paraId="58CA1ACB" w14:textId="77777777" w:rsidR="0064471F" w:rsidRPr="00C945A6" w:rsidRDefault="0064471F" w:rsidP="0088500B">
            <w:pPr>
              <w:pStyle w:val="ListParagraph"/>
              <w:numPr>
                <w:ilvl w:val="0"/>
                <w:numId w:val="30"/>
              </w:numPr>
              <w:rPr>
                <w:sz w:val="21"/>
                <w:szCs w:val="21"/>
              </w:rPr>
            </w:pPr>
            <w:r w:rsidRPr="00C945A6">
              <w:rPr>
                <w:sz w:val="21"/>
                <w:szCs w:val="21"/>
              </w:rPr>
              <w:t>Using the results will help determine appropriate initial BP which will correlate with 180% of EOL BP</w:t>
            </w:r>
          </w:p>
          <w:p w14:paraId="5C72C7B1" w14:textId="77777777" w:rsidR="0064471F" w:rsidRPr="00C945A6" w:rsidRDefault="0064471F" w:rsidP="0088500B">
            <w:pPr>
              <w:pStyle w:val="ListParagraph"/>
              <w:numPr>
                <w:ilvl w:val="0"/>
                <w:numId w:val="30"/>
              </w:numPr>
              <w:rPr>
                <w:sz w:val="21"/>
                <w:szCs w:val="21"/>
              </w:rPr>
            </w:pPr>
            <w:r w:rsidRPr="00C945A6">
              <w:rPr>
                <w:sz w:val="21"/>
                <w:szCs w:val="21"/>
              </w:rPr>
              <w:t>Test data will be introduced at next IWG (Feb)</w:t>
            </w:r>
          </w:p>
          <w:p w14:paraId="3A63CB5C" w14:textId="77777777" w:rsidR="0064471F" w:rsidRPr="000878D7" w:rsidRDefault="0064471F" w:rsidP="007B6257">
            <w:pPr>
              <w:rPr>
                <w:sz w:val="16"/>
                <w:szCs w:val="16"/>
              </w:rPr>
            </w:pPr>
          </w:p>
        </w:tc>
      </w:tr>
      <w:tr w:rsidR="0064471F" w:rsidRPr="00C945A6" w14:paraId="312AC12E" w14:textId="77777777" w:rsidTr="00B51D1F">
        <w:tc>
          <w:tcPr>
            <w:tcW w:w="540" w:type="dxa"/>
            <w:shd w:val="clear" w:color="auto" w:fill="D9D9D9" w:themeFill="background1" w:themeFillShade="D9"/>
          </w:tcPr>
          <w:p w14:paraId="61915D1F" w14:textId="77777777" w:rsidR="0064471F" w:rsidRPr="0064471F" w:rsidRDefault="0064471F" w:rsidP="007B6257">
            <w:pPr>
              <w:rPr>
                <w:b/>
                <w:sz w:val="21"/>
                <w:szCs w:val="21"/>
              </w:rPr>
            </w:pPr>
            <w:r>
              <w:rPr>
                <w:b/>
                <w:sz w:val="21"/>
                <w:szCs w:val="21"/>
              </w:rPr>
              <w:t>6e</w:t>
            </w:r>
          </w:p>
        </w:tc>
        <w:tc>
          <w:tcPr>
            <w:tcW w:w="6930" w:type="dxa"/>
            <w:gridSpan w:val="3"/>
            <w:shd w:val="clear" w:color="auto" w:fill="D9D9D9" w:themeFill="background1" w:themeFillShade="D9"/>
          </w:tcPr>
          <w:p w14:paraId="20AE6A7F" w14:textId="77777777" w:rsidR="0064471F" w:rsidRPr="00C945A6" w:rsidRDefault="0064471F" w:rsidP="007B6257">
            <w:pPr>
              <w:rPr>
                <w:b/>
                <w:sz w:val="21"/>
                <w:szCs w:val="21"/>
              </w:rPr>
            </w:pPr>
            <w:r w:rsidRPr="00C945A6">
              <w:rPr>
                <w:b/>
                <w:sz w:val="21"/>
                <w:szCs w:val="21"/>
              </w:rPr>
              <w:t>Proposal for rollover test requirement</w:t>
            </w:r>
          </w:p>
        </w:tc>
        <w:tc>
          <w:tcPr>
            <w:tcW w:w="2160" w:type="dxa"/>
            <w:gridSpan w:val="2"/>
            <w:shd w:val="clear" w:color="auto" w:fill="D9D9D9" w:themeFill="background1" w:themeFillShade="D9"/>
          </w:tcPr>
          <w:p w14:paraId="5E3843C1" w14:textId="77777777" w:rsidR="0064471F" w:rsidRPr="00C945A6" w:rsidRDefault="0064471F" w:rsidP="007B6257">
            <w:pPr>
              <w:rPr>
                <w:b/>
                <w:sz w:val="21"/>
                <w:szCs w:val="21"/>
              </w:rPr>
            </w:pPr>
            <w:r w:rsidRPr="00C945A6">
              <w:rPr>
                <w:b/>
                <w:sz w:val="21"/>
                <w:szCs w:val="21"/>
              </w:rPr>
              <w:t xml:space="preserve">K. </w:t>
            </w:r>
            <w:proofErr w:type="spellStart"/>
            <w:r w:rsidRPr="00C945A6">
              <w:rPr>
                <w:b/>
                <w:sz w:val="21"/>
                <w:szCs w:val="21"/>
              </w:rPr>
              <w:t>Sinwook</w:t>
            </w:r>
            <w:proofErr w:type="spellEnd"/>
            <w:r w:rsidRPr="00C945A6">
              <w:rPr>
                <w:b/>
                <w:sz w:val="21"/>
                <w:szCs w:val="21"/>
              </w:rPr>
              <w:t>/KATRI</w:t>
            </w:r>
          </w:p>
        </w:tc>
        <w:tc>
          <w:tcPr>
            <w:tcW w:w="1355" w:type="dxa"/>
            <w:shd w:val="clear" w:color="auto" w:fill="D9D9D9" w:themeFill="background1" w:themeFillShade="D9"/>
          </w:tcPr>
          <w:p w14:paraId="2F8C371B" w14:textId="77777777" w:rsidR="0064471F" w:rsidRPr="009270C9" w:rsidRDefault="005D1F46" w:rsidP="007B6257">
            <w:pPr>
              <w:rPr>
                <w:sz w:val="21"/>
                <w:szCs w:val="21"/>
              </w:rPr>
            </w:pPr>
            <w:hyperlink r:id="rId25" w:history="1">
              <w:r w:rsidR="009270C9" w:rsidRPr="009270C9">
                <w:rPr>
                  <w:rStyle w:val="Hyperlink"/>
                  <w:sz w:val="21"/>
                  <w:szCs w:val="21"/>
                </w:rPr>
                <w:t>GTR-1-2</w:t>
              </w:r>
              <w:r w:rsidR="00C70498">
                <w:rPr>
                  <w:rStyle w:val="Hyperlink"/>
                  <w:sz w:val="21"/>
                  <w:szCs w:val="21"/>
                </w:rPr>
                <w:t>3</w:t>
              </w:r>
            </w:hyperlink>
          </w:p>
        </w:tc>
      </w:tr>
      <w:tr w:rsidR="0064471F" w:rsidRPr="00C945A6" w14:paraId="42DDF99B" w14:textId="77777777" w:rsidTr="00B51D1F">
        <w:tc>
          <w:tcPr>
            <w:tcW w:w="540" w:type="dxa"/>
            <w:shd w:val="clear" w:color="auto" w:fill="auto"/>
          </w:tcPr>
          <w:p w14:paraId="5041C84B" w14:textId="77777777" w:rsidR="0064471F" w:rsidRPr="0064471F" w:rsidRDefault="0064471F" w:rsidP="007B6257">
            <w:pPr>
              <w:rPr>
                <w:b/>
                <w:sz w:val="21"/>
                <w:szCs w:val="21"/>
              </w:rPr>
            </w:pPr>
          </w:p>
        </w:tc>
        <w:tc>
          <w:tcPr>
            <w:tcW w:w="10445" w:type="dxa"/>
            <w:gridSpan w:val="6"/>
          </w:tcPr>
          <w:p w14:paraId="1AC6DACD" w14:textId="22ECBE1B" w:rsidR="008F4F45" w:rsidRDefault="008F4F45" w:rsidP="008731E1">
            <w:pPr>
              <w:pStyle w:val="ListParagraph"/>
              <w:ind w:left="360"/>
              <w:rPr>
                <w:sz w:val="21"/>
                <w:szCs w:val="21"/>
              </w:rPr>
            </w:pPr>
            <w:r>
              <w:rPr>
                <w:sz w:val="21"/>
                <w:szCs w:val="21"/>
              </w:rPr>
              <w:t xml:space="preserve">Korea gave a presentation introducing a roll-over requirement for </w:t>
            </w:r>
            <w:r w:rsidR="00195EDC">
              <w:rPr>
                <w:sz w:val="21"/>
                <w:szCs w:val="21"/>
              </w:rPr>
              <w:t>buses:</w:t>
            </w:r>
          </w:p>
          <w:p w14:paraId="6F45DEE8" w14:textId="77777777" w:rsidR="00195EDC" w:rsidRPr="000B2DE6" w:rsidRDefault="00195EDC" w:rsidP="008731E1">
            <w:pPr>
              <w:pStyle w:val="ListParagraph"/>
              <w:ind w:left="360"/>
              <w:rPr>
                <w:sz w:val="16"/>
                <w:szCs w:val="16"/>
              </w:rPr>
            </w:pPr>
          </w:p>
          <w:p w14:paraId="06ADC323" w14:textId="555AE317" w:rsidR="0064471F" w:rsidRPr="00C945A6" w:rsidRDefault="0064471F" w:rsidP="00C80995">
            <w:pPr>
              <w:pStyle w:val="ListParagraph"/>
              <w:numPr>
                <w:ilvl w:val="0"/>
                <w:numId w:val="31"/>
              </w:numPr>
              <w:rPr>
                <w:sz w:val="21"/>
                <w:szCs w:val="21"/>
              </w:rPr>
            </w:pPr>
            <w:r w:rsidRPr="00C945A6">
              <w:rPr>
                <w:sz w:val="21"/>
                <w:szCs w:val="21"/>
              </w:rPr>
              <w:t>Tanks on buses are mounted on the roof, increasing rollover possibility due to higher center of gravity</w:t>
            </w:r>
          </w:p>
          <w:p w14:paraId="5323B9AE" w14:textId="77777777" w:rsidR="0064471F" w:rsidRPr="00C945A6" w:rsidRDefault="0064471F" w:rsidP="00E977DF">
            <w:pPr>
              <w:pStyle w:val="ListParagraph"/>
              <w:numPr>
                <w:ilvl w:val="0"/>
                <w:numId w:val="31"/>
              </w:numPr>
              <w:rPr>
                <w:sz w:val="21"/>
                <w:szCs w:val="21"/>
              </w:rPr>
            </w:pPr>
            <w:r w:rsidRPr="00C945A6">
              <w:rPr>
                <w:sz w:val="21"/>
                <w:szCs w:val="21"/>
              </w:rPr>
              <w:t>Rollover test showed damage to valves, resulting in gas leak</w:t>
            </w:r>
          </w:p>
          <w:p w14:paraId="1C97293F" w14:textId="77777777" w:rsidR="0064471F" w:rsidRPr="00C945A6" w:rsidRDefault="0064471F" w:rsidP="00C80995">
            <w:pPr>
              <w:pStyle w:val="ListParagraph"/>
              <w:numPr>
                <w:ilvl w:val="0"/>
                <w:numId w:val="31"/>
              </w:numPr>
              <w:rPr>
                <w:sz w:val="21"/>
                <w:szCs w:val="21"/>
              </w:rPr>
            </w:pPr>
            <w:r w:rsidRPr="00C945A6">
              <w:rPr>
                <w:sz w:val="21"/>
                <w:szCs w:val="21"/>
              </w:rPr>
              <w:t>Leakage amount due to pressure drop exceeded GTR (118NL/min)</w:t>
            </w:r>
          </w:p>
          <w:p w14:paraId="6E1611FA" w14:textId="77777777" w:rsidR="009610E1" w:rsidRDefault="009610E1" w:rsidP="00E977DF">
            <w:pPr>
              <w:pStyle w:val="ListParagraph"/>
              <w:numPr>
                <w:ilvl w:val="0"/>
                <w:numId w:val="31"/>
              </w:numPr>
              <w:rPr>
                <w:sz w:val="21"/>
                <w:szCs w:val="21"/>
              </w:rPr>
            </w:pPr>
            <w:r>
              <w:rPr>
                <w:sz w:val="21"/>
                <w:szCs w:val="21"/>
              </w:rPr>
              <w:t>Need to consider bus rollover test in Phase 2</w:t>
            </w:r>
            <w:r w:rsidR="0042380F">
              <w:rPr>
                <w:sz w:val="21"/>
                <w:szCs w:val="21"/>
              </w:rPr>
              <w:t xml:space="preserve"> – Korea planning to further research the issue, including test methods</w:t>
            </w:r>
          </w:p>
          <w:p w14:paraId="5FBC9795" w14:textId="61C9466A" w:rsidR="0064471F" w:rsidRPr="00C945A6" w:rsidRDefault="00A16C8F" w:rsidP="00E977DF">
            <w:pPr>
              <w:pStyle w:val="ListParagraph"/>
              <w:numPr>
                <w:ilvl w:val="0"/>
                <w:numId w:val="31"/>
              </w:numPr>
              <w:rPr>
                <w:sz w:val="21"/>
                <w:szCs w:val="21"/>
              </w:rPr>
            </w:pPr>
            <w:r>
              <w:rPr>
                <w:sz w:val="21"/>
                <w:szCs w:val="21"/>
              </w:rPr>
              <w:t>U.S. comment</w:t>
            </w:r>
            <w:r w:rsidR="0064471F" w:rsidRPr="00C945A6">
              <w:rPr>
                <w:sz w:val="21"/>
                <w:szCs w:val="21"/>
              </w:rPr>
              <w:t>: Must consider the difference</w:t>
            </w:r>
            <w:r>
              <w:rPr>
                <w:sz w:val="21"/>
                <w:szCs w:val="21"/>
              </w:rPr>
              <w:t>s</w:t>
            </w:r>
            <w:r w:rsidR="0064471F" w:rsidRPr="00C945A6">
              <w:rPr>
                <w:sz w:val="21"/>
                <w:szCs w:val="21"/>
              </w:rPr>
              <w:t xml:space="preserve"> between light duty and </w:t>
            </w:r>
            <w:r>
              <w:rPr>
                <w:sz w:val="21"/>
                <w:szCs w:val="21"/>
              </w:rPr>
              <w:t>heavy duty</w:t>
            </w:r>
            <w:r w:rsidRPr="00C945A6">
              <w:rPr>
                <w:sz w:val="21"/>
                <w:szCs w:val="21"/>
              </w:rPr>
              <w:t xml:space="preserve"> </w:t>
            </w:r>
            <w:r w:rsidR="0064471F" w:rsidRPr="00C945A6">
              <w:rPr>
                <w:sz w:val="21"/>
                <w:szCs w:val="21"/>
              </w:rPr>
              <w:t xml:space="preserve">vehicles </w:t>
            </w:r>
            <w:r>
              <w:rPr>
                <w:sz w:val="21"/>
                <w:szCs w:val="21"/>
              </w:rPr>
              <w:t>when developing</w:t>
            </w:r>
            <w:r w:rsidRPr="00C945A6">
              <w:rPr>
                <w:sz w:val="21"/>
                <w:szCs w:val="21"/>
              </w:rPr>
              <w:t xml:space="preserve"> </w:t>
            </w:r>
            <w:r w:rsidR="0064471F" w:rsidRPr="00C945A6">
              <w:rPr>
                <w:sz w:val="21"/>
                <w:szCs w:val="21"/>
              </w:rPr>
              <w:t>the test procedure</w:t>
            </w:r>
            <w:r>
              <w:rPr>
                <w:sz w:val="21"/>
                <w:szCs w:val="21"/>
              </w:rPr>
              <w:t>s and performance criteria</w:t>
            </w:r>
            <w:r w:rsidR="0064471F" w:rsidRPr="00C945A6">
              <w:rPr>
                <w:sz w:val="21"/>
                <w:szCs w:val="21"/>
              </w:rPr>
              <w:t xml:space="preserve">. </w:t>
            </w:r>
          </w:p>
          <w:p w14:paraId="61102165" w14:textId="77777777" w:rsidR="0064471F" w:rsidRPr="00443D88" w:rsidRDefault="0064471F" w:rsidP="00255804">
            <w:pPr>
              <w:rPr>
                <w:sz w:val="8"/>
                <w:szCs w:val="16"/>
              </w:rPr>
            </w:pPr>
          </w:p>
        </w:tc>
      </w:tr>
      <w:tr w:rsidR="00FC7E96" w:rsidRPr="00C945A6" w14:paraId="7B421092" w14:textId="77777777" w:rsidTr="00B51D1F">
        <w:tc>
          <w:tcPr>
            <w:tcW w:w="540" w:type="dxa"/>
            <w:shd w:val="clear" w:color="auto" w:fill="D9D9D9" w:themeFill="background1" w:themeFillShade="D9"/>
          </w:tcPr>
          <w:p w14:paraId="58BD87F3" w14:textId="77777777" w:rsidR="00FC7E96" w:rsidRPr="0064471F" w:rsidRDefault="00FC7E96" w:rsidP="007B6257">
            <w:pPr>
              <w:rPr>
                <w:b/>
                <w:sz w:val="21"/>
                <w:szCs w:val="21"/>
              </w:rPr>
            </w:pPr>
            <w:r>
              <w:rPr>
                <w:b/>
                <w:sz w:val="21"/>
                <w:szCs w:val="21"/>
              </w:rPr>
              <w:t>6f</w:t>
            </w:r>
          </w:p>
        </w:tc>
        <w:tc>
          <w:tcPr>
            <w:tcW w:w="6930" w:type="dxa"/>
            <w:gridSpan w:val="3"/>
            <w:shd w:val="clear" w:color="auto" w:fill="D9D9D9" w:themeFill="background1" w:themeFillShade="D9"/>
          </w:tcPr>
          <w:p w14:paraId="7A154A8B" w14:textId="77777777" w:rsidR="00FC7E96" w:rsidRPr="00C945A6" w:rsidRDefault="00C70498" w:rsidP="007B6257">
            <w:pPr>
              <w:rPr>
                <w:b/>
                <w:sz w:val="21"/>
                <w:szCs w:val="21"/>
              </w:rPr>
            </w:pPr>
            <w:r>
              <w:rPr>
                <w:b/>
                <w:sz w:val="21"/>
                <w:szCs w:val="21"/>
              </w:rPr>
              <w:t>Improvements to GTR13 fire testing</w:t>
            </w:r>
          </w:p>
        </w:tc>
        <w:tc>
          <w:tcPr>
            <w:tcW w:w="2160" w:type="dxa"/>
            <w:gridSpan w:val="2"/>
            <w:shd w:val="clear" w:color="auto" w:fill="D9D9D9" w:themeFill="background1" w:themeFillShade="D9"/>
          </w:tcPr>
          <w:p w14:paraId="1DD9AB76" w14:textId="184ACD4E" w:rsidR="00FC7E96" w:rsidRPr="00C945A6" w:rsidRDefault="00FC7E96" w:rsidP="007B6257">
            <w:pPr>
              <w:rPr>
                <w:b/>
                <w:sz w:val="21"/>
                <w:szCs w:val="21"/>
              </w:rPr>
            </w:pPr>
            <w:r w:rsidRPr="00C945A6">
              <w:rPr>
                <w:b/>
                <w:sz w:val="21"/>
                <w:szCs w:val="21"/>
              </w:rPr>
              <w:t xml:space="preserve">V. </w:t>
            </w:r>
            <w:proofErr w:type="spellStart"/>
            <w:r w:rsidRPr="00C945A6">
              <w:rPr>
                <w:b/>
                <w:sz w:val="21"/>
                <w:szCs w:val="21"/>
              </w:rPr>
              <w:t>Molkov</w:t>
            </w:r>
            <w:proofErr w:type="spellEnd"/>
            <w:r w:rsidR="00F011A4">
              <w:rPr>
                <w:b/>
                <w:sz w:val="21"/>
                <w:szCs w:val="21"/>
              </w:rPr>
              <w:t xml:space="preserve"> (Ulster)</w:t>
            </w:r>
          </w:p>
        </w:tc>
        <w:tc>
          <w:tcPr>
            <w:tcW w:w="1355" w:type="dxa"/>
            <w:shd w:val="clear" w:color="auto" w:fill="D9D9D9" w:themeFill="background1" w:themeFillShade="D9"/>
          </w:tcPr>
          <w:p w14:paraId="4293962C" w14:textId="77777777" w:rsidR="00FC7E96" w:rsidRDefault="005D1F46" w:rsidP="007B6257">
            <w:pPr>
              <w:rPr>
                <w:sz w:val="21"/>
                <w:szCs w:val="21"/>
              </w:rPr>
            </w:pPr>
            <w:hyperlink r:id="rId26" w:history="1">
              <w:r w:rsidR="00C70498" w:rsidRPr="00C70498">
                <w:rPr>
                  <w:rStyle w:val="Hyperlink"/>
                  <w:sz w:val="21"/>
                  <w:szCs w:val="21"/>
                </w:rPr>
                <w:t>GTR-1-24</w:t>
              </w:r>
            </w:hyperlink>
          </w:p>
          <w:p w14:paraId="32F4FAB0" w14:textId="77777777" w:rsidR="008E5D20" w:rsidRPr="00C70498" w:rsidRDefault="005D1F46" w:rsidP="007B6257">
            <w:pPr>
              <w:rPr>
                <w:sz w:val="21"/>
                <w:szCs w:val="21"/>
              </w:rPr>
            </w:pPr>
            <w:hyperlink r:id="rId27" w:history="1">
              <w:r w:rsidR="008E5D20" w:rsidRPr="008E5D20">
                <w:rPr>
                  <w:rStyle w:val="Hyperlink"/>
                  <w:sz w:val="21"/>
                  <w:szCs w:val="21"/>
                </w:rPr>
                <w:t>GTR-1-09</w:t>
              </w:r>
            </w:hyperlink>
          </w:p>
        </w:tc>
      </w:tr>
      <w:tr w:rsidR="00FC7E96" w:rsidRPr="00C945A6" w14:paraId="4CA60564" w14:textId="77777777" w:rsidTr="00B51D1F">
        <w:tc>
          <w:tcPr>
            <w:tcW w:w="540" w:type="dxa"/>
            <w:shd w:val="clear" w:color="auto" w:fill="auto"/>
          </w:tcPr>
          <w:p w14:paraId="30829AB0" w14:textId="77777777" w:rsidR="00FC7E96" w:rsidRPr="0064471F" w:rsidRDefault="00FC7E96" w:rsidP="007B6257">
            <w:pPr>
              <w:rPr>
                <w:b/>
                <w:sz w:val="21"/>
                <w:szCs w:val="21"/>
              </w:rPr>
            </w:pPr>
          </w:p>
        </w:tc>
        <w:tc>
          <w:tcPr>
            <w:tcW w:w="10445" w:type="dxa"/>
            <w:gridSpan w:val="6"/>
          </w:tcPr>
          <w:p w14:paraId="528AF1A9" w14:textId="4C994371" w:rsidR="008F4F45" w:rsidRDefault="008F4F45" w:rsidP="008731E1">
            <w:pPr>
              <w:pStyle w:val="ListParagraph"/>
              <w:ind w:left="360"/>
              <w:rPr>
                <w:sz w:val="21"/>
                <w:szCs w:val="21"/>
              </w:rPr>
            </w:pPr>
            <w:r>
              <w:rPr>
                <w:sz w:val="21"/>
                <w:szCs w:val="21"/>
              </w:rPr>
              <w:t xml:space="preserve">Professor </w:t>
            </w:r>
            <w:proofErr w:type="spellStart"/>
            <w:r>
              <w:rPr>
                <w:sz w:val="21"/>
                <w:szCs w:val="21"/>
              </w:rPr>
              <w:t>Molkov</w:t>
            </w:r>
            <w:proofErr w:type="spellEnd"/>
            <w:r>
              <w:rPr>
                <w:sz w:val="21"/>
                <w:szCs w:val="21"/>
              </w:rPr>
              <w:t xml:space="preserve"> presented a presentation on fire safety and proposed new requirements for consideration:</w:t>
            </w:r>
          </w:p>
          <w:p w14:paraId="117A911E" w14:textId="77777777" w:rsidR="008F4F45" w:rsidRPr="00691C99" w:rsidRDefault="008F4F45" w:rsidP="008731E1">
            <w:pPr>
              <w:pStyle w:val="ListParagraph"/>
              <w:ind w:left="360"/>
              <w:rPr>
                <w:sz w:val="16"/>
                <w:szCs w:val="16"/>
              </w:rPr>
            </w:pPr>
          </w:p>
          <w:p w14:paraId="1D753046" w14:textId="2E10B8B6" w:rsidR="00FC7E96" w:rsidRPr="00C945A6" w:rsidRDefault="00FC7E96" w:rsidP="00BB31E0">
            <w:pPr>
              <w:pStyle w:val="ListParagraph"/>
              <w:numPr>
                <w:ilvl w:val="0"/>
                <w:numId w:val="32"/>
              </w:numPr>
              <w:rPr>
                <w:sz w:val="21"/>
                <w:szCs w:val="21"/>
              </w:rPr>
            </w:pPr>
            <w:r w:rsidRPr="00C945A6">
              <w:rPr>
                <w:sz w:val="21"/>
                <w:szCs w:val="21"/>
              </w:rPr>
              <w:t>Proposals to improve fire testing based on interviews with first responders</w:t>
            </w:r>
          </w:p>
          <w:p w14:paraId="33C9BB35" w14:textId="77777777" w:rsidR="00FC7E96" w:rsidRPr="00C945A6" w:rsidRDefault="00811404" w:rsidP="00BB31E0">
            <w:pPr>
              <w:pStyle w:val="ListParagraph"/>
              <w:numPr>
                <w:ilvl w:val="0"/>
                <w:numId w:val="32"/>
              </w:numPr>
              <w:rPr>
                <w:sz w:val="21"/>
                <w:szCs w:val="21"/>
              </w:rPr>
            </w:pPr>
            <w:r>
              <w:rPr>
                <w:sz w:val="21"/>
                <w:szCs w:val="21"/>
              </w:rPr>
              <w:lastRenderedPageBreak/>
              <w:t>Improve reproducibility via: Constant HRR &gt;350kW; Heat flux input of minimum 100 kW/m^2</w:t>
            </w:r>
          </w:p>
          <w:p w14:paraId="5D1FA88F" w14:textId="77777777" w:rsidR="00FC7E96" w:rsidRPr="00C945A6" w:rsidRDefault="00FC7E96" w:rsidP="00BB31E0">
            <w:pPr>
              <w:pStyle w:val="ListParagraph"/>
              <w:numPr>
                <w:ilvl w:val="0"/>
                <w:numId w:val="32"/>
              </w:numPr>
              <w:rPr>
                <w:sz w:val="21"/>
                <w:szCs w:val="21"/>
              </w:rPr>
            </w:pPr>
            <w:r w:rsidRPr="00C945A6">
              <w:rPr>
                <w:sz w:val="21"/>
                <w:szCs w:val="21"/>
              </w:rPr>
              <w:t xml:space="preserve">Fire test without TPRD </w:t>
            </w:r>
            <w:r w:rsidR="00E009B8">
              <w:rPr>
                <w:sz w:val="21"/>
                <w:szCs w:val="21"/>
              </w:rPr>
              <w:t xml:space="preserve">(fire test until rupture) </w:t>
            </w:r>
            <w:r w:rsidR="00B80AA1" w:rsidRPr="00B80AA1">
              <w:rPr>
                <w:sz w:val="21"/>
                <w:szCs w:val="21"/>
              </w:rPr>
              <w:sym w:font="Wingdings" w:char="F0E0"/>
            </w:r>
            <w:r w:rsidRPr="00C945A6">
              <w:rPr>
                <w:sz w:val="21"/>
                <w:szCs w:val="21"/>
              </w:rPr>
              <w:t xml:space="preserve"> development of explosion-free tanks to avoid burst in fire</w:t>
            </w:r>
          </w:p>
          <w:p w14:paraId="22925AA8" w14:textId="77777777" w:rsidR="00FC7E96" w:rsidRPr="00C945A6" w:rsidRDefault="00FC7E96" w:rsidP="00BB31E0">
            <w:pPr>
              <w:pStyle w:val="ListParagraph"/>
              <w:numPr>
                <w:ilvl w:val="0"/>
                <w:numId w:val="32"/>
              </w:numPr>
              <w:rPr>
                <w:sz w:val="21"/>
                <w:szCs w:val="21"/>
              </w:rPr>
            </w:pPr>
            <w:r w:rsidRPr="00C945A6">
              <w:rPr>
                <w:sz w:val="21"/>
                <w:szCs w:val="21"/>
              </w:rPr>
              <w:t xml:space="preserve">Group discussion about safest way in a fire: </w:t>
            </w:r>
          </w:p>
          <w:p w14:paraId="63AC974D" w14:textId="019F2A21" w:rsidR="00FC7E96" w:rsidRPr="00C945A6" w:rsidRDefault="00FC7E96" w:rsidP="007D0F28">
            <w:pPr>
              <w:pStyle w:val="ListParagraph"/>
              <w:numPr>
                <w:ilvl w:val="1"/>
                <w:numId w:val="32"/>
              </w:numPr>
              <w:rPr>
                <w:sz w:val="21"/>
                <w:szCs w:val="21"/>
              </w:rPr>
            </w:pPr>
            <w:r w:rsidRPr="00C945A6">
              <w:rPr>
                <w:sz w:val="21"/>
                <w:szCs w:val="21"/>
              </w:rPr>
              <w:t xml:space="preserve">Vent quickly via TPRD or </w:t>
            </w:r>
            <w:r w:rsidR="00695344">
              <w:rPr>
                <w:sz w:val="21"/>
                <w:szCs w:val="21"/>
              </w:rPr>
              <w:t>“</w:t>
            </w:r>
            <w:r w:rsidRPr="00C945A6">
              <w:rPr>
                <w:sz w:val="21"/>
                <w:szCs w:val="21"/>
              </w:rPr>
              <w:t>explosion</w:t>
            </w:r>
            <w:r w:rsidR="00695344">
              <w:rPr>
                <w:sz w:val="21"/>
                <w:szCs w:val="21"/>
              </w:rPr>
              <w:t>-</w:t>
            </w:r>
            <w:r w:rsidRPr="00C945A6">
              <w:rPr>
                <w:sz w:val="21"/>
                <w:szCs w:val="21"/>
              </w:rPr>
              <w:t>free</w:t>
            </w:r>
            <w:r w:rsidR="00695344">
              <w:rPr>
                <w:sz w:val="21"/>
                <w:szCs w:val="21"/>
              </w:rPr>
              <w:t>”</w:t>
            </w:r>
            <w:r w:rsidRPr="00C945A6">
              <w:rPr>
                <w:sz w:val="21"/>
                <w:szCs w:val="21"/>
              </w:rPr>
              <w:t xml:space="preserve"> tanks. </w:t>
            </w:r>
          </w:p>
          <w:p w14:paraId="6F354E9E" w14:textId="77777777" w:rsidR="00FC7E96" w:rsidRPr="00C945A6" w:rsidRDefault="00FC7E96" w:rsidP="007D0F28">
            <w:pPr>
              <w:pStyle w:val="ListParagraph"/>
              <w:numPr>
                <w:ilvl w:val="1"/>
                <w:numId w:val="32"/>
              </w:numPr>
              <w:rPr>
                <w:sz w:val="21"/>
                <w:szCs w:val="21"/>
              </w:rPr>
            </w:pPr>
            <w:r w:rsidRPr="00C945A6">
              <w:rPr>
                <w:sz w:val="21"/>
                <w:szCs w:val="21"/>
              </w:rPr>
              <w:t xml:space="preserve">Work already being done in ISO TC58 (no OEM participation though as its scope does not include vehicles). </w:t>
            </w:r>
          </w:p>
          <w:p w14:paraId="6B1607F2" w14:textId="2BE8A607" w:rsidR="00FC7E96" w:rsidRPr="00C945A6" w:rsidRDefault="00865EB0" w:rsidP="007D0F28">
            <w:pPr>
              <w:pStyle w:val="ListParagraph"/>
              <w:numPr>
                <w:ilvl w:val="1"/>
                <w:numId w:val="32"/>
              </w:numPr>
              <w:rPr>
                <w:sz w:val="21"/>
                <w:szCs w:val="21"/>
              </w:rPr>
            </w:pPr>
            <w:proofErr w:type="spellStart"/>
            <w:r>
              <w:rPr>
                <w:sz w:val="21"/>
                <w:szCs w:val="21"/>
              </w:rPr>
              <w:t>Molkov</w:t>
            </w:r>
            <w:proofErr w:type="spellEnd"/>
            <w:r>
              <w:rPr>
                <w:sz w:val="21"/>
                <w:szCs w:val="21"/>
              </w:rPr>
              <w:t xml:space="preserve"> raised </w:t>
            </w:r>
            <w:r w:rsidRPr="00C945A6">
              <w:rPr>
                <w:sz w:val="21"/>
                <w:szCs w:val="21"/>
              </w:rPr>
              <w:t>TPRD</w:t>
            </w:r>
            <w:r>
              <w:rPr>
                <w:sz w:val="21"/>
                <w:szCs w:val="21"/>
              </w:rPr>
              <w:t>’s reliability issues</w:t>
            </w:r>
            <w:r w:rsidR="00FC7E96" w:rsidRPr="00C945A6">
              <w:rPr>
                <w:sz w:val="21"/>
                <w:szCs w:val="21"/>
              </w:rPr>
              <w:t xml:space="preserve">. N. Nguyen </w:t>
            </w:r>
            <w:r w:rsidR="008F4F45">
              <w:rPr>
                <w:sz w:val="21"/>
                <w:szCs w:val="21"/>
              </w:rPr>
              <w:t>request for</w:t>
            </w:r>
            <w:r w:rsidR="008F4F45" w:rsidRPr="00C945A6">
              <w:rPr>
                <w:sz w:val="21"/>
                <w:szCs w:val="21"/>
              </w:rPr>
              <w:t xml:space="preserve"> </w:t>
            </w:r>
            <w:r>
              <w:rPr>
                <w:sz w:val="21"/>
                <w:szCs w:val="21"/>
              </w:rPr>
              <w:t xml:space="preserve">TPRD </w:t>
            </w:r>
            <w:r w:rsidR="008F4F45">
              <w:rPr>
                <w:sz w:val="21"/>
                <w:szCs w:val="21"/>
              </w:rPr>
              <w:t>failure</w:t>
            </w:r>
            <w:r>
              <w:rPr>
                <w:sz w:val="21"/>
                <w:szCs w:val="21"/>
              </w:rPr>
              <w:t>/malfunction</w:t>
            </w:r>
            <w:r w:rsidR="008F4F45">
              <w:rPr>
                <w:sz w:val="21"/>
                <w:szCs w:val="21"/>
              </w:rPr>
              <w:t>/reliability</w:t>
            </w:r>
            <w:r>
              <w:rPr>
                <w:sz w:val="21"/>
                <w:szCs w:val="21"/>
              </w:rPr>
              <w:t xml:space="preserve"> </w:t>
            </w:r>
            <w:r w:rsidR="00FC7E96" w:rsidRPr="00C945A6">
              <w:rPr>
                <w:sz w:val="21"/>
                <w:szCs w:val="21"/>
              </w:rPr>
              <w:t xml:space="preserve">data. </w:t>
            </w:r>
            <w:proofErr w:type="spellStart"/>
            <w:r w:rsidR="008F4F45">
              <w:rPr>
                <w:sz w:val="21"/>
                <w:szCs w:val="21"/>
              </w:rPr>
              <w:t>Gambone</w:t>
            </w:r>
            <w:proofErr w:type="spellEnd"/>
            <w:r w:rsidR="008F4F45">
              <w:rPr>
                <w:sz w:val="21"/>
                <w:szCs w:val="21"/>
              </w:rPr>
              <w:t xml:space="preserve"> stated that </w:t>
            </w:r>
            <w:r w:rsidR="00FC7E96" w:rsidRPr="00C945A6">
              <w:rPr>
                <w:sz w:val="21"/>
                <w:szCs w:val="21"/>
              </w:rPr>
              <w:t>CSA HPRD1</w:t>
            </w:r>
            <w:r w:rsidRPr="00C945A6">
              <w:rPr>
                <w:sz w:val="21"/>
                <w:szCs w:val="21"/>
              </w:rPr>
              <w:t xml:space="preserve"> </w:t>
            </w:r>
            <w:r>
              <w:rPr>
                <w:sz w:val="21"/>
                <w:szCs w:val="21"/>
              </w:rPr>
              <w:t>contains the l</w:t>
            </w:r>
            <w:r w:rsidRPr="00C945A6">
              <w:rPr>
                <w:sz w:val="21"/>
                <w:szCs w:val="21"/>
              </w:rPr>
              <w:t>atest requirements</w:t>
            </w:r>
            <w:r w:rsidR="008F4F45">
              <w:rPr>
                <w:sz w:val="21"/>
                <w:szCs w:val="21"/>
              </w:rPr>
              <w:t xml:space="preserve"> for TPRD</w:t>
            </w:r>
            <w:r>
              <w:rPr>
                <w:sz w:val="21"/>
                <w:szCs w:val="21"/>
              </w:rPr>
              <w:t>.</w:t>
            </w:r>
          </w:p>
          <w:p w14:paraId="473BB531" w14:textId="173622ED" w:rsidR="00FC7E96" w:rsidRPr="00C945A6" w:rsidRDefault="00252835" w:rsidP="00BB31E0">
            <w:pPr>
              <w:pStyle w:val="ListParagraph"/>
              <w:numPr>
                <w:ilvl w:val="0"/>
                <w:numId w:val="32"/>
              </w:numPr>
              <w:rPr>
                <w:sz w:val="21"/>
                <w:szCs w:val="21"/>
              </w:rPr>
            </w:pPr>
            <w:r>
              <w:rPr>
                <w:sz w:val="21"/>
                <w:szCs w:val="21"/>
              </w:rPr>
              <w:t>The U.S. comment</w:t>
            </w:r>
            <w:r w:rsidR="00FC7E96" w:rsidRPr="00C945A6">
              <w:rPr>
                <w:sz w:val="21"/>
                <w:szCs w:val="21"/>
              </w:rPr>
              <w:t xml:space="preserve">: </w:t>
            </w:r>
          </w:p>
          <w:p w14:paraId="58A2F064" w14:textId="0D48545E" w:rsidR="00FC7E96" w:rsidRPr="00C945A6" w:rsidRDefault="009A5C74" w:rsidP="007B084B">
            <w:pPr>
              <w:pStyle w:val="ListParagraph"/>
              <w:numPr>
                <w:ilvl w:val="1"/>
                <w:numId w:val="32"/>
              </w:numPr>
              <w:rPr>
                <w:sz w:val="21"/>
                <w:szCs w:val="21"/>
              </w:rPr>
            </w:pPr>
            <w:r>
              <w:rPr>
                <w:sz w:val="21"/>
                <w:szCs w:val="21"/>
              </w:rPr>
              <w:t>Unlike voluntary industry standards, r</w:t>
            </w:r>
            <w:r w:rsidR="00FC7E96" w:rsidRPr="00C945A6">
              <w:rPr>
                <w:sz w:val="21"/>
                <w:szCs w:val="21"/>
              </w:rPr>
              <w:t xml:space="preserve">egulation is mandatory so </w:t>
            </w:r>
            <w:r>
              <w:rPr>
                <w:sz w:val="21"/>
                <w:szCs w:val="21"/>
              </w:rPr>
              <w:t xml:space="preserve">provisions </w:t>
            </w:r>
            <w:r w:rsidR="007528B8">
              <w:rPr>
                <w:sz w:val="21"/>
                <w:szCs w:val="21"/>
              </w:rPr>
              <w:t xml:space="preserve">must </w:t>
            </w:r>
            <w:r>
              <w:rPr>
                <w:sz w:val="21"/>
                <w:szCs w:val="21"/>
              </w:rPr>
              <w:t xml:space="preserve">be justified.  </w:t>
            </w:r>
            <w:r w:rsidR="00E65848">
              <w:rPr>
                <w:sz w:val="21"/>
                <w:szCs w:val="21"/>
              </w:rPr>
              <w:t xml:space="preserve">Cost/benefit </w:t>
            </w:r>
            <w:r w:rsidR="008F4F45">
              <w:rPr>
                <w:sz w:val="21"/>
                <w:szCs w:val="21"/>
              </w:rPr>
              <w:t>must</w:t>
            </w:r>
            <w:r w:rsidR="00E65848">
              <w:rPr>
                <w:sz w:val="21"/>
                <w:szCs w:val="21"/>
              </w:rPr>
              <w:t xml:space="preserve"> be </w:t>
            </w:r>
            <w:r w:rsidR="00865EB0">
              <w:rPr>
                <w:sz w:val="21"/>
                <w:szCs w:val="21"/>
              </w:rPr>
              <w:t>considered</w:t>
            </w:r>
            <w:r w:rsidR="00E65848">
              <w:rPr>
                <w:sz w:val="21"/>
                <w:szCs w:val="21"/>
              </w:rPr>
              <w:t>.  Supporting</w:t>
            </w:r>
            <w:r w:rsidR="00E65848" w:rsidRPr="00C945A6">
              <w:rPr>
                <w:sz w:val="21"/>
                <w:szCs w:val="21"/>
              </w:rPr>
              <w:t xml:space="preserve"> </w:t>
            </w:r>
            <w:r w:rsidR="00FC7E96" w:rsidRPr="00C945A6">
              <w:rPr>
                <w:sz w:val="21"/>
                <w:szCs w:val="21"/>
              </w:rPr>
              <w:t>data</w:t>
            </w:r>
            <w:r w:rsidR="00865EB0">
              <w:rPr>
                <w:sz w:val="21"/>
                <w:szCs w:val="21"/>
              </w:rPr>
              <w:t>/analysis</w:t>
            </w:r>
            <w:r w:rsidR="00FC7E96" w:rsidRPr="00C945A6">
              <w:rPr>
                <w:sz w:val="21"/>
                <w:szCs w:val="21"/>
              </w:rPr>
              <w:t xml:space="preserve"> </w:t>
            </w:r>
            <w:r w:rsidR="00E65848">
              <w:rPr>
                <w:sz w:val="21"/>
                <w:szCs w:val="21"/>
              </w:rPr>
              <w:t xml:space="preserve">is needed </w:t>
            </w:r>
            <w:r w:rsidR="00FC7E96" w:rsidRPr="00C945A6">
              <w:rPr>
                <w:sz w:val="21"/>
                <w:szCs w:val="21"/>
              </w:rPr>
              <w:t xml:space="preserve">to justify the </w:t>
            </w:r>
            <w:r w:rsidR="00865EB0">
              <w:rPr>
                <w:sz w:val="21"/>
                <w:szCs w:val="21"/>
              </w:rPr>
              <w:t>“</w:t>
            </w:r>
            <w:r w:rsidR="00FC7E96" w:rsidRPr="00C945A6">
              <w:rPr>
                <w:sz w:val="21"/>
                <w:szCs w:val="21"/>
              </w:rPr>
              <w:t>more stringent</w:t>
            </w:r>
            <w:r w:rsidR="00865EB0">
              <w:rPr>
                <w:sz w:val="21"/>
                <w:szCs w:val="21"/>
              </w:rPr>
              <w:t>”</w:t>
            </w:r>
            <w:r w:rsidR="00FC7E96" w:rsidRPr="00C945A6">
              <w:rPr>
                <w:sz w:val="21"/>
                <w:szCs w:val="21"/>
              </w:rPr>
              <w:t xml:space="preserve"> </w:t>
            </w:r>
            <w:r w:rsidR="00E65848">
              <w:rPr>
                <w:sz w:val="21"/>
                <w:szCs w:val="21"/>
              </w:rPr>
              <w:t xml:space="preserve">fire </w:t>
            </w:r>
            <w:r w:rsidR="00FC7E96" w:rsidRPr="00C945A6">
              <w:rPr>
                <w:sz w:val="21"/>
                <w:szCs w:val="21"/>
              </w:rPr>
              <w:t>requirement</w:t>
            </w:r>
            <w:r w:rsidR="00E65848">
              <w:rPr>
                <w:sz w:val="21"/>
                <w:szCs w:val="21"/>
              </w:rPr>
              <w:t>s</w:t>
            </w:r>
            <w:r w:rsidR="00865EB0">
              <w:rPr>
                <w:sz w:val="21"/>
                <w:szCs w:val="21"/>
              </w:rPr>
              <w:t>.</w:t>
            </w:r>
            <w:r w:rsidR="007528B8">
              <w:rPr>
                <w:sz w:val="21"/>
                <w:szCs w:val="21"/>
              </w:rPr>
              <w:t xml:space="preserve"> </w:t>
            </w:r>
          </w:p>
          <w:p w14:paraId="7DED1320" w14:textId="36EDBC21" w:rsidR="00FC7E96" w:rsidRPr="00C945A6" w:rsidRDefault="00E65848" w:rsidP="007B084B">
            <w:pPr>
              <w:pStyle w:val="ListParagraph"/>
              <w:numPr>
                <w:ilvl w:val="1"/>
                <w:numId w:val="32"/>
              </w:numPr>
              <w:rPr>
                <w:sz w:val="21"/>
                <w:szCs w:val="21"/>
              </w:rPr>
            </w:pPr>
            <w:r>
              <w:rPr>
                <w:sz w:val="21"/>
                <w:szCs w:val="21"/>
              </w:rPr>
              <w:t>Proposal on f</w:t>
            </w:r>
            <w:r w:rsidR="00FC7E96" w:rsidRPr="00C945A6">
              <w:rPr>
                <w:sz w:val="21"/>
                <w:szCs w:val="21"/>
              </w:rPr>
              <w:t>ire parameters</w:t>
            </w:r>
            <w:r>
              <w:rPr>
                <w:sz w:val="21"/>
                <w:szCs w:val="21"/>
              </w:rPr>
              <w:t>, as presented by professor</w:t>
            </w:r>
            <w:r w:rsidR="00FC7E96" w:rsidRPr="00C945A6">
              <w:rPr>
                <w:sz w:val="21"/>
                <w:szCs w:val="21"/>
              </w:rPr>
              <w:t xml:space="preserve"> </w:t>
            </w:r>
            <w:proofErr w:type="spellStart"/>
            <w:r>
              <w:rPr>
                <w:sz w:val="21"/>
                <w:szCs w:val="21"/>
              </w:rPr>
              <w:t>Molkov</w:t>
            </w:r>
            <w:proofErr w:type="spellEnd"/>
            <w:r>
              <w:rPr>
                <w:sz w:val="21"/>
                <w:szCs w:val="21"/>
              </w:rPr>
              <w:t xml:space="preserve">, </w:t>
            </w:r>
            <w:r w:rsidR="00FC7E96" w:rsidRPr="00C945A6">
              <w:rPr>
                <w:sz w:val="21"/>
                <w:szCs w:val="21"/>
              </w:rPr>
              <w:t>could be discussed to make the</w:t>
            </w:r>
            <w:r w:rsidR="00865EB0">
              <w:rPr>
                <w:sz w:val="21"/>
                <w:szCs w:val="21"/>
              </w:rPr>
              <w:t xml:space="preserve"> fire</w:t>
            </w:r>
            <w:r w:rsidR="00FC7E96" w:rsidRPr="00C945A6">
              <w:rPr>
                <w:sz w:val="21"/>
                <w:szCs w:val="21"/>
              </w:rPr>
              <w:t xml:space="preserve"> test more reproducible</w:t>
            </w:r>
            <w:r w:rsidR="000B2DE6">
              <w:rPr>
                <w:sz w:val="21"/>
                <w:szCs w:val="21"/>
              </w:rPr>
              <w:t xml:space="preserve"> </w:t>
            </w:r>
            <w:r w:rsidR="00FC7E96" w:rsidRPr="00C945A6">
              <w:rPr>
                <w:sz w:val="21"/>
                <w:szCs w:val="21"/>
              </w:rPr>
              <w:t xml:space="preserve">. </w:t>
            </w:r>
            <w:r>
              <w:rPr>
                <w:sz w:val="21"/>
                <w:szCs w:val="21"/>
              </w:rPr>
              <w:t>O</w:t>
            </w:r>
            <w:r w:rsidR="00FC7E96" w:rsidRPr="00C945A6">
              <w:rPr>
                <w:sz w:val="21"/>
                <w:szCs w:val="21"/>
              </w:rPr>
              <w:t xml:space="preserve">ther </w:t>
            </w:r>
            <w:r>
              <w:rPr>
                <w:sz w:val="21"/>
                <w:szCs w:val="21"/>
              </w:rPr>
              <w:t xml:space="preserve">technical items </w:t>
            </w:r>
            <w:r w:rsidR="00865EB0">
              <w:rPr>
                <w:sz w:val="21"/>
                <w:szCs w:val="21"/>
              </w:rPr>
              <w:t>should be discussed and agreed</w:t>
            </w:r>
            <w:r w:rsidR="00FC7E96" w:rsidRPr="00C945A6">
              <w:rPr>
                <w:sz w:val="21"/>
                <w:szCs w:val="21"/>
              </w:rPr>
              <w:t xml:space="preserve"> </w:t>
            </w:r>
            <w:r w:rsidR="00865EB0">
              <w:rPr>
                <w:sz w:val="21"/>
                <w:szCs w:val="21"/>
              </w:rPr>
              <w:t xml:space="preserve">at </w:t>
            </w:r>
            <w:r>
              <w:rPr>
                <w:sz w:val="21"/>
                <w:szCs w:val="21"/>
              </w:rPr>
              <w:t xml:space="preserve">the ISO </w:t>
            </w:r>
            <w:r w:rsidR="00865EB0">
              <w:rPr>
                <w:sz w:val="21"/>
                <w:szCs w:val="21"/>
              </w:rPr>
              <w:t xml:space="preserve">and/or SAE working groups </w:t>
            </w:r>
            <w:r>
              <w:rPr>
                <w:sz w:val="21"/>
                <w:szCs w:val="21"/>
              </w:rPr>
              <w:t xml:space="preserve">before </w:t>
            </w:r>
            <w:r w:rsidR="00865EB0">
              <w:rPr>
                <w:sz w:val="21"/>
                <w:szCs w:val="21"/>
              </w:rPr>
              <w:t>being proposed</w:t>
            </w:r>
            <w:r w:rsidR="00FC7E96" w:rsidRPr="00C945A6">
              <w:rPr>
                <w:sz w:val="21"/>
                <w:szCs w:val="21"/>
              </w:rPr>
              <w:t xml:space="preserve"> to IWG </w:t>
            </w:r>
            <w:r>
              <w:rPr>
                <w:sz w:val="21"/>
                <w:szCs w:val="21"/>
              </w:rPr>
              <w:t>for consideration</w:t>
            </w:r>
            <w:r w:rsidR="00FC7E96" w:rsidRPr="00C945A6">
              <w:rPr>
                <w:sz w:val="21"/>
                <w:szCs w:val="21"/>
              </w:rPr>
              <w:t xml:space="preserve">. </w:t>
            </w:r>
          </w:p>
          <w:p w14:paraId="0B03BAEC" w14:textId="5C87FD93" w:rsidR="00FC7E96" w:rsidRPr="00C945A6" w:rsidRDefault="00FC7E96" w:rsidP="007B084B">
            <w:pPr>
              <w:pStyle w:val="ListParagraph"/>
              <w:numPr>
                <w:ilvl w:val="1"/>
                <w:numId w:val="32"/>
              </w:numPr>
              <w:rPr>
                <w:sz w:val="21"/>
                <w:szCs w:val="21"/>
              </w:rPr>
            </w:pPr>
            <w:proofErr w:type="spellStart"/>
            <w:r w:rsidRPr="00C945A6">
              <w:rPr>
                <w:sz w:val="21"/>
                <w:szCs w:val="21"/>
                <w:lang w:val="es-ES"/>
              </w:rPr>
              <w:t>Canada</w:t>
            </w:r>
            <w:proofErr w:type="spellEnd"/>
            <w:r w:rsidRPr="00C945A6">
              <w:rPr>
                <w:sz w:val="21"/>
                <w:szCs w:val="21"/>
                <w:lang w:val="es-ES"/>
              </w:rPr>
              <w:t xml:space="preserve">, </w:t>
            </w:r>
            <w:proofErr w:type="spellStart"/>
            <w:r w:rsidR="00252835">
              <w:rPr>
                <w:sz w:val="21"/>
                <w:szCs w:val="21"/>
                <w:lang w:val="es-ES"/>
              </w:rPr>
              <w:t>Japan</w:t>
            </w:r>
            <w:proofErr w:type="spellEnd"/>
            <w:r w:rsidRPr="00C945A6">
              <w:rPr>
                <w:sz w:val="21"/>
                <w:szCs w:val="21"/>
                <w:lang w:val="es-ES"/>
              </w:rPr>
              <w:t xml:space="preserve">, EU </w:t>
            </w:r>
            <w:proofErr w:type="spellStart"/>
            <w:r w:rsidRPr="00C945A6">
              <w:rPr>
                <w:sz w:val="21"/>
                <w:szCs w:val="21"/>
                <w:lang w:val="es-ES"/>
              </w:rPr>
              <w:t>agree</w:t>
            </w:r>
            <w:proofErr w:type="spellEnd"/>
          </w:p>
          <w:p w14:paraId="2926B2CC" w14:textId="77777777" w:rsidR="00FC7E96" w:rsidRPr="002106A7" w:rsidRDefault="00FC7E96" w:rsidP="007B6257">
            <w:pPr>
              <w:rPr>
                <w:sz w:val="8"/>
                <w:szCs w:val="16"/>
              </w:rPr>
            </w:pPr>
          </w:p>
        </w:tc>
      </w:tr>
      <w:tr w:rsidR="00FC7E96" w:rsidRPr="00C945A6" w14:paraId="691EF8A5" w14:textId="77777777" w:rsidTr="00B51D1F">
        <w:tc>
          <w:tcPr>
            <w:tcW w:w="540" w:type="dxa"/>
            <w:shd w:val="clear" w:color="auto" w:fill="D9D9D9" w:themeFill="background1" w:themeFillShade="D9"/>
          </w:tcPr>
          <w:p w14:paraId="18299988" w14:textId="77777777" w:rsidR="00FC7E96" w:rsidRPr="0064471F" w:rsidRDefault="00FC7E96" w:rsidP="007B6257">
            <w:pPr>
              <w:rPr>
                <w:b/>
                <w:sz w:val="21"/>
                <w:szCs w:val="21"/>
              </w:rPr>
            </w:pPr>
            <w:r>
              <w:rPr>
                <w:b/>
                <w:sz w:val="21"/>
                <w:szCs w:val="21"/>
              </w:rPr>
              <w:lastRenderedPageBreak/>
              <w:t>6g</w:t>
            </w:r>
          </w:p>
        </w:tc>
        <w:tc>
          <w:tcPr>
            <w:tcW w:w="6930" w:type="dxa"/>
            <w:gridSpan w:val="3"/>
            <w:shd w:val="clear" w:color="auto" w:fill="D9D9D9" w:themeFill="background1" w:themeFillShade="D9"/>
          </w:tcPr>
          <w:p w14:paraId="0EF3C5D5" w14:textId="77777777" w:rsidR="00FC7E96" w:rsidRPr="00C945A6" w:rsidRDefault="00C646CB" w:rsidP="008D05D3">
            <w:pPr>
              <w:rPr>
                <w:b/>
                <w:sz w:val="21"/>
                <w:szCs w:val="21"/>
              </w:rPr>
            </w:pPr>
            <w:r>
              <w:rPr>
                <w:b/>
                <w:sz w:val="21"/>
                <w:szCs w:val="21"/>
              </w:rPr>
              <w:t>Comments on GTR13 Phase 1</w:t>
            </w:r>
          </w:p>
        </w:tc>
        <w:tc>
          <w:tcPr>
            <w:tcW w:w="2160" w:type="dxa"/>
            <w:gridSpan w:val="2"/>
            <w:shd w:val="clear" w:color="auto" w:fill="D9D9D9" w:themeFill="background1" w:themeFillShade="D9"/>
          </w:tcPr>
          <w:p w14:paraId="38F94489" w14:textId="68C5CD5D" w:rsidR="00FC7E96" w:rsidRPr="00C945A6" w:rsidRDefault="00FC7E96" w:rsidP="007B6257">
            <w:pPr>
              <w:rPr>
                <w:b/>
                <w:sz w:val="21"/>
                <w:szCs w:val="21"/>
              </w:rPr>
            </w:pPr>
            <w:proofErr w:type="spellStart"/>
            <w:r w:rsidRPr="00C945A6">
              <w:rPr>
                <w:b/>
                <w:sz w:val="21"/>
                <w:szCs w:val="21"/>
              </w:rPr>
              <w:t>L.Gambone</w:t>
            </w:r>
            <w:proofErr w:type="spellEnd"/>
            <w:r w:rsidR="00F011A4">
              <w:rPr>
                <w:b/>
                <w:sz w:val="21"/>
                <w:szCs w:val="21"/>
              </w:rPr>
              <w:t xml:space="preserve"> (CSA)</w:t>
            </w:r>
          </w:p>
        </w:tc>
        <w:tc>
          <w:tcPr>
            <w:tcW w:w="1355" w:type="dxa"/>
            <w:shd w:val="clear" w:color="auto" w:fill="D9D9D9" w:themeFill="background1" w:themeFillShade="D9"/>
          </w:tcPr>
          <w:p w14:paraId="4DC71289" w14:textId="77777777" w:rsidR="00FC7E96" w:rsidRPr="008A331D" w:rsidRDefault="005D1F46" w:rsidP="007B6257">
            <w:pPr>
              <w:rPr>
                <w:sz w:val="21"/>
                <w:szCs w:val="21"/>
              </w:rPr>
            </w:pPr>
            <w:hyperlink r:id="rId28" w:history="1">
              <w:r w:rsidR="008A331D" w:rsidRPr="008A331D">
                <w:rPr>
                  <w:rStyle w:val="Hyperlink"/>
                  <w:sz w:val="21"/>
                  <w:szCs w:val="21"/>
                </w:rPr>
                <w:t>GTR-1-10</w:t>
              </w:r>
            </w:hyperlink>
          </w:p>
        </w:tc>
      </w:tr>
      <w:tr w:rsidR="00FC7E96" w:rsidRPr="00C945A6" w14:paraId="4BFA3923" w14:textId="77777777" w:rsidTr="00B51D1F">
        <w:tc>
          <w:tcPr>
            <w:tcW w:w="540" w:type="dxa"/>
            <w:shd w:val="clear" w:color="auto" w:fill="auto"/>
          </w:tcPr>
          <w:p w14:paraId="6435BAD7" w14:textId="77777777" w:rsidR="00FC7E96" w:rsidRPr="0064471F" w:rsidRDefault="00FC7E96" w:rsidP="007B6257">
            <w:pPr>
              <w:rPr>
                <w:b/>
                <w:sz w:val="21"/>
                <w:szCs w:val="21"/>
              </w:rPr>
            </w:pPr>
          </w:p>
        </w:tc>
        <w:tc>
          <w:tcPr>
            <w:tcW w:w="10445" w:type="dxa"/>
            <w:gridSpan w:val="6"/>
          </w:tcPr>
          <w:p w14:paraId="65755F07" w14:textId="49B77DD3" w:rsidR="00695344" w:rsidRDefault="00695344" w:rsidP="008731E1">
            <w:pPr>
              <w:pStyle w:val="ListParagraph"/>
              <w:ind w:left="360"/>
              <w:rPr>
                <w:sz w:val="21"/>
                <w:szCs w:val="21"/>
              </w:rPr>
            </w:pPr>
            <w:r>
              <w:rPr>
                <w:sz w:val="21"/>
                <w:szCs w:val="21"/>
              </w:rPr>
              <w:t>CSA submitted a document outlines several editorials and proposed changes to the current test procedures in GTR13:</w:t>
            </w:r>
          </w:p>
          <w:p w14:paraId="4113085A" w14:textId="77777777" w:rsidR="00695344" w:rsidRPr="000B2DE6" w:rsidRDefault="00695344" w:rsidP="008731E1">
            <w:pPr>
              <w:pStyle w:val="ListParagraph"/>
              <w:ind w:left="360"/>
              <w:rPr>
                <w:sz w:val="16"/>
                <w:szCs w:val="16"/>
              </w:rPr>
            </w:pPr>
          </w:p>
          <w:p w14:paraId="7C4DAF55" w14:textId="13CE1E84" w:rsidR="00FC7E96" w:rsidRPr="00C945A6" w:rsidRDefault="00FC7E96" w:rsidP="001E7BFD">
            <w:pPr>
              <w:pStyle w:val="ListParagraph"/>
              <w:numPr>
                <w:ilvl w:val="0"/>
                <w:numId w:val="35"/>
              </w:numPr>
              <w:rPr>
                <w:sz w:val="21"/>
                <w:szCs w:val="21"/>
              </w:rPr>
            </w:pPr>
            <w:r w:rsidRPr="00C945A6">
              <w:rPr>
                <w:sz w:val="21"/>
                <w:szCs w:val="21"/>
              </w:rPr>
              <w:t>Proposed changes based on 8 years of experience in testing to SAE J2579, CSA HPRD1</w:t>
            </w:r>
          </w:p>
          <w:p w14:paraId="4B4C38EE" w14:textId="77777777" w:rsidR="00FC7E96" w:rsidRPr="00C945A6" w:rsidRDefault="00FC7E96" w:rsidP="00E977DF">
            <w:pPr>
              <w:pStyle w:val="ListParagraph"/>
              <w:numPr>
                <w:ilvl w:val="0"/>
                <w:numId w:val="35"/>
              </w:numPr>
              <w:rPr>
                <w:sz w:val="21"/>
                <w:szCs w:val="21"/>
              </w:rPr>
            </w:pPr>
            <w:r w:rsidRPr="00C945A6">
              <w:rPr>
                <w:sz w:val="21"/>
                <w:szCs w:val="21"/>
              </w:rPr>
              <w:t>More information will be presented in February</w:t>
            </w:r>
          </w:p>
          <w:p w14:paraId="4630CF6A" w14:textId="77777777" w:rsidR="00FC7E96" w:rsidRPr="00C945A6" w:rsidRDefault="00FC7E96" w:rsidP="00E977DF">
            <w:pPr>
              <w:pStyle w:val="ListParagraph"/>
              <w:numPr>
                <w:ilvl w:val="0"/>
                <w:numId w:val="35"/>
              </w:numPr>
              <w:rPr>
                <w:sz w:val="21"/>
                <w:szCs w:val="21"/>
              </w:rPr>
            </w:pPr>
            <w:r w:rsidRPr="00C945A6">
              <w:rPr>
                <w:sz w:val="21"/>
                <w:szCs w:val="21"/>
              </w:rPr>
              <w:t>Plan is to take GTR requirements to HPRD1 to harmonize</w:t>
            </w:r>
          </w:p>
          <w:p w14:paraId="5991DDE3" w14:textId="77777777" w:rsidR="00FC7E96" w:rsidRPr="002106A7" w:rsidRDefault="00FC7E96" w:rsidP="007B6257">
            <w:pPr>
              <w:rPr>
                <w:sz w:val="8"/>
                <w:szCs w:val="16"/>
              </w:rPr>
            </w:pPr>
          </w:p>
        </w:tc>
      </w:tr>
      <w:tr w:rsidR="00FC7E96" w:rsidRPr="00C945A6" w14:paraId="5800E39F" w14:textId="77777777" w:rsidTr="00B51D1F">
        <w:tc>
          <w:tcPr>
            <w:tcW w:w="540" w:type="dxa"/>
            <w:shd w:val="clear" w:color="auto" w:fill="D9D9D9" w:themeFill="background1" w:themeFillShade="D9"/>
          </w:tcPr>
          <w:p w14:paraId="596ECE3A" w14:textId="77777777" w:rsidR="00FC7E96" w:rsidRPr="0064471F" w:rsidRDefault="00FC7E96" w:rsidP="007B6257">
            <w:pPr>
              <w:rPr>
                <w:b/>
                <w:sz w:val="21"/>
                <w:szCs w:val="21"/>
              </w:rPr>
            </w:pPr>
            <w:r>
              <w:rPr>
                <w:b/>
                <w:sz w:val="21"/>
                <w:szCs w:val="21"/>
              </w:rPr>
              <w:t>6h</w:t>
            </w:r>
          </w:p>
        </w:tc>
        <w:tc>
          <w:tcPr>
            <w:tcW w:w="6930" w:type="dxa"/>
            <w:gridSpan w:val="3"/>
            <w:shd w:val="clear" w:color="auto" w:fill="D9D9D9" w:themeFill="background1" w:themeFillShade="D9"/>
          </w:tcPr>
          <w:p w14:paraId="0AEA7119" w14:textId="77777777" w:rsidR="00FC7E96" w:rsidRPr="00C945A6" w:rsidRDefault="00FC7E96" w:rsidP="001E7BFD">
            <w:pPr>
              <w:rPr>
                <w:b/>
                <w:sz w:val="21"/>
                <w:szCs w:val="21"/>
              </w:rPr>
            </w:pPr>
            <w:r w:rsidRPr="00C945A6">
              <w:rPr>
                <w:b/>
                <w:sz w:val="21"/>
                <w:szCs w:val="21"/>
              </w:rPr>
              <w:t xml:space="preserve">EC </w:t>
            </w:r>
            <w:r w:rsidR="00852F58">
              <w:rPr>
                <w:b/>
                <w:sz w:val="21"/>
                <w:szCs w:val="21"/>
              </w:rPr>
              <w:t>Amendments</w:t>
            </w:r>
            <w:r w:rsidRPr="00C945A6">
              <w:rPr>
                <w:b/>
                <w:sz w:val="21"/>
                <w:szCs w:val="21"/>
              </w:rPr>
              <w:t xml:space="preserve"> to GTR13</w:t>
            </w:r>
          </w:p>
        </w:tc>
        <w:tc>
          <w:tcPr>
            <w:tcW w:w="2160" w:type="dxa"/>
            <w:gridSpan w:val="2"/>
            <w:shd w:val="clear" w:color="auto" w:fill="D9D9D9" w:themeFill="background1" w:themeFillShade="D9"/>
          </w:tcPr>
          <w:p w14:paraId="5F018061" w14:textId="5E623918" w:rsidR="00FC7E96" w:rsidRPr="00C945A6" w:rsidRDefault="00FC7E96" w:rsidP="007B6257">
            <w:pPr>
              <w:rPr>
                <w:b/>
                <w:sz w:val="21"/>
                <w:szCs w:val="21"/>
              </w:rPr>
            </w:pPr>
            <w:r w:rsidRPr="00C945A6">
              <w:rPr>
                <w:b/>
                <w:sz w:val="21"/>
                <w:szCs w:val="21"/>
              </w:rPr>
              <w:t xml:space="preserve">P. </w:t>
            </w:r>
            <w:proofErr w:type="spellStart"/>
            <w:r w:rsidRPr="00C945A6">
              <w:rPr>
                <w:b/>
                <w:sz w:val="21"/>
                <w:szCs w:val="21"/>
              </w:rPr>
              <w:t>Broertjes</w:t>
            </w:r>
            <w:proofErr w:type="spellEnd"/>
            <w:r w:rsidR="00F011A4">
              <w:rPr>
                <w:b/>
                <w:sz w:val="21"/>
                <w:szCs w:val="21"/>
              </w:rPr>
              <w:t xml:space="preserve"> (EC)</w:t>
            </w:r>
          </w:p>
        </w:tc>
        <w:tc>
          <w:tcPr>
            <w:tcW w:w="1355" w:type="dxa"/>
            <w:shd w:val="clear" w:color="auto" w:fill="D9D9D9" w:themeFill="background1" w:themeFillShade="D9"/>
          </w:tcPr>
          <w:p w14:paraId="57A70133" w14:textId="77777777" w:rsidR="00FC7E96" w:rsidRDefault="005D1F46" w:rsidP="007B6257">
            <w:pPr>
              <w:rPr>
                <w:sz w:val="21"/>
                <w:szCs w:val="21"/>
              </w:rPr>
            </w:pPr>
            <w:hyperlink r:id="rId29" w:history="1">
              <w:r w:rsidR="00D04991" w:rsidRPr="00D04991">
                <w:rPr>
                  <w:rStyle w:val="Hyperlink"/>
                  <w:sz w:val="21"/>
                  <w:szCs w:val="21"/>
                </w:rPr>
                <w:t>GTR-1-15</w:t>
              </w:r>
            </w:hyperlink>
          </w:p>
          <w:p w14:paraId="3CE5D3F3" w14:textId="77777777" w:rsidR="00D04991" w:rsidRPr="00D04991" w:rsidRDefault="005D1F46" w:rsidP="007B6257">
            <w:pPr>
              <w:rPr>
                <w:sz w:val="21"/>
                <w:szCs w:val="21"/>
              </w:rPr>
            </w:pPr>
            <w:hyperlink r:id="rId30" w:history="1">
              <w:r w:rsidR="00D04991" w:rsidRPr="00D04991">
                <w:rPr>
                  <w:rStyle w:val="Hyperlink"/>
                  <w:sz w:val="21"/>
                  <w:szCs w:val="21"/>
                </w:rPr>
                <w:t>GTR-1-16</w:t>
              </w:r>
            </w:hyperlink>
          </w:p>
        </w:tc>
      </w:tr>
      <w:tr w:rsidR="00FC7E96" w:rsidRPr="00C945A6" w14:paraId="65722C8E" w14:textId="77777777" w:rsidTr="00F130D1">
        <w:tc>
          <w:tcPr>
            <w:tcW w:w="540" w:type="dxa"/>
            <w:shd w:val="clear" w:color="auto" w:fill="auto"/>
          </w:tcPr>
          <w:p w14:paraId="35293C81" w14:textId="77777777" w:rsidR="00FC7E96" w:rsidRPr="0064471F" w:rsidRDefault="00FC7E96" w:rsidP="007B6257">
            <w:pPr>
              <w:rPr>
                <w:b/>
                <w:sz w:val="21"/>
                <w:szCs w:val="21"/>
              </w:rPr>
            </w:pPr>
          </w:p>
        </w:tc>
        <w:tc>
          <w:tcPr>
            <w:tcW w:w="10445" w:type="dxa"/>
            <w:gridSpan w:val="6"/>
          </w:tcPr>
          <w:p w14:paraId="6CB42D11" w14:textId="77777777" w:rsidR="00695344" w:rsidRDefault="00695344" w:rsidP="008731E1">
            <w:pPr>
              <w:pStyle w:val="ListParagraph"/>
              <w:ind w:left="360"/>
              <w:rPr>
                <w:sz w:val="21"/>
                <w:szCs w:val="21"/>
              </w:rPr>
            </w:pPr>
            <w:r>
              <w:rPr>
                <w:sz w:val="21"/>
                <w:szCs w:val="21"/>
              </w:rPr>
              <w:t>EC also submitted a UN proposal containing editorials and clarifications to the GTR13:</w:t>
            </w:r>
          </w:p>
          <w:p w14:paraId="22B2CEC4" w14:textId="207968BF" w:rsidR="00695344" w:rsidRPr="000B2DE6" w:rsidRDefault="00695344" w:rsidP="008731E1">
            <w:pPr>
              <w:pStyle w:val="ListParagraph"/>
              <w:ind w:left="360"/>
              <w:rPr>
                <w:sz w:val="16"/>
                <w:szCs w:val="16"/>
              </w:rPr>
            </w:pPr>
            <w:r>
              <w:rPr>
                <w:sz w:val="21"/>
                <w:szCs w:val="21"/>
              </w:rPr>
              <w:t xml:space="preserve"> </w:t>
            </w:r>
          </w:p>
          <w:p w14:paraId="0A02F05E" w14:textId="3F0102CA" w:rsidR="00FC7E96" w:rsidRPr="00C945A6" w:rsidRDefault="00695344" w:rsidP="001E7BFD">
            <w:pPr>
              <w:pStyle w:val="ListParagraph"/>
              <w:numPr>
                <w:ilvl w:val="0"/>
                <w:numId w:val="36"/>
              </w:numPr>
              <w:rPr>
                <w:sz w:val="21"/>
                <w:szCs w:val="21"/>
              </w:rPr>
            </w:pPr>
            <w:r>
              <w:rPr>
                <w:sz w:val="21"/>
                <w:szCs w:val="21"/>
              </w:rPr>
              <w:t>These c</w:t>
            </w:r>
            <w:r w:rsidR="00FC7E96" w:rsidRPr="00C945A6">
              <w:rPr>
                <w:sz w:val="21"/>
                <w:szCs w:val="21"/>
              </w:rPr>
              <w:t>hanges were</w:t>
            </w:r>
            <w:r>
              <w:rPr>
                <w:sz w:val="21"/>
                <w:szCs w:val="21"/>
              </w:rPr>
              <w:t xml:space="preserve"> incorporated in the UN R134 and previously </w:t>
            </w:r>
            <w:r w:rsidR="00FC7E96" w:rsidRPr="00C945A6">
              <w:rPr>
                <w:sz w:val="21"/>
                <w:szCs w:val="21"/>
              </w:rPr>
              <w:t xml:space="preserve">submitted </w:t>
            </w:r>
            <w:r>
              <w:rPr>
                <w:sz w:val="21"/>
                <w:szCs w:val="21"/>
              </w:rPr>
              <w:t xml:space="preserve">at GRSP to amend GTR13.  However, the GTR amendment was held up as other CPs also have similar list of editorials.  It was suggested to combine all editorials in one GTR amendment for submission.   </w:t>
            </w:r>
          </w:p>
          <w:p w14:paraId="0399334B" w14:textId="77777777" w:rsidR="001463B2" w:rsidRDefault="00FC7E96" w:rsidP="007B6257">
            <w:pPr>
              <w:pStyle w:val="ListParagraph"/>
              <w:numPr>
                <w:ilvl w:val="0"/>
                <w:numId w:val="36"/>
              </w:numPr>
              <w:rPr>
                <w:sz w:val="21"/>
                <w:szCs w:val="21"/>
              </w:rPr>
            </w:pPr>
            <w:r w:rsidRPr="00C945A6">
              <w:rPr>
                <w:sz w:val="21"/>
                <w:szCs w:val="21"/>
              </w:rPr>
              <w:t>Discussion needed on what is editorial vs. technical</w:t>
            </w:r>
          </w:p>
          <w:p w14:paraId="27518523" w14:textId="2007FF9C" w:rsidR="00FC7E96" w:rsidRDefault="00695344" w:rsidP="007B6257">
            <w:pPr>
              <w:pStyle w:val="ListParagraph"/>
              <w:numPr>
                <w:ilvl w:val="0"/>
                <w:numId w:val="36"/>
              </w:numPr>
              <w:rPr>
                <w:sz w:val="21"/>
                <w:szCs w:val="21"/>
              </w:rPr>
            </w:pPr>
            <w:r>
              <w:rPr>
                <w:sz w:val="21"/>
                <w:szCs w:val="21"/>
              </w:rPr>
              <w:t>One possible p</w:t>
            </w:r>
            <w:r w:rsidR="00FC7E96" w:rsidRPr="001463B2">
              <w:rPr>
                <w:sz w:val="21"/>
                <w:szCs w:val="21"/>
              </w:rPr>
              <w:t>lan is to make changes at the end of GTR13 Phase 2 and adopt at once</w:t>
            </w:r>
          </w:p>
          <w:p w14:paraId="7D6D4EBA" w14:textId="77777777" w:rsidR="007528B8" w:rsidRPr="007528B8" w:rsidRDefault="007528B8" w:rsidP="007528B8">
            <w:pPr>
              <w:pStyle w:val="ListParagraph"/>
              <w:ind w:left="360"/>
              <w:rPr>
                <w:sz w:val="16"/>
                <w:szCs w:val="16"/>
              </w:rPr>
            </w:pPr>
          </w:p>
        </w:tc>
      </w:tr>
      <w:tr w:rsidR="00135231" w:rsidRPr="00C945A6" w14:paraId="7490D595" w14:textId="77777777" w:rsidTr="00F130D1">
        <w:tc>
          <w:tcPr>
            <w:tcW w:w="540" w:type="dxa"/>
            <w:shd w:val="clear" w:color="auto" w:fill="D9D9D9" w:themeFill="background1" w:themeFillShade="D9"/>
          </w:tcPr>
          <w:p w14:paraId="68242E82" w14:textId="77777777" w:rsidR="00135231" w:rsidRPr="00AD77C0" w:rsidRDefault="00135231" w:rsidP="00B61E0A">
            <w:pPr>
              <w:rPr>
                <w:b/>
                <w:sz w:val="21"/>
                <w:szCs w:val="21"/>
              </w:rPr>
            </w:pPr>
            <w:r w:rsidRPr="00AD77C0">
              <w:rPr>
                <w:b/>
                <w:sz w:val="21"/>
                <w:szCs w:val="21"/>
              </w:rPr>
              <w:t>7</w:t>
            </w:r>
          </w:p>
        </w:tc>
        <w:tc>
          <w:tcPr>
            <w:tcW w:w="6930" w:type="dxa"/>
            <w:gridSpan w:val="3"/>
            <w:shd w:val="clear" w:color="auto" w:fill="D9D9D9" w:themeFill="background1" w:themeFillShade="D9"/>
          </w:tcPr>
          <w:p w14:paraId="4F1912C8" w14:textId="77777777" w:rsidR="00135231" w:rsidRPr="00FC5A80" w:rsidRDefault="00135231" w:rsidP="00135231">
            <w:pPr>
              <w:rPr>
                <w:b/>
                <w:sz w:val="21"/>
                <w:szCs w:val="21"/>
              </w:rPr>
            </w:pPr>
            <w:r w:rsidRPr="00FC5A80">
              <w:rPr>
                <w:b/>
                <w:sz w:val="21"/>
                <w:szCs w:val="21"/>
              </w:rPr>
              <w:t>Action Items</w:t>
            </w:r>
          </w:p>
        </w:tc>
        <w:tc>
          <w:tcPr>
            <w:tcW w:w="2160" w:type="dxa"/>
            <w:gridSpan w:val="2"/>
            <w:shd w:val="clear" w:color="auto" w:fill="D9D9D9" w:themeFill="background1" w:themeFillShade="D9"/>
          </w:tcPr>
          <w:p w14:paraId="0FF26F88" w14:textId="77777777" w:rsidR="00135231" w:rsidRPr="00FA6BD3" w:rsidRDefault="00FA6BD3" w:rsidP="00B61E0A">
            <w:pPr>
              <w:rPr>
                <w:b/>
                <w:sz w:val="21"/>
                <w:szCs w:val="21"/>
              </w:rPr>
            </w:pPr>
            <w:r>
              <w:rPr>
                <w:b/>
                <w:sz w:val="21"/>
                <w:szCs w:val="21"/>
              </w:rPr>
              <w:t xml:space="preserve">CP, </w:t>
            </w:r>
            <w:proofErr w:type="spellStart"/>
            <w:r>
              <w:rPr>
                <w:b/>
                <w:sz w:val="21"/>
                <w:szCs w:val="21"/>
              </w:rPr>
              <w:t>Std</w:t>
            </w:r>
            <w:proofErr w:type="spellEnd"/>
            <w:r>
              <w:rPr>
                <w:b/>
                <w:sz w:val="21"/>
                <w:szCs w:val="21"/>
              </w:rPr>
              <w:t xml:space="preserve"> Org</w:t>
            </w:r>
          </w:p>
        </w:tc>
        <w:tc>
          <w:tcPr>
            <w:tcW w:w="1355" w:type="dxa"/>
            <w:shd w:val="clear" w:color="auto" w:fill="D9D9D9" w:themeFill="background1" w:themeFillShade="D9"/>
          </w:tcPr>
          <w:p w14:paraId="62AD64F5" w14:textId="77777777" w:rsidR="00135231" w:rsidRDefault="005D1F46" w:rsidP="00B61E0A">
            <w:pPr>
              <w:rPr>
                <w:sz w:val="21"/>
                <w:szCs w:val="21"/>
              </w:rPr>
            </w:pPr>
            <w:hyperlink r:id="rId31" w:history="1">
              <w:r w:rsidR="00437CB5" w:rsidRPr="00437CB5">
                <w:rPr>
                  <w:rStyle w:val="Hyperlink"/>
                  <w:sz w:val="21"/>
                  <w:szCs w:val="21"/>
                </w:rPr>
                <w:t>GTR-1-03</w:t>
              </w:r>
            </w:hyperlink>
          </w:p>
          <w:p w14:paraId="3106FFD1" w14:textId="77777777" w:rsidR="00437CB5" w:rsidRPr="00C945A6" w:rsidRDefault="005D1F46" w:rsidP="00B61E0A">
            <w:pPr>
              <w:rPr>
                <w:sz w:val="21"/>
                <w:szCs w:val="21"/>
              </w:rPr>
            </w:pPr>
            <w:hyperlink r:id="rId32" w:history="1">
              <w:r w:rsidR="00437CB5" w:rsidRPr="00437CB5">
                <w:rPr>
                  <w:rStyle w:val="Hyperlink"/>
                  <w:sz w:val="21"/>
                  <w:szCs w:val="21"/>
                </w:rPr>
                <w:t>GTR-1-18</w:t>
              </w:r>
            </w:hyperlink>
          </w:p>
        </w:tc>
      </w:tr>
      <w:tr w:rsidR="00A93891" w:rsidRPr="00C945A6" w14:paraId="1C17EF17" w14:textId="77777777" w:rsidTr="00F130D1">
        <w:tc>
          <w:tcPr>
            <w:tcW w:w="540" w:type="dxa"/>
          </w:tcPr>
          <w:p w14:paraId="735E9B1A" w14:textId="77777777" w:rsidR="00A93891" w:rsidRPr="0064471F" w:rsidRDefault="00A93891" w:rsidP="00B61E0A">
            <w:pPr>
              <w:rPr>
                <w:b/>
                <w:sz w:val="21"/>
                <w:szCs w:val="21"/>
              </w:rPr>
            </w:pPr>
          </w:p>
        </w:tc>
        <w:tc>
          <w:tcPr>
            <w:tcW w:w="10445" w:type="dxa"/>
            <w:gridSpan w:val="6"/>
          </w:tcPr>
          <w:p w14:paraId="4D0EA983" w14:textId="5916D1DB" w:rsidR="004F113B" w:rsidRPr="004F113B" w:rsidRDefault="009A5C74" w:rsidP="004F113B">
            <w:pPr>
              <w:pStyle w:val="ListParagraph"/>
              <w:numPr>
                <w:ilvl w:val="0"/>
                <w:numId w:val="53"/>
              </w:numPr>
              <w:rPr>
                <w:sz w:val="21"/>
                <w:szCs w:val="21"/>
              </w:rPr>
            </w:pPr>
            <w:r w:rsidRPr="004F113B">
              <w:rPr>
                <w:sz w:val="21"/>
                <w:szCs w:val="21"/>
              </w:rPr>
              <w:t>All members to provide</w:t>
            </w:r>
            <w:r w:rsidR="008F4F45" w:rsidRPr="004F113B">
              <w:rPr>
                <w:sz w:val="21"/>
                <w:szCs w:val="21"/>
              </w:rPr>
              <w:t xml:space="preserve"> </w:t>
            </w:r>
            <w:r w:rsidRPr="004F113B">
              <w:rPr>
                <w:sz w:val="21"/>
                <w:szCs w:val="21"/>
              </w:rPr>
              <w:t xml:space="preserve">comments on </w:t>
            </w:r>
            <w:r w:rsidR="00A93891" w:rsidRPr="004F113B">
              <w:rPr>
                <w:sz w:val="21"/>
                <w:szCs w:val="21"/>
              </w:rPr>
              <w:t xml:space="preserve">Terms of Reference </w:t>
            </w:r>
            <w:r w:rsidR="00437CB5" w:rsidRPr="004F113B">
              <w:rPr>
                <w:sz w:val="21"/>
                <w:szCs w:val="21"/>
              </w:rPr>
              <w:t>(GTR-1-03)</w:t>
            </w:r>
            <w:r w:rsidR="008F4F45" w:rsidRPr="004F113B">
              <w:rPr>
                <w:sz w:val="21"/>
                <w:szCs w:val="21"/>
              </w:rPr>
              <w:t xml:space="preserve"> </w:t>
            </w:r>
            <w:r w:rsidR="00A93891" w:rsidRPr="004F113B">
              <w:rPr>
                <w:sz w:val="21"/>
                <w:szCs w:val="21"/>
              </w:rPr>
              <w:t xml:space="preserve">– Due to </w:t>
            </w:r>
            <w:proofErr w:type="spellStart"/>
            <w:r w:rsidR="00A93891" w:rsidRPr="004F113B">
              <w:rPr>
                <w:sz w:val="21"/>
                <w:szCs w:val="21"/>
              </w:rPr>
              <w:t>Y.Fujimoto</w:t>
            </w:r>
            <w:proofErr w:type="spellEnd"/>
            <w:r w:rsidR="00A93891" w:rsidRPr="004F113B">
              <w:rPr>
                <w:sz w:val="21"/>
                <w:szCs w:val="21"/>
              </w:rPr>
              <w:t xml:space="preserve"> by 11/10</w:t>
            </w:r>
          </w:p>
          <w:p w14:paraId="0639C7D4" w14:textId="498B9B4F" w:rsidR="00A93891" w:rsidRPr="004F113B" w:rsidRDefault="00A93891" w:rsidP="004F113B">
            <w:pPr>
              <w:pStyle w:val="ListParagraph"/>
              <w:numPr>
                <w:ilvl w:val="0"/>
                <w:numId w:val="53"/>
              </w:numPr>
              <w:rPr>
                <w:sz w:val="21"/>
                <w:szCs w:val="21"/>
              </w:rPr>
            </w:pPr>
            <w:r w:rsidRPr="004F113B">
              <w:rPr>
                <w:sz w:val="21"/>
                <w:szCs w:val="21"/>
              </w:rPr>
              <w:t xml:space="preserve">Review/update </w:t>
            </w:r>
            <w:r w:rsidR="008F4F45" w:rsidRPr="004F113B">
              <w:rPr>
                <w:sz w:val="21"/>
                <w:szCs w:val="21"/>
              </w:rPr>
              <w:t>n</w:t>
            </w:r>
            <w:r w:rsidRPr="004F113B">
              <w:rPr>
                <w:sz w:val="21"/>
                <w:szCs w:val="21"/>
              </w:rPr>
              <w:t xml:space="preserve">ational </w:t>
            </w:r>
            <w:r w:rsidR="008F4F45" w:rsidRPr="004F113B">
              <w:rPr>
                <w:sz w:val="21"/>
                <w:szCs w:val="21"/>
              </w:rPr>
              <w:t>regulations and industry s</w:t>
            </w:r>
            <w:r w:rsidRPr="004F113B">
              <w:rPr>
                <w:sz w:val="21"/>
                <w:szCs w:val="21"/>
              </w:rPr>
              <w:t xml:space="preserve">tandards </w:t>
            </w:r>
            <w:r w:rsidR="00437CB5" w:rsidRPr="004F113B">
              <w:rPr>
                <w:sz w:val="21"/>
                <w:szCs w:val="21"/>
              </w:rPr>
              <w:t>(GTR-1-18)</w:t>
            </w:r>
            <w:r w:rsidR="008F4F45" w:rsidRPr="004F113B">
              <w:rPr>
                <w:sz w:val="21"/>
                <w:szCs w:val="21"/>
              </w:rPr>
              <w:t xml:space="preserve"> </w:t>
            </w:r>
            <w:r w:rsidRPr="004F113B">
              <w:rPr>
                <w:sz w:val="21"/>
                <w:szCs w:val="21"/>
              </w:rPr>
              <w:t>– CP</w:t>
            </w:r>
            <w:r w:rsidR="00563B3F" w:rsidRPr="004F113B">
              <w:rPr>
                <w:sz w:val="21"/>
                <w:szCs w:val="21"/>
              </w:rPr>
              <w:t xml:space="preserve">, </w:t>
            </w:r>
            <w:r w:rsidR="00437CB5" w:rsidRPr="004F113B">
              <w:rPr>
                <w:sz w:val="21"/>
                <w:szCs w:val="21"/>
              </w:rPr>
              <w:t>Standards Organizations</w:t>
            </w:r>
            <w:r w:rsidRPr="004F113B">
              <w:rPr>
                <w:sz w:val="21"/>
                <w:szCs w:val="21"/>
              </w:rPr>
              <w:t xml:space="preserve"> to send to Y.</w:t>
            </w:r>
            <w:r w:rsidR="000B2DE6" w:rsidRPr="004F113B">
              <w:rPr>
                <w:sz w:val="21"/>
                <w:szCs w:val="21"/>
              </w:rPr>
              <w:t xml:space="preserve"> </w:t>
            </w:r>
            <w:r w:rsidRPr="004F113B">
              <w:rPr>
                <w:sz w:val="21"/>
                <w:szCs w:val="21"/>
              </w:rPr>
              <w:t>Fujimoto by next IWG</w:t>
            </w:r>
          </w:p>
          <w:p w14:paraId="71B3D10D" w14:textId="36319B4C" w:rsidR="00A93891" w:rsidRPr="004F113B" w:rsidRDefault="00A93891" w:rsidP="004F113B">
            <w:pPr>
              <w:pStyle w:val="ListParagraph"/>
              <w:numPr>
                <w:ilvl w:val="0"/>
                <w:numId w:val="53"/>
              </w:numPr>
              <w:rPr>
                <w:sz w:val="21"/>
                <w:szCs w:val="21"/>
              </w:rPr>
            </w:pPr>
            <w:r w:rsidRPr="004F113B">
              <w:rPr>
                <w:sz w:val="21"/>
                <w:szCs w:val="21"/>
              </w:rPr>
              <w:t xml:space="preserve">Next meeting </w:t>
            </w:r>
            <w:r w:rsidR="009A5C74" w:rsidRPr="004F113B">
              <w:rPr>
                <w:sz w:val="21"/>
                <w:szCs w:val="21"/>
              </w:rPr>
              <w:t xml:space="preserve">announcement and </w:t>
            </w:r>
            <w:r w:rsidRPr="004F113B">
              <w:rPr>
                <w:sz w:val="21"/>
                <w:szCs w:val="21"/>
              </w:rPr>
              <w:t xml:space="preserve">invite – </w:t>
            </w:r>
            <w:r w:rsidR="000878D7" w:rsidRPr="004F113B">
              <w:rPr>
                <w:sz w:val="21"/>
                <w:szCs w:val="21"/>
              </w:rPr>
              <w:t>IWG</w:t>
            </w:r>
            <w:r w:rsidR="000A6761" w:rsidRPr="004F113B">
              <w:rPr>
                <w:sz w:val="21"/>
                <w:szCs w:val="21"/>
              </w:rPr>
              <w:t xml:space="preserve"> secretary</w:t>
            </w:r>
            <w:r w:rsidR="000878D7" w:rsidRPr="004F113B">
              <w:rPr>
                <w:sz w:val="21"/>
                <w:szCs w:val="21"/>
              </w:rPr>
              <w:t xml:space="preserve"> to </w:t>
            </w:r>
            <w:r w:rsidRPr="004F113B">
              <w:rPr>
                <w:sz w:val="21"/>
                <w:szCs w:val="21"/>
              </w:rPr>
              <w:t>send by Nov 13</w:t>
            </w:r>
          </w:p>
          <w:p w14:paraId="1A67D30A" w14:textId="77777777" w:rsidR="00A93891" w:rsidRPr="002106A7" w:rsidRDefault="00A93891" w:rsidP="000878D7">
            <w:pPr>
              <w:ind w:left="360"/>
              <w:rPr>
                <w:sz w:val="8"/>
                <w:szCs w:val="21"/>
              </w:rPr>
            </w:pPr>
          </w:p>
        </w:tc>
      </w:tr>
      <w:tr w:rsidR="00A151B3" w:rsidRPr="00C945A6" w14:paraId="359616EC" w14:textId="77777777" w:rsidTr="00467811">
        <w:tc>
          <w:tcPr>
            <w:tcW w:w="540" w:type="dxa"/>
            <w:shd w:val="clear" w:color="auto" w:fill="D9D9D9" w:themeFill="background1" w:themeFillShade="D9"/>
          </w:tcPr>
          <w:p w14:paraId="5D3C11A2" w14:textId="702E2F7D" w:rsidR="00A151B3" w:rsidRPr="0064471F" w:rsidRDefault="00F130D1" w:rsidP="00B61E0A">
            <w:pPr>
              <w:rPr>
                <w:b/>
                <w:sz w:val="21"/>
                <w:szCs w:val="21"/>
              </w:rPr>
            </w:pPr>
            <w:r>
              <w:rPr>
                <w:b/>
                <w:sz w:val="21"/>
                <w:szCs w:val="21"/>
              </w:rPr>
              <w:t>8</w:t>
            </w:r>
          </w:p>
        </w:tc>
        <w:tc>
          <w:tcPr>
            <w:tcW w:w="10445" w:type="dxa"/>
            <w:gridSpan w:val="6"/>
            <w:shd w:val="clear" w:color="auto" w:fill="D9D9D9" w:themeFill="background1" w:themeFillShade="D9"/>
          </w:tcPr>
          <w:p w14:paraId="647D4A3E" w14:textId="77777777" w:rsidR="00A151B3" w:rsidRPr="00A151B3" w:rsidRDefault="00194F7A" w:rsidP="00135231">
            <w:pPr>
              <w:rPr>
                <w:b/>
                <w:sz w:val="21"/>
                <w:szCs w:val="21"/>
              </w:rPr>
            </w:pPr>
            <w:r>
              <w:rPr>
                <w:b/>
                <w:sz w:val="21"/>
                <w:szCs w:val="21"/>
              </w:rPr>
              <w:t xml:space="preserve">APPENDIX: </w:t>
            </w:r>
            <w:r w:rsidR="00A151B3" w:rsidRPr="00A151B3">
              <w:rPr>
                <w:b/>
                <w:sz w:val="21"/>
                <w:szCs w:val="21"/>
              </w:rPr>
              <w:t>Attendees</w:t>
            </w:r>
            <w:r w:rsidR="00A151B3">
              <w:rPr>
                <w:b/>
                <w:sz w:val="21"/>
                <w:szCs w:val="21"/>
              </w:rPr>
              <w:t xml:space="preserve"> List</w:t>
            </w:r>
          </w:p>
        </w:tc>
      </w:tr>
      <w:tr w:rsidR="003F3AE5" w:rsidRPr="00C945A6" w14:paraId="7791DB1A" w14:textId="77777777" w:rsidTr="00A766B5">
        <w:tc>
          <w:tcPr>
            <w:tcW w:w="540" w:type="dxa"/>
          </w:tcPr>
          <w:p w14:paraId="2B12E86D" w14:textId="77777777" w:rsidR="003F3AE5" w:rsidRPr="0064471F" w:rsidRDefault="003F3AE5" w:rsidP="003F3AE5">
            <w:pPr>
              <w:rPr>
                <w:b/>
                <w:sz w:val="21"/>
                <w:szCs w:val="21"/>
              </w:rPr>
            </w:pPr>
          </w:p>
        </w:tc>
        <w:tc>
          <w:tcPr>
            <w:tcW w:w="2525" w:type="dxa"/>
          </w:tcPr>
          <w:p w14:paraId="14A54FE2" w14:textId="11B448D4" w:rsidR="003F3AE5" w:rsidRPr="003F3AE5" w:rsidRDefault="003F3AE5" w:rsidP="003F3AE5">
            <w:pPr>
              <w:rPr>
                <w:noProof/>
                <w:szCs w:val="21"/>
                <w:lang w:eastAsia="en-US"/>
              </w:rPr>
            </w:pPr>
            <w:r w:rsidRPr="003F3AE5">
              <w:rPr>
                <w:noProof/>
                <w:szCs w:val="21"/>
                <w:lang w:eastAsia="en-US"/>
              </w:rPr>
              <w:t>A.Borger (VW)</w:t>
            </w:r>
          </w:p>
        </w:tc>
        <w:tc>
          <w:tcPr>
            <w:tcW w:w="2610" w:type="dxa"/>
          </w:tcPr>
          <w:p w14:paraId="0F6B7112" w14:textId="1C5771BE" w:rsidR="003F3AE5" w:rsidRPr="003F3AE5" w:rsidRDefault="003F3AE5" w:rsidP="003F3AE5">
            <w:pPr>
              <w:rPr>
                <w:noProof/>
                <w:szCs w:val="21"/>
                <w:lang w:eastAsia="en-US"/>
              </w:rPr>
            </w:pPr>
            <w:r w:rsidRPr="003F3AE5">
              <w:rPr>
                <w:noProof/>
                <w:szCs w:val="21"/>
                <w:lang w:eastAsia="en-US"/>
              </w:rPr>
              <w:t>G.Yoo (ILJIN Composites Korea)</w:t>
            </w:r>
          </w:p>
        </w:tc>
        <w:tc>
          <w:tcPr>
            <w:tcW w:w="2520" w:type="dxa"/>
            <w:gridSpan w:val="2"/>
          </w:tcPr>
          <w:p w14:paraId="61755CD7" w14:textId="74A6784C" w:rsidR="003F3AE5" w:rsidRPr="003F3AE5" w:rsidRDefault="003F3AE5" w:rsidP="003F3AE5">
            <w:pPr>
              <w:rPr>
                <w:noProof/>
                <w:szCs w:val="21"/>
                <w:lang w:eastAsia="en-US"/>
              </w:rPr>
            </w:pPr>
            <w:r w:rsidRPr="003F3AE5">
              <w:rPr>
                <w:noProof/>
                <w:szCs w:val="21"/>
                <w:lang w:eastAsia="en-US"/>
              </w:rPr>
              <w:t>K.Sinwook (KATRI/Korea)</w:t>
            </w:r>
          </w:p>
        </w:tc>
        <w:tc>
          <w:tcPr>
            <w:tcW w:w="2790" w:type="dxa"/>
            <w:gridSpan w:val="2"/>
          </w:tcPr>
          <w:p w14:paraId="27DD805B" w14:textId="2B106B63" w:rsidR="003F3AE5" w:rsidRPr="003F3AE5" w:rsidRDefault="003F3AE5" w:rsidP="003F3AE5">
            <w:pPr>
              <w:rPr>
                <w:noProof/>
                <w:szCs w:val="21"/>
                <w:lang w:eastAsia="en-US"/>
              </w:rPr>
            </w:pPr>
            <w:r w:rsidRPr="003F3AE5">
              <w:rPr>
                <w:noProof/>
                <w:szCs w:val="21"/>
                <w:lang w:val="es-ES" w:eastAsia="en-US"/>
              </w:rPr>
              <w:t>P.Moretto (EC-JRC)</w:t>
            </w:r>
          </w:p>
        </w:tc>
      </w:tr>
      <w:tr w:rsidR="003F3AE5" w:rsidRPr="00E12C2A" w14:paraId="7C7B35DE" w14:textId="77777777" w:rsidTr="00A766B5">
        <w:tc>
          <w:tcPr>
            <w:tcW w:w="540" w:type="dxa"/>
          </w:tcPr>
          <w:p w14:paraId="7CA2BA82" w14:textId="77777777" w:rsidR="003F3AE5" w:rsidRPr="0064471F" w:rsidRDefault="003F3AE5" w:rsidP="003F3AE5">
            <w:pPr>
              <w:rPr>
                <w:b/>
                <w:sz w:val="21"/>
                <w:szCs w:val="21"/>
              </w:rPr>
            </w:pPr>
          </w:p>
        </w:tc>
        <w:tc>
          <w:tcPr>
            <w:tcW w:w="2525" w:type="dxa"/>
          </w:tcPr>
          <w:p w14:paraId="1734EBB8" w14:textId="3449EF69" w:rsidR="003F3AE5" w:rsidRPr="003F3AE5" w:rsidRDefault="003F3AE5" w:rsidP="003F3AE5">
            <w:pPr>
              <w:rPr>
                <w:noProof/>
                <w:szCs w:val="21"/>
                <w:lang w:eastAsia="en-US"/>
              </w:rPr>
            </w:pPr>
            <w:r w:rsidRPr="003F3AE5">
              <w:rPr>
                <w:noProof/>
                <w:szCs w:val="21"/>
                <w:lang w:eastAsia="en-US"/>
              </w:rPr>
              <w:t>A.Ryan (Toyota/OICA)</w:t>
            </w:r>
          </w:p>
        </w:tc>
        <w:tc>
          <w:tcPr>
            <w:tcW w:w="2610" w:type="dxa"/>
          </w:tcPr>
          <w:p w14:paraId="09D9F920" w14:textId="61B35153" w:rsidR="003F3AE5" w:rsidRPr="003F3AE5" w:rsidRDefault="003F3AE5" w:rsidP="003F3AE5">
            <w:pPr>
              <w:rPr>
                <w:noProof/>
                <w:szCs w:val="21"/>
                <w:lang w:eastAsia="en-US"/>
              </w:rPr>
            </w:pPr>
            <w:r w:rsidRPr="003F3AE5">
              <w:rPr>
                <w:noProof/>
                <w:szCs w:val="21"/>
                <w:lang w:eastAsia="en-US"/>
              </w:rPr>
              <w:t>H. Yuntang (CATARC)</w:t>
            </w:r>
          </w:p>
        </w:tc>
        <w:tc>
          <w:tcPr>
            <w:tcW w:w="2520" w:type="dxa"/>
            <w:gridSpan w:val="2"/>
          </w:tcPr>
          <w:p w14:paraId="604F7009" w14:textId="3C82668A" w:rsidR="003F3AE5" w:rsidRPr="003F3AE5" w:rsidRDefault="003F3AE5" w:rsidP="003F3AE5">
            <w:pPr>
              <w:rPr>
                <w:noProof/>
                <w:szCs w:val="21"/>
                <w:lang w:val="es-ES" w:eastAsia="en-US"/>
              </w:rPr>
            </w:pPr>
            <w:r w:rsidRPr="003F3AE5">
              <w:rPr>
                <w:noProof/>
                <w:szCs w:val="21"/>
                <w:lang w:val="es-ES" w:eastAsia="en-US"/>
              </w:rPr>
              <w:t>L.Ballaux (Honda</w:t>
            </w:r>
            <w:r>
              <w:rPr>
                <w:noProof/>
                <w:szCs w:val="21"/>
                <w:lang w:val="es-ES" w:eastAsia="en-US"/>
              </w:rPr>
              <w:t xml:space="preserve"> Europe</w:t>
            </w:r>
            <w:r w:rsidRPr="003F3AE5">
              <w:rPr>
                <w:noProof/>
                <w:szCs w:val="21"/>
                <w:lang w:val="es-ES" w:eastAsia="en-US"/>
              </w:rPr>
              <w:t>)</w:t>
            </w:r>
          </w:p>
        </w:tc>
        <w:tc>
          <w:tcPr>
            <w:tcW w:w="2790" w:type="dxa"/>
            <w:gridSpan w:val="2"/>
          </w:tcPr>
          <w:p w14:paraId="0A3709AF" w14:textId="2FF46C43" w:rsidR="003F3AE5" w:rsidRPr="003F3AE5" w:rsidRDefault="003F3AE5" w:rsidP="003F3AE5">
            <w:pPr>
              <w:rPr>
                <w:noProof/>
                <w:szCs w:val="21"/>
                <w:lang w:eastAsia="en-US"/>
              </w:rPr>
            </w:pPr>
            <w:r w:rsidRPr="003F3AE5">
              <w:rPr>
                <w:noProof/>
                <w:szCs w:val="21"/>
                <w:lang w:val="es-ES" w:eastAsia="en-US"/>
              </w:rPr>
              <w:t>P.Broertjes (EC)</w:t>
            </w:r>
          </w:p>
        </w:tc>
      </w:tr>
      <w:tr w:rsidR="003F3AE5" w:rsidRPr="003F3AE5" w14:paraId="05085981" w14:textId="77777777" w:rsidTr="00A766B5">
        <w:tc>
          <w:tcPr>
            <w:tcW w:w="540" w:type="dxa"/>
          </w:tcPr>
          <w:p w14:paraId="2EC08F35" w14:textId="77777777" w:rsidR="003F3AE5" w:rsidRPr="00E12C2A" w:rsidRDefault="003F3AE5" w:rsidP="003F3AE5">
            <w:pPr>
              <w:rPr>
                <w:b/>
                <w:sz w:val="21"/>
                <w:szCs w:val="21"/>
              </w:rPr>
            </w:pPr>
          </w:p>
        </w:tc>
        <w:tc>
          <w:tcPr>
            <w:tcW w:w="2525" w:type="dxa"/>
          </w:tcPr>
          <w:p w14:paraId="5308CD47" w14:textId="5BA669FB" w:rsidR="003F3AE5" w:rsidRPr="003F3AE5" w:rsidRDefault="003F3AE5" w:rsidP="003F3AE5">
            <w:pPr>
              <w:rPr>
                <w:noProof/>
                <w:szCs w:val="21"/>
                <w:lang w:eastAsia="en-US"/>
              </w:rPr>
            </w:pPr>
            <w:r w:rsidRPr="003F3AE5">
              <w:rPr>
                <w:noProof/>
                <w:szCs w:val="21"/>
                <w:lang w:eastAsia="en-US"/>
              </w:rPr>
              <w:t>A.Tchouvelev (ISO TC197)</w:t>
            </w:r>
          </w:p>
        </w:tc>
        <w:tc>
          <w:tcPr>
            <w:tcW w:w="2610" w:type="dxa"/>
          </w:tcPr>
          <w:p w14:paraId="2C42BE3F" w14:textId="3743CC0C" w:rsidR="003F3AE5" w:rsidRPr="003F3AE5" w:rsidRDefault="003F3AE5" w:rsidP="003F3AE5">
            <w:pPr>
              <w:rPr>
                <w:noProof/>
                <w:szCs w:val="21"/>
                <w:lang w:eastAsia="en-US"/>
              </w:rPr>
            </w:pPr>
            <w:r w:rsidRPr="003F3AE5">
              <w:rPr>
                <w:noProof/>
                <w:szCs w:val="21"/>
                <w:lang w:eastAsia="en-US"/>
              </w:rPr>
              <w:t>H.Nakasato (MLIT Japan)</w:t>
            </w:r>
          </w:p>
        </w:tc>
        <w:tc>
          <w:tcPr>
            <w:tcW w:w="2520" w:type="dxa"/>
            <w:gridSpan w:val="2"/>
          </w:tcPr>
          <w:p w14:paraId="0D28041F" w14:textId="1473EA01" w:rsidR="003F3AE5" w:rsidRPr="003F3AE5" w:rsidRDefault="003F3AE5" w:rsidP="003F3AE5">
            <w:pPr>
              <w:rPr>
                <w:noProof/>
                <w:szCs w:val="21"/>
                <w:lang w:val="es-ES" w:eastAsia="en-US"/>
              </w:rPr>
            </w:pPr>
            <w:r w:rsidRPr="003F3AE5">
              <w:rPr>
                <w:noProof/>
                <w:szCs w:val="21"/>
                <w:lang w:val="es-ES" w:eastAsia="en-US"/>
              </w:rPr>
              <w:t>L.Gambone (CSA Group)</w:t>
            </w:r>
          </w:p>
        </w:tc>
        <w:tc>
          <w:tcPr>
            <w:tcW w:w="2790" w:type="dxa"/>
            <w:gridSpan w:val="2"/>
          </w:tcPr>
          <w:p w14:paraId="17893022" w14:textId="4EEA2220" w:rsidR="003F3AE5" w:rsidRPr="003F3AE5" w:rsidRDefault="003F3AE5" w:rsidP="003F3AE5">
            <w:pPr>
              <w:rPr>
                <w:noProof/>
                <w:szCs w:val="21"/>
                <w:lang w:val="es-ES" w:eastAsia="en-US"/>
              </w:rPr>
            </w:pPr>
            <w:r w:rsidRPr="003F3AE5">
              <w:rPr>
                <w:noProof/>
                <w:szCs w:val="21"/>
                <w:lang w:eastAsia="en-US"/>
              </w:rPr>
              <w:t>S.Pfeifer (VDA/OICA)</w:t>
            </w:r>
          </w:p>
        </w:tc>
      </w:tr>
      <w:tr w:rsidR="003F3AE5" w:rsidRPr="003F3AE5" w14:paraId="7DF52ED2" w14:textId="77777777" w:rsidTr="00A766B5">
        <w:tc>
          <w:tcPr>
            <w:tcW w:w="540" w:type="dxa"/>
          </w:tcPr>
          <w:p w14:paraId="7B3506EB" w14:textId="77777777" w:rsidR="003F3AE5" w:rsidRPr="003F3AE5" w:rsidRDefault="003F3AE5" w:rsidP="003F3AE5">
            <w:pPr>
              <w:rPr>
                <w:b/>
                <w:sz w:val="21"/>
                <w:szCs w:val="21"/>
                <w:lang w:val="es-ES"/>
              </w:rPr>
            </w:pPr>
          </w:p>
        </w:tc>
        <w:tc>
          <w:tcPr>
            <w:tcW w:w="2525" w:type="dxa"/>
          </w:tcPr>
          <w:p w14:paraId="7B321147" w14:textId="0EF0E71D" w:rsidR="003F3AE5" w:rsidRPr="003F3AE5" w:rsidRDefault="003F3AE5" w:rsidP="003F3AE5">
            <w:pPr>
              <w:rPr>
                <w:noProof/>
                <w:szCs w:val="21"/>
                <w:lang w:eastAsia="en-US"/>
              </w:rPr>
            </w:pPr>
            <w:r w:rsidRPr="003F3AE5">
              <w:rPr>
                <w:noProof/>
                <w:szCs w:val="21"/>
                <w:lang w:eastAsia="en-US"/>
              </w:rPr>
              <w:t>A.Pott (Hyundai Europe, OICA)</w:t>
            </w:r>
          </w:p>
        </w:tc>
        <w:tc>
          <w:tcPr>
            <w:tcW w:w="2610" w:type="dxa"/>
          </w:tcPr>
          <w:p w14:paraId="3C575CCF" w14:textId="3EF7BB9B" w:rsidR="003F3AE5" w:rsidRPr="003F3AE5" w:rsidRDefault="003F3AE5" w:rsidP="003F3AE5">
            <w:pPr>
              <w:rPr>
                <w:noProof/>
                <w:szCs w:val="21"/>
                <w:lang w:val="es-ES" w:eastAsia="en-US"/>
              </w:rPr>
            </w:pPr>
            <w:r w:rsidRPr="003F3AE5">
              <w:rPr>
                <w:noProof/>
                <w:szCs w:val="21"/>
                <w:lang w:eastAsia="en-US"/>
              </w:rPr>
              <w:t>H.Tamura (JARI Japan)</w:t>
            </w:r>
          </w:p>
        </w:tc>
        <w:tc>
          <w:tcPr>
            <w:tcW w:w="2520" w:type="dxa"/>
            <w:gridSpan w:val="2"/>
          </w:tcPr>
          <w:p w14:paraId="70654CB0" w14:textId="3DE4D9F7" w:rsidR="003F3AE5" w:rsidRPr="003F3AE5" w:rsidRDefault="003F3AE5" w:rsidP="003F3AE5">
            <w:pPr>
              <w:rPr>
                <w:noProof/>
                <w:szCs w:val="21"/>
                <w:lang w:eastAsia="en-US"/>
              </w:rPr>
            </w:pPr>
            <w:r w:rsidRPr="003F3AE5">
              <w:rPr>
                <w:noProof/>
                <w:szCs w:val="21"/>
                <w:lang w:val="es-ES" w:eastAsia="en-US"/>
              </w:rPr>
              <w:t>M.Matsue (KHK)</w:t>
            </w:r>
          </w:p>
        </w:tc>
        <w:tc>
          <w:tcPr>
            <w:tcW w:w="2790" w:type="dxa"/>
            <w:gridSpan w:val="2"/>
          </w:tcPr>
          <w:p w14:paraId="7E90395A" w14:textId="2484C9E3" w:rsidR="003F3AE5" w:rsidRPr="003F3AE5" w:rsidRDefault="003F3AE5" w:rsidP="003F3AE5">
            <w:pPr>
              <w:rPr>
                <w:noProof/>
                <w:szCs w:val="21"/>
                <w:lang w:eastAsia="en-US"/>
              </w:rPr>
            </w:pPr>
            <w:r w:rsidRPr="003F3AE5">
              <w:rPr>
                <w:noProof/>
                <w:szCs w:val="21"/>
                <w:lang w:eastAsia="en-US"/>
              </w:rPr>
              <w:t>S.Schmidt (Alliance Auto Mfr)</w:t>
            </w:r>
          </w:p>
        </w:tc>
      </w:tr>
      <w:tr w:rsidR="003F3AE5" w:rsidRPr="003F3AE5" w14:paraId="60C97AFF" w14:textId="77777777" w:rsidTr="00A766B5">
        <w:tc>
          <w:tcPr>
            <w:tcW w:w="540" w:type="dxa"/>
          </w:tcPr>
          <w:p w14:paraId="49CA4668" w14:textId="77777777" w:rsidR="003F3AE5" w:rsidRPr="003F3AE5" w:rsidRDefault="003F3AE5" w:rsidP="003F3AE5">
            <w:pPr>
              <w:rPr>
                <w:b/>
                <w:sz w:val="21"/>
                <w:szCs w:val="21"/>
              </w:rPr>
            </w:pPr>
          </w:p>
        </w:tc>
        <w:tc>
          <w:tcPr>
            <w:tcW w:w="2525" w:type="dxa"/>
          </w:tcPr>
          <w:p w14:paraId="177E2463" w14:textId="2207AB12" w:rsidR="003F3AE5" w:rsidRPr="003F3AE5" w:rsidRDefault="003F3AE5" w:rsidP="003F3AE5">
            <w:pPr>
              <w:rPr>
                <w:noProof/>
                <w:szCs w:val="21"/>
                <w:lang w:eastAsia="en-US"/>
              </w:rPr>
            </w:pPr>
            <w:r w:rsidRPr="003F3AE5">
              <w:rPr>
                <w:noProof/>
                <w:szCs w:val="21"/>
                <w:lang w:eastAsia="en-US"/>
              </w:rPr>
              <w:t>A.Ishizuka (Honda, OICA)</w:t>
            </w:r>
          </w:p>
        </w:tc>
        <w:tc>
          <w:tcPr>
            <w:tcW w:w="2610" w:type="dxa"/>
          </w:tcPr>
          <w:p w14:paraId="6FFBE4F6" w14:textId="40E4FB95" w:rsidR="003F3AE5" w:rsidRPr="003F3AE5" w:rsidRDefault="003F3AE5" w:rsidP="003F3AE5">
            <w:pPr>
              <w:rPr>
                <w:noProof/>
                <w:szCs w:val="21"/>
                <w:lang w:val="es-ES" w:eastAsia="en-US"/>
              </w:rPr>
            </w:pPr>
            <w:r w:rsidRPr="003F3AE5">
              <w:rPr>
                <w:noProof/>
                <w:szCs w:val="21"/>
                <w:lang w:eastAsia="en-US"/>
              </w:rPr>
              <w:t>H.Shinohara (KHK)</w:t>
            </w:r>
          </w:p>
        </w:tc>
        <w:tc>
          <w:tcPr>
            <w:tcW w:w="2520" w:type="dxa"/>
            <w:gridSpan w:val="2"/>
          </w:tcPr>
          <w:p w14:paraId="41DC75C1" w14:textId="0F8ABC04" w:rsidR="003F3AE5" w:rsidRPr="003F3AE5" w:rsidRDefault="003F3AE5" w:rsidP="003F3AE5">
            <w:pPr>
              <w:rPr>
                <w:noProof/>
                <w:szCs w:val="21"/>
                <w:lang w:eastAsia="en-US"/>
              </w:rPr>
            </w:pPr>
            <w:r w:rsidRPr="003F3AE5">
              <w:rPr>
                <w:noProof/>
                <w:szCs w:val="21"/>
                <w:lang w:eastAsia="en-US"/>
              </w:rPr>
              <w:t>M.Takahashi (METI/Govt of Japan)</w:t>
            </w:r>
          </w:p>
        </w:tc>
        <w:tc>
          <w:tcPr>
            <w:tcW w:w="2790" w:type="dxa"/>
            <w:gridSpan w:val="2"/>
          </w:tcPr>
          <w:p w14:paraId="2D8BA1C3" w14:textId="40E28826" w:rsidR="003F3AE5" w:rsidRPr="003F3AE5" w:rsidRDefault="003F3AE5" w:rsidP="003F3AE5">
            <w:pPr>
              <w:rPr>
                <w:noProof/>
                <w:szCs w:val="21"/>
                <w:lang w:eastAsia="en-US"/>
              </w:rPr>
            </w:pPr>
            <w:r w:rsidRPr="003F3AE5">
              <w:rPr>
                <w:noProof/>
                <w:szCs w:val="21"/>
                <w:lang w:val="es-ES" w:eastAsia="en-US"/>
              </w:rPr>
              <w:t>S.Morita (JASIC Japan)</w:t>
            </w:r>
          </w:p>
        </w:tc>
      </w:tr>
      <w:tr w:rsidR="003F3AE5" w:rsidRPr="0008371A" w14:paraId="6C044136" w14:textId="77777777" w:rsidTr="00A766B5">
        <w:tc>
          <w:tcPr>
            <w:tcW w:w="540" w:type="dxa"/>
          </w:tcPr>
          <w:p w14:paraId="09F5A646" w14:textId="77777777" w:rsidR="003F3AE5" w:rsidRPr="003F3AE5" w:rsidRDefault="003F3AE5" w:rsidP="003F3AE5">
            <w:pPr>
              <w:rPr>
                <w:b/>
                <w:sz w:val="21"/>
                <w:szCs w:val="21"/>
              </w:rPr>
            </w:pPr>
          </w:p>
        </w:tc>
        <w:tc>
          <w:tcPr>
            <w:tcW w:w="2525" w:type="dxa"/>
          </w:tcPr>
          <w:p w14:paraId="17CE8B54" w14:textId="3DA98802" w:rsidR="003F3AE5" w:rsidRPr="003F3AE5" w:rsidRDefault="003F3AE5" w:rsidP="003F3AE5">
            <w:pPr>
              <w:rPr>
                <w:noProof/>
                <w:szCs w:val="21"/>
                <w:lang w:eastAsia="en-US"/>
              </w:rPr>
            </w:pPr>
            <w:r w:rsidRPr="003F3AE5">
              <w:rPr>
                <w:noProof/>
                <w:szCs w:val="21"/>
                <w:lang w:eastAsia="en-US"/>
              </w:rPr>
              <w:t>B.Acosta (EC-JRC)</w:t>
            </w:r>
          </w:p>
        </w:tc>
        <w:tc>
          <w:tcPr>
            <w:tcW w:w="2610" w:type="dxa"/>
          </w:tcPr>
          <w:p w14:paraId="2FF873D1" w14:textId="2B94478A" w:rsidR="003F3AE5" w:rsidRPr="003F3AE5" w:rsidRDefault="003F3AE5" w:rsidP="003F3AE5">
            <w:pPr>
              <w:rPr>
                <w:noProof/>
                <w:szCs w:val="21"/>
                <w:lang w:val="es-ES" w:eastAsia="en-US"/>
              </w:rPr>
            </w:pPr>
            <w:r w:rsidRPr="003F3AE5">
              <w:rPr>
                <w:noProof/>
                <w:szCs w:val="21"/>
                <w:lang w:val="es-ES" w:eastAsia="en-US"/>
              </w:rPr>
              <w:t>I.Yamashita (Honda R&amp;D/OICA)</w:t>
            </w:r>
          </w:p>
        </w:tc>
        <w:tc>
          <w:tcPr>
            <w:tcW w:w="2520" w:type="dxa"/>
            <w:gridSpan w:val="2"/>
          </w:tcPr>
          <w:p w14:paraId="78B92E89" w14:textId="585B8C6A" w:rsidR="003F3AE5" w:rsidRPr="003F3AE5" w:rsidRDefault="003F3AE5" w:rsidP="003F3AE5">
            <w:pPr>
              <w:rPr>
                <w:noProof/>
                <w:szCs w:val="21"/>
                <w:lang w:eastAsia="en-US"/>
              </w:rPr>
            </w:pPr>
            <w:r w:rsidRPr="003F3AE5">
              <w:rPr>
                <w:noProof/>
                <w:szCs w:val="21"/>
                <w:lang w:eastAsia="en-US"/>
              </w:rPr>
              <w:t>M.Hackh (Daimler AG/OICA)</w:t>
            </w:r>
          </w:p>
        </w:tc>
        <w:tc>
          <w:tcPr>
            <w:tcW w:w="2790" w:type="dxa"/>
            <w:gridSpan w:val="2"/>
          </w:tcPr>
          <w:p w14:paraId="697FEF17" w14:textId="4D8DF1C5" w:rsidR="003F3AE5" w:rsidRPr="003F3AE5" w:rsidRDefault="003F3AE5" w:rsidP="003F3AE5">
            <w:pPr>
              <w:rPr>
                <w:noProof/>
                <w:szCs w:val="21"/>
                <w:lang w:val="es-ES" w:eastAsia="en-US"/>
              </w:rPr>
            </w:pPr>
            <w:r w:rsidRPr="003F3AE5">
              <w:rPr>
                <w:noProof/>
                <w:szCs w:val="21"/>
                <w:lang w:eastAsia="en-US"/>
              </w:rPr>
              <w:t>T.Takehana (KHK)</w:t>
            </w:r>
          </w:p>
        </w:tc>
      </w:tr>
      <w:tr w:rsidR="003F3AE5" w:rsidRPr="003F3AE5" w14:paraId="2D290775" w14:textId="77777777" w:rsidTr="00A766B5">
        <w:tc>
          <w:tcPr>
            <w:tcW w:w="540" w:type="dxa"/>
          </w:tcPr>
          <w:p w14:paraId="19A55F71" w14:textId="77777777" w:rsidR="003F3AE5" w:rsidRPr="0008371A" w:rsidRDefault="003F3AE5" w:rsidP="003F3AE5">
            <w:pPr>
              <w:rPr>
                <w:b/>
                <w:sz w:val="21"/>
                <w:szCs w:val="21"/>
                <w:lang w:val="es-ES"/>
              </w:rPr>
            </w:pPr>
          </w:p>
        </w:tc>
        <w:tc>
          <w:tcPr>
            <w:tcW w:w="2525" w:type="dxa"/>
          </w:tcPr>
          <w:p w14:paraId="7914CFEF" w14:textId="606E931C" w:rsidR="003F3AE5" w:rsidRPr="003F3AE5" w:rsidRDefault="003F3AE5" w:rsidP="003F3AE5">
            <w:pPr>
              <w:rPr>
                <w:noProof/>
                <w:szCs w:val="21"/>
                <w:lang w:eastAsia="en-US"/>
              </w:rPr>
            </w:pPr>
            <w:r w:rsidRPr="003F3AE5">
              <w:rPr>
                <w:noProof/>
                <w:szCs w:val="21"/>
                <w:lang w:eastAsia="en-US"/>
              </w:rPr>
              <w:t>B.Hobein(Ford)</w:t>
            </w:r>
          </w:p>
        </w:tc>
        <w:tc>
          <w:tcPr>
            <w:tcW w:w="2610" w:type="dxa"/>
          </w:tcPr>
          <w:p w14:paraId="784B2539" w14:textId="72894CC0" w:rsidR="003F3AE5" w:rsidRPr="003F3AE5" w:rsidRDefault="003F3AE5" w:rsidP="003F3AE5">
            <w:pPr>
              <w:rPr>
                <w:noProof/>
                <w:szCs w:val="21"/>
                <w:lang w:val="es-ES" w:eastAsia="en-US"/>
              </w:rPr>
            </w:pPr>
            <w:r w:rsidRPr="003F3AE5">
              <w:rPr>
                <w:noProof/>
                <w:szCs w:val="21"/>
                <w:lang w:eastAsia="en-US"/>
              </w:rPr>
              <w:t>J.Eihusen (Hexagon)</w:t>
            </w:r>
          </w:p>
        </w:tc>
        <w:tc>
          <w:tcPr>
            <w:tcW w:w="2520" w:type="dxa"/>
            <w:gridSpan w:val="2"/>
          </w:tcPr>
          <w:p w14:paraId="17AFD4F8" w14:textId="4B26A9BB" w:rsidR="003F3AE5" w:rsidRPr="003F3AE5" w:rsidRDefault="003F3AE5" w:rsidP="003F3AE5">
            <w:pPr>
              <w:rPr>
                <w:noProof/>
                <w:szCs w:val="21"/>
                <w:lang w:eastAsia="en-US"/>
              </w:rPr>
            </w:pPr>
            <w:r w:rsidRPr="003F3AE5">
              <w:rPr>
                <w:noProof/>
                <w:szCs w:val="21"/>
                <w:lang w:val="es-ES" w:eastAsia="en-US"/>
              </w:rPr>
              <w:t>N.Nguyen (US/NHTSA)</w:t>
            </w:r>
          </w:p>
        </w:tc>
        <w:tc>
          <w:tcPr>
            <w:tcW w:w="2790" w:type="dxa"/>
            <w:gridSpan w:val="2"/>
          </w:tcPr>
          <w:p w14:paraId="75DFFE3B" w14:textId="5980F5D8" w:rsidR="003F3AE5" w:rsidRPr="003F3AE5" w:rsidRDefault="003F3AE5" w:rsidP="003F3AE5">
            <w:pPr>
              <w:rPr>
                <w:noProof/>
                <w:szCs w:val="21"/>
                <w:lang w:eastAsia="en-US"/>
              </w:rPr>
            </w:pPr>
            <w:r w:rsidRPr="003F3AE5">
              <w:rPr>
                <w:noProof/>
                <w:szCs w:val="21"/>
                <w:lang w:eastAsia="en-US"/>
              </w:rPr>
              <w:t>V.Molkov (U.of Ulster)</w:t>
            </w:r>
          </w:p>
        </w:tc>
      </w:tr>
      <w:tr w:rsidR="003F3AE5" w:rsidRPr="00C945A6" w14:paraId="1F2D17C3" w14:textId="77777777" w:rsidTr="00A766B5">
        <w:tc>
          <w:tcPr>
            <w:tcW w:w="540" w:type="dxa"/>
          </w:tcPr>
          <w:p w14:paraId="7D7FDEAC" w14:textId="77777777" w:rsidR="003F3AE5" w:rsidRPr="003F3AE5" w:rsidRDefault="003F3AE5" w:rsidP="003F3AE5">
            <w:pPr>
              <w:rPr>
                <w:b/>
                <w:sz w:val="21"/>
                <w:szCs w:val="21"/>
              </w:rPr>
            </w:pPr>
          </w:p>
        </w:tc>
        <w:tc>
          <w:tcPr>
            <w:tcW w:w="2525" w:type="dxa"/>
          </w:tcPr>
          <w:p w14:paraId="080B7304" w14:textId="7BE6EFA7" w:rsidR="003F3AE5" w:rsidRPr="003F3AE5" w:rsidRDefault="003F3AE5" w:rsidP="003F3AE5">
            <w:pPr>
              <w:rPr>
                <w:noProof/>
                <w:szCs w:val="21"/>
                <w:lang w:eastAsia="en-US"/>
              </w:rPr>
            </w:pPr>
            <w:r w:rsidRPr="003F3AE5">
              <w:rPr>
                <w:noProof/>
                <w:szCs w:val="21"/>
                <w:lang w:eastAsia="en-US"/>
              </w:rPr>
              <w:t>F.Hofmann (Audi/OICA)</w:t>
            </w:r>
          </w:p>
        </w:tc>
        <w:tc>
          <w:tcPr>
            <w:tcW w:w="2610" w:type="dxa"/>
          </w:tcPr>
          <w:p w14:paraId="2D8E5FE0" w14:textId="185256DE" w:rsidR="003F3AE5" w:rsidRPr="003F3AE5" w:rsidRDefault="003F3AE5" w:rsidP="003F3AE5">
            <w:pPr>
              <w:rPr>
                <w:noProof/>
                <w:szCs w:val="21"/>
                <w:lang w:eastAsia="en-US"/>
              </w:rPr>
            </w:pPr>
            <w:r w:rsidRPr="003F3AE5">
              <w:rPr>
                <w:noProof/>
                <w:szCs w:val="21"/>
                <w:lang w:eastAsia="en-US"/>
              </w:rPr>
              <w:t>J.Yamabe (Kyushu Univ)</w:t>
            </w:r>
          </w:p>
        </w:tc>
        <w:tc>
          <w:tcPr>
            <w:tcW w:w="2520" w:type="dxa"/>
            <w:gridSpan w:val="2"/>
          </w:tcPr>
          <w:p w14:paraId="14D314B9" w14:textId="254A4201" w:rsidR="003F3AE5" w:rsidRPr="003F3AE5" w:rsidRDefault="003F3AE5" w:rsidP="003F3AE5">
            <w:pPr>
              <w:rPr>
                <w:noProof/>
                <w:szCs w:val="21"/>
                <w:lang w:eastAsia="en-US"/>
              </w:rPr>
            </w:pPr>
            <w:r w:rsidRPr="003F3AE5">
              <w:rPr>
                <w:noProof/>
                <w:szCs w:val="21"/>
                <w:lang w:eastAsia="en-US"/>
              </w:rPr>
              <w:t>N.Hart (ITM Power/ISO TC197/UK)</w:t>
            </w:r>
          </w:p>
        </w:tc>
        <w:tc>
          <w:tcPr>
            <w:tcW w:w="2790" w:type="dxa"/>
            <w:gridSpan w:val="2"/>
          </w:tcPr>
          <w:p w14:paraId="4A00E3B9" w14:textId="43645328" w:rsidR="003F3AE5" w:rsidRPr="003F3AE5" w:rsidRDefault="003F3AE5" w:rsidP="003F3AE5">
            <w:pPr>
              <w:rPr>
                <w:noProof/>
                <w:szCs w:val="21"/>
                <w:lang w:eastAsia="en-US"/>
              </w:rPr>
            </w:pPr>
            <w:r w:rsidRPr="003F3AE5">
              <w:rPr>
                <w:noProof/>
                <w:szCs w:val="21"/>
                <w:lang w:eastAsia="en-US"/>
              </w:rPr>
              <w:t>W.Ji (Hyundai R&amp;D/Korea)</w:t>
            </w:r>
          </w:p>
        </w:tc>
      </w:tr>
      <w:tr w:rsidR="003F3AE5" w:rsidRPr="00C945A6" w14:paraId="219992C8" w14:textId="77777777" w:rsidTr="00A766B5">
        <w:tc>
          <w:tcPr>
            <w:tcW w:w="540" w:type="dxa"/>
          </w:tcPr>
          <w:p w14:paraId="6E340792" w14:textId="77777777" w:rsidR="003F3AE5" w:rsidRPr="0064471F" w:rsidRDefault="003F3AE5" w:rsidP="003F3AE5">
            <w:pPr>
              <w:rPr>
                <w:b/>
                <w:sz w:val="21"/>
                <w:szCs w:val="21"/>
              </w:rPr>
            </w:pPr>
          </w:p>
        </w:tc>
        <w:tc>
          <w:tcPr>
            <w:tcW w:w="2525" w:type="dxa"/>
          </w:tcPr>
          <w:p w14:paraId="030D579F" w14:textId="68424BA5" w:rsidR="003F3AE5" w:rsidRPr="003F3AE5" w:rsidRDefault="003F3AE5" w:rsidP="003F3AE5">
            <w:pPr>
              <w:rPr>
                <w:noProof/>
                <w:szCs w:val="21"/>
                <w:lang w:eastAsia="en-US"/>
              </w:rPr>
            </w:pPr>
            <w:r w:rsidRPr="003F3AE5">
              <w:rPr>
                <w:noProof/>
                <w:szCs w:val="21"/>
                <w:lang w:eastAsia="en-US"/>
              </w:rPr>
              <w:t>G.Gissibl (BMW/OICA)</w:t>
            </w:r>
          </w:p>
        </w:tc>
        <w:tc>
          <w:tcPr>
            <w:tcW w:w="2610" w:type="dxa"/>
          </w:tcPr>
          <w:p w14:paraId="5D136DF7" w14:textId="29DB3288" w:rsidR="003F3AE5" w:rsidRPr="003F3AE5" w:rsidRDefault="003F3AE5" w:rsidP="003F3AE5">
            <w:pPr>
              <w:rPr>
                <w:noProof/>
                <w:szCs w:val="21"/>
                <w:lang w:eastAsia="en-US"/>
              </w:rPr>
            </w:pPr>
            <w:r w:rsidRPr="003F3AE5">
              <w:rPr>
                <w:noProof/>
                <w:szCs w:val="21"/>
                <w:lang w:eastAsia="en-US"/>
              </w:rPr>
              <w:t>K. Hendershot (Transport Canada)</w:t>
            </w:r>
          </w:p>
        </w:tc>
        <w:tc>
          <w:tcPr>
            <w:tcW w:w="2520" w:type="dxa"/>
            <w:gridSpan w:val="2"/>
          </w:tcPr>
          <w:p w14:paraId="16DB8C65" w14:textId="2CD2D663" w:rsidR="003F3AE5" w:rsidRPr="003F3AE5" w:rsidRDefault="003F3AE5" w:rsidP="003F3AE5">
            <w:pPr>
              <w:rPr>
                <w:noProof/>
                <w:szCs w:val="21"/>
                <w:lang w:eastAsia="en-US"/>
              </w:rPr>
            </w:pPr>
            <w:r w:rsidRPr="003F3AE5">
              <w:rPr>
                <w:noProof/>
                <w:szCs w:val="21"/>
                <w:lang w:val="es-ES" w:eastAsia="en-US"/>
              </w:rPr>
              <w:t>P.Breuer (Hexagon)</w:t>
            </w:r>
          </w:p>
        </w:tc>
        <w:tc>
          <w:tcPr>
            <w:tcW w:w="2790" w:type="dxa"/>
            <w:gridSpan w:val="2"/>
          </w:tcPr>
          <w:p w14:paraId="4D6E755F" w14:textId="7AD710C0" w:rsidR="003F3AE5" w:rsidRPr="003F3AE5" w:rsidRDefault="003F3AE5" w:rsidP="003F3AE5">
            <w:pPr>
              <w:rPr>
                <w:noProof/>
                <w:szCs w:val="21"/>
                <w:lang w:eastAsia="en-US"/>
              </w:rPr>
            </w:pPr>
            <w:r w:rsidRPr="003F3AE5">
              <w:rPr>
                <w:noProof/>
                <w:szCs w:val="21"/>
                <w:lang w:val="es-ES" w:eastAsia="en-US"/>
              </w:rPr>
              <w:t>Y.Fujimoto (OICA/Toyota)</w:t>
            </w:r>
          </w:p>
        </w:tc>
      </w:tr>
      <w:tr w:rsidR="003F3AE5" w:rsidRPr="003F3AE5" w14:paraId="7E369DDA" w14:textId="77777777" w:rsidTr="00A766B5">
        <w:trPr>
          <w:trHeight w:val="71"/>
        </w:trPr>
        <w:tc>
          <w:tcPr>
            <w:tcW w:w="540" w:type="dxa"/>
          </w:tcPr>
          <w:p w14:paraId="60CB091D" w14:textId="77777777" w:rsidR="003F3AE5" w:rsidRPr="0064471F" w:rsidRDefault="003F3AE5" w:rsidP="003F3AE5">
            <w:pPr>
              <w:rPr>
                <w:b/>
                <w:sz w:val="21"/>
                <w:szCs w:val="21"/>
              </w:rPr>
            </w:pPr>
          </w:p>
        </w:tc>
        <w:tc>
          <w:tcPr>
            <w:tcW w:w="2525" w:type="dxa"/>
          </w:tcPr>
          <w:p w14:paraId="5E8B54C4" w14:textId="436AEE3B" w:rsidR="003F3AE5" w:rsidRPr="003F3AE5" w:rsidRDefault="003F3AE5" w:rsidP="003F3AE5">
            <w:pPr>
              <w:rPr>
                <w:noProof/>
                <w:szCs w:val="21"/>
                <w:lang w:eastAsia="en-US"/>
              </w:rPr>
            </w:pPr>
            <w:r w:rsidRPr="003F3AE5">
              <w:rPr>
                <w:noProof/>
                <w:szCs w:val="21"/>
                <w:lang w:eastAsia="en-US"/>
              </w:rPr>
              <w:t>G. Mair (BAM/Germany)</w:t>
            </w:r>
          </w:p>
        </w:tc>
        <w:tc>
          <w:tcPr>
            <w:tcW w:w="2610" w:type="dxa"/>
          </w:tcPr>
          <w:p w14:paraId="682990FF" w14:textId="463E8BBD" w:rsidR="003F3AE5" w:rsidRPr="003F3AE5" w:rsidRDefault="003F3AE5" w:rsidP="003F3AE5">
            <w:pPr>
              <w:rPr>
                <w:noProof/>
                <w:szCs w:val="21"/>
                <w:lang w:val="es-ES" w:eastAsia="en-US"/>
              </w:rPr>
            </w:pPr>
            <w:r w:rsidRPr="003F3AE5">
              <w:rPr>
                <w:noProof/>
                <w:szCs w:val="21"/>
                <w:lang w:eastAsia="en-US"/>
              </w:rPr>
              <w:t>K.Chandraseker (Volute)</w:t>
            </w:r>
          </w:p>
        </w:tc>
        <w:tc>
          <w:tcPr>
            <w:tcW w:w="2520" w:type="dxa"/>
            <w:gridSpan w:val="2"/>
          </w:tcPr>
          <w:p w14:paraId="1D6E19BC" w14:textId="60A1068F" w:rsidR="003F3AE5" w:rsidRPr="003F3AE5" w:rsidRDefault="003F3AE5" w:rsidP="003F3AE5">
            <w:pPr>
              <w:rPr>
                <w:noProof/>
                <w:szCs w:val="21"/>
                <w:lang w:eastAsia="en-US"/>
              </w:rPr>
            </w:pPr>
            <w:r w:rsidRPr="003F3AE5">
              <w:rPr>
                <w:noProof/>
                <w:szCs w:val="21"/>
                <w:lang w:val="es-ES" w:eastAsia="en-US"/>
              </w:rPr>
              <w:t>P.Heggem (Hexagon)</w:t>
            </w:r>
          </w:p>
        </w:tc>
        <w:tc>
          <w:tcPr>
            <w:tcW w:w="2790" w:type="dxa"/>
            <w:gridSpan w:val="2"/>
          </w:tcPr>
          <w:p w14:paraId="1DAC8352" w14:textId="6C9D5050" w:rsidR="003F3AE5" w:rsidRPr="003F3AE5" w:rsidRDefault="003F3AE5" w:rsidP="003F3AE5">
            <w:pPr>
              <w:rPr>
                <w:noProof/>
                <w:szCs w:val="21"/>
                <w:lang w:eastAsia="en-US"/>
              </w:rPr>
            </w:pPr>
          </w:p>
        </w:tc>
      </w:tr>
    </w:tbl>
    <w:p w14:paraId="166CC74D" w14:textId="77777777" w:rsidR="00CD3857" w:rsidRPr="0008371A" w:rsidRDefault="00CD3857" w:rsidP="001662AB">
      <w:pPr>
        <w:spacing w:line="240" w:lineRule="auto"/>
        <w:rPr>
          <w:rFonts w:ascii="Times New Roman" w:hAnsi="Times New Roman" w:cs="Times New Roman"/>
          <w:sz w:val="21"/>
          <w:szCs w:val="21"/>
          <w:lang w:val="es-ES"/>
        </w:rPr>
      </w:pPr>
    </w:p>
    <w:sectPr w:rsidR="00CD3857" w:rsidRPr="0008371A" w:rsidSect="005D1F46">
      <w:headerReference w:type="even" r:id="rId33"/>
      <w:headerReference w:type="default" r:id="rId34"/>
      <w:footerReference w:type="even" r:id="rId35"/>
      <w:footerReference w:type="default" r:id="rId36"/>
      <w:headerReference w:type="first" r:id="rId37"/>
      <w:footerReference w:type="first" r:id="rId38"/>
      <w:pgSz w:w="12240" w:h="15840"/>
      <w:pgMar w:top="1440" w:right="1584" w:bottom="1152"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F787F" w14:textId="77777777" w:rsidR="004902D5" w:rsidRDefault="004902D5" w:rsidP="00681B83">
      <w:pPr>
        <w:spacing w:after="0" w:line="240" w:lineRule="auto"/>
      </w:pPr>
      <w:r>
        <w:separator/>
      </w:r>
    </w:p>
  </w:endnote>
  <w:endnote w:type="continuationSeparator" w:id="0">
    <w:p w14:paraId="667B067D" w14:textId="77777777" w:rsidR="004902D5" w:rsidRDefault="004902D5" w:rsidP="0068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明朝">
    <w:altName w:val="SimSun"/>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5D1D" w14:textId="77777777" w:rsidR="005D1F46" w:rsidRDefault="005D1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02850"/>
      <w:docPartObj>
        <w:docPartGallery w:val="Page Numbers (Bottom of Page)"/>
        <w:docPartUnique/>
      </w:docPartObj>
    </w:sdtPr>
    <w:sdtEndPr>
      <w:rPr>
        <w:noProof/>
      </w:rPr>
    </w:sdtEndPr>
    <w:sdtContent>
      <w:p w14:paraId="27A29323" w14:textId="63C73ED2" w:rsidR="00E12C2A" w:rsidRDefault="00E12C2A">
        <w:pPr>
          <w:pStyle w:val="Footer"/>
          <w:jc w:val="right"/>
        </w:pPr>
        <w:r>
          <w:fldChar w:fldCharType="begin"/>
        </w:r>
        <w:r>
          <w:instrText xml:space="preserve"> PAGE   \* MERGEFORMAT </w:instrText>
        </w:r>
        <w:r>
          <w:fldChar w:fldCharType="separate"/>
        </w:r>
        <w:r w:rsidR="005D1F46">
          <w:rPr>
            <w:noProof/>
          </w:rPr>
          <w:t>2</w:t>
        </w:r>
        <w:r>
          <w:rPr>
            <w:noProof/>
          </w:rPr>
          <w:fldChar w:fldCharType="end"/>
        </w:r>
      </w:p>
    </w:sdtContent>
  </w:sdt>
  <w:p w14:paraId="22F36688" w14:textId="77777777" w:rsidR="00E12C2A" w:rsidRDefault="00E12C2A" w:rsidP="004A092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729B" w14:textId="77777777" w:rsidR="00E12C2A" w:rsidRDefault="00E12C2A">
    <w:pPr>
      <w:pStyle w:val="Footer"/>
    </w:pPr>
  </w:p>
  <w:p w14:paraId="483D79BA" w14:textId="77777777" w:rsidR="00E12C2A" w:rsidRDefault="00E1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1C286" w14:textId="77777777" w:rsidR="004902D5" w:rsidRDefault="004902D5" w:rsidP="00681B83">
      <w:pPr>
        <w:spacing w:after="0" w:line="240" w:lineRule="auto"/>
      </w:pPr>
      <w:r>
        <w:separator/>
      </w:r>
    </w:p>
  </w:footnote>
  <w:footnote w:type="continuationSeparator" w:id="0">
    <w:p w14:paraId="6E566D54" w14:textId="77777777" w:rsidR="004902D5" w:rsidRDefault="004902D5" w:rsidP="00681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10E5" w14:textId="77777777" w:rsidR="00E12C2A" w:rsidRDefault="00E12C2A" w:rsidP="00681B83">
    <w:pPr>
      <w:pStyle w:val="Header"/>
      <w:rPr>
        <w:rFonts w:ascii="Arial" w:hAnsi="Arial" w:cs="Arial"/>
        <w:color w:val="000000"/>
        <w:sz w:val="20"/>
      </w:rPr>
    </w:pPr>
    <w:bookmarkStart w:id="2" w:name="aliash1HeaderEvenPages"/>
    <w:r w:rsidRPr="00681B83">
      <w:rPr>
        <w:rFonts w:ascii="Wingdings" w:hAnsi="Wingdings"/>
        <w:b/>
        <w:color w:val="FFFF00"/>
        <w:sz w:val="20"/>
      </w:rPr>
      <w:t></w:t>
    </w:r>
    <w:r w:rsidRPr="00681B83">
      <w:rPr>
        <w:rFonts w:ascii="Wingdings" w:hAnsi="Wingdings"/>
        <w:b/>
        <w:color w:val="FFFF00"/>
        <w:sz w:val="20"/>
      </w:rPr>
      <w:t></w:t>
    </w:r>
    <w:r w:rsidRPr="00681B83">
      <w:rPr>
        <w:rFonts w:ascii="Arial" w:hAnsi="Arial" w:cs="Arial" w:hint="eastAsia"/>
        <w:color w:val="000000"/>
        <w:sz w:val="20"/>
      </w:rPr>
      <w:t xml:space="preserve">PROTECTED </w:t>
    </w:r>
    <w:r w:rsidRPr="00681B83">
      <w:rPr>
        <w:rFonts w:ascii="Arial" w:hAnsi="Arial" w:cs="Arial" w:hint="eastAsia"/>
        <w:color w:val="000000"/>
        <w:sz w:val="20"/>
      </w:rPr>
      <w:t>関係者外秘</w:t>
    </w:r>
  </w:p>
  <w:bookmarkEnd w:id="2"/>
  <w:p w14:paraId="418EFE7A" w14:textId="77777777" w:rsidR="00E12C2A" w:rsidRDefault="00E12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73FE" w14:textId="77777777" w:rsidR="00E12C2A" w:rsidRDefault="00E12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5D1F46" w:rsidRPr="00497E14" w14:paraId="1FA778AB" w14:textId="77777777" w:rsidTr="00531B72">
      <w:tc>
        <w:tcPr>
          <w:tcW w:w="4924" w:type="dxa"/>
          <w:tcBorders>
            <w:left w:val="nil"/>
          </w:tcBorders>
        </w:tcPr>
        <w:p w14:paraId="1062240A" w14:textId="77777777" w:rsidR="005D1F46" w:rsidRPr="00497E14" w:rsidRDefault="005D1F46" w:rsidP="00531B72">
          <w:pPr>
            <w:pStyle w:val="SingleTxtG"/>
            <w:spacing w:after="0" w:line="240" w:lineRule="auto"/>
            <w:rPr>
              <w:lang w:eastAsia="ja-JP"/>
            </w:rPr>
          </w:pPr>
          <w:r w:rsidRPr="00497E14">
            <w:t xml:space="preserve">Submitted by the </w:t>
          </w:r>
          <w:r>
            <w:t>IWG GTR13 PH2</w:t>
          </w:r>
        </w:p>
        <w:p w14:paraId="200D5559" w14:textId="77777777" w:rsidR="005D1F46" w:rsidRPr="00497E14" w:rsidRDefault="005D1F46" w:rsidP="00531B72">
          <w:pPr>
            <w:pStyle w:val="SingleTxtG"/>
            <w:spacing w:after="0" w:line="240" w:lineRule="auto"/>
          </w:pPr>
        </w:p>
      </w:tc>
      <w:tc>
        <w:tcPr>
          <w:tcW w:w="4924" w:type="dxa"/>
          <w:tcBorders>
            <w:left w:val="nil"/>
          </w:tcBorders>
        </w:tcPr>
        <w:p w14:paraId="3A8FF646" w14:textId="77777777" w:rsidR="005D1F46" w:rsidRPr="00497E14" w:rsidRDefault="005D1F46" w:rsidP="00531B72">
          <w:pPr>
            <w:pStyle w:val="SingleTxtG"/>
            <w:spacing w:after="0" w:line="240" w:lineRule="auto"/>
            <w:ind w:left="38"/>
            <w:rPr>
              <w:b/>
              <w:lang w:eastAsia="ja-JP"/>
            </w:rPr>
          </w:pPr>
          <w:r w:rsidRPr="00497E14">
            <w:rPr>
              <w:u w:val="single"/>
            </w:rPr>
            <w:t xml:space="preserve">Informal document </w:t>
          </w:r>
          <w:r w:rsidRPr="00497E14">
            <w:rPr>
              <w:b/>
            </w:rPr>
            <w:t>GRSP-6</w:t>
          </w:r>
          <w:r w:rsidRPr="00497E14">
            <w:rPr>
              <w:rFonts w:hint="eastAsia"/>
              <w:b/>
              <w:lang w:eastAsia="ja-JP"/>
            </w:rPr>
            <w:t>2</w:t>
          </w:r>
          <w:r w:rsidRPr="00497E14">
            <w:rPr>
              <w:b/>
            </w:rPr>
            <w:t>-</w:t>
          </w:r>
          <w:r>
            <w:rPr>
              <w:b/>
              <w:lang w:eastAsia="ja-JP"/>
            </w:rPr>
            <w:t>26</w:t>
          </w:r>
        </w:p>
        <w:p w14:paraId="3FE7A516" w14:textId="77777777" w:rsidR="005D1F46" w:rsidRPr="00497E14" w:rsidRDefault="005D1F46" w:rsidP="00531B72">
          <w:pPr>
            <w:pStyle w:val="SingleTxtG"/>
            <w:spacing w:after="0" w:line="240" w:lineRule="auto"/>
            <w:ind w:left="38"/>
            <w:rPr>
              <w:bCs/>
            </w:rPr>
          </w:pPr>
          <w:r w:rsidRPr="00497E14">
            <w:rPr>
              <w:bCs/>
            </w:rPr>
            <w:t>(6</w:t>
          </w:r>
          <w:r w:rsidRPr="00497E14">
            <w:rPr>
              <w:rFonts w:hint="eastAsia"/>
              <w:bCs/>
              <w:lang w:eastAsia="ja-JP"/>
            </w:rPr>
            <w:t>2nd</w:t>
          </w:r>
          <w:r w:rsidRPr="00497E14">
            <w:rPr>
              <w:bCs/>
            </w:rPr>
            <w:t xml:space="preserve"> GRSP,</w:t>
          </w:r>
          <w:r w:rsidRPr="00497E14">
            <w:rPr>
              <w:rFonts w:hint="eastAsia"/>
              <w:bCs/>
              <w:lang w:eastAsia="ja-JP"/>
            </w:rPr>
            <w:t>12</w:t>
          </w:r>
          <w:r w:rsidRPr="00497E14">
            <w:rPr>
              <w:bCs/>
            </w:rPr>
            <w:t xml:space="preserve"> - 1</w:t>
          </w:r>
          <w:r w:rsidRPr="00497E14">
            <w:rPr>
              <w:rFonts w:hint="eastAsia"/>
              <w:bCs/>
              <w:lang w:eastAsia="ja-JP"/>
            </w:rPr>
            <w:t>5</w:t>
          </w:r>
          <w:r w:rsidRPr="00497E14">
            <w:rPr>
              <w:bCs/>
            </w:rPr>
            <w:t xml:space="preserve"> </w:t>
          </w:r>
          <w:r w:rsidRPr="00497E14">
            <w:rPr>
              <w:rFonts w:hint="eastAsia"/>
              <w:bCs/>
              <w:lang w:eastAsia="ja-JP"/>
            </w:rPr>
            <w:t>December</w:t>
          </w:r>
          <w:r w:rsidRPr="00497E14">
            <w:rPr>
              <w:bCs/>
            </w:rPr>
            <w:t xml:space="preserve"> 2017,</w:t>
          </w:r>
        </w:p>
        <w:p w14:paraId="34B505AC" w14:textId="77777777" w:rsidR="005D1F46" w:rsidRPr="00497E14" w:rsidRDefault="005D1F46" w:rsidP="00531B72">
          <w:pPr>
            <w:pStyle w:val="SingleTxtG"/>
            <w:spacing w:after="0" w:line="240" w:lineRule="auto"/>
            <w:ind w:left="38"/>
          </w:pPr>
          <w:r w:rsidRPr="00497E14">
            <w:t xml:space="preserve"> agenda item </w:t>
          </w:r>
          <w:r>
            <w:rPr>
              <w:lang w:eastAsia="ja-JP"/>
            </w:rPr>
            <w:t>4</w:t>
          </w:r>
          <w:r w:rsidRPr="00497E14">
            <w:t>)</w:t>
          </w:r>
        </w:p>
      </w:tc>
    </w:tr>
  </w:tbl>
  <w:p w14:paraId="3D0F05BA" w14:textId="77777777" w:rsidR="00E12C2A" w:rsidRDefault="00E12C2A">
    <w:pPr>
      <w:pStyle w:val="Header"/>
    </w:pP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158"/>
    <w:multiLevelType w:val="hybridMultilevel"/>
    <w:tmpl w:val="F85A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A76A6"/>
    <w:multiLevelType w:val="hybridMultilevel"/>
    <w:tmpl w:val="3078D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249A3"/>
    <w:multiLevelType w:val="hybridMultilevel"/>
    <w:tmpl w:val="92C41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BC1633"/>
    <w:multiLevelType w:val="hybridMultilevel"/>
    <w:tmpl w:val="3564874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A03E3D"/>
    <w:multiLevelType w:val="hybridMultilevel"/>
    <w:tmpl w:val="E96C5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A87BEB"/>
    <w:multiLevelType w:val="hybridMultilevel"/>
    <w:tmpl w:val="99909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3B3D70"/>
    <w:multiLevelType w:val="hybridMultilevel"/>
    <w:tmpl w:val="CA1872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DD5ECE"/>
    <w:multiLevelType w:val="hybridMultilevel"/>
    <w:tmpl w:val="7A629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D54F04"/>
    <w:multiLevelType w:val="hybridMultilevel"/>
    <w:tmpl w:val="C60429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827300"/>
    <w:multiLevelType w:val="hybridMultilevel"/>
    <w:tmpl w:val="0AB2B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F3AA4"/>
    <w:multiLevelType w:val="hybridMultilevel"/>
    <w:tmpl w:val="B58C4F80"/>
    <w:lvl w:ilvl="0" w:tplc="87DEEA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D6BB6"/>
    <w:multiLevelType w:val="hybridMultilevel"/>
    <w:tmpl w:val="B7EA03CA"/>
    <w:lvl w:ilvl="0" w:tplc="D01C512E">
      <w:start w:val="1"/>
      <w:numFmt w:val="decimal"/>
      <w:lvlText w:val="%1."/>
      <w:lvlJc w:val="left"/>
      <w:pPr>
        <w:ind w:left="360" w:hanging="360"/>
      </w:pPr>
      <w:rPr>
        <w:rFonts w:ascii="Times New Roman" w:eastAsia="MS Mincho"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13D54"/>
    <w:multiLevelType w:val="hybridMultilevel"/>
    <w:tmpl w:val="EB3E2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A37B7B"/>
    <w:multiLevelType w:val="hybridMultilevel"/>
    <w:tmpl w:val="0038D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E26834"/>
    <w:multiLevelType w:val="hybridMultilevel"/>
    <w:tmpl w:val="C810CB22"/>
    <w:lvl w:ilvl="0" w:tplc="994A4960">
      <w:start w:val="1"/>
      <w:numFmt w:val="decimal"/>
      <w:lvlText w:val="%1."/>
      <w:lvlJc w:val="left"/>
      <w:pPr>
        <w:ind w:left="360" w:hanging="360"/>
      </w:pPr>
      <w:rPr>
        <w:rFonts w:ascii="Times New Roman" w:eastAsia="MS Mincho"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854182"/>
    <w:multiLevelType w:val="hybridMultilevel"/>
    <w:tmpl w:val="9EB290F8"/>
    <w:lvl w:ilvl="0" w:tplc="87DEEA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021E88"/>
    <w:multiLevelType w:val="hybridMultilevel"/>
    <w:tmpl w:val="09126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731BDF"/>
    <w:multiLevelType w:val="hybridMultilevel"/>
    <w:tmpl w:val="D046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5C67EB"/>
    <w:multiLevelType w:val="hybridMultilevel"/>
    <w:tmpl w:val="D6B20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B66E5B"/>
    <w:multiLevelType w:val="hybridMultilevel"/>
    <w:tmpl w:val="14E02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24FA7"/>
    <w:multiLevelType w:val="hybridMultilevel"/>
    <w:tmpl w:val="EE9C71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D0A22CC"/>
    <w:multiLevelType w:val="hybridMultilevel"/>
    <w:tmpl w:val="3F727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72298A"/>
    <w:multiLevelType w:val="hybridMultilevel"/>
    <w:tmpl w:val="0CFEB9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D92205"/>
    <w:multiLevelType w:val="hybridMultilevel"/>
    <w:tmpl w:val="904AE2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04382C"/>
    <w:multiLevelType w:val="hybridMultilevel"/>
    <w:tmpl w:val="7B3AC1C2"/>
    <w:lvl w:ilvl="0" w:tplc="C9D44B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6107DF"/>
    <w:multiLevelType w:val="hybridMultilevel"/>
    <w:tmpl w:val="4A3E7CCC"/>
    <w:lvl w:ilvl="0" w:tplc="5A7E2F2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6F0BAC"/>
    <w:multiLevelType w:val="hybridMultilevel"/>
    <w:tmpl w:val="FE720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C35F65"/>
    <w:multiLevelType w:val="hybridMultilevel"/>
    <w:tmpl w:val="F130718C"/>
    <w:lvl w:ilvl="0" w:tplc="C9D44B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C3848"/>
    <w:multiLevelType w:val="hybridMultilevel"/>
    <w:tmpl w:val="E3B08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512A8D"/>
    <w:multiLevelType w:val="hybridMultilevel"/>
    <w:tmpl w:val="1D3AB352"/>
    <w:lvl w:ilvl="0" w:tplc="C9D44B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925AA1"/>
    <w:multiLevelType w:val="hybridMultilevel"/>
    <w:tmpl w:val="28DAC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9EE7BD6"/>
    <w:multiLevelType w:val="hybridMultilevel"/>
    <w:tmpl w:val="40E8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FE204E"/>
    <w:multiLevelType w:val="hybridMultilevel"/>
    <w:tmpl w:val="ADAE7CE8"/>
    <w:lvl w:ilvl="0" w:tplc="87DEEAE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C53760"/>
    <w:multiLevelType w:val="hybridMultilevel"/>
    <w:tmpl w:val="2682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0D105C"/>
    <w:multiLevelType w:val="hybridMultilevel"/>
    <w:tmpl w:val="238030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89A60A96">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35B1D1C"/>
    <w:multiLevelType w:val="hybridMultilevel"/>
    <w:tmpl w:val="F5B024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62171FA"/>
    <w:multiLevelType w:val="hybridMultilevel"/>
    <w:tmpl w:val="B7AE42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E83248"/>
    <w:multiLevelType w:val="hybridMultilevel"/>
    <w:tmpl w:val="87A8DC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9BC55ED"/>
    <w:multiLevelType w:val="hybridMultilevel"/>
    <w:tmpl w:val="44ACD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AA4196B"/>
    <w:multiLevelType w:val="hybridMultilevel"/>
    <w:tmpl w:val="B6E884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C23761A"/>
    <w:multiLevelType w:val="hybridMultilevel"/>
    <w:tmpl w:val="C09806F2"/>
    <w:lvl w:ilvl="0" w:tplc="7FAC8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6E2F47"/>
    <w:multiLevelType w:val="hybridMultilevel"/>
    <w:tmpl w:val="3702A3EC"/>
    <w:lvl w:ilvl="0" w:tplc="0407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72963D1"/>
    <w:multiLevelType w:val="hybridMultilevel"/>
    <w:tmpl w:val="1F6CB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3E1078"/>
    <w:multiLevelType w:val="hybridMultilevel"/>
    <w:tmpl w:val="E5488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102780"/>
    <w:multiLevelType w:val="hybridMultilevel"/>
    <w:tmpl w:val="1870D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BC25317"/>
    <w:multiLevelType w:val="hybridMultilevel"/>
    <w:tmpl w:val="B4C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BC294C"/>
    <w:multiLevelType w:val="hybridMultilevel"/>
    <w:tmpl w:val="A846F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3660FD"/>
    <w:multiLevelType w:val="hybridMultilevel"/>
    <w:tmpl w:val="9AB6A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382A8C"/>
    <w:multiLevelType w:val="hybridMultilevel"/>
    <w:tmpl w:val="0462872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E396240"/>
    <w:multiLevelType w:val="hybridMultilevel"/>
    <w:tmpl w:val="F3C21F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0455F5E"/>
    <w:multiLevelType w:val="hybridMultilevel"/>
    <w:tmpl w:val="A2A6428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FD4AA8"/>
    <w:multiLevelType w:val="hybridMultilevel"/>
    <w:tmpl w:val="625A8632"/>
    <w:lvl w:ilvl="0" w:tplc="9268072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57379E"/>
    <w:multiLevelType w:val="hybridMultilevel"/>
    <w:tmpl w:val="9528A592"/>
    <w:lvl w:ilvl="0" w:tplc="04090015">
      <w:start w:val="1"/>
      <w:numFmt w:val="upperLetter"/>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E33C1DF8">
      <w:start w:val="1"/>
      <w:numFmt w:val="decimal"/>
      <w:lvlText w:val="%3)"/>
      <w:lvlJc w:val="left"/>
      <w:pPr>
        <w:ind w:left="2685" w:hanging="705"/>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3">
    <w:nsid w:val="7CD30CFC"/>
    <w:multiLevelType w:val="hybridMultilevel"/>
    <w:tmpl w:val="0324F2B0"/>
    <w:lvl w:ilvl="0" w:tplc="F8A8F658">
      <w:start w:val="1"/>
      <w:numFmt w:val="decimal"/>
      <w:lvlText w:val="%1."/>
      <w:lvlJc w:val="left"/>
      <w:pPr>
        <w:ind w:left="360" w:hanging="360"/>
      </w:pPr>
      <w:rPr>
        <w:rFonts w:ascii="Times New Roman" w:eastAsia="MS Mincho"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4"/>
  </w:num>
  <w:num w:numId="3">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31"/>
  </w:num>
  <w:num w:numId="7">
    <w:abstractNumId w:val="6"/>
  </w:num>
  <w:num w:numId="8">
    <w:abstractNumId w:val="0"/>
  </w:num>
  <w:num w:numId="9">
    <w:abstractNumId w:val="4"/>
  </w:num>
  <w:num w:numId="10">
    <w:abstractNumId w:val="26"/>
  </w:num>
  <w:num w:numId="11">
    <w:abstractNumId w:val="16"/>
  </w:num>
  <w:num w:numId="12">
    <w:abstractNumId w:val="17"/>
  </w:num>
  <w:num w:numId="13">
    <w:abstractNumId w:val="45"/>
  </w:num>
  <w:num w:numId="14">
    <w:abstractNumId w:val="13"/>
  </w:num>
  <w:num w:numId="15">
    <w:abstractNumId w:val="1"/>
  </w:num>
  <w:num w:numId="16">
    <w:abstractNumId w:val="7"/>
  </w:num>
  <w:num w:numId="17">
    <w:abstractNumId w:val="5"/>
  </w:num>
  <w:num w:numId="18">
    <w:abstractNumId w:val="43"/>
  </w:num>
  <w:num w:numId="19">
    <w:abstractNumId w:val="37"/>
  </w:num>
  <w:num w:numId="20">
    <w:abstractNumId w:val="2"/>
  </w:num>
  <w:num w:numId="21">
    <w:abstractNumId w:val="46"/>
  </w:num>
  <w:num w:numId="22">
    <w:abstractNumId w:val="42"/>
  </w:num>
  <w:num w:numId="23">
    <w:abstractNumId w:val="38"/>
  </w:num>
  <w:num w:numId="24">
    <w:abstractNumId w:val="40"/>
  </w:num>
  <w:num w:numId="25">
    <w:abstractNumId w:val="39"/>
  </w:num>
  <w:num w:numId="26">
    <w:abstractNumId w:val="8"/>
  </w:num>
  <w:num w:numId="27">
    <w:abstractNumId w:val="53"/>
  </w:num>
  <w:num w:numId="28">
    <w:abstractNumId w:val="44"/>
  </w:num>
  <w:num w:numId="29">
    <w:abstractNumId w:val="18"/>
  </w:num>
  <w:num w:numId="30">
    <w:abstractNumId w:val="3"/>
  </w:num>
  <w:num w:numId="31">
    <w:abstractNumId w:val="23"/>
  </w:num>
  <w:num w:numId="32">
    <w:abstractNumId w:val="35"/>
  </w:num>
  <w:num w:numId="33">
    <w:abstractNumId w:val="36"/>
  </w:num>
  <w:num w:numId="34">
    <w:abstractNumId w:val="48"/>
  </w:num>
  <w:num w:numId="35">
    <w:abstractNumId w:val="49"/>
  </w:num>
  <w:num w:numId="36">
    <w:abstractNumId w:val="12"/>
  </w:num>
  <w:num w:numId="37">
    <w:abstractNumId w:val="20"/>
  </w:num>
  <w:num w:numId="38">
    <w:abstractNumId w:val="47"/>
  </w:num>
  <w:num w:numId="39">
    <w:abstractNumId w:val="25"/>
  </w:num>
  <w:num w:numId="40">
    <w:abstractNumId w:val="50"/>
  </w:num>
  <w:num w:numId="41">
    <w:abstractNumId w:val="21"/>
  </w:num>
  <w:num w:numId="42">
    <w:abstractNumId w:val="22"/>
  </w:num>
  <w:num w:numId="43">
    <w:abstractNumId w:val="15"/>
  </w:num>
  <w:num w:numId="44">
    <w:abstractNumId w:val="10"/>
  </w:num>
  <w:num w:numId="45">
    <w:abstractNumId w:val="32"/>
  </w:num>
  <w:num w:numId="46">
    <w:abstractNumId w:val="27"/>
  </w:num>
  <w:num w:numId="47">
    <w:abstractNumId w:val="29"/>
  </w:num>
  <w:num w:numId="48">
    <w:abstractNumId w:val="24"/>
  </w:num>
  <w:num w:numId="49">
    <w:abstractNumId w:val="33"/>
  </w:num>
  <w:num w:numId="50">
    <w:abstractNumId w:val="51"/>
  </w:num>
  <w:num w:numId="51">
    <w:abstractNumId w:val="11"/>
  </w:num>
  <w:num w:numId="52">
    <w:abstractNumId w:val="28"/>
  </w:num>
  <w:num w:numId="53">
    <w:abstractNumId w:val="14"/>
  </w:num>
  <w:num w:numId="54">
    <w:abstractNumId w:val="19"/>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83"/>
    <w:rsid w:val="00031368"/>
    <w:rsid w:val="0003369E"/>
    <w:rsid w:val="000421EA"/>
    <w:rsid w:val="00057BDF"/>
    <w:rsid w:val="00061CCA"/>
    <w:rsid w:val="00066412"/>
    <w:rsid w:val="0007044F"/>
    <w:rsid w:val="00074BAD"/>
    <w:rsid w:val="000822AD"/>
    <w:rsid w:val="0008346D"/>
    <w:rsid w:val="0008371A"/>
    <w:rsid w:val="0008445F"/>
    <w:rsid w:val="00084C8F"/>
    <w:rsid w:val="000878D7"/>
    <w:rsid w:val="000A30BA"/>
    <w:rsid w:val="000A6672"/>
    <w:rsid w:val="000A6761"/>
    <w:rsid w:val="000B2DE6"/>
    <w:rsid w:val="000B2F4A"/>
    <w:rsid w:val="000B4C26"/>
    <w:rsid w:val="000C128E"/>
    <w:rsid w:val="000C6ACE"/>
    <w:rsid w:val="000D026B"/>
    <w:rsid w:val="000D19FC"/>
    <w:rsid w:val="000D26A2"/>
    <w:rsid w:val="000D3FD8"/>
    <w:rsid w:val="000E2A13"/>
    <w:rsid w:val="000E4AED"/>
    <w:rsid w:val="000F499A"/>
    <w:rsid w:val="00115D8D"/>
    <w:rsid w:val="00124167"/>
    <w:rsid w:val="00131DE3"/>
    <w:rsid w:val="001340D4"/>
    <w:rsid w:val="00135231"/>
    <w:rsid w:val="00137229"/>
    <w:rsid w:val="00146091"/>
    <w:rsid w:val="001463B2"/>
    <w:rsid w:val="0015383E"/>
    <w:rsid w:val="00160519"/>
    <w:rsid w:val="0016058C"/>
    <w:rsid w:val="001661A8"/>
    <w:rsid w:val="001662AB"/>
    <w:rsid w:val="00174C8C"/>
    <w:rsid w:val="001813CC"/>
    <w:rsid w:val="00182491"/>
    <w:rsid w:val="00194F7A"/>
    <w:rsid w:val="0019588F"/>
    <w:rsid w:val="00195E14"/>
    <w:rsid w:val="00195EDC"/>
    <w:rsid w:val="001C620E"/>
    <w:rsid w:val="001C7CDF"/>
    <w:rsid w:val="001D4770"/>
    <w:rsid w:val="001D6D00"/>
    <w:rsid w:val="001E278D"/>
    <w:rsid w:val="001E7BFD"/>
    <w:rsid w:val="001F062F"/>
    <w:rsid w:val="00203B81"/>
    <w:rsid w:val="002054C7"/>
    <w:rsid w:val="002106A7"/>
    <w:rsid w:val="00213644"/>
    <w:rsid w:val="00214AFB"/>
    <w:rsid w:val="00216A53"/>
    <w:rsid w:val="00221876"/>
    <w:rsid w:val="00226C6E"/>
    <w:rsid w:val="00241682"/>
    <w:rsid w:val="00243B27"/>
    <w:rsid w:val="002443F7"/>
    <w:rsid w:val="00252835"/>
    <w:rsid w:val="00254E05"/>
    <w:rsid w:val="00255804"/>
    <w:rsid w:val="00260682"/>
    <w:rsid w:val="00265153"/>
    <w:rsid w:val="00294889"/>
    <w:rsid w:val="002B0604"/>
    <w:rsid w:val="002B22C1"/>
    <w:rsid w:val="002B46AE"/>
    <w:rsid w:val="002B47C5"/>
    <w:rsid w:val="002C30BA"/>
    <w:rsid w:val="002C533F"/>
    <w:rsid w:val="002D4F09"/>
    <w:rsid w:val="00305A7D"/>
    <w:rsid w:val="003109A5"/>
    <w:rsid w:val="00317CCB"/>
    <w:rsid w:val="0032328B"/>
    <w:rsid w:val="00326BB3"/>
    <w:rsid w:val="003350F1"/>
    <w:rsid w:val="00337DAE"/>
    <w:rsid w:val="00340D93"/>
    <w:rsid w:val="00340F91"/>
    <w:rsid w:val="00356750"/>
    <w:rsid w:val="00373BE5"/>
    <w:rsid w:val="003806EA"/>
    <w:rsid w:val="003812B5"/>
    <w:rsid w:val="00390C86"/>
    <w:rsid w:val="00393628"/>
    <w:rsid w:val="003B3D86"/>
    <w:rsid w:val="003D2CEB"/>
    <w:rsid w:val="003F3AE5"/>
    <w:rsid w:val="00400ECD"/>
    <w:rsid w:val="00411725"/>
    <w:rsid w:val="00416E25"/>
    <w:rsid w:val="004236ED"/>
    <w:rsid w:val="0042380F"/>
    <w:rsid w:val="00437CB5"/>
    <w:rsid w:val="00442F16"/>
    <w:rsid w:val="00443D88"/>
    <w:rsid w:val="00446669"/>
    <w:rsid w:val="004517A8"/>
    <w:rsid w:val="00462D88"/>
    <w:rsid w:val="004644EF"/>
    <w:rsid w:val="004675C7"/>
    <w:rsid w:val="00467658"/>
    <w:rsid w:val="00467811"/>
    <w:rsid w:val="00475642"/>
    <w:rsid w:val="00486F2F"/>
    <w:rsid w:val="00487C16"/>
    <w:rsid w:val="004902D5"/>
    <w:rsid w:val="0049512E"/>
    <w:rsid w:val="004A092F"/>
    <w:rsid w:val="004A553B"/>
    <w:rsid w:val="004A601F"/>
    <w:rsid w:val="004B47C1"/>
    <w:rsid w:val="004B786B"/>
    <w:rsid w:val="004B78AE"/>
    <w:rsid w:val="004C0DE6"/>
    <w:rsid w:val="004C4932"/>
    <w:rsid w:val="004D0993"/>
    <w:rsid w:val="004D505B"/>
    <w:rsid w:val="004F113B"/>
    <w:rsid w:val="004F6946"/>
    <w:rsid w:val="004F7708"/>
    <w:rsid w:val="005004D8"/>
    <w:rsid w:val="005163D2"/>
    <w:rsid w:val="005200A2"/>
    <w:rsid w:val="00520657"/>
    <w:rsid w:val="00522DB6"/>
    <w:rsid w:val="0053055B"/>
    <w:rsid w:val="0053118C"/>
    <w:rsid w:val="00533088"/>
    <w:rsid w:val="00536B7B"/>
    <w:rsid w:val="00547473"/>
    <w:rsid w:val="005514BF"/>
    <w:rsid w:val="00563B3F"/>
    <w:rsid w:val="00574AB9"/>
    <w:rsid w:val="00582FDE"/>
    <w:rsid w:val="005912D4"/>
    <w:rsid w:val="005913DF"/>
    <w:rsid w:val="00591CE6"/>
    <w:rsid w:val="00592808"/>
    <w:rsid w:val="0059321E"/>
    <w:rsid w:val="005958D5"/>
    <w:rsid w:val="005A372C"/>
    <w:rsid w:val="005A7D2C"/>
    <w:rsid w:val="005B43D2"/>
    <w:rsid w:val="005D1F46"/>
    <w:rsid w:val="005F14DA"/>
    <w:rsid w:val="00603E23"/>
    <w:rsid w:val="0060573B"/>
    <w:rsid w:val="00605F3B"/>
    <w:rsid w:val="00607E01"/>
    <w:rsid w:val="00612357"/>
    <w:rsid w:val="0061546A"/>
    <w:rsid w:val="0062332E"/>
    <w:rsid w:val="0063651D"/>
    <w:rsid w:val="0064471F"/>
    <w:rsid w:val="006528FB"/>
    <w:rsid w:val="00661CE7"/>
    <w:rsid w:val="00673B2F"/>
    <w:rsid w:val="00681492"/>
    <w:rsid w:val="0068150A"/>
    <w:rsid w:val="00681845"/>
    <w:rsid w:val="00681B83"/>
    <w:rsid w:val="006879B8"/>
    <w:rsid w:val="00691C99"/>
    <w:rsid w:val="006938E3"/>
    <w:rsid w:val="00695344"/>
    <w:rsid w:val="006957C6"/>
    <w:rsid w:val="006A08B7"/>
    <w:rsid w:val="006A7F55"/>
    <w:rsid w:val="006B2147"/>
    <w:rsid w:val="006B5D80"/>
    <w:rsid w:val="006C096D"/>
    <w:rsid w:val="006D1521"/>
    <w:rsid w:val="006D2895"/>
    <w:rsid w:val="006D5DD4"/>
    <w:rsid w:val="006E3771"/>
    <w:rsid w:val="006E4E53"/>
    <w:rsid w:val="006F1DC0"/>
    <w:rsid w:val="006F6C3B"/>
    <w:rsid w:val="00700C3A"/>
    <w:rsid w:val="0070186A"/>
    <w:rsid w:val="00716772"/>
    <w:rsid w:val="00723F89"/>
    <w:rsid w:val="0073350D"/>
    <w:rsid w:val="007425FF"/>
    <w:rsid w:val="007528B8"/>
    <w:rsid w:val="00752BDA"/>
    <w:rsid w:val="007552E7"/>
    <w:rsid w:val="007559EC"/>
    <w:rsid w:val="00756192"/>
    <w:rsid w:val="007654EA"/>
    <w:rsid w:val="00766720"/>
    <w:rsid w:val="00770B70"/>
    <w:rsid w:val="0077193D"/>
    <w:rsid w:val="00785256"/>
    <w:rsid w:val="00786F9C"/>
    <w:rsid w:val="00787AE3"/>
    <w:rsid w:val="007930B8"/>
    <w:rsid w:val="00797477"/>
    <w:rsid w:val="007A184D"/>
    <w:rsid w:val="007B084B"/>
    <w:rsid w:val="007B2029"/>
    <w:rsid w:val="007B4EA9"/>
    <w:rsid w:val="007B5DD2"/>
    <w:rsid w:val="007B5F3B"/>
    <w:rsid w:val="007B6257"/>
    <w:rsid w:val="007D0B01"/>
    <w:rsid w:val="007D0F28"/>
    <w:rsid w:val="007D2D4C"/>
    <w:rsid w:val="007E69F7"/>
    <w:rsid w:val="0080459C"/>
    <w:rsid w:val="008105AA"/>
    <w:rsid w:val="00811404"/>
    <w:rsid w:val="00812956"/>
    <w:rsid w:val="0082122B"/>
    <w:rsid w:val="00822BEB"/>
    <w:rsid w:val="00826E21"/>
    <w:rsid w:val="008404E5"/>
    <w:rsid w:val="00843788"/>
    <w:rsid w:val="0084675A"/>
    <w:rsid w:val="00846A58"/>
    <w:rsid w:val="00852946"/>
    <w:rsid w:val="00852F58"/>
    <w:rsid w:val="0085628B"/>
    <w:rsid w:val="00857ACB"/>
    <w:rsid w:val="0086299E"/>
    <w:rsid w:val="0086391C"/>
    <w:rsid w:val="00865483"/>
    <w:rsid w:val="00865EB0"/>
    <w:rsid w:val="00867E3D"/>
    <w:rsid w:val="00872809"/>
    <w:rsid w:val="008731E1"/>
    <w:rsid w:val="00876492"/>
    <w:rsid w:val="00876B42"/>
    <w:rsid w:val="0088500B"/>
    <w:rsid w:val="00894094"/>
    <w:rsid w:val="008A118F"/>
    <w:rsid w:val="008A1E01"/>
    <w:rsid w:val="008A331D"/>
    <w:rsid w:val="008C1059"/>
    <w:rsid w:val="008D05D3"/>
    <w:rsid w:val="008E2FD3"/>
    <w:rsid w:val="008E5D20"/>
    <w:rsid w:val="008E5EE0"/>
    <w:rsid w:val="008F0053"/>
    <w:rsid w:val="008F4F45"/>
    <w:rsid w:val="009007AE"/>
    <w:rsid w:val="009012F1"/>
    <w:rsid w:val="00914068"/>
    <w:rsid w:val="00924CF9"/>
    <w:rsid w:val="009270C9"/>
    <w:rsid w:val="009306DF"/>
    <w:rsid w:val="00932F5B"/>
    <w:rsid w:val="00943E00"/>
    <w:rsid w:val="00945A8D"/>
    <w:rsid w:val="009508F6"/>
    <w:rsid w:val="00960BA3"/>
    <w:rsid w:val="00960F88"/>
    <w:rsid w:val="009610E1"/>
    <w:rsid w:val="00967B1D"/>
    <w:rsid w:val="00977718"/>
    <w:rsid w:val="00977A21"/>
    <w:rsid w:val="009838FD"/>
    <w:rsid w:val="0099286A"/>
    <w:rsid w:val="009953AF"/>
    <w:rsid w:val="009A0C84"/>
    <w:rsid w:val="009A1D6C"/>
    <w:rsid w:val="009A452D"/>
    <w:rsid w:val="009A5C74"/>
    <w:rsid w:val="009C2267"/>
    <w:rsid w:val="009C53EA"/>
    <w:rsid w:val="009D2926"/>
    <w:rsid w:val="009D2B68"/>
    <w:rsid w:val="009D7BA3"/>
    <w:rsid w:val="009E45D2"/>
    <w:rsid w:val="009E475C"/>
    <w:rsid w:val="00A01C22"/>
    <w:rsid w:val="00A0383E"/>
    <w:rsid w:val="00A151B3"/>
    <w:rsid w:val="00A1543A"/>
    <w:rsid w:val="00A16C8F"/>
    <w:rsid w:val="00A310D3"/>
    <w:rsid w:val="00A355A7"/>
    <w:rsid w:val="00A35D78"/>
    <w:rsid w:val="00A535B8"/>
    <w:rsid w:val="00A56291"/>
    <w:rsid w:val="00A61042"/>
    <w:rsid w:val="00A61417"/>
    <w:rsid w:val="00A71AE5"/>
    <w:rsid w:val="00A726AF"/>
    <w:rsid w:val="00A72D18"/>
    <w:rsid w:val="00A766B5"/>
    <w:rsid w:val="00A777F5"/>
    <w:rsid w:val="00A800A3"/>
    <w:rsid w:val="00A8024A"/>
    <w:rsid w:val="00A818E0"/>
    <w:rsid w:val="00A8235E"/>
    <w:rsid w:val="00A82433"/>
    <w:rsid w:val="00A87B5E"/>
    <w:rsid w:val="00A904A3"/>
    <w:rsid w:val="00A9073E"/>
    <w:rsid w:val="00A93891"/>
    <w:rsid w:val="00A9657B"/>
    <w:rsid w:val="00AA3EAF"/>
    <w:rsid w:val="00AA453C"/>
    <w:rsid w:val="00AB026A"/>
    <w:rsid w:val="00AC686C"/>
    <w:rsid w:val="00AD54D3"/>
    <w:rsid w:val="00AD77C0"/>
    <w:rsid w:val="00AF2E6C"/>
    <w:rsid w:val="00B024A9"/>
    <w:rsid w:val="00B10359"/>
    <w:rsid w:val="00B216CD"/>
    <w:rsid w:val="00B240A5"/>
    <w:rsid w:val="00B36353"/>
    <w:rsid w:val="00B51D1F"/>
    <w:rsid w:val="00B6076E"/>
    <w:rsid w:val="00B61E0A"/>
    <w:rsid w:val="00B6491B"/>
    <w:rsid w:val="00B659FE"/>
    <w:rsid w:val="00B65EEA"/>
    <w:rsid w:val="00B74111"/>
    <w:rsid w:val="00B75A1E"/>
    <w:rsid w:val="00B76429"/>
    <w:rsid w:val="00B80AA1"/>
    <w:rsid w:val="00B925DF"/>
    <w:rsid w:val="00B94A95"/>
    <w:rsid w:val="00BA4007"/>
    <w:rsid w:val="00BA45FE"/>
    <w:rsid w:val="00BA7DD6"/>
    <w:rsid w:val="00BB0B67"/>
    <w:rsid w:val="00BB1E97"/>
    <w:rsid w:val="00BB31E0"/>
    <w:rsid w:val="00BC0490"/>
    <w:rsid w:val="00BC428D"/>
    <w:rsid w:val="00BD0467"/>
    <w:rsid w:val="00BD549B"/>
    <w:rsid w:val="00BD7DC9"/>
    <w:rsid w:val="00BE393B"/>
    <w:rsid w:val="00BF1624"/>
    <w:rsid w:val="00BF1B36"/>
    <w:rsid w:val="00BF1D2B"/>
    <w:rsid w:val="00BF34CC"/>
    <w:rsid w:val="00C06536"/>
    <w:rsid w:val="00C21DD3"/>
    <w:rsid w:val="00C31039"/>
    <w:rsid w:val="00C41AB5"/>
    <w:rsid w:val="00C440BF"/>
    <w:rsid w:val="00C4637C"/>
    <w:rsid w:val="00C646CB"/>
    <w:rsid w:val="00C70498"/>
    <w:rsid w:val="00C710CB"/>
    <w:rsid w:val="00C73FC5"/>
    <w:rsid w:val="00C7644A"/>
    <w:rsid w:val="00C80995"/>
    <w:rsid w:val="00C9431E"/>
    <w:rsid w:val="00C945A6"/>
    <w:rsid w:val="00C968C4"/>
    <w:rsid w:val="00C96943"/>
    <w:rsid w:val="00CA61C2"/>
    <w:rsid w:val="00CB4148"/>
    <w:rsid w:val="00CB5568"/>
    <w:rsid w:val="00CC695B"/>
    <w:rsid w:val="00CD3857"/>
    <w:rsid w:val="00CE31B8"/>
    <w:rsid w:val="00CF5495"/>
    <w:rsid w:val="00CF7554"/>
    <w:rsid w:val="00D015A6"/>
    <w:rsid w:val="00D04991"/>
    <w:rsid w:val="00D622DE"/>
    <w:rsid w:val="00D70682"/>
    <w:rsid w:val="00D74D02"/>
    <w:rsid w:val="00D74DDD"/>
    <w:rsid w:val="00D76975"/>
    <w:rsid w:val="00D86A19"/>
    <w:rsid w:val="00D90127"/>
    <w:rsid w:val="00DA5CD2"/>
    <w:rsid w:val="00DB186E"/>
    <w:rsid w:val="00DB3D46"/>
    <w:rsid w:val="00DB6118"/>
    <w:rsid w:val="00DD0BF8"/>
    <w:rsid w:val="00DE10C4"/>
    <w:rsid w:val="00DF2CC9"/>
    <w:rsid w:val="00E009B8"/>
    <w:rsid w:val="00E12C2A"/>
    <w:rsid w:val="00E227BE"/>
    <w:rsid w:val="00E27DB8"/>
    <w:rsid w:val="00E3041C"/>
    <w:rsid w:val="00E31B03"/>
    <w:rsid w:val="00E445F0"/>
    <w:rsid w:val="00E44E1A"/>
    <w:rsid w:val="00E55A8A"/>
    <w:rsid w:val="00E6151D"/>
    <w:rsid w:val="00E65456"/>
    <w:rsid w:val="00E65848"/>
    <w:rsid w:val="00E65A2B"/>
    <w:rsid w:val="00E7365D"/>
    <w:rsid w:val="00E77D80"/>
    <w:rsid w:val="00E87D22"/>
    <w:rsid w:val="00E977DF"/>
    <w:rsid w:val="00EB1419"/>
    <w:rsid w:val="00EB1D38"/>
    <w:rsid w:val="00EB3D9B"/>
    <w:rsid w:val="00EB50BB"/>
    <w:rsid w:val="00EC01E8"/>
    <w:rsid w:val="00EC3E69"/>
    <w:rsid w:val="00ED2D7E"/>
    <w:rsid w:val="00ED43EE"/>
    <w:rsid w:val="00EE0482"/>
    <w:rsid w:val="00EE4453"/>
    <w:rsid w:val="00EE56FA"/>
    <w:rsid w:val="00EE67E7"/>
    <w:rsid w:val="00F00D6D"/>
    <w:rsid w:val="00F011A4"/>
    <w:rsid w:val="00F12A21"/>
    <w:rsid w:val="00F130D1"/>
    <w:rsid w:val="00F13AFE"/>
    <w:rsid w:val="00F17140"/>
    <w:rsid w:val="00F366E1"/>
    <w:rsid w:val="00F42B8A"/>
    <w:rsid w:val="00F62015"/>
    <w:rsid w:val="00F74756"/>
    <w:rsid w:val="00F76CC6"/>
    <w:rsid w:val="00F84C08"/>
    <w:rsid w:val="00F907EC"/>
    <w:rsid w:val="00F90F35"/>
    <w:rsid w:val="00F94997"/>
    <w:rsid w:val="00F966A5"/>
    <w:rsid w:val="00FA565F"/>
    <w:rsid w:val="00FA5960"/>
    <w:rsid w:val="00FA6BD3"/>
    <w:rsid w:val="00FC0364"/>
    <w:rsid w:val="00FC08CE"/>
    <w:rsid w:val="00FC1920"/>
    <w:rsid w:val="00FC2B4A"/>
    <w:rsid w:val="00FC5A80"/>
    <w:rsid w:val="00FC6812"/>
    <w:rsid w:val="00FC68B3"/>
    <w:rsid w:val="00FC7E96"/>
    <w:rsid w:val="00FD38B1"/>
    <w:rsid w:val="00FE55FD"/>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E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83"/>
  </w:style>
  <w:style w:type="paragraph" w:styleId="Footer">
    <w:name w:val="footer"/>
    <w:basedOn w:val="Normal"/>
    <w:link w:val="FooterChar"/>
    <w:uiPriority w:val="99"/>
    <w:unhideWhenUsed/>
    <w:rsid w:val="00681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83"/>
  </w:style>
  <w:style w:type="paragraph" w:styleId="ListParagraph">
    <w:name w:val="List Paragraph"/>
    <w:basedOn w:val="Normal"/>
    <w:uiPriority w:val="34"/>
    <w:qFormat/>
    <w:rsid w:val="00605F3B"/>
    <w:pPr>
      <w:ind w:left="720"/>
      <w:contextualSpacing/>
    </w:pPr>
  </w:style>
  <w:style w:type="character" w:styleId="Hyperlink">
    <w:name w:val="Hyperlink"/>
    <w:basedOn w:val="DefaultParagraphFont"/>
    <w:uiPriority w:val="99"/>
    <w:unhideWhenUsed/>
    <w:rsid w:val="00446669"/>
    <w:rPr>
      <w:color w:val="0563C1" w:themeColor="hyperlink"/>
      <w:u w:val="single"/>
    </w:rPr>
  </w:style>
  <w:style w:type="character" w:customStyle="1" w:styleId="UnresolvedMention1">
    <w:name w:val="Unresolved Mention1"/>
    <w:basedOn w:val="DefaultParagraphFont"/>
    <w:uiPriority w:val="99"/>
    <w:semiHidden/>
    <w:unhideWhenUsed/>
    <w:rsid w:val="00446669"/>
    <w:rPr>
      <w:color w:val="808080"/>
      <w:shd w:val="clear" w:color="auto" w:fill="E6E6E6"/>
    </w:rPr>
  </w:style>
  <w:style w:type="table" w:styleId="TableGrid">
    <w:name w:val="Table Grid"/>
    <w:basedOn w:val="TableNormal"/>
    <w:rsid w:val="00061CC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D8D"/>
    <w:rPr>
      <w:rFonts w:ascii="Segoe UI" w:hAnsi="Segoe UI" w:cs="Segoe UI"/>
      <w:sz w:val="18"/>
      <w:szCs w:val="18"/>
    </w:rPr>
  </w:style>
  <w:style w:type="character" w:styleId="FollowedHyperlink">
    <w:name w:val="FollowedHyperlink"/>
    <w:basedOn w:val="DefaultParagraphFont"/>
    <w:uiPriority w:val="99"/>
    <w:semiHidden/>
    <w:unhideWhenUsed/>
    <w:rsid w:val="00D76975"/>
    <w:rPr>
      <w:color w:val="954F72" w:themeColor="followedHyperlink"/>
      <w:u w:val="single"/>
    </w:rPr>
  </w:style>
  <w:style w:type="character" w:styleId="CommentReference">
    <w:name w:val="annotation reference"/>
    <w:basedOn w:val="DefaultParagraphFont"/>
    <w:uiPriority w:val="99"/>
    <w:semiHidden/>
    <w:unhideWhenUsed/>
    <w:rsid w:val="004517A8"/>
    <w:rPr>
      <w:sz w:val="16"/>
      <w:szCs w:val="16"/>
    </w:rPr>
  </w:style>
  <w:style w:type="paragraph" w:styleId="CommentText">
    <w:name w:val="annotation text"/>
    <w:basedOn w:val="Normal"/>
    <w:link w:val="CommentTextChar"/>
    <w:uiPriority w:val="99"/>
    <w:semiHidden/>
    <w:unhideWhenUsed/>
    <w:rsid w:val="004517A8"/>
    <w:pPr>
      <w:spacing w:line="240" w:lineRule="auto"/>
    </w:pPr>
    <w:rPr>
      <w:sz w:val="20"/>
      <w:szCs w:val="20"/>
    </w:rPr>
  </w:style>
  <w:style w:type="character" w:customStyle="1" w:styleId="CommentTextChar">
    <w:name w:val="Comment Text Char"/>
    <w:basedOn w:val="DefaultParagraphFont"/>
    <w:link w:val="CommentText"/>
    <w:uiPriority w:val="99"/>
    <w:semiHidden/>
    <w:rsid w:val="004517A8"/>
    <w:rPr>
      <w:sz w:val="20"/>
      <w:szCs w:val="20"/>
    </w:rPr>
  </w:style>
  <w:style w:type="paragraph" w:styleId="CommentSubject">
    <w:name w:val="annotation subject"/>
    <w:basedOn w:val="CommentText"/>
    <w:next w:val="CommentText"/>
    <w:link w:val="CommentSubjectChar"/>
    <w:uiPriority w:val="99"/>
    <w:semiHidden/>
    <w:unhideWhenUsed/>
    <w:rsid w:val="004517A8"/>
    <w:rPr>
      <w:b/>
      <w:bCs/>
    </w:rPr>
  </w:style>
  <w:style w:type="character" w:customStyle="1" w:styleId="CommentSubjectChar">
    <w:name w:val="Comment Subject Char"/>
    <w:basedOn w:val="CommentTextChar"/>
    <w:link w:val="CommentSubject"/>
    <w:uiPriority w:val="99"/>
    <w:semiHidden/>
    <w:rsid w:val="004517A8"/>
    <w:rPr>
      <w:b/>
      <w:bCs/>
      <w:sz w:val="20"/>
      <w:szCs w:val="20"/>
    </w:rPr>
  </w:style>
  <w:style w:type="paragraph" w:styleId="PlainText">
    <w:name w:val="Plain Text"/>
    <w:basedOn w:val="Normal"/>
    <w:link w:val="PlainTextChar"/>
    <w:uiPriority w:val="99"/>
    <w:semiHidden/>
    <w:unhideWhenUsed/>
    <w:rsid w:val="00691C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1C99"/>
    <w:rPr>
      <w:rFonts w:ascii="Consolas" w:hAnsi="Consolas"/>
      <w:sz w:val="21"/>
      <w:szCs w:val="21"/>
    </w:rPr>
  </w:style>
  <w:style w:type="character" w:customStyle="1" w:styleId="SingleTxtGChar">
    <w:name w:val="_ Single Txt_G Char"/>
    <w:link w:val="SingleTxtG"/>
    <w:rsid w:val="005D1F46"/>
    <w:rPr>
      <w:lang w:eastAsia="en-US"/>
    </w:rPr>
  </w:style>
  <w:style w:type="paragraph" w:customStyle="1" w:styleId="SingleTxtG">
    <w:name w:val="_ Single Txt_G"/>
    <w:basedOn w:val="Normal"/>
    <w:link w:val="SingleTxtGChar"/>
    <w:qFormat/>
    <w:rsid w:val="005D1F46"/>
    <w:pPr>
      <w:suppressAutoHyphens/>
      <w:spacing w:after="120" w:line="240" w:lineRule="atLeast"/>
      <w:ind w:left="1134" w:right="1134"/>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83"/>
  </w:style>
  <w:style w:type="paragraph" w:styleId="Footer">
    <w:name w:val="footer"/>
    <w:basedOn w:val="Normal"/>
    <w:link w:val="FooterChar"/>
    <w:uiPriority w:val="99"/>
    <w:unhideWhenUsed/>
    <w:rsid w:val="00681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83"/>
  </w:style>
  <w:style w:type="paragraph" w:styleId="ListParagraph">
    <w:name w:val="List Paragraph"/>
    <w:basedOn w:val="Normal"/>
    <w:uiPriority w:val="34"/>
    <w:qFormat/>
    <w:rsid w:val="00605F3B"/>
    <w:pPr>
      <w:ind w:left="720"/>
      <w:contextualSpacing/>
    </w:pPr>
  </w:style>
  <w:style w:type="character" w:styleId="Hyperlink">
    <w:name w:val="Hyperlink"/>
    <w:basedOn w:val="DefaultParagraphFont"/>
    <w:uiPriority w:val="99"/>
    <w:unhideWhenUsed/>
    <w:rsid w:val="00446669"/>
    <w:rPr>
      <w:color w:val="0563C1" w:themeColor="hyperlink"/>
      <w:u w:val="single"/>
    </w:rPr>
  </w:style>
  <w:style w:type="character" w:customStyle="1" w:styleId="UnresolvedMention1">
    <w:name w:val="Unresolved Mention1"/>
    <w:basedOn w:val="DefaultParagraphFont"/>
    <w:uiPriority w:val="99"/>
    <w:semiHidden/>
    <w:unhideWhenUsed/>
    <w:rsid w:val="00446669"/>
    <w:rPr>
      <w:color w:val="808080"/>
      <w:shd w:val="clear" w:color="auto" w:fill="E6E6E6"/>
    </w:rPr>
  </w:style>
  <w:style w:type="table" w:styleId="TableGrid">
    <w:name w:val="Table Grid"/>
    <w:basedOn w:val="TableNormal"/>
    <w:rsid w:val="00061CC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D8D"/>
    <w:rPr>
      <w:rFonts w:ascii="Segoe UI" w:hAnsi="Segoe UI" w:cs="Segoe UI"/>
      <w:sz w:val="18"/>
      <w:szCs w:val="18"/>
    </w:rPr>
  </w:style>
  <w:style w:type="character" w:styleId="FollowedHyperlink">
    <w:name w:val="FollowedHyperlink"/>
    <w:basedOn w:val="DefaultParagraphFont"/>
    <w:uiPriority w:val="99"/>
    <w:semiHidden/>
    <w:unhideWhenUsed/>
    <w:rsid w:val="00D76975"/>
    <w:rPr>
      <w:color w:val="954F72" w:themeColor="followedHyperlink"/>
      <w:u w:val="single"/>
    </w:rPr>
  </w:style>
  <w:style w:type="character" w:styleId="CommentReference">
    <w:name w:val="annotation reference"/>
    <w:basedOn w:val="DefaultParagraphFont"/>
    <w:uiPriority w:val="99"/>
    <w:semiHidden/>
    <w:unhideWhenUsed/>
    <w:rsid w:val="004517A8"/>
    <w:rPr>
      <w:sz w:val="16"/>
      <w:szCs w:val="16"/>
    </w:rPr>
  </w:style>
  <w:style w:type="paragraph" w:styleId="CommentText">
    <w:name w:val="annotation text"/>
    <w:basedOn w:val="Normal"/>
    <w:link w:val="CommentTextChar"/>
    <w:uiPriority w:val="99"/>
    <w:semiHidden/>
    <w:unhideWhenUsed/>
    <w:rsid w:val="004517A8"/>
    <w:pPr>
      <w:spacing w:line="240" w:lineRule="auto"/>
    </w:pPr>
    <w:rPr>
      <w:sz w:val="20"/>
      <w:szCs w:val="20"/>
    </w:rPr>
  </w:style>
  <w:style w:type="character" w:customStyle="1" w:styleId="CommentTextChar">
    <w:name w:val="Comment Text Char"/>
    <w:basedOn w:val="DefaultParagraphFont"/>
    <w:link w:val="CommentText"/>
    <w:uiPriority w:val="99"/>
    <w:semiHidden/>
    <w:rsid w:val="004517A8"/>
    <w:rPr>
      <w:sz w:val="20"/>
      <w:szCs w:val="20"/>
    </w:rPr>
  </w:style>
  <w:style w:type="paragraph" w:styleId="CommentSubject">
    <w:name w:val="annotation subject"/>
    <w:basedOn w:val="CommentText"/>
    <w:next w:val="CommentText"/>
    <w:link w:val="CommentSubjectChar"/>
    <w:uiPriority w:val="99"/>
    <w:semiHidden/>
    <w:unhideWhenUsed/>
    <w:rsid w:val="004517A8"/>
    <w:rPr>
      <w:b/>
      <w:bCs/>
    </w:rPr>
  </w:style>
  <w:style w:type="character" w:customStyle="1" w:styleId="CommentSubjectChar">
    <w:name w:val="Comment Subject Char"/>
    <w:basedOn w:val="CommentTextChar"/>
    <w:link w:val="CommentSubject"/>
    <w:uiPriority w:val="99"/>
    <w:semiHidden/>
    <w:rsid w:val="004517A8"/>
    <w:rPr>
      <w:b/>
      <w:bCs/>
      <w:sz w:val="20"/>
      <w:szCs w:val="20"/>
    </w:rPr>
  </w:style>
  <w:style w:type="paragraph" w:styleId="PlainText">
    <w:name w:val="Plain Text"/>
    <w:basedOn w:val="Normal"/>
    <w:link w:val="PlainTextChar"/>
    <w:uiPriority w:val="99"/>
    <w:semiHidden/>
    <w:unhideWhenUsed/>
    <w:rsid w:val="00691C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1C99"/>
    <w:rPr>
      <w:rFonts w:ascii="Consolas" w:hAnsi="Consolas"/>
      <w:sz w:val="21"/>
      <w:szCs w:val="21"/>
    </w:rPr>
  </w:style>
  <w:style w:type="character" w:customStyle="1" w:styleId="SingleTxtGChar">
    <w:name w:val="_ Single Txt_G Char"/>
    <w:link w:val="SingleTxtG"/>
    <w:rsid w:val="005D1F46"/>
    <w:rPr>
      <w:lang w:eastAsia="en-US"/>
    </w:rPr>
  </w:style>
  <w:style w:type="paragraph" w:customStyle="1" w:styleId="SingleTxtG">
    <w:name w:val="_ Single Txt_G"/>
    <w:basedOn w:val="Normal"/>
    <w:link w:val="SingleTxtGChar"/>
    <w:qFormat/>
    <w:rsid w:val="005D1F46"/>
    <w:pPr>
      <w:suppressAutoHyphens/>
      <w:spacing w:after="120" w:line="240" w:lineRule="atLeast"/>
      <w:ind w:left="1134" w:right="1134"/>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2715">
      <w:bodyDiv w:val="1"/>
      <w:marLeft w:val="0"/>
      <w:marRight w:val="0"/>
      <w:marTop w:val="0"/>
      <w:marBottom w:val="0"/>
      <w:divBdr>
        <w:top w:val="none" w:sz="0" w:space="0" w:color="auto"/>
        <w:left w:val="none" w:sz="0" w:space="0" w:color="auto"/>
        <w:bottom w:val="none" w:sz="0" w:space="0" w:color="auto"/>
        <w:right w:val="none" w:sz="0" w:space="0" w:color="auto"/>
      </w:divBdr>
    </w:div>
    <w:div w:id="323363794">
      <w:bodyDiv w:val="1"/>
      <w:marLeft w:val="0"/>
      <w:marRight w:val="0"/>
      <w:marTop w:val="0"/>
      <w:marBottom w:val="0"/>
      <w:divBdr>
        <w:top w:val="none" w:sz="0" w:space="0" w:color="auto"/>
        <w:left w:val="none" w:sz="0" w:space="0" w:color="auto"/>
        <w:bottom w:val="none" w:sz="0" w:space="0" w:color="auto"/>
        <w:right w:val="none" w:sz="0" w:space="0" w:color="auto"/>
      </w:divBdr>
    </w:div>
    <w:div w:id="365639610">
      <w:bodyDiv w:val="1"/>
      <w:marLeft w:val="0"/>
      <w:marRight w:val="0"/>
      <w:marTop w:val="0"/>
      <w:marBottom w:val="0"/>
      <w:divBdr>
        <w:top w:val="none" w:sz="0" w:space="0" w:color="auto"/>
        <w:left w:val="none" w:sz="0" w:space="0" w:color="auto"/>
        <w:bottom w:val="none" w:sz="0" w:space="0" w:color="auto"/>
        <w:right w:val="none" w:sz="0" w:space="0" w:color="auto"/>
      </w:divBdr>
    </w:div>
    <w:div w:id="651831243">
      <w:bodyDiv w:val="1"/>
      <w:marLeft w:val="0"/>
      <w:marRight w:val="0"/>
      <w:marTop w:val="0"/>
      <w:marBottom w:val="0"/>
      <w:divBdr>
        <w:top w:val="none" w:sz="0" w:space="0" w:color="auto"/>
        <w:left w:val="none" w:sz="0" w:space="0" w:color="auto"/>
        <w:bottom w:val="none" w:sz="0" w:space="0" w:color="auto"/>
        <w:right w:val="none" w:sz="0" w:space="0" w:color="auto"/>
      </w:divBdr>
    </w:div>
    <w:div w:id="1339699479">
      <w:bodyDiv w:val="1"/>
      <w:marLeft w:val="0"/>
      <w:marRight w:val="0"/>
      <w:marTop w:val="0"/>
      <w:marBottom w:val="0"/>
      <w:divBdr>
        <w:top w:val="none" w:sz="0" w:space="0" w:color="auto"/>
        <w:left w:val="none" w:sz="0" w:space="0" w:color="auto"/>
        <w:bottom w:val="none" w:sz="0" w:space="0" w:color="auto"/>
        <w:right w:val="none" w:sz="0" w:space="0" w:color="auto"/>
      </w:divBdr>
    </w:div>
    <w:div w:id="17820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unece.org/download/attachments/51972754/GTR13-1-17%20comments_GTR13.docx?api=v2" TargetMode="External"/><Relationship Id="rId18" Type="http://schemas.openxmlformats.org/officeDocument/2006/relationships/hyperlink" Target="https://wiki.unece.org/download/attachments/51972754/GTR13-1-06%20RCS_Tchouvelev_Gambone_ISOTC197.pdf?api=v2" TargetMode="External"/><Relationship Id="rId26" Type="http://schemas.openxmlformats.org/officeDocument/2006/relationships/hyperlink" Target="https://wiki.unece.org/download/attachments/51972754/GTR13-1-24%20171017-19_Ulster_%20Scope_of_GTR_research_needs_171017.pdf?api=v2" TargetMode="External"/><Relationship Id="rId39" Type="http://schemas.openxmlformats.org/officeDocument/2006/relationships/fontTable" Target="fontTable.xml"/><Relationship Id="rId21" Type="http://schemas.openxmlformats.org/officeDocument/2006/relationships/hyperlink" Target="https://wiki.unece.org/download/attachments/51972754/GTR13-1-20%20GTR13%20Phase%20II%20EC%20JRC%20technical%20pointsFinal.pdf?api=v2" TargetMode="External"/><Relationship Id="rId34"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iki.unece.org/download/attachments/51972754/GTR13-1-12%20FCV%20Activity%20in%20China%20%28002%29.pdf?api=v2" TargetMode="External"/><Relationship Id="rId20" Type="http://schemas.openxmlformats.org/officeDocument/2006/relationships/hyperlink" Target="https://wiki.unece.org/download/attachments/51972754/GTR13-1-07%20Oct2017_Discussed_items_inSAE_c_MaterialCompatibility.pdf?api=v2" TargetMode="External"/><Relationship Id="rId29" Type="http://schemas.openxmlformats.org/officeDocument/2006/relationships/hyperlink" Target="https://wiki.unece.org/download/attachments/51972754/GTR13-1-15%20Informal%20by%20EC%20%20GRSP-54-10e.doc?api=v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unece.org/download/attachments/51972754/GTR13-1-05%20ECE-TRANS-WP29-AC3-17e%5B1%5D.docx?api=v2" TargetMode="External"/><Relationship Id="rId24" Type="http://schemas.openxmlformats.org/officeDocument/2006/relationships/hyperlink" Target="https://wiki.unece.org/download/attachments/51972754/GTR13-1-08%20Oct2017_Consideration%20of%20the%20minimum%20initial%20burst%20pressure.pdf?api=v2" TargetMode="External"/><Relationship Id="rId32" Type="http://schemas.openxmlformats.org/officeDocument/2006/relationships/hyperlink" Target="https://wiki.unece.org/download/attachments/51972754/GTR13-1-18%20List%20of%20RegStd%20GTR13.docx?api=v2"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iki.unece.org/download/attachments/51972754/GTR13-1-22%20regulation_on_HFCV%28Korea%29.pdf?api=v2" TargetMode="External"/><Relationship Id="rId23" Type="http://schemas.openxmlformats.org/officeDocument/2006/relationships/hyperlink" Target="https://wiki.unece.org/download/attachments/51972754/GTR13-1-21%20GTR%20Phase_2%20open%20issues%202017-10-17_1.pdf?api=v2" TargetMode="External"/><Relationship Id="rId28" Type="http://schemas.openxmlformats.org/officeDocument/2006/relationships/hyperlink" Target="https://wiki.unece.org/download/attachments/51972754/GTR13-1-10%20Comments%20on%20UN%20GTR%2013.pdf?api=v2" TargetMode="External"/><Relationship Id="rId36" Type="http://schemas.openxmlformats.org/officeDocument/2006/relationships/footer" Target="footer2.xml"/><Relationship Id="rId10" Type="http://schemas.openxmlformats.org/officeDocument/2006/relationships/hyperlink" Target="https://wiki.unece.org/download/attachments/51972754/GTR13-1-02.docx?api=v2" TargetMode="External"/><Relationship Id="rId19" Type="http://schemas.openxmlformats.org/officeDocument/2006/relationships/hyperlink" Target="https://wiki.unece.org/download/attachments/51972754/GTR13-1-19%20Volute%20Presentation%20at%20GTR%2013%20Phase%202%20-%20Meeting%201.pdf?api=v2" TargetMode="External"/><Relationship Id="rId31" Type="http://schemas.openxmlformats.org/officeDocument/2006/relationships/hyperlink" Target="https://wiki.unece.org/download/attachments/51972754/GTR13-1-03%20Draft%20TOR%20HFCV%20GTR13%20PHASE%202%20v2.doc?api=v2" TargetMode="External"/><Relationship Id="rId4" Type="http://schemas.microsoft.com/office/2007/relationships/stylesWithEffects" Target="stylesWithEffects.xml"/><Relationship Id="rId9" Type="http://schemas.openxmlformats.org/officeDocument/2006/relationships/hyperlink" Target="https://wiki.unece.org/download/attachments/51972754/GTR13-1-01%20Agenda%20of%20the%201st%20informal%20group%20meeting%20of%20GTR13%20Phase2.docx?api=v2" TargetMode="External"/><Relationship Id="rId14" Type="http://schemas.openxmlformats.org/officeDocument/2006/relationships/hyperlink" Target="https://wiki.unece.org/download/attachments/51972754/GTR13-1-11%20How%20GTR%2013%20Is%20Reflected%20in%20Japanese%20Regulations.pdf?api=v2" TargetMode="External"/><Relationship Id="rId22" Type="http://schemas.openxmlformats.org/officeDocument/2006/relationships/hyperlink" Target="https://wiki.unece.org/download/attachments/51972754/GTR13-1-04%20List%20of%20additional%20items%20GTR-13%20Phase%202%20EC.docx?api=v2" TargetMode="External"/><Relationship Id="rId27" Type="http://schemas.openxmlformats.org/officeDocument/2006/relationships/hyperlink" Target="https://wiki.unece.org/download/attachments/51972754/GTR13-1-09%20170605_GTR_fire%20testy_amendments.pdf?api=v2" TargetMode="External"/><Relationship Id="rId30" Type="http://schemas.openxmlformats.org/officeDocument/2006/relationships/hyperlink" Target="https://wiki.unece.org/download/attachments/51972754/GTR13-1-16%20Informal%20by%20EC%20GRSP-54-11e.doc?api=v2"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iki.unece.org/download/attachments/51972754/GTR13-1-03%20Draft%20TOR%20HFCV%20GTR13%20PHASE%202%20v2.doc?api=v2" TargetMode="External"/><Relationship Id="rId17" Type="http://schemas.openxmlformats.org/officeDocument/2006/relationships/hyperlink" Target="https://wiki.unece.org/download/attachments/51972754/GTR13-1-13%20NHTSA%20HFCV%20GTR%2013%20working%20group%20meeting%201.pdf?api=v2" TargetMode="External"/><Relationship Id="rId25" Type="http://schemas.openxmlformats.org/officeDocument/2006/relationships/hyperlink" Target="https://wiki.unece.org/download/attachments/51972754/GTR13-1-23%20Bus_Rollover_Test.pdf?api=v2" TargetMode="External"/><Relationship Id="rId33" Type="http://schemas.openxmlformats.org/officeDocument/2006/relationships/header" Target="header1.xml"/><Relationship Id="rId38"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明朝">
    <w:altName w:val="SimSun"/>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4D"/>
    <w:rsid w:val="004D38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6C1FCE0124D8CA7E78C8C69AAFAA0">
    <w:name w:val="8726C1FCE0124D8CA7E78C8C69AAFAA0"/>
    <w:rsid w:val="004D38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6C1FCE0124D8CA7E78C8C69AAFAA0">
    <w:name w:val="8726C1FCE0124D8CA7E78C8C69AAFAA0"/>
    <w:rsid w:val="004D3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C74B-31D4-4DFB-A01D-E00EC60F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2848</Words>
  <Characters>16240</Characters>
  <Application>Microsoft Office Word</Application>
  <DocSecurity>0</DocSecurity>
  <Lines>135</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トヨタ自動車</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Ryan (TEMA)</dc:creator>
  <cp:keywords>PROTECTED</cp:keywords>
  <cp:lastModifiedBy>Gianotti3</cp:lastModifiedBy>
  <cp:revision>2</cp:revision>
  <cp:lastPrinted>2017-10-25T18:35:00Z</cp:lastPrinted>
  <dcterms:created xsi:type="dcterms:W3CDTF">2017-12-11T17:42:00Z</dcterms:created>
  <dcterms:modified xsi:type="dcterms:W3CDTF">2017-12-11T17:42:00Z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6b852c53-b8e0-48f2-ba5c-85c2894eddcd</vt:lpwstr>
  </property>
  <property fmtid="{D5CDD505-2E9C-101B-9397-08002B2CF9AE}" pid="3" name="ToyotaClassification">
    <vt:lpwstr>PROTECTED</vt:lpwstr>
  </property>
  <property fmtid="{D5CDD505-2E9C-101B-9397-08002B2CF9AE}" pid="4" name="ToyotaVisualMarkings">
    <vt:lpwstr>Top Left</vt:lpwstr>
  </property>
</Properties>
</file>