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8" w:type="dxa"/>
        <w:tblLook w:val="0000" w:firstRow="0" w:lastRow="0" w:firstColumn="0" w:lastColumn="0" w:noHBand="0" w:noVBand="0"/>
      </w:tblPr>
      <w:tblGrid>
        <w:gridCol w:w="4924"/>
        <w:gridCol w:w="4924"/>
      </w:tblGrid>
      <w:tr w:rsidR="00280A27" w:rsidRPr="00214C7E" w:rsidTr="00947157">
        <w:tc>
          <w:tcPr>
            <w:tcW w:w="4924" w:type="dxa"/>
            <w:tcBorders>
              <w:left w:val="nil"/>
            </w:tcBorders>
          </w:tcPr>
          <w:p w:rsidR="00280A27" w:rsidRPr="00946D79" w:rsidRDefault="00280A27" w:rsidP="00280A27">
            <w:pPr>
              <w:spacing w:line="240" w:lineRule="auto"/>
              <w:ind w:left="1134" w:right="1134"/>
              <w:jc w:val="both"/>
              <w:rPr>
                <w:rFonts w:eastAsia="Calibri"/>
                <w:lang w:val="en-US"/>
              </w:rPr>
            </w:pPr>
            <w:bookmarkStart w:id="0" w:name="_GoBack"/>
            <w:bookmarkEnd w:id="0"/>
            <w:r>
              <w:rPr>
                <w:rFonts w:eastAsia="Calibri"/>
                <w:lang w:val="en-US"/>
              </w:rPr>
              <w:t xml:space="preserve">Submitted by the experts of the IWG </w:t>
            </w:r>
            <w:r>
              <w:rPr>
                <w:snapToGrid w:val="0"/>
              </w:rPr>
              <w:t>GTR9-PH2</w:t>
            </w:r>
          </w:p>
        </w:tc>
        <w:tc>
          <w:tcPr>
            <w:tcW w:w="4924" w:type="dxa"/>
            <w:tcBorders>
              <w:left w:val="nil"/>
            </w:tcBorders>
          </w:tcPr>
          <w:p w:rsidR="00280A27" w:rsidRPr="00946D79" w:rsidRDefault="00280A27" w:rsidP="001A731D">
            <w:pPr>
              <w:spacing w:line="240" w:lineRule="auto"/>
              <w:ind w:left="40" w:right="809"/>
              <w:jc w:val="both"/>
              <w:rPr>
                <w:rFonts w:eastAsia="Calibri"/>
                <w:b/>
                <w:lang w:val="en-US"/>
              </w:rPr>
            </w:pPr>
            <w:r w:rsidRPr="00946D79">
              <w:rPr>
                <w:rFonts w:eastAsia="Calibri"/>
                <w:u w:val="single"/>
                <w:lang w:val="en-US"/>
              </w:rPr>
              <w:t xml:space="preserve">Draft Informal document </w:t>
            </w:r>
            <w:r w:rsidR="003715F0">
              <w:rPr>
                <w:rFonts w:eastAsia="Calibri"/>
                <w:b/>
                <w:lang w:val="en-US"/>
              </w:rPr>
              <w:t>GRSP-62-15</w:t>
            </w:r>
            <w:r w:rsidR="001A731D">
              <w:rPr>
                <w:rFonts w:eastAsia="Calibri"/>
                <w:b/>
                <w:lang w:val="en-US"/>
              </w:rPr>
              <w:t xml:space="preserve"> </w:t>
            </w:r>
            <w:r w:rsidR="001A731D" w:rsidRPr="001A731D">
              <w:rPr>
                <w:rFonts w:eastAsia="Calibri"/>
                <w:b/>
                <w:color w:val="FF0000"/>
                <w:lang w:val="en-US"/>
              </w:rPr>
              <w:t>Rev.1</w:t>
            </w:r>
          </w:p>
          <w:p w:rsidR="00280A27" w:rsidRPr="00946D79" w:rsidRDefault="00280A27" w:rsidP="00947157">
            <w:pPr>
              <w:spacing w:line="240" w:lineRule="auto"/>
              <w:ind w:left="40" w:right="1134"/>
              <w:jc w:val="both"/>
              <w:rPr>
                <w:rFonts w:eastAsia="Calibri"/>
                <w:bCs/>
                <w:lang w:val="en-US"/>
              </w:rPr>
            </w:pPr>
            <w:r w:rsidRPr="00946D79">
              <w:rPr>
                <w:rFonts w:eastAsia="Calibri"/>
                <w:bCs/>
                <w:lang w:val="en-US"/>
              </w:rPr>
              <w:t>(62nd GRSP, 11 - 15 December 2017,</w:t>
            </w:r>
          </w:p>
          <w:p w:rsidR="00280A27" w:rsidRPr="00946D79" w:rsidRDefault="00280A27" w:rsidP="00947157">
            <w:pPr>
              <w:spacing w:line="240" w:lineRule="auto"/>
              <w:ind w:left="40" w:right="1134"/>
              <w:jc w:val="both"/>
              <w:rPr>
                <w:rFonts w:eastAsia="Calibri"/>
                <w:lang w:val="en-US"/>
              </w:rPr>
            </w:pPr>
            <w:r>
              <w:rPr>
                <w:rFonts w:eastAsia="Calibri"/>
                <w:lang w:val="en-US"/>
              </w:rPr>
              <w:t xml:space="preserve"> agenda item </w:t>
            </w:r>
            <w:r w:rsidR="003715F0">
              <w:rPr>
                <w:rFonts w:eastAsia="Calibri"/>
                <w:lang w:val="en-US"/>
              </w:rPr>
              <w:t>3(a)</w:t>
            </w:r>
            <w:r w:rsidRPr="00946D79">
              <w:rPr>
                <w:rFonts w:eastAsia="Calibri"/>
                <w:lang w:val="en-US"/>
              </w:rPr>
              <w:t>)</w:t>
            </w:r>
          </w:p>
        </w:tc>
      </w:tr>
    </w:tbl>
    <w:p w:rsidR="001A6B98" w:rsidRPr="00582837" w:rsidRDefault="001A6B98" w:rsidP="00C96DF2">
      <w:pPr>
        <w:rPr>
          <w:b/>
        </w:rPr>
      </w:pPr>
    </w:p>
    <w:p w:rsidR="001A6B98" w:rsidRPr="001A6B98" w:rsidRDefault="001A6B98" w:rsidP="001A6B98">
      <w:pPr>
        <w:pStyle w:val="HChG"/>
      </w:pPr>
      <w:r w:rsidRPr="0085160C">
        <w:tab/>
      </w:r>
      <w:r w:rsidRPr="0085160C">
        <w:tab/>
      </w:r>
      <w:r w:rsidRPr="001A6B98">
        <w:t>Draft amendment 2</w:t>
      </w:r>
      <w:r w:rsidR="00AF2C14">
        <w:t xml:space="preserve"> </w:t>
      </w:r>
      <w:r w:rsidR="00AF2C14" w:rsidRPr="004048E5">
        <w:rPr>
          <w:color w:val="FF0000"/>
        </w:rPr>
        <w:t>– Revision 1</w:t>
      </w:r>
    </w:p>
    <w:p w:rsidR="001A6B98" w:rsidRPr="00F71987" w:rsidRDefault="001A6B98" w:rsidP="001A6B98">
      <w:pPr>
        <w:pStyle w:val="H1G"/>
      </w:pPr>
      <w:r w:rsidRPr="0085160C">
        <w:tab/>
      </w:r>
      <w:r w:rsidRPr="0085160C">
        <w:tab/>
      </w:r>
      <w:r w:rsidR="00217BA1">
        <w:t>Submitted by the I</w:t>
      </w:r>
      <w:r w:rsidRPr="00F71987">
        <w:t>nform</w:t>
      </w:r>
      <w:r w:rsidR="00217BA1">
        <w:t>al Working G</w:t>
      </w:r>
      <w:r w:rsidRPr="00F71987">
        <w:t>roup on global technical regulation No. 9</w:t>
      </w:r>
    </w:p>
    <w:p w:rsidR="00280A27" w:rsidRDefault="00FD7FC5" w:rsidP="00280A27">
      <w:pPr>
        <w:rPr>
          <w:sz w:val="18"/>
          <w:lang w:val="en-US"/>
        </w:rPr>
      </w:pPr>
      <w:r>
        <w:rPr>
          <w:snapToGrid w:val="0"/>
        </w:rPr>
        <w:t xml:space="preserve">The text reproduced below was </w:t>
      </w:r>
      <w:r w:rsidR="00217BA1">
        <w:rPr>
          <w:snapToGrid w:val="0"/>
        </w:rPr>
        <w:t>prepared by the experts of the Informal Working G</w:t>
      </w:r>
      <w:r>
        <w:rPr>
          <w:snapToGrid w:val="0"/>
        </w:rPr>
        <w:t xml:space="preserve">roup </w:t>
      </w:r>
      <w:r w:rsidR="00217BA1">
        <w:rPr>
          <w:snapToGrid w:val="0"/>
        </w:rPr>
        <w:t xml:space="preserve">(IWG) </w:t>
      </w:r>
      <w:r>
        <w:rPr>
          <w:snapToGrid w:val="0"/>
        </w:rPr>
        <w:t xml:space="preserve">on </w:t>
      </w:r>
      <w:r w:rsidR="00850EAE">
        <w:rPr>
          <w:snapToGrid w:val="0"/>
        </w:rPr>
        <w:t>G</w:t>
      </w:r>
      <w:r>
        <w:rPr>
          <w:snapToGrid w:val="0"/>
        </w:rPr>
        <w:t xml:space="preserve">lobal </w:t>
      </w:r>
      <w:r w:rsidR="00850EAE">
        <w:rPr>
          <w:snapToGrid w:val="0"/>
        </w:rPr>
        <w:t>T</w:t>
      </w:r>
      <w:r>
        <w:rPr>
          <w:snapToGrid w:val="0"/>
        </w:rPr>
        <w:t xml:space="preserve">echnical </w:t>
      </w:r>
      <w:r w:rsidR="00850EAE">
        <w:rPr>
          <w:snapToGrid w:val="0"/>
        </w:rPr>
        <w:t>R</w:t>
      </w:r>
      <w:r>
        <w:rPr>
          <w:snapToGrid w:val="0"/>
        </w:rPr>
        <w:t xml:space="preserve">egulation No. 9 Phase 2 (GTR9-PH2) and </w:t>
      </w:r>
      <w:r>
        <w:t>proposes provisions on pedestrian safety and motor vehicles</w:t>
      </w:r>
      <w:r>
        <w:rPr>
          <w:iCs/>
        </w:rPr>
        <w:t xml:space="preserve">. </w:t>
      </w:r>
      <w:r w:rsidR="00280A27">
        <w:rPr>
          <w:iCs/>
        </w:rPr>
        <w:t xml:space="preserve">It </w:t>
      </w:r>
      <w:r w:rsidR="00280A27" w:rsidRPr="00280A27">
        <w:rPr>
          <w:iCs/>
        </w:rPr>
        <w:t>represents the final proposal of the Informal Group for Phase 2 of GTR No. 9, based on ECE/TRANS/WP.29/GRSP/2014/15. The document incorporates also the results of the Task Force Bumper Test Area as well as the comments provided in the informal document of the US from last December’s GRSP</w:t>
      </w:r>
      <w:r w:rsidR="00A50985">
        <w:rPr>
          <w:iCs/>
        </w:rPr>
        <w:t xml:space="preserve">. </w:t>
      </w:r>
      <w:r w:rsidR="00A50985">
        <w:t>The modifications to the text of the UN GTR</w:t>
      </w:r>
      <w:r w:rsidR="00A50985">
        <w:rPr>
          <w:iCs/>
        </w:rPr>
        <w:t xml:space="preserve"> are in </w:t>
      </w:r>
      <w:r w:rsidR="00EE14DA">
        <w:rPr>
          <w:color w:val="5B9BD5"/>
          <w:sz w:val="18"/>
          <w:lang w:val="en-US"/>
        </w:rPr>
        <w:t>Blue: ECE/TRANS/WP.29/GRSP/2015/2</w:t>
      </w:r>
      <w:r w:rsidR="00280A27">
        <w:rPr>
          <w:color w:val="5B9BD5"/>
          <w:sz w:val="18"/>
          <w:lang w:val="en-US"/>
        </w:rPr>
        <w:t xml:space="preserve">; </w:t>
      </w:r>
      <w:r w:rsidR="00280A27" w:rsidRPr="00705F8C">
        <w:rPr>
          <w:color w:val="00B050"/>
          <w:sz w:val="18"/>
          <w:lang w:val="en-US"/>
        </w:rPr>
        <w:t xml:space="preserve">Green: </w:t>
      </w:r>
      <w:r w:rsidR="00EE14DA">
        <w:rPr>
          <w:color w:val="00B050"/>
          <w:sz w:val="18"/>
          <w:lang w:val="en-US"/>
        </w:rPr>
        <w:t xml:space="preserve">ECE/TRANS/WP.29/GRSP/2017/3, </w:t>
      </w:r>
      <w:r w:rsidR="00280A27" w:rsidRPr="004048E5">
        <w:rPr>
          <w:color w:val="FF0000"/>
          <w:sz w:val="18"/>
          <w:lang w:val="en-US"/>
        </w:rPr>
        <w:t xml:space="preserve">Red: </w:t>
      </w:r>
      <w:r w:rsidR="00280A27">
        <w:rPr>
          <w:color w:val="FF0000"/>
          <w:sz w:val="18"/>
          <w:lang w:val="en-US"/>
        </w:rPr>
        <w:t>Further</w:t>
      </w:r>
      <w:r w:rsidR="00280A27" w:rsidRPr="004048E5">
        <w:rPr>
          <w:color w:val="FF0000"/>
          <w:sz w:val="18"/>
          <w:lang w:val="en-US"/>
        </w:rPr>
        <w:t xml:space="preserve"> changes</w:t>
      </w:r>
      <w:r w:rsidR="00280A27">
        <w:rPr>
          <w:color w:val="FF0000"/>
          <w:sz w:val="18"/>
          <w:lang w:val="en-US"/>
        </w:rPr>
        <w:t xml:space="preserve"> proposed by the IWG</w:t>
      </w:r>
      <w:r w:rsidR="00A50985">
        <w:rPr>
          <w:iCs/>
        </w:rPr>
        <w:t>, while</w:t>
      </w:r>
      <w:r w:rsidR="00A50985">
        <w:t xml:space="preserve">, </w:t>
      </w:r>
      <w:r w:rsidR="00280A27">
        <w:t xml:space="preserve">the </w:t>
      </w:r>
      <w:proofErr w:type="gramStart"/>
      <w:r w:rsidR="00280A27">
        <w:t xml:space="preserve">insertion of changes proposed by </w:t>
      </w:r>
      <w:r w:rsidR="00280A27" w:rsidRPr="004048E5">
        <w:rPr>
          <w:sz w:val="18"/>
          <w:lang w:val="en-US"/>
        </w:rPr>
        <w:t>ECE/TRANS/WP.29/GRSP/2014/15</w:t>
      </w:r>
      <w:r w:rsidR="00280A27">
        <w:rPr>
          <w:sz w:val="18"/>
          <w:lang w:val="en-US"/>
        </w:rPr>
        <w:t xml:space="preserve"> </w:t>
      </w:r>
      <w:r>
        <w:t>are</w:t>
      </w:r>
      <w:proofErr w:type="gramEnd"/>
      <w:r>
        <w:t xml:space="preserve"> marked in </w:t>
      </w:r>
      <w:r w:rsidR="00280A27">
        <w:t xml:space="preserve">black </w:t>
      </w:r>
      <w:r>
        <w:t>bold for new or strik</w:t>
      </w:r>
      <w:r w:rsidR="00280A27">
        <w:t>ethrough for deleted characters</w:t>
      </w:r>
      <w:r w:rsidR="00280A27">
        <w:rPr>
          <w:sz w:val="18"/>
          <w:lang w:val="en-US"/>
        </w:rPr>
        <w:t xml:space="preserve">. </w:t>
      </w:r>
    </w:p>
    <w:p w:rsidR="00280A27" w:rsidRPr="001251FB" w:rsidRDefault="00280A27" w:rsidP="00280A27">
      <w:pPr>
        <w:rPr>
          <w:color w:val="5B9BD5"/>
          <w:sz w:val="18"/>
          <w:lang w:val="en-US"/>
        </w:rPr>
      </w:pPr>
      <w:r>
        <w:rPr>
          <w:color w:val="5B9BD5"/>
          <w:sz w:val="18"/>
          <w:lang w:val="en-US"/>
        </w:rPr>
        <w:t xml:space="preserve"> </w:t>
      </w:r>
    </w:p>
    <w:p w:rsidR="00280A27" w:rsidRPr="00705F8C" w:rsidRDefault="00280A27" w:rsidP="00280A27">
      <w:pPr>
        <w:rPr>
          <w:color w:val="00B050"/>
          <w:sz w:val="18"/>
          <w:lang w:val="en-US"/>
        </w:rPr>
      </w:pPr>
    </w:p>
    <w:p w:rsidR="00280A27" w:rsidRPr="004048E5" w:rsidRDefault="00280A27" w:rsidP="00280A27">
      <w:pPr>
        <w:rPr>
          <w:color w:val="FF0000"/>
          <w:sz w:val="18"/>
          <w:lang w:val="en-US"/>
        </w:rPr>
      </w:pPr>
    </w:p>
    <w:p w:rsidR="001A6B98" w:rsidRPr="0085160C" w:rsidRDefault="001A6B98" w:rsidP="001A6B98">
      <w:pPr>
        <w:pStyle w:val="SingleTxtG"/>
        <w:ind w:firstLine="567"/>
      </w:pPr>
    </w:p>
    <w:p w:rsidR="001A6B98" w:rsidRPr="0085160C" w:rsidRDefault="001A6B98" w:rsidP="001A6B98">
      <w:pPr>
        <w:pStyle w:val="HChG"/>
        <w:rPr>
          <w:b w:val="0"/>
        </w:rPr>
      </w:pPr>
    </w:p>
    <w:p w:rsidR="001A6B98" w:rsidRPr="0085160C" w:rsidRDefault="001A6B98" w:rsidP="001A6B98">
      <w:pPr>
        <w:pStyle w:val="HChG"/>
        <w:rPr>
          <w:bCs/>
        </w:rPr>
      </w:pPr>
      <w:r w:rsidRPr="0085160C">
        <w:br w:type="page"/>
      </w:r>
      <w:r w:rsidRPr="0085160C">
        <w:rPr>
          <w:bCs/>
        </w:rPr>
        <w:lastRenderedPageBreak/>
        <w:tab/>
        <w:t>I.</w:t>
      </w:r>
      <w:r w:rsidRPr="0085160C">
        <w:rPr>
          <w:bCs/>
        </w:rPr>
        <w:tab/>
        <w:t>Proposal</w:t>
      </w:r>
    </w:p>
    <w:p w:rsidR="001A6B98" w:rsidRPr="0085160C" w:rsidRDefault="001A6B98" w:rsidP="001A6B98">
      <w:pPr>
        <w:pStyle w:val="SingleTxtG"/>
        <w:ind w:left="2268" w:hanging="1134"/>
        <w:rPr>
          <w:bCs/>
          <w:i/>
          <w:iCs/>
        </w:rPr>
      </w:pPr>
      <w:r w:rsidRPr="0085160C">
        <w:rPr>
          <w:i/>
          <w:iCs/>
        </w:rPr>
        <w:t xml:space="preserve">The table of contents (Part A), </w:t>
      </w:r>
      <w:r w:rsidRPr="0085160C">
        <w:rPr>
          <w:iCs/>
        </w:rPr>
        <w:t>and</w:t>
      </w:r>
      <w:r w:rsidRPr="0085160C">
        <w:rPr>
          <w:i/>
          <w:iCs/>
        </w:rPr>
        <w:t xml:space="preserve"> </w:t>
      </w:r>
      <w:r w:rsidRPr="0085160C">
        <w:rPr>
          <w:iCs/>
        </w:rPr>
        <w:t>amend to read:</w:t>
      </w:r>
      <w:r w:rsidRPr="0085160C">
        <w:rPr>
          <w:bCs/>
          <w:i/>
          <w:iCs/>
        </w:rPr>
        <w:t xml:space="preserve"> </w:t>
      </w:r>
    </w:p>
    <w:p w:rsidR="001A6B98" w:rsidRPr="0085160C" w:rsidRDefault="00D93AEB" w:rsidP="001A6B98">
      <w:pPr>
        <w:keepNext/>
        <w:keepLines/>
        <w:tabs>
          <w:tab w:val="right" w:pos="851"/>
        </w:tabs>
        <w:spacing w:before="360" w:after="240" w:line="300" w:lineRule="exact"/>
        <w:ind w:left="1134" w:right="1134" w:hanging="1134"/>
        <w:rPr>
          <w:b/>
          <w:sz w:val="28"/>
        </w:rPr>
      </w:pPr>
      <w:r>
        <w:rPr>
          <w:b/>
          <w:sz w:val="28"/>
        </w:rPr>
        <w:t>"</w:t>
      </w:r>
      <w:r w:rsidR="001A6B98" w:rsidRPr="0085160C">
        <w:rPr>
          <w:b/>
          <w:sz w:val="28"/>
        </w:rPr>
        <w:t>Contents</w:t>
      </w:r>
    </w:p>
    <w:p w:rsidR="001A6B98" w:rsidRPr="0085160C" w:rsidRDefault="001A6B98" w:rsidP="001A6B98">
      <w:pPr>
        <w:tabs>
          <w:tab w:val="right" w:pos="9638"/>
        </w:tabs>
        <w:spacing w:after="120"/>
        <w:ind w:left="283"/>
        <w:rPr>
          <w:sz w:val="18"/>
        </w:rPr>
      </w:pPr>
      <w:r w:rsidRPr="0085160C">
        <w:rPr>
          <w:i/>
          <w:sz w:val="18"/>
        </w:rPr>
        <w:tab/>
        <w:t>Page</w:t>
      </w:r>
    </w:p>
    <w:p w:rsidR="001A6B98" w:rsidRPr="0085160C" w:rsidRDefault="001A6B98" w:rsidP="00217BA1">
      <w:pPr>
        <w:tabs>
          <w:tab w:val="right" w:pos="850"/>
          <w:tab w:val="left" w:pos="1134"/>
          <w:tab w:val="left" w:pos="1559"/>
          <w:tab w:val="left" w:pos="1984"/>
          <w:tab w:val="left" w:leader="dot" w:pos="8929"/>
          <w:tab w:val="right" w:pos="9638"/>
        </w:tabs>
        <w:spacing w:after="120"/>
      </w:pPr>
      <w:r w:rsidRPr="0085160C">
        <w:tab/>
      </w:r>
      <w:r w:rsidRPr="00217BA1">
        <w:rPr>
          <w:b/>
        </w:rPr>
        <w:t>I.</w:t>
      </w:r>
      <w:r w:rsidRPr="0085160C">
        <w:tab/>
        <w:t xml:space="preserve">Statement of technical rationale and justification </w:t>
      </w:r>
      <w:r w:rsidRPr="0085160C">
        <w:tab/>
      </w:r>
      <w:r w:rsidRPr="0085160C">
        <w:tab/>
      </w:r>
    </w:p>
    <w:p w:rsidR="001A6B98" w:rsidRPr="0085160C" w:rsidRDefault="001A6B98" w:rsidP="001A6B98">
      <w:pPr>
        <w:tabs>
          <w:tab w:val="right" w:pos="850"/>
          <w:tab w:val="left" w:pos="1134"/>
          <w:tab w:val="left" w:pos="1559"/>
          <w:tab w:val="left" w:pos="1984"/>
          <w:tab w:val="left" w:leader="dot" w:pos="8929"/>
          <w:tab w:val="right" w:pos="9638"/>
        </w:tabs>
        <w:spacing w:after="120"/>
      </w:pPr>
      <w:r w:rsidRPr="0085160C">
        <w:tab/>
      </w:r>
      <w:r w:rsidRPr="0085160C">
        <w:rPr>
          <w:b/>
        </w:rPr>
        <w:t>A.</w:t>
      </w:r>
      <w:r w:rsidRPr="0085160C">
        <w:rPr>
          <w:b/>
        </w:rPr>
        <w:tab/>
        <w:t>Phase 1</w:t>
      </w:r>
      <w:r w:rsidRPr="0085160C">
        <w:rPr>
          <w:b/>
        </w:rPr>
        <w:tab/>
      </w:r>
      <w:r w:rsidRPr="0085160C">
        <w:tab/>
      </w:r>
      <w:r w:rsidRPr="0085160C">
        <w:tab/>
      </w:r>
    </w:p>
    <w:p w:rsidR="001A6B98" w:rsidRPr="0085160C" w:rsidRDefault="001A6B98" w:rsidP="001A6B98">
      <w:pPr>
        <w:tabs>
          <w:tab w:val="right" w:pos="850"/>
          <w:tab w:val="left" w:pos="1134"/>
          <w:tab w:val="left" w:pos="1559"/>
          <w:tab w:val="left" w:pos="1984"/>
          <w:tab w:val="left" w:leader="dot" w:pos="8929"/>
          <w:tab w:val="right" w:pos="9638"/>
        </w:tabs>
        <w:spacing w:after="120"/>
      </w:pPr>
      <w:r w:rsidRPr="0085160C">
        <w:tab/>
      </w:r>
      <w:r w:rsidRPr="0085160C">
        <w:tab/>
        <w:t>1.</w:t>
      </w:r>
      <w:r w:rsidRPr="0085160C">
        <w:tab/>
        <w:t>Safety need</w:t>
      </w:r>
      <w:r w:rsidRPr="0085160C">
        <w:tab/>
      </w:r>
      <w:r w:rsidRPr="0085160C">
        <w:tab/>
      </w:r>
    </w:p>
    <w:p w:rsidR="001A6B98" w:rsidRDefault="001A6B98" w:rsidP="001A6B98">
      <w:pPr>
        <w:tabs>
          <w:tab w:val="right" w:pos="850"/>
          <w:tab w:val="left" w:pos="1134"/>
          <w:tab w:val="left" w:pos="1559"/>
          <w:tab w:val="left" w:pos="1984"/>
          <w:tab w:val="left" w:leader="dot" w:pos="8929"/>
          <w:tab w:val="right" w:pos="9638"/>
        </w:tabs>
        <w:spacing w:after="120"/>
      </w:pPr>
      <w:r w:rsidRPr="0085160C">
        <w:tab/>
      </w:r>
      <w:r>
        <w:tab/>
      </w:r>
      <w:r w:rsidRPr="0085160C">
        <w:t>…</w:t>
      </w:r>
    </w:p>
    <w:p w:rsidR="001A6B98" w:rsidRPr="0085160C" w:rsidRDefault="001A6B98" w:rsidP="001A6B98">
      <w:pPr>
        <w:tabs>
          <w:tab w:val="right" w:pos="850"/>
          <w:tab w:val="left" w:pos="1134"/>
          <w:tab w:val="left" w:pos="1559"/>
          <w:tab w:val="left" w:pos="1984"/>
          <w:tab w:val="left" w:leader="dot" w:pos="8929"/>
          <w:tab w:val="right" w:pos="9638"/>
        </w:tabs>
        <w:spacing w:after="120"/>
      </w:pPr>
      <w:r>
        <w:tab/>
      </w:r>
      <w:r>
        <w:tab/>
        <w:t xml:space="preserve">10. </w:t>
      </w:r>
      <w:r>
        <w:tab/>
        <w:t>Appendix</w:t>
      </w:r>
    </w:p>
    <w:p w:rsidR="001A6B98" w:rsidRPr="0085160C" w:rsidRDefault="001A6B98" w:rsidP="001A6B98">
      <w:pPr>
        <w:tabs>
          <w:tab w:val="right" w:pos="850"/>
          <w:tab w:val="left" w:pos="1134"/>
          <w:tab w:val="left" w:pos="1559"/>
          <w:tab w:val="left" w:pos="1984"/>
          <w:tab w:val="left" w:leader="dot" w:pos="8929"/>
          <w:tab w:val="right" w:pos="9638"/>
        </w:tabs>
        <w:spacing w:after="120"/>
        <w:rPr>
          <w:b/>
        </w:rPr>
      </w:pPr>
      <w:r w:rsidRPr="0085160C">
        <w:tab/>
      </w:r>
      <w:r w:rsidRPr="0085160C">
        <w:rPr>
          <w:b/>
        </w:rPr>
        <w:t>B.</w:t>
      </w:r>
      <w:r w:rsidRPr="0085160C">
        <w:rPr>
          <w:b/>
        </w:rPr>
        <w:tab/>
        <w:t>Phase 2</w:t>
      </w:r>
      <w:r w:rsidRPr="0085160C">
        <w:rPr>
          <w:b/>
        </w:rPr>
        <w:tab/>
      </w:r>
      <w:r w:rsidRPr="0085160C">
        <w:rPr>
          <w:b/>
        </w:rPr>
        <w:tab/>
      </w:r>
      <w:r w:rsidRPr="0085160C">
        <w:rPr>
          <w:b/>
        </w:rPr>
        <w:tab/>
      </w:r>
    </w:p>
    <w:p w:rsidR="001A6B98" w:rsidRPr="0085160C" w:rsidRDefault="001A6B98" w:rsidP="001A6B98">
      <w:pPr>
        <w:tabs>
          <w:tab w:val="left" w:pos="1134"/>
          <w:tab w:val="left" w:pos="1559"/>
          <w:tab w:val="left" w:pos="1984"/>
          <w:tab w:val="left" w:leader="dot" w:pos="8929"/>
          <w:tab w:val="right" w:pos="9638"/>
        </w:tabs>
        <w:spacing w:after="120"/>
        <w:ind w:left="1134" w:hanging="1134"/>
        <w:rPr>
          <w:b/>
        </w:rPr>
      </w:pPr>
      <w:r w:rsidRPr="0085160C">
        <w:rPr>
          <w:b/>
        </w:rPr>
        <w:tab/>
        <w:t>1.</w:t>
      </w:r>
      <w:r w:rsidRPr="0085160C">
        <w:rPr>
          <w:b/>
        </w:rPr>
        <w:tab/>
        <w:t>Introduction and General Background</w:t>
      </w:r>
      <w:r w:rsidRPr="0085160C">
        <w:rPr>
          <w:b/>
        </w:rPr>
        <w:tab/>
      </w:r>
      <w:r w:rsidRPr="0085160C">
        <w:rPr>
          <w:b/>
        </w:rPr>
        <w:tab/>
      </w:r>
    </w:p>
    <w:p w:rsidR="001A6B98" w:rsidRPr="0085160C" w:rsidRDefault="001A6B98" w:rsidP="001A6B98">
      <w:pPr>
        <w:tabs>
          <w:tab w:val="left" w:pos="1134"/>
          <w:tab w:val="left" w:pos="1559"/>
          <w:tab w:val="left" w:pos="1984"/>
          <w:tab w:val="left" w:leader="dot" w:pos="8929"/>
          <w:tab w:val="right" w:pos="9638"/>
        </w:tabs>
        <w:spacing w:after="120"/>
        <w:ind w:left="1134" w:hanging="1134"/>
        <w:rPr>
          <w:b/>
        </w:rPr>
      </w:pPr>
      <w:r w:rsidRPr="0085160C">
        <w:rPr>
          <w:b/>
        </w:rPr>
        <w:tab/>
        <w:t>2.</w:t>
      </w:r>
      <w:r w:rsidRPr="0085160C">
        <w:rPr>
          <w:b/>
        </w:rPr>
        <w:tab/>
        <w:t>Procedural Background</w:t>
      </w:r>
      <w:r w:rsidRPr="0085160C">
        <w:rPr>
          <w:b/>
        </w:rPr>
        <w:tab/>
      </w:r>
      <w:r w:rsidRPr="0085160C">
        <w:rPr>
          <w:b/>
        </w:rPr>
        <w:tab/>
      </w:r>
    </w:p>
    <w:p w:rsidR="001A6B98" w:rsidRPr="0085160C" w:rsidRDefault="001A6B98" w:rsidP="001A6B98">
      <w:pPr>
        <w:tabs>
          <w:tab w:val="left" w:pos="1134"/>
          <w:tab w:val="left" w:pos="1559"/>
          <w:tab w:val="left" w:pos="1985"/>
          <w:tab w:val="left" w:leader="dot" w:pos="8929"/>
          <w:tab w:val="right" w:pos="9638"/>
        </w:tabs>
        <w:spacing w:after="120"/>
        <w:ind w:left="1134" w:hanging="1134"/>
        <w:rPr>
          <w:b/>
        </w:rPr>
      </w:pPr>
      <w:r w:rsidRPr="0085160C">
        <w:rPr>
          <w:b/>
        </w:rPr>
        <w:tab/>
        <w:t>3.</w:t>
      </w:r>
      <w:r w:rsidRPr="0085160C">
        <w:rPr>
          <w:b/>
        </w:rPr>
        <w:tab/>
        <w:t>Requirements</w:t>
      </w:r>
      <w:r w:rsidRPr="0085160C">
        <w:rPr>
          <w:b/>
        </w:rPr>
        <w:tab/>
      </w:r>
      <w:r w:rsidRPr="0085160C">
        <w:rPr>
          <w:b/>
        </w:rPr>
        <w:tab/>
      </w:r>
    </w:p>
    <w:p w:rsidR="001A6B98" w:rsidRPr="0085160C" w:rsidRDefault="001A6B98" w:rsidP="001A6B98">
      <w:pPr>
        <w:tabs>
          <w:tab w:val="left" w:pos="1134"/>
          <w:tab w:val="left" w:pos="1559"/>
          <w:tab w:val="left" w:pos="1985"/>
          <w:tab w:val="left" w:leader="dot" w:pos="8929"/>
          <w:tab w:val="right" w:pos="9638"/>
        </w:tabs>
        <w:spacing w:after="120"/>
        <w:ind w:left="1134" w:hanging="1134"/>
        <w:rPr>
          <w:b/>
        </w:rPr>
      </w:pPr>
      <w:r w:rsidRPr="0085160C">
        <w:rPr>
          <w:b/>
        </w:rPr>
        <w:tab/>
        <w:t>4.</w:t>
      </w:r>
      <w:r w:rsidRPr="0085160C">
        <w:rPr>
          <w:b/>
        </w:rPr>
        <w:tab/>
        <w:t>Key elements of the amendment</w:t>
      </w:r>
      <w:r w:rsidRPr="0085160C">
        <w:rPr>
          <w:b/>
        </w:rPr>
        <w:tab/>
      </w:r>
      <w:r w:rsidRPr="0085160C">
        <w:rPr>
          <w:b/>
        </w:rPr>
        <w:tab/>
      </w:r>
    </w:p>
    <w:p w:rsidR="001A6B98" w:rsidRPr="0085160C" w:rsidRDefault="001A6B98" w:rsidP="001A6B98">
      <w:pPr>
        <w:tabs>
          <w:tab w:val="left" w:pos="1134"/>
          <w:tab w:val="left" w:pos="1559"/>
          <w:tab w:val="left" w:pos="1985"/>
          <w:tab w:val="left" w:leader="dot" w:pos="8929"/>
          <w:tab w:val="right" w:pos="9638"/>
        </w:tabs>
        <w:spacing w:after="120"/>
        <w:ind w:left="1134" w:hanging="1134"/>
        <w:rPr>
          <w:b/>
        </w:rPr>
      </w:pPr>
      <w:r w:rsidRPr="0085160C">
        <w:rPr>
          <w:b/>
        </w:rPr>
        <w:tab/>
        <w:t>5.</w:t>
      </w:r>
      <w:r w:rsidRPr="0085160C">
        <w:rPr>
          <w:b/>
        </w:rPr>
        <w:tab/>
        <w:t xml:space="preserve">Recommendations and Limitations for introducing the 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ab/>
      </w:r>
    </w:p>
    <w:p w:rsidR="001A6B98" w:rsidRPr="0085160C" w:rsidRDefault="001A6B98" w:rsidP="001A6B98">
      <w:pPr>
        <w:tabs>
          <w:tab w:val="left" w:pos="1134"/>
          <w:tab w:val="left" w:pos="1559"/>
          <w:tab w:val="left" w:pos="1985"/>
          <w:tab w:val="left" w:leader="dot" w:pos="8929"/>
          <w:tab w:val="right" w:pos="9638"/>
        </w:tabs>
        <w:spacing w:after="120"/>
        <w:ind w:left="1134" w:hanging="1134"/>
        <w:rPr>
          <w:b/>
        </w:rPr>
      </w:pPr>
      <w:r w:rsidRPr="0085160C">
        <w:rPr>
          <w:b/>
        </w:rPr>
        <w:tab/>
        <w:t>6.</w:t>
      </w:r>
      <w:r w:rsidRPr="0085160C">
        <w:rPr>
          <w:b/>
        </w:rPr>
        <w:tab/>
        <w:t>Task Force Bumper Test Area (TF-BTA)</w:t>
      </w:r>
      <w:r w:rsidRPr="0085160C">
        <w:rPr>
          <w:b/>
        </w:rPr>
        <w:tab/>
      </w:r>
      <w:r w:rsidRPr="0085160C">
        <w:rPr>
          <w:b/>
        </w:rPr>
        <w:tab/>
      </w:r>
    </w:p>
    <w:p w:rsidR="001A6B98" w:rsidRDefault="001A6B98" w:rsidP="00217BA1">
      <w:pPr>
        <w:tabs>
          <w:tab w:val="right" w:pos="851"/>
          <w:tab w:val="left" w:pos="1134"/>
          <w:tab w:val="left" w:pos="1559"/>
          <w:tab w:val="left" w:pos="1985"/>
          <w:tab w:val="left" w:leader="dot" w:pos="8929"/>
          <w:tab w:val="right" w:pos="9638"/>
        </w:tabs>
        <w:spacing w:after="120"/>
        <w:rPr>
          <w:b/>
        </w:rPr>
      </w:pPr>
      <w:r w:rsidRPr="0085160C">
        <w:rPr>
          <w:b/>
        </w:rPr>
        <w:tab/>
      </w:r>
      <w:r>
        <w:rPr>
          <w:b/>
        </w:rPr>
        <w:t>II.</w:t>
      </w:r>
      <w:r>
        <w:rPr>
          <w:b/>
        </w:rPr>
        <w:tab/>
      </w:r>
      <w:r w:rsidRPr="008B3310">
        <w:t>Text of the Regulation</w:t>
      </w:r>
    </w:p>
    <w:p w:rsidR="001A6B98" w:rsidRDefault="001A6B98" w:rsidP="001A6B98">
      <w:pPr>
        <w:numPr>
          <w:ilvl w:val="0"/>
          <w:numId w:val="28"/>
        </w:numPr>
        <w:tabs>
          <w:tab w:val="right" w:pos="993"/>
          <w:tab w:val="left" w:pos="1134"/>
          <w:tab w:val="left" w:pos="1559"/>
          <w:tab w:val="left" w:pos="1985"/>
          <w:tab w:val="left" w:leader="dot" w:pos="8929"/>
          <w:tab w:val="right" w:pos="9638"/>
        </w:tabs>
        <w:spacing w:after="120"/>
        <w:rPr>
          <w:b/>
        </w:rPr>
      </w:pPr>
      <w:r w:rsidRPr="008B3310">
        <w:t>Purpose</w:t>
      </w:r>
      <w:r w:rsidRPr="008B3310">
        <w:tab/>
      </w:r>
    </w:p>
    <w:p w:rsidR="001A6B98" w:rsidRPr="008B3310" w:rsidRDefault="001A6B98" w:rsidP="001A6B98">
      <w:pPr>
        <w:numPr>
          <w:ilvl w:val="0"/>
          <w:numId w:val="28"/>
        </w:numPr>
        <w:tabs>
          <w:tab w:val="right" w:pos="993"/>
          <w:tab w:val="left" w:pos="1134"/>
          <w:tab w:val="left" w:pos="1559"/>
          <w:tab w:val="left" w:pos="1985"/>
          <w:tab w:val="left" w:leader="dot" w:pos="8929"/>
          <w:tab w:val="right" w:pos="9638"/>
        </w:tabs>
        <w:spacing w:after="120"/>
      </w:pPr>
      <w:r w:rsidRPr="008B3310">
        <w:t>…</w:t>
      </w:r>
      <w:r w:rsidR="00D93AEB">
        <w:t>"</w:t>
      </w:r>
    </w:p>
    <w:p w:rsidR="001A6B98" w:rsidRPr="0085160C" w:rsidRDefault="001A6B98" w:rsidP="001A6B98">
      <w:pPr>
        <w:tabs>
          <w:tab w:val="left" w:pos="540"/>
          <w:tab w:val="left" w:leader="dot" w:pos="8640"/>
        </w:tabs>
        <w:rPr>
          <w:sz w:val="22"/>
          <w:szCs w:val="22"/>
        </w:rPr>
      </w:pPr>
    </w:p>
    <w:p w:rsidR="001A6B98" w:rsidRPr="0085160C" w:rsidRDefault="001A6B98" w:rsidP="001A6B98">
      <w:pPr>
        <w:pStyle w:val="SingleTxtG"/>
        <w:rPr>
          <w:snapToGrid w:val="0"/>
          <w:sz w:val="22"/>
          <w:szCs w:val="22"/>
        </w:rPr>
      </w:pPr>
    </w:p>
    <w:p w:rsidR="001A6B98" w:rsidRPr="0085160C" w:rsidRDefault="001A6B98" w:rsidP="001A6B98">
      <w:pPr>
        <w:pStyle w:val="SingleTxtG"/>
        <w:rPr>
          <w:snapToGrid w:val="0"/>
          <w:sz w:val="22"/>
          <w:szCs w:val="22"/>
        </w:rPr>
      </w:pPr>
    </w:p>
    <w:p w:rsidR="001A6B98" w:rsidRPr="0085160C" w:rsidRDefault="001A6B98" w:rsidP="001A6B98">
      <w:pPr>
        <w:pStyle w:val="SingleTxtG"/>
      </w:pPr>
      <w:r w:rsidRPr="0085160C">
        <w:rPr>
          <w:snapToGrid w:val="0"/>
          <w:szCs w:val="28"/>
        </w:rPr>
        <w:br w:type="page"/>
      </w:r>
      <w:r w:rsidRPr="0085160C">
        <w:rPr>
          <w:i/>
        </w:rPr>
        <w:lastRenderedPageBreak/>
        <w:t>Part A, statement of technical rationale and justification</w:t>
      </w:r>
      <w:r w:rsidRPr="0085160C">
        <w:t>, renumber as I and amend to read:</w:t>
      </w:r>
    </w:p>
    <w:p w:rsidR="001A6B98" w:rsidRPr="0085160C" w:rsidRDefault="001A6B98" w:rsidP="001A6B98">
      <w:pPr>
        <w:pStyle w:val="HChG"/>
      </w:pPr>
      <w:r w:rsidRPr="0085160C">
        <w:rPr>
          <w:lang w:eastAsia="de-DE"/>
        </w:rPr>
        <w:tab/>
      </w:r>
      <w:r w:rsidR="00D93AEB">
        <w:rPr>
          <w:lang w:eastAsia="de-DE"/>
        </w:rPr>
        <w:t>"</w:t>
      </w:r>
      <w:r w:rsidRPr="0085160C">
        <w:rPr>
          <w:lang w:eastAsia="de-DE"/>
        </w:rPr>
        <w:t>I.</w:t>
      </w:r>
      <w:r w:rsidRPr="0085160C">
        <w:rPr>
          <w:lang w:eastAsia="de-DE"/>
        </w:rPr>
        <w:tab/>
      </w:r>
      <w:r w:rsidRPr="00DD27D3">
        <w:t>Statement of technical rationale and justification</w:t>
      </w:r>
    </w:p>
    <w:p w:rsidR="001A6B98" w:rsidRPr="0085160C" w:rsidRDefault="001A6B98" w:rsidP="001A6B98">
      <w:pPr>
        <w:pStyle w:val="H1G"/>
      </w:pPr>
      <w:r w:rsidRPr="0085160C">
        <w:tab/>
        <w:t>A.</w:t>
      </w:r>
      <w:r w:rsidRPr="0085160C">
        <w:tab/>
        <w:t>Phase 1</w:t>
      </w:r>
    </w:p>
    <w:p w:rsidR="001A6B98" w:rsidRPr="0085160C" w:rsidRDefault="001A6B98" w:rsidP="00F726CF">
      <w:pPr>
        <w:pStyle w:val="SingleTxtG"/>
        <w:ind w:hanging="425"/>
        <w:rPr>
          <w:b/>
        </w:rPr>
      </w:pPr>
      <w:r w:rsidRPr="0085160C">
        <w:rPr>
          <w:b/>
        </w:rPr>
        <w:t>0.</w:t>
      </w:r>
      <w:r w:rsidRPr="0085160C">
        <w:rPr>
          <w:b/>
        </w:rPr>
        <w:tab/>
        <w:t xml:space="preserve">Sections 1. </w:t>
      </w:r>
      <w:proofErr w:type="gramStart"/>
      <w:r w:rsidRPr="0085160C">
        <w:rPr>
          <w:b/>
        </w:rPr>
        <w:t>to</w:t>
      </w:r>
      <w:proofErr w:type="gramEnd"/>
      <w:r w:rsidRPr="0085160C">
        <w:rPr>
          <w:b/>
        </w:rPr>
        <w:t xml:space="preserve"> 10. reflect the development of phase 1 of </w:t>
      </w:r>
      <w:proofErr w:type="spellStart"/>
      <w:r w:rsidRPr="00E62738">
        <w:rPr>
          <w:b/>
          <w:strike/>
          <w:color w:val="FF0000"/>
        </w:rPr>
        <w:t>gtr</w:t>
      </w:r>
      <w:proofErr w:type="spellEnd"/>
      <w:r w:rsidR="00E62738" w:rsidRPr="00E62738">
        <w:rPr>
          <w:b/>
          <w:strike/>
          <w:color w:val="FF0000"/>
        </w:rPr>
        <w:t xml:space="preserve"> </w:t>
      </w:r>
      <w:r w:rsidR="00E62738">
        <w:rPr>
          <w:b/>
          <w:color w:val="FF0000"/>
        </w:rPr>
        <w:t>GTR</w:t>
      </w:r>
      <w:r w:rsidRPr="0085160C">
        <w:rPr>
          <w:b/>
        </w:rPr>
        <w:t xml:space="preserve"> No. 9 and concern the </w:t>
      </w:r>
      <w:proofErr w:type="spellStart"/>
      <w:r w:rsidRPr="0085160C">
        <w:rPr>
          <w:b/>
        </w:rPr>
        <w:t>legform</w:t>
      </w:r>
      <w:proofErr w:type="spellEnd"/>
      <w:r w:rsidRPr="0085160C">
        <w:rPr>
          <w:b/>
        </w:rPr>
        <w:t xml:space="preserve"> test procedure with the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designed by the </w:t>
      </w:r>
      <w:r>
        <w:rPr>
          <w:b/>
        </w:rPr>
        <w:t>European Enhanced Vehicle-Safety Committee (EEVC)</w:t>
      </w:r>
      <w:r w:rsidRPr="0085160C">
        <w:rPr>
          <w:b/>
        </w:rPr>
        <w:t xml:space="preserve"> and the upper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for the high bumper vehicles as well as the </w:t>
      </w:r>
      <w:proofErr w:type="spellStart"/>
      <w:r w:rsidRPr="0085160C">
        <w:rPr>
          <w:b/>
        </w:rPr>
        <w:t>headform</w:t>
      </w:r>
      <w:proofErr w:type="spellEnd"/>
      <w:r w:rsidRPr="0085160C">
        <w:rPr>
          <w:b/>
        </w:rPr>
        <w:t xml:space="preserve"> </w:t>
      </w:r>
      <w:r>
        <w:rPr>
          <w:b/>
        </w:rPr>
        <w:t>test procedure.</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1.</w:t>
      </w:r>
      <w:r w:rsidRPr="0085160C">
        <w:rPr>
          <w:b/>
        </w:rPr>
        <w:tab/>
        <w:t>Safety need</w:t>
      </w:r>
    </w:p>
    <w:p w:rsidR="001A6B98" w:rsidRPr="0085160C" w:rsidRDefault="001A6B98" w:rsidP="001A6B98">
      <w:pPr>
        <w:pStyle w:val="SingleTxtG"/>
        <w:rPr>
          <w:lang w:eastAsia="ja-JP"/>
        </w:rPr>
      </w:pPr>
      <w:r w:rsidRPr="0085160C">
        <w:rPr>
          <w:lang w:eastAsia="ja-JP"/>
        </w:rPr>
        <w:t>…..</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10.</w:t>
      </w:r>
      <w:r w:rsidRPr="0085160C">
        <w:rPr>
          <w:b/>
        </w:rPr>
        <w:tab/>
        <w:t>Appendix</w:t>
      </w:r>
    </w:p>
    <w:p w:rsidR="009C208D" w:rsidRPr="0085160C" w:rsidRDefault="009C208D" w:rsidP="001A6B98">
      <w:pPr>
        <w:keepNext/>
        <w:keepLines/>
        <w:tabs>
          <w:tab w:val="right" w:pos="851"/>
        </w:tabs>
        <w:spacing w:before="240" w:after="120" w:line="240" w:lineRule="exact"/>
        <w:ind w:left="1134" w:right="1134" w:hanging="1134"/>
        <w:rPr>
          <w:b/>
        </w:rPr>
      </w:pPr>
    </w:p>
    <w:tbl>
      <w:tblPr>
        <w:tblW w:w="9505" w:type="dxa"/>
        <w:tblInd w:w="93" w:type="dxa"/>
        <w:tblLook w:val="0000" w:firstRow="0" w:lastRow="0" w:firstColumn="0" w:lastColumn="0" w:noHBand="0" w:noVBand="0"/>
      </w:tblPr>
      <w:tblGrid>
        <w:gridCol w:w="1716"/>
        <w:gridCol w:w="7789"/>
      </w:tblGrid>
      <w:tr w:rsidR="003174CB" w:rsidRPr="003174CB" w:rsidTr="004B58DD">
        <w:trPr>
          <w:trHeight w:val="525"/>
          <w:tblHeader/>
        </w:trPr>
        <w:tc>
          <w:tcPr>
            <w:tcW w:w="1716" w:type="dxa"/>
            <w:tcBorders>
              <w:top w:val="single" w:sz="8" w:space="0" w:color="auto"/>
              <w:left w:val="single" w:sz="8" w:space="0" w:color="auto"/>
              <w:bottom w:val="single" w:sz="8" w:space="0" w:color="auto"/>
              <w:right w:val="single" w:sz="4" w:space="0" w:color="auto"/>
            </w:tcBorders>
          </w:tcPr>
          <w:p w:rsidR="009C208D" w:rsidRPr="003174CB" w:rsidRDefault="009C208D" w:rsidP="00C3791A">
            <w:pPr>
              <w:rPr>
                <w:bCs/>
              </w:rPr>
            </w:pPr>
            <w:r w:rsidRPr="003174CB">
              <w:rPr>
                <w:bCs/>
              </w:rPr>
              <w:t>Number of working paper</w:t>
            </w:r>
          </w:p>
        </w:tc>
        <w:tc>
          <w:tcPr>
            <w:tcW w:w="7789" w:type="dxa"/>
            <w:tcBorders>
              <w:top w:val="single" w:sz="8" w:space="0" w:color="auto"/>
              <w:left w:val="nil"/>
              <w:bottom w:val="single" w:sz="8" w:space="0" w:color="auto"/>
              <w:right w:val="single" w:sz="4" w:space="0" w:color="auto"/>
            </w:tcBorders>
          </w:tcPr>
          <w:p w:rsidR="009C208D" w:rsidRPr="003174CB" w:rsidRDefault="009C208D" w:rsidP="00C3791A">
            <w:pPr>
              <w:rPr>
                <w:bCs/>
              </w:rPr>
            </w:pPr>
            <w:r w:rsidRPr="003174CB">
              <w:rPr>
                <w:bCs/>
              </w:rPr>
              <w:t>Title of informal document</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 and Rev 1</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Agenda 1st meeting</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GR/PS/2</w:t>
            </w:r>
          </w:p>
        </w:tc>
        <w:tc>
          <w:tcPr>
            <w:tcW w:w="7789" w:type="dxa"/>
            <w:tcBorders>
              <w:top w:val="nil"/>
              <w:left w:val="nil"/>
              <w:bottom w:val="single" w:sz="4" w:space="0" w:color="auto"/>
              <w:right w:val="single" w:sz="4" w:space="0" w:color="auto"/>
            </w:tcBorders>
            <w:noWrap/>
          </w:tcPr>
          <w:p w:rsidR="009C208D" w:rsidRPr="003174CB" w:rsidRDefault="009C208D" w:rsidP="004B58DD">
            <w:pPr>
              <w:pStyle w:val="FootnoteText"/>
              <w:tabs>
                <w:tab w:val="clear" w:pos="1021"/>
                <w:tab w:val="right" w:pos="0"/>
              </w:tabs>
              <w:ind w:left="0" w:firstLine="0"/>
              <w:rPr>
                <w:lang w:val="en-US"/>
              </w:rPr>
            </w:pPr>
            <w:r w:rsidRPr="003174CB">
              <w:t xml:space="preserve">Terms </w:t>
            </w:r>
            <w:r w:rsidRPr="003174CB">
              <w:rPr>
                <w:szCs w:val="24"/>
              </w:rPr>
              <w:t xml:space="preserve">of </w:t>
            </w:r>
            <w:proofErr w:type="spellStart"/>
            <w:r w:rsidRPr="003174CB">
              <w:rPr>
                <w:strike/>
                <w:szCs w:val="24"/>
                <w:lang w:val="en-US"/>
              </w:rPr>
              <w:t>r</w:t>
            </w:r>
            <w:r w:rsidRPr="003174CB">
              <w:rPr>
                <w:b/>
                <w:szCs w:val="24"/>
                <w:lang w:val="en-US"/>
              </w:rPr>
              <w:t>R</w:t>
            </w:r>
            <w:r w:rsidRPr="003174CB">
              <w:rPr>
                <w:szCs w:val="24"/>
                <w:lang w:val="en-US"/>
              </w:rPr>
              <w:t>eference</w:t>
            </w:r>
            <w:proofErr w:type="spellEnd"/>
            <w:r w:rsidRPr="003174CB">
              <w:rPr>
                <w:szCs w:val="24"/>
                <w:lang w:val="en-US"/>
              </w:rPr>
              <w:t xml:space="preserve"> </w:t>
            </w:r>
            <w:r w:rsidRPr="003174CB">
              <w:rPr>
                <w:b/>
                <w:szCs w:val="24"/>
                <w:lang w:val="en-US"/>
              </w:rPr>
              <w:t>of the GRSP Informal Group on Pedestrian Safety adopted by GRSP at its thirty first session</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GR/PS/3</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IHRA accident study presentation</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GR/PS/4 and Rev 1</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JMLIT proposed legislation</w:t>
            </w:r>
            <w:r w:rsidRPr="003174CB">
              <w:rPr>
                <w:b/>
              </w:rPr>
              <w:t xml:space="preserve"> - </w:t>
            </w:r>
            <w:r w:rsidRPr="003174CB">
              <w:rPr>
                <w:b/>
                <w:lang w:val="en-US"/>
              </w:rPr>
              <w:t>Comparison of draft regulations</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GR/PS/5</w:t>
            </w:r>
          </w:p>
        </w:tc>
        <w:tc>
          <w:tcPr>
            <w:tcW w:w="7789" w:type="dxa"/>
            <w:tcBorders>
              <w:top w:val="nil"/>
              <w:left w:val="nil"/>
              <w:bottom w:val="single" w:sz="4" w:space="0" w:color="auto"/>
              <w:right w:val="single" w:sz="4" w:space="0" w:color="auto"/>
            </w:tcBorders>
            <w:noWrap/>
          </w:tcPr>
          <w:p w:rsidR="009C208D" w:rsidRPr="003174CB" w:rsidRDefault="009C208D" w:rsidP="00C3791A">
            <w:pPr>
              <w:rPr>
                <w:lang w:val="en-US"/>
              </w:rPr>
            </w:pPr>
            <w:r w:rsidRPr="003174CB">
              <w:t>IHRA feasibility study</w:t>
            </w:r>
            <w:r w:rsidRPr="003174CB">
              <w:rPr>
                <w:lang w:val="en-US"/>
              </w:rPr>
              <w:t xml:space="preserve"> </w:t>
            </w:r>
            <w:r w:rsidRPr="003174CB">
              <w:rPr>
                <w:b/>
                <w:lang w:val="en-US"/>
              </w:rPr>
              <w:t>(doc. IHRA/PS/224 - Chapter 9)</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GR/PS/6</w:t>
            </w:r>
          </w:p>
        </w:tc>
        <w:tc>
          <w:tcPr>
            <w:tcW w:w="7789" w:type="dxa"/>
            <w:tcBorders>
              <w:top w:val="nil"/>
              <w:left w:val="nil"/>
              <w:bottom w:val="single" w:sz="4" w:space="0" w:color="auto"/>
              <w:right w:val="single" w:sz="4" w:space="0" w:color="auto"/>
            </w:tcBorders>
            <w:noWrap/>
          </w:tcPr>
          <w:p w:rsidR="009C208D" w:rsidRPr="003174CB" w:rsidRDefault="009C208D" w:rsidP="00C3791A">
            <w:pPr>
              <w:rPr>
                <w:lang w:val="en-US"/>
              </w:rPr>
            </w:pPr>
            <w:r w:rsidRPr="003174CB">
              <w:rPr>
                <w:b/>
                <w:lang w:val="en-US"/>
              </w:rPr>
              <w:t>Japanese proposal for the scope of Global Technical Regulations on Pedestrian Protection</w:t>
            </w:r>
            <w:r w:rsidR="003174CB" w:rsidRPr="003174CB">
              <w:rPr>
                <w:b/>
                <w:strike/>
                <w:lang w:val="en-US"/>
              </w:rPr>
              <w:t xml:space="preserve"> </w:t>
            </w:r>
            <w:r w:rsidR="003174CB" w:rsidRPr="003174CB">
              <w:rPr>
                <w:strike/>
                <w:lang w:val="en-US"/>
              </w:rPr>
              <w:t>Japan information on possible scope</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GR/PS/7</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Attendance list 1st meeting</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GR/PS/8 and Rev 1</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Draft Meeting Minutes 1st meeting</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GR/PS/9 and Rev 1</w:t>
            </w:r>
          </w:p>
        </w:tc>
        <w:tc>
          <w:tcPr>
            <w:tcW w:w="7789" w:type="dxa"/>
            <w:tcBorders>
              <w:top w:val="nil"/>
              <w:left w:val="nil"/>
              <w:bottom w:val="single" w:sz="4" w:space="0" w:color="auto"/>
              <w:right w:val="single" w:sz="4" w:space="0" w:color="auto"/>
            </w:tcBorders>
            <w:noWrap/>
          </w:tcPr>
          <w:p w:rsidR="009C208D" w:rsidRPr="003174CB" w:rsidRDefault="009C208D" w:rsidP="003663FC">
            <w:r w:rsidRPr="003174CB">
              <w:t xml:space="preserve">Report </w:t>
            </w:r>
            <w:r w:rsidRPr="003174CB">
              <w:rPr>
                <w:b/>
                <w:lang w:val="en-US"/>
              </w:rPr>
              <w:t>of the First Meeting</w:t>
            </w:r>
            <w:r w:rsidRPr="003174CB">
              <w:rPr>
                <w:lang w:val="en-US"/>
              </w:rPr>
              <w:t xml:space="preserve"> </w:t>
            </w:r>
            <w:r w:rsidRPr="003174CB">
              <w:rPr>
                <w:b/>
                <w:lang w:val="en-US"/>
              </w:rPr>
              <w:t>(Informal Document</w:t>
            </w:r>
            <w:r w:rsidR="003663FC" w:rsidRPr="003174CB">
              <w:rPr>
                <w:strike/>
                <w:lang w:val="en-US"/>
              </w:rPr>
              <w:t xml:space="preserve"> </w:t>
            </w:r>
            <w:r w:rsidR="003663FC">
              <w:rPr>
                <w:strike/>
                <w:lang w:val="en-US"/>
              </w:rPr>
              <w:t>to</w:t>
            </w:r>
            <w:r w:rsidRPr="003174CB" w:rsidDel="00FA2B11">
              <w:t xml:space="preserve"> </w:t>
            </w:r>
            <w:r w:rsidRPr="003174CB">
              <w:t>GRSP 32</w:t>
            </w:r>
            <w:r w:rsidRPr="003174CB">
              <w:rPr>
                <w:b/>
                <w:lang w:val="en-US"/>
              </w:rPr>
              <w:t>-07)</w:t>
            </w:r>
            <w:r w:rsidR="003174CB" w:rsidRPr="003174CB">
              <w:rPr>
                <w:strike/>
                <w:lang w:val="en-US"/>
              </w:rPr>
              <w:t xml:space="preserve"> </w:t>
            </w:r>
            <w:proofErr w:type="spellStart"/>
            <w:r w:rsidR="003174CB" w:rsidRPr="003174CB">
              <w:rPr>
                <w:strike/>
                <w:lang w:val="en-US"/>
              </w:rPr>
              <w:t>inf</w:t>
            </w:r>
            <w:proofErr w:type="spellEnd"/>
            <w:r w:rsidR="003174CB" w:rsidRPr="003174CB">
              <w:rPr>
                <w:strike/>
                <w:lang w:val="en-US"/>
              </w:rPr>
              <w:t xml:space="preserve"> doc</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GR/PS/10</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 xml:space="preserve">Draft </w:t>
            </w:r>
            <w:r w:rsidRPr="003174CB">
              <w:rPr>
                <w:b/>
                <w:lang w:val="en-US"/>
              </w:rPr>
              <w:t>GRSP/Pedestrian Safety Ad hoc</w:t>
            </w:r>
            <w:r w:rsidRPr="003174CB">
              <w:rPr>
                <w:lang w:val="en-US"/>
              </w:rPr>
              <w:t xml:space="preserve"> </w:t>
            </w:r>
            <w:r w:rsidR="003174CB" w:rsidRPr="003174CB">
              <w:rPr>
                <w:strike/>
                <w:lang w:val="en-US"/>
              </w:rPr>
              <w:t>a</w:t>
            </w:r>
            <w:r w:rsidRPr="003174CB">
              <w:rPr>
                <w:b/>
              </w:rPr>
              <w:t>A</w:t>
            </w:r>
            <w:r w:rsidRPr="003174CB">
              <w:t xml:space="preserve">ction </w:t>
            </w:r>
            <w:proofErr w:type="spellStart"/>
            <w:r w:rsidR="003174CB" w:rsidRPr="003174CB">
              <w:rPr>
                <w:strike/>
              </w:rPr>
              <w:t>p</w:t>
            </w:r>
            <w:r w:rsidRPr="003174CB">
              <w:rPr>
                <w:b/>
              </w:rPr>
              <w:t>P</w:t>
            </w:r>
            <w:r w:rsidRPr="003174CB">
              <w:t>lan</w:t>
            </w:r>
            <w:proofErr w:type="spellEnd"/>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GR/PS/11</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Agenda 2nd meeting</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GR/PS/12</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rPr>
                <w:b/>
                <w:lang w:val="en-US"/>
              </w:rPr>
              <w:t>Pedestrian Protection In Europe - The Potential of Car Design and Impact Testing (</w:t>
            </w:r>
            <w:r w:rsidRPr="003174CB">
              <w:t xml:space="preserve">GIDAS </w:t>
            </w:r>
            <w:r w:rsidRPr="003174CB">
              <w:rPr>
                <w:b/>
              </w:rPr>
              <w:t>Study)</w:t>
            </w:r>
            <w:r w:rsidR="003174CB" w:rsidRPr="003174CB">
              <w:rPr>
                <w:strike/>
              </w:rPr>
              <w:t xml:space="preserve"> accident data</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GR/PS/13</w:t>
            </w:r>
          </w:p>
        </w:tc>
        <w:tc>
          <w:tcPr>
            <w:tcW w:w="7789" w:type="dxa"/>
            <w:tcBorders>
              <w:top w:val="nil"/>
              <w:left w:val="nil"/>
              <w:bottom w:val="single" w:sz="4" w:space="0" w:color="auto"/>
              <w:right w:val="single" w:sz="4" w:space="0" w:color="auto"/>
            </w:tcBorders>
            <w:noWrap/>
          </w:tcPr>
          <w:p w:rsidR="009C208D" w:rsidRPr="003174CB" w:rsidRDefault="009C208D" w:rsidP="003174CB">
            <w:r w:rsidRPr="003174CB">
              <w:rPr>
                <w:b/>
                <w:lang w:val="en-US"/>
              </w:rPr>
              <w:t>Pedestrian Protection In Europe - The Potential of Car Design and Impact Testing (</w:t>
            </w:r>
            <w:r w:rsidRPr="003174CB">
              <w:t xml:space="preserve">GIDAS </w:t>
            </w:r>
            <w:r w:rsidRPr="003174CB">
              <w:rPr>
                <w:b/>
              </w:rPr>
              <w:t>Presentation)</w:t>
            </w:r>
            <w:r w:rsidR="003174CB" w:rsidRPr="003174CB">
              <w:rPr>
                <w:strike/>
              </w:rPr>
              <w:t xml:space="preserve"> accident graphs</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GR/PS/14</w:t>
            </w:r>
          </w:p>
        </w:tc>
        <w:tc>
          <w:tcPr>
            <w:tcW w:w="7789" w:type="dxa"/>
            <w:tcBorders>
              <w:top w:val="nil"/>
              <w:left w:val="nil"/>
              <w:bottom w:val="single" w:sz="4" w:space="0" w:color="auto"/>
              <w:right w:val="single" w:sz="4" w:space="0" w:color="auto"/>
            </w:tcBorders>
            <w:noWrap/>
          </w:tcPr>
          <w:p w:rsidR="009C208D" w:rsidRPr="003174CB" w:rsidRDefault="009C208D" w:rsidP="003174CB">
            <w:r w:rsidRPr="003174CB">
              <w:t>Ital</w:t>
            </w:r>
            <w:r w:rsidRPr="003174CB">
              <w:rPr>
                <w:b/>
              </w:rPr>
              <w:t>y 1999 – 2000</w:t>
            </w:r>
            <w:r w:rsidRPr="003174CB">
              <w:t xml:space="preserve"> </w:t>
            </w:r>
            <w:proofErr w:type="spellStart"/>
            <w:r w:rsidR="003174CB" w:rsidRPr="003174CB">
              <w:rPr>
                <w:strike/>
              </w:rPr>
              <w:t>ian</w:t>
            </w:r>
            <w:proofErr w:type="spellEnd"/>
            <w:r w:rsidRPr="003174CB">
              <w:rPr>
                <w:b/>
              </w:rPr>
              <w:t>[</w:t>
            </w:r>
            <w:r w:rsidRPr="003174CB">
              <w:t>accident data</w:t>
            </w:r>
            <w:r w:rsidRPr="003174CB">
              <w:rPr>
                <w:b/>
              </w:rPr>
              <w:t>]</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GR/PS/15</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rPr>
                <w:b/>
                <w:lang w:val="en-US"/>
              </w:rPr>
              <w:t>Pedestrians killed in road traffic accidents</w:t>
            </w:r>
            <w:r w:rsidRPr="003174CB">
              <w:t xml:space="preserve"> [UN </w:t>
            </w:r>
            <w:r w:rsidRPr="003174CB">
              <w:rPr>
                <w:b/>
                <w:lang w:val="en-US"/>
              </w:rPr>
              <w:t>Statistics of Road Traffic Accidents in Europe and North America]</w:t>
            </w:r>
            <w:r w:rsidR="003174CB" w:rsidRPr="003174CB">
              <w:rPr>
                <w:strike/>
              </w:rPr>
              <w:t xml:space="preserve"> accident data</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GR/PS/16</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rPr>
                <w:b/>
                <w:bCs/>
                <w:lang w:val="en-US"/>
              </w:rPr>
              <w:t xml:space="preserve">Pedestrians injury profile evaluation in a hospital-based multicenter </w:t>
            </w:r>
            <w:proofErr w:type="spellStart"/>
            <w:r w:rsidRPr="003174CB">
              <w:rPr>
                <w:b/>
                <w:bCs/>
                <w:lang w:val="en-US"/>
              </w:rPr>
              <w:t>polytrauma</w:t>
            </w:r>
            <w:proofErr w:type="spellEnd"/>
            <w:r w:rsidRPr="003174CB">
              <w:rPr>
                <w:b/>
                <w:bCs/>
                <w:lang w:val="en-US"/>
              </w:rPr>
              <w:t xml:space="preserve"> survey </w:t>
            </w:r>
            <w:r w:rsidRPr="003174CB">
              <w:rPr>
                <w:b/>
                <w:bCs/>
                <w:lang w:val="en-US"/>
              </w:rPr>
              <w:lastRenderedPageBreak/>
              <w:t>[</w:t>
            </w:r>
            <w:r w:rsidRPr="003174CB">
              <w:t>Spanish accident data</w:t>
            </w:r>
            <w:r w:rsidRPr="003174CB">
              <w:rPr>
                <w:b/>
              </w:rPr>
              <w:t>]</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lastRenderedPageBreak/>
              <w:t>INF GR/PS/17</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rPr>
                <w:b/>
                <w:lang w:val="en-US"/>
              </w:rPr>
              <w:t>European Accident Causation Survey (EACS)</w:t>
            </w:r>
            <w:r w:rsidR="003174CB" w:rsidRPr="003174CB">
              <w:rPr>
                <w:strike/>
              </w:rPr>
              <w:t xml:space="preserve"> ACEA accident data</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GR/PS/18</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Draft Meeting Minutes 2nd meeting</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GR/PS/19</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Agenda 3rd meeting</w:t>
            </w:r>
          </w:p>
        </w:tc>
      </w:tr>
      <w:tr w:rsidR="003174CB" w:rsidRPr="003174CB"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174CB" w:rsidRDefault="009C208D" w:rsidP="00926208">
            <w:pPr>
              <w:suppressAutoHyphens w:val="0"/>
              <w:spacing w:before="40" w:after="120" w:line="220" w:lineRule="exact"/>
              <w:ind w:right="113"/>
            </w:pPr>
            <w:r w:rsidRPr="003174CB">
              <w:t>INF GR/PS/20</w:t>
            </w:r>
          </w:p>
        </w:tc>
        <w:tc>
          <w:tcPr>
            <w:tcW w:w="7789" w:type="dxa"/>
            <w:tcBorders>
              <w:top w:val="nil"/>
              <w:left w:val="nil"/>
              <w:bottom w:val="single" w:sz="4" w:space="0" w:color="auto"/>
              <w:right w:val="single" w:sz="4" w:space="0" w:color="auto"/>
            </w:tcBorders>
            <w:noWrap/>
          </w:tcPr>
          <w:p w:rsidR="009C208D" w:rsidRPr="003174CB" w:rsidRDefault="009C208D" w:rsidP="00C3791A">
            <w:r w:rsidRPr="003174CB">
              <w:t xml:space="preserve">Canadian </w:t>
            </w:r>
            <w:r w:rsidRPr="003174CB">
              <w:rPr>
                <w:b/>
                <w:lang w:val="en-US"/>
              </w:rPr>
              <w:t>Pedestrian Fatalities and Injuries 1990 – 2000</w:t>
            </w:r>
            <w:r w:rsidR="003174CB" w:rsidRPr="003174CB">
              <w:rPr>
                <w:strike/>
              </w:rPr>
              <w:t xml:space="preserve"> accident data</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GR/PS/21</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rPr>
                <w:b/>
                <w:lang w:val="en-US"/>
              </w:rPr>
              <w:t>Data from the</w:t>
            </w:r>
            <w:r w:rsidRPr="00056E5D">
              <w:rPr>
                <w:lang w:val="en-US"/>
              </w:rPr>
              <w:t xml:space="preserve"> </w:t>
            </w:r>
            <w:r w:rsidRPr="00056E5D">
              <w:t>Netherlands</w:t>
            </w:r>
            <w:r w:rsidRPr="00056E5D">
              <w:rPr>
                <w:b/>
                <w:lang w:val="en-US"/>
              </w:rPr>
              <w:t xml:space="preserve"> for the years 1990-2001: Pedestrian and Cyclists Casualties</w:t>
            </w:r>
            <w:r w:rsidR="003174CB" w:rsidRPr="00056E5D">
              <w:rPr>
                <w:strike/>
              </w:rPr>
              <w:t xml:space="preserve"> accident data</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GR/PS/22</w:t>
            </w:r>
          </w:p>
        </w:tc>
        <w:tc>
          <w:tcPr>
            <w:tcW w:w="7789" w:type="dxa"/>
            <w:tcBorders>
              <w:top w:val="nil"/>
              <w:left w:val="nil"/>
              <w:bottom w:val="single" w:sz="4" w:space="0" w:color="auto"/>
              <w:right w:val="single" w:sz="4" w:space="0" w:color="auto"/>
            </w:tcBorders>
            <w:noWrap/>
          </w:tcPr>
          <w:p w:rsidR="009C208D" w:rsidRPr="00056E5D" w:rsidRDefault="009C208D" w:rsidP="003174CB">
            <w:r w:rsidRPr="00056E5D">
              <w:rPr>
                <w:b/>
                <w:bCs/>
                <w:lang w:val="en-US"/>
              </w:rPr>
              <w:t xml:space="preserve">Vehicle Category (Proposal for the </w:t>
            </w:r>
            <w:r w:rsidRPr="00056E5D">
              <w:t>Scop</w:t>
            </w:r>
            <w:r w:rsidR="003174CB" w:rsidRPr="00056E5D">
              <w:t>e</w:t>
            </w:r>
            <w:r w:rsidR="003174CB" w:rsidRPr="00056E5D">
              <w:rPr>
                <w:strike/>
              </w:rPr>
              <w:t xml:space="preserve"> overview</w:t>
            </w:r>
            <w:r w:rsidRPr="00056E5D">
              <w:rPr>
                <w:b/>
              </w:rPr>
              <w:t>)</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GR/PS/23</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Draft content preliminary report</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GR/PS/24</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Attendance list 3rd meeting</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GR/PS/25</w:t>
            </w:r>
          </w:p>
        </w:tc>
        <w:tc>
          <w:tcPr>
            <w:tcW w:w="7789" w:type="dxa"/>
            <w:tcBorders>
              <w:top w:val="nil"/>
              <w:left w:val="nil"/>
              <w:bottom w:val="single" w:sz="4" w:space="0" w:color="auto"/>
              <w:right w:val="single" w:sz="4" w:space="0" w:color="auto"/>
            </w:tcBorders>
            <w:noWrap/>
          </w:tcPr>
          <w:p w:rsidR="009C208D" w:rsidRPr="00056E5D" w:rsidRDefault="009C208D" w:rsidP="003174CB">
            <w:r w:rsidRPr="00056E5D">
              <w:rPr>
                <w:b/>
                <w:lang w:val="en-US"/>
              </w:rPr>
              <w:t>Extract from the</w:t>
            </w:r>
            <w:r w:rsidRPr="00056E5D">
              <w:rPr>
                <w:lang w:val="en-US"/>
              </w:rPr>
              <w:t xml:space="preserve"> </w:t>
            </w:r>
            <w:r w:rsidRPr="00056E5D">
              <w:t xml:space="preserve">GIDAS </w:t>
            </w:r>
            <w:r w:rsidRPr="00056E5D">
              <w:rPr>
                <w:b/>
                <w:lang w:val="en-US"/>
              </w:rPr>
              <w:t>study for pedestrian safety</w:t>
            </w:r>
            <w:r w:rsidR="003174CB" w:rsidRPr="00056E5D">
              <w:rPr>
                <w:strike/>
              </w:rPr>
              <w:t xml:space="preserve"> presentation</w:t>
            </w:r>
          </w:p>
        </w:tc>
      </w:tr>
      <w:tr w:rsidR="00056E5D" w:rsidRPr="00056E5D" w:rsidTr="004B58DD">
        <w:trPr>
          <w:trHeight w:val="255"/>
        </w:trPr>
        <w:tc>
          <w:tcPr>
            <w:tcW w:w="1716" w:type="dxa"/>
            <w:tcBorders>
              <w:top w:val="nil"/>
              <w:left w:val="single" w:sz="8" w:space="0" w:color="auto"/>
              <w:bottom w:val="nil"/>
              <w:right w:val="single" w:sz="4" w:space="0" w:color="auto"/>
            </w:tcBorders>
            <w:noWrap/>
          </w:tcPr>
          <w:p w:rsidR="009C208D" w:rsidRPr="00056E5D" w:rsidRDefault="009C208D" w:rsidP="00926208">
            <w:pPr>
              <w:suppressAutoHyphens w:val="0"/>
              <w:spacing w:before="40" w:after="120" w:line="220" w:lineRule="exact"/>
              <w:ind w:right="113"/>
            </w:pPr>
            <w:r w:rsidRPr="00056E5D">
              <w:t>INF GR/PS/26</w:t>
            </w:r>
          </w:p>
        </w:tc>
        <w:tc>
          <w:tcPr>
            <w:tcW w:w="7789" w:type="dxa"/>
            <w:tcBorders>
              <w:top w:val="nil"/>
              <w:left w:val="nil"/>
              <w:bottom w:val="nil"/>
              <w:right w:val="single" w:sz="4" w:space="0" w:color="auto"/>
            </w:tcBorders>
            <w:noWrap/>
          </w:tcPr>
          <w:p w:rsidR="009C208D" w:rsidRPr="00056E5D" w:rsidRDefault="003174CB" w:rsidP="00C3791A">
            <w:r w:rsidRPr="00056E5D">
              <w:rPr>
                <w:strike/>
              </w:rPr>
              <w:t xml:space="preserve">Leg injuries </w:t>
            </w:r>
            <w:r w:rsidR="009C208D" w:rsidRPr="00056E5D">
              <w:t xml:space="preserve">ITARDA </w:t>
            </w:r>
            <w:r w:rsidR="009C208D" w:rsidRPr="00056E5D">
              <w:rPr>
                <w:b/>
              </w:rPr>
              <w:t>Leg Injury Data</w:t>
            </w:r>
          </w:p>
        </w:tc>
      </w:tr>
      <w:tr w:rsidR="00056E5D" w:rsidRPr="00056E5D"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GR/PS/27 and Rev 1</w:t>
            </w:r>
          </w:p>
        </w:tc>
        <w:tc>
          <w:tcPr>
            <w:tcW w:w="7789" w:type="dxa"/>
            <w:tcBorders>
              <w:top w:val="single" w:sz="4" w:space="0" w:color="auto"/>
              <w:left w:val="nil"/>
              <w:bottom w:val="single" w:sz="4" w:space="0" w:color="auto"/>
              <w:right w:val="single" w:sz="4" w:space="0" w:color="auto"/>
            </w:tcBorders>
            <w:noWrap/>
          </w:tcPr>
          <w:p w:rsidR="009C208D" w:rsidRPr="00056E5D" w:rsidRDefault="009C208D" w:rsidP="00C3791A">
            <w:r w:rsidRPr="00056E5D">
              <w:t>Draft Meeting Minutes 3rd meeting</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GR/PS/28</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 xml:space="preserve">Technical feasibility </w:t>
            </w:r>
            <w:r w:rsidR="003663FC">
              <w:rPr>
                <w:b/>
              </w:rPr>
              <w:t>–</w:t>
            </w:r>
            <w:r w:rsidRPr="00056E5D">
              <w:rPr>
                <w:b/>
              </w:rPr>
              <w:t xml:space="preserve"> </w:t>
            </w:r>
            <w:r w:rsidRPr="00056E5D">
              <w:t>general</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GR/PS/29</w:t>
            </w:r>
          </w:p>
        </w:tc>
        <w:tc>
          <w:tcPr>
            <w:tcW w:w="7789" w:type="dxa"/>
            <w:tcBorders>
              <w:top w:val="nil"/>
              <w:left w:val="nil"/>
              <w:bottom w:val="single" w:sz="4" w:space="0" w:color="auto"/>
              <w:right w:val="single" w:sz="4" w:space="0" w:color="auto"/>
            </w:tcBorders>
            <w:noWrap/>
          </w:tcPr>
          <w:p w:rsidR="009C208D" w:rsidRPr="00056E5D" w:rsidRDefault="009C208D" w:rsidP="003174CB">
            <w:r w:rsidRPr="00056E5D">
              <w:rPr>
                <w:b/>
                <w:lang w:val="en-US"/>
              </w:rPr>
              <w:t>Study of the Efficiency of</w:t>
            </w:r>
            <w:r w:rsidRPr="00056E5D">
              <w:rPr>
                <w:lang w:val="en-US"/>
              </w:rPr>
              <w:t xml:space="preserve"> </w:t>
            </w:r>
            <w:r w:rsidRPr="00056E5D">
              <w:t>Infrastructur</w:t>
            </w:r>
            <w:r w:rsidR="003174CB" w:rsidRPr="00056E5D">
              <w:rPr>
                <w:b/>
              </w:rPr>
              <w:t>al</w:t>
            </w:r>
            <w:r w:rsidR="003174CB" w:rsidRPr="00056E5D">
              <w:t xml:space="preserve"> </w:t>
            </w:r>
            <w:r w:rsidR="003174CB" w:rsidRPr="00056E5D">
              <w:rPr>
                <w:strike/>
              </w:rPr>
              <w:t xml:space="preserve">effectiveness </w:t>
            </w:r>
            <w:r w:rsidRPr="00056E5D">
              <w:rPr>
                <w:b/>
                <w:lang w:val="en-US"/>
              </w:rPr>
              <w:t>Measures for Pedestrian Protection</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GR/PS/30</w:t>
            </w:r>
          </w:p>
        </w:tc>
        <w:tc>
          <w:tcPr>
            <w:tcW w:w="7789" w:type="dxa"/>
            <w:tcBorders>
              <w:top w:val="nil"/>
              <w:left w:val="nil"/>
              <w:bottom w:val="single" w:sz="4" w:space="0" w:color="auto"/>
              <w:right w:val="single" w:sz="4" w:space="0" w:color="auto"/>
            </w:tcBorders>
            <w:noWrap/>
          </w:tcPr>
          <w:p w:rsidR="009C208D" w:rsidRPr="00056E5D" w:rsidRDefault="009C208D" w:rsidP="003174CB">
            <w:r w:rsidRPr="00056E5D">
              <w:rPr>
                <w:b/>
                <w:lang w:val="en-US"/>
              </w:rPr>
              <w:t>Frequency of Pelvis/Femur Fractures for Pedestrians more than 11 Years</w:t>
            </w:r>
            <w:r w:rsidR="003174CB" w:rsidRPr="00056E5D">
              <w:rPr>
                <w:strike/>
              </w:rPr>
              <w:t xml:space="preserve"> Pelvis / Femur fracture</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GR/PS/31</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IHRA/PS-WG Pedestrian accident data</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GR/PS/32</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ESV summary paper on IHRA/PS-WG report</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GR/PS/33</w:t>
            </w:r>
          </w:p>
        </w:tc>
        <w:tc>
          <w:tcPr>
            <w:tcW w:w="7789" w:type="dxa"/>
            <w:tcBorders>
              <w:top w:val="nil"/>
              <w:left w:val="nil"/>
              <w:bottom w:val="single" w:sz="4" w:space="0" w:color="auto"/>
              <w:right w:val="single" w:sz="4" w:space="0" w:color="auto"/>
            </w:tcBorders>
            <w:noWrap/>
          </w:tcPr>
          <w:p w:rsidR="009C208D" w:rsidRPr="00056E5D" w:rsidRDefault="009C208D" w:rsidP="00C3791A">
            <w:pPr>
              <w:keepNext/>
              <w:keepLines/>
              <w:rPr>
                <w:lang w:val="en-US"/>
              </w:rPr>
            </w:pPr>
            <w:r w:rsidRPr="00056E5D">
              <w:t xml:space="preserve">Introduction of the regulation of pedestrian head protection in Japan </w:t>
            </w:r>
            <w:r w:rsidRPr="00056E5D">
              <w:rPr>
                <w:b/>
              </w:rPr>
              <w:t>(</w:t>
            </w:r>
            <w:r w:rsidRPr="00056E5D">
              <w:t>Nishimoto</w:t>
            </w:r>
            <w:r w:rsidR="003174CB" w:rsidRPr="00AA4A43">
              <w:rPr>
                <w:strike/>
              </w:rPr>
              <w:t>,</w:t>
            </w:r>
            <w:r w:rsidR="003174CB" w:rsidRPr="00AA4A43">
              <w:t>/</w:t>
            </w:r>
            <w:r w:rsidRPr="00056E5D">
              <w:t>Toshiyuki</w:t>
            </w:r>
            <w:r w:rsidRPr="00056E5D">
              <w:rPr>
                <w:b/>
                <w:lang w:val="en-US"/>
              </w:rPr>
              <w:t>, 18</w:t>
            </w:r>
            <w:r w:rsidRPr="00056E5D">
              <w:rPr>
                <w:b/>
                <w:vertAlign w:val="superscript"/>
                <w:lang w:val="en-US"/>
              </w:rPr>
              <w:t>th</w:t>
            </w:r>
            <w:r w:rsidRPr="00056E5D">
              <w:rPr>
                <w:b/>
                <w:lang w:val="en-US"/>
              </w:rPr>
              <w:t xml:space="preserve"> ESV Conference, Nagoya 2003)</w:t>
            </w:r>
          </w:p>
        </w:tc>
      </w:tr>
      <w:tr w:rsidR="00056E5D" w:rsidRPr="00056E5D" w:rsidTr="004B58DD">
        <w:trPr>
          <w:trHeight w:val="1020"/>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GR/PS/34</w:t>
            </w:r>
          </w:p>
        </w:tc>
        <w:tc>
          <w:tcPr>
            <w:tcW w:w="7789" w:type="dxa"/>
            <w:tcBorders>
              <w:top w:val="nil"/>
              <w:left w:val="nil"/>
              <w:bottom w:val="single" w:sz="4" w:space="0" w:color="auto"/>
              <w:right w:val="single" w:sz="4" w:space="0" w:color="auto"/>
            </w:tcBorders>
          </w:tcPr>
          <w:p w:rsidR="009C208D" w:rsidRPr="00056E5D" w:rsidRDefault="009C208D" w:rsidP="00C3791A">
            <w:r w:rsidRPr="00056E5D">
              <w:t xml:space="preserve">Proposal for a </w:t>
            </w:r>
            <w:proofErr w:type="spellStart"/>
            <w:r w:rsidRPr="00056E5D">
              <w:rPr>
                <w:strike/>
              </w:rPr>
              <w:t>d</w:t>
            </w:r>
            <w:r w:rsidR="003174CB" w:rsidRPr="00056E5D">
              <w:rPr>
                <w:b/>
              </w:rPr>
              <w:t>D</w:t>
            </w:r>
            <w:r w:rsidRPr="00056E5D">
              <w:t>irective</w:t>
            </w:r>
            <w:proofErr w:type="spellEnd"/>
            <w:r w:rsidRPr="00056E5D">
              <w:t xml:space="preser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GR/PS/35</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List of conflicts with existing legislation / requirements</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GR/PS/36</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Draft preliminary report</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GR/PS/37</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Agenda 4th meeting</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GR/PS/38</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Technical prescriptions concerning test provisions for pedestrian safety</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GR/PS/39 and Rev 1</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Vehicle safety standards report 1</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GR/PS/40</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US Cumulative 2002 Fleet GVMR</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GR/PS/41</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 xml:space="preserve">Swedish </w:t>
            </w:r>
            <w:r w:rsidRPr="00056E5D">
              <w:rPr>
                <w:b/>
                <w:lang w:val="en-US"/>
              </w:rPr>
              <w:t>pedestrian fatalities 1994-2002</w:t>
            </w:r>
            <w:r w:rsidR="00056E5D" w:rsidRPr="00056E5D">
              <w:rPr>
                <w:strike/>
              </w:rPr>
              <w:t xml:space="preserve"> accident data</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GR/PS/42</w:t>
            </w:r>
          </w:p>
        </w:tc>
        <w:tc>
          <w:tcPr>
            <w:tcW w:w="7789" w:type="dxa"/>
            <w:tcBorders>
              <w:top w:val="nil"/>
              <w:left w:val="nil"/>
              <w:bottom w:val="single" w:sz="4" w:space="0" w:color="auto"/>
              <w:right w:val="single" w:sz="4" w:space="0" w:color="auto"/>
            </w:tcBorders>
            <w:noWrap/>
          </w:tcPr>
          <w:p w:rsidR="009C208D" w:rsidRPr="00056E5D" w:rsidRDefault="009C208D" w:rsidP="00056E5D">
            <w:r w:rsidRPr="00056E5D">
              <w:rPr>
                <w:b/>
                <w:lang w:val="en-US"/>
              </w:rPr>
              <w:t>Proposal for a new draft global technical regulation concerning uniform provisions for common definitions and procedures to be used in Global Technical Regulations</w:t>
            </w:r>
            <w:r w:rsidRPr="00056E5D">
              <w:rPr>
                <w:lang w:val="en-US"/>
              </w:rPr>
              <w:t xml:space="preserve"> </w:t>
            </w:r>
            <w:r w:rsidR="00056E5D" w:rsidRPr="00056E5D">
              <w:rPr>
                <w:lang w:val="en-US"/>
              </w:rPr>
              <w:t>(</w:t>
            </w:r>
            <w:r w:rsidRPr="00056E5D">
              <w:t>TRANS/WP.29/GRSG/2003/10</w:t>
            </w:r>
            <w:r w:rsidR="00056E5D" w:rsidRPr="00056E5D">
              <w:rPr>
                <w:strike/>
              </w:rPr>
              <w:t xml:space="preserve"> proposal for common definitions</w:t>
            </w:r>
            <w:r w:rsidR="00056E5D" w:rsidRPr="00056E5D">
              <w:t>)</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lastRenderedPageBreak/>
              <w:t>INF GR/PS/43</w:t>
            </w:r>
          </w:p>
        </w:tc>
        <w:tc>
          <w:tcPr>
            <w:tcW w:w="7789" w:type="dxa"/>
            <w:tcBorders>
              <w:top w:val="nil"/>
              <w:left w:val="nil"/>
              <w:bottom w:val="single" w:sz="4" w:space="0" w:color="auto"/>
              <w:right w:val="single" w:sz="4" w:space="0" w:color="auto"/>
            </w:tcBorders>
            <w:noWrap/>
          </w:tcPr>
          <w:p w:rsidR="009C208D" w:rsidRPr="00056E5D" w:rsidRDefault="009C208D" w:rsidP="00056E5D">
            <w:r w:rsidRPr="00056E5D">
              <w:rPr>
                <w:b/>
                <w:lang w:val="en-US"/>
              </w:rPr>
              <w:t>Vehicles of</w:t>
            </w:r>
            <w:r w:rsidRPr="00056E5D">
              <w:rPr>
                <w:lang w:val="en-US"/>
              </w:rPr>
              <w:t xml:space="preserve"> </w:t>
            </w:r>
            <w:r w:rsidRPr="00056E5D">
              <w:t>Category 1-1</w:t>
            </w:r>
            <w:r w:rsidR="00056E5D" w:rsidRPr="00056E5D">
              <w:rPr>
                <w:strike/>
              </w:rPr>
              <w:t xml:space="preserve"> GVM</w:t>
            </w:r>
            <w:r w:rsidRPr="00056E5D">
              <w:t xml:space="preserve"> </w:t>
            </w:r>
            <w:r w:rsidRPr="00056E5D">
              <w:rPr>
                <w:b/>
                <w:lang w:val="en-US"/>
              </w:rPr>
              <w:t>in Japan</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GR/PS/44</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Light duty truck</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GR/PS/45</w:t>
            </w:r>
          </w:p>
        </w:tc>
        <w:tc>
          <w:tcPr>
            <w:tcW w:w="7789" w:type="dxa"/>
            <w:tcBorders>
              <w:top w:val="nil"/>
              <w:left w:val="nil"/>
              <w:bottom w:val="single" w:sz="4" w:space="0" w:color="auto"/>
              <w:right w:val="single" w:sz="4" w:space="0" w:color="auto"/>
            </w:tcBorders>
            <w:noWrap/>
          </w:tcPr>
          <w:p w:rsidR="009C208D" w:rsidRPr="00056E5D" w:rsidRDefault="009C208D" w:rsidP="00056E5D">
            <w:r w:rsidRPr="00056E5D">
              <w:rPr>
                <w:b/>
                <w:lang w:val="en-US"/>
              </w:rPr>
              <w:t>Analysis of</w:t>
            </w:r>
            <w:r w:rsidRPr="00056E5D">
              <w:rPr>
                <w:lang w:val="en-US"/>
              </w:rPr>
              <w:t xml:space="preserve"> E</w:t>
            </w:r>
            <w:r w:rsidRPr="00056E5D">
              <w:rPr>
                <w:b/>
                <w:lang w:val="en-US"/>
              </w:rPr>
              <w:t>uro</w:t>
            </w:r>
            <w:r w:rsidRPr="00056E5D">
              <w:t xml:space="preserve"> </w:t>
            </w:r>
            <w:r w:rsidR="00056E5D" w:rsidRPr="00056E5D">
              <w:rPr>
                <w:strike/>
              </w:rPr>
              <w:t>URO</w:t>
            </w:r>
            <w:r w:rsidRPr="00056E5D">
              <w:t>NCAP</w:t>
            </w:r>
            <w:r w:rsidR="00056E5D" w:rsidRPr="00056E5D">
              <w:rPr>
                <w:strike/>
              </w:rPr>
              <w:t xml:space="preserve"> results and what they mean in relation to EU Phase 1</w:t>
            </w:r>
            <w:r w:rsidR="00056E5D" w:rsidRPr="00056E5D">
              <w:t xml:space="preserve"> </w:t>
            </w:r>
            <w:r w:rsidR="00056E5D" w:rsidRPr="00056E5D">
              <w:rPr>
                <w:b/>
                <w:lang w:val="en-US"/>
              </w:rPr>
              <w:t>data</w:t>
            </w:r>
          </w:p>
        </w:tc>
      </w:tr>
      <w:tr w:rsidR="00056E5D" w:rsidRPr="00056E5D" w:rsidTr="004B58DD">
        <w:trPr>
          <w:trHeight w:val="255"/>
        </w:trPr>
        <w:tc>
          <w:tcPr>
            <w:tcW w:w="1716" w:type="dxa"/>
            <w:tcBorders>
              <w:top w:val="nil"/>
              <w:left w:val="single" w:sz="8" w:space="0" w:color="auto"/>
              <w:bottom w:val="nil"/>
              <w:right w:val="single" w:sz="4" w:space="0" w:color="auto"/>
            </w:tcBorders>
            <w:noWrap/>
          </w:tcPr>
          <w:p w:rsidR="009C208D" w:rsidRPr="00056E5D" w:rsidRDefault="009C208D" w:rsidP="00926208">
            <w:pPr>
              <w:suppressAutoHyphens w:val="0"/>
              <w:spacing w:before="40" w:after="120" w:line="220" w:lineRule="exact"/>
              <w:ind w:right="113"/>
            </w:pPr>
            <w:r w:rsidRPr="00056E5D">
              <w:t>INF GR/PS/46</w:t>
            </w:r>
          </w:p>
        </w:tc>
        <w:tc>
          <w:tcPr>
            <w:tcW w:w="7789" w:type="dxa"/>
            <w:tcBorders>
              <w:top w:val="nil"/>
              <w:left w:val="nil"/>
              <w:bottom w:val="nil"/>
              <w:right w:val="single" w:sz="4" w:space="0" w:color="auto"/>
            </w:tcBorders>
            <w:noWrap/>
          </w:tcPr>
          <w:p w:rsidR="009C208D" w:rsidRPr="00056E5D" w:rsidRDefault="009C208D" w:rsidP="00C3791A">
            <w:r w:rsidRPr="00056E5D">
              <w:rPr>
                <w:b/>
                <w:lang w:val="en-US"/>
              </w:rPr>
              <w:t>Development of</w:t>
            </w:r>
            <w:r w:rsidRPr="00056E5D">
              <w:rPr>
                <w:lang w:val="en-US"/>
              </w:rPr>
              <w:t xml:space="preserve"> </w:t>
            </w:r>
            <w:r w:rsidRPr="00056E5D">
              <w:t xml:space="preserve">JAMA / JARI </w:t>
            </w:r>
            <w:r w:rsidRPr="00056E5D">
              <w:rPr>
                <w:b/>
                <w:lang w:val="en-US"/>
              </w:rPr>
              <w:t>pedestrian</w:t>
            </w:r>
            <w:r w:rsidRPr="00056E5D">
              <w:rPr>
                <w:lang w:val="en-US"/>
              </w:rPr>
              <w:t xml:space="preserve"> </w:t>
            </w:r>
            <w:r w:rsidR="003663FC" w:rsidRPr="00056E5D">
              <w:t>child</w:t>
            </w:r>
            <w:r w:rsidRPr="00056E5D">
              <w:t xml:space="preserve"> and adult </w:t>
            </w:r>
            <w:proofErr w:type="spellStart"/>
            <w:r w:rsidRPr="00056E5D">
              <w:t>head</w:t>
            </w:r>
            <w:r w:rsidRPr="00056E5D">
              <w:rPr>
                <w:b/>
              </w:rPr>
              <w:t>form</w:t>
            </w:r>
            <w:proofErr w:type="spellEnd"/>
            <w:r w:rsidRPr="00056E5D">
              <w:t xml:space="preserve"> </w:t>
            </w:r>
            <w:proofErr w:type="spellStart"/>
            <w:r w:rsidRPr="00056E5D">
              <w:t>impactors</w:t>
            </w:r>
            <w:proofErr w:type="spellEnd"/>
          </w:p>
        </w:tc>
      </w:tr>
      <w:tr w:rsidR="00056E5D" w:rsidRPr="00056E5D" w:rsidTr="004B58DD">
        <w:trPr>
          <w:trHeight w:val="255"/>
        </w:trPr>
        <w:tc>
          <w:tcPr>
            <w:tcW w:w="1716" w:type="dxa"/>
            <w:tcBorders>
              <w:top w:val="single" w:sz="4" w:space="0" w:color="auto"/>
              <w:left w:val="single" w:sz="8" w:space="0" w:color="auto"/>
              <w:bottom w:val="nil"/>
              <w:right w:val="single" w:sz="4" w:space="0" w:color="auto"/>
            </w:tcBorders>
            <w:noWrap/>
          </w:tcPr>
          <w:p w:rsidR="009C208D" w:rsidRPr="00056E5D" w:rsidRDefault="009C208D" w:rsidP="00926208">
            <w:pPr>
              <w:suppressAutoHyphens w:val="0"/>
              <w:spacing w:before="40" w:after="120" w:line="220" w:lineRule="exact"/>
              <w:ind w:right="113"/>
            </w:pPr>
            <w:r w:rsidRPr="00056E5D">
              <w:t>INF GR/PS/47 and Rev 1</w:t>
            </w:r>
          </w:p>
        </w:tc>
        <w:tc>
          <w:tcPr>
            <w:tcW w:w="7789" w:type="dxa"/>
            <w:tcBorders>
              <w:top w:val="single" w:sz="4" w:space="0" w:color="auto"/>
              <w:left w:val="nil"/>
              <w:bottom w:val="nil"/>
              <w:right w:val="single" w:sz="4" w:space="0" w:color="auto"/>
            </w:tcBorders>
            <w:noWrap/>
          </w:tcPr>
          <w:p w:rsidR="009C208D" w:rsidRPr="00056E5D" w:rsidRDefault="009C208D" w:rsidP="00C3791A">
            <w:pPr>
              <w:rPr>
                <w:lang w:val="en-US"/>
              </w:rPr>
            </w:pPr>
            <w:r w:rsidRPr="00056E5D">
              <w:t>Preliminary report to GRSP 33</w:t>
            </w:r>
            <w:r w:rsidRPr="00056E5D">
              <w:rPr>
                <w:b/>
                <w:vertAlign w:val="superscript"/>
              </w:rPr>
              <w:t>rd</w:t>
            </w:r>
            <w:r w:rsidRPr="00056E5D">
              <w:rPr>
                <w:b/>
              </w:rPr>
              <w:t xml:space="preserve"> </w:t>
            </w:r>
            <w:r w:rsidRPr="00056E5D">
              <w:rPr>
                <w:b/>
                <w:lang w:val="en-US"/>
              </w:rPr>
              <w:t>session</w:t>
            </w:r>
          </w:p>
        </w:tc>
      </w:tr>
      <w:tr w:rsidR="00056E5D" w:rsidRPr="00056E5D" w:rsidTr="004B58DD">
        <w:trPr>
          <w:trHeight w:val="255"/>
        </w:trPr>
        <w:tc>
          <w:tcPr>
            <w:tcW w:w="1716" w:type="dxa"/>
            <w:tcBorders>
              <w:top w:val="single" w:sz="4" w:space="0" w:color="auto"/>
              <w:left w:val="single" w:sz="8" w:space="0" w:color="auto"/>
              <w:bottom w:val="nil"/>
              <w:right w:val="single" w:sz="4" w:space="0" w:color="auto"/>
            </w:tcBorders>
            <w:noWrap/>
          </w:tcPr>
          <w:p w:rsidR="009C208D" w:rsidRPr="00056E5D" w:rsidRDefault="009C208D" w:rsidP="00926208">
            <w:pPr>
              <w:suppressAutoHyphens w:val="0"/>
              <w:spacing w:before="40" w:after="120" w:line="220" w:lineRule="exact"/>
              <w:ind w:right="113"/>
            </w:pPr>
            <w:r w:rsidRPr="00056E5D">
              <w:t>INF GR/PS/48 and Rev 1</w:t>
            </w:r>
          </w:p>
        </w:tc>
        <w:tc>
          <w:tcPr>
            <w:tcW w:w="7789" w:type="dxa"/>
            <w:tcBorders>
              <w:top w:val="single" w:sz="4" w:space="0" w:color="auto"/>
              <w:left w:val="nil"/>
              <w:bottom w:val="nil"/>
              <w:right w:val="single" w:sz="4" w:space="0" w:color="auto"/>
            </w:tcBorders>
            <w:noWrap/>
          </w:tcPr>
          <w:p w:rsidR="009C208D" w:rsidRPr="00056E5D" w:rsidRDefault="009C208D" w:rsidP="00C3791A">
            <w:r w:rsidRPr="00056E5D">
              <w:t>Draft meeting minutes 4th meeting</w:t>
            </w:r>
          </w:p>
        </w:tc>
      </w:tr>
      <w:tr w:rsidR="00056E5D" w:rsidRPr="00056E5D"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GR/PS/49</w:t>
            </w:r>
          </w:p>
        </w:tc>
        <w:tc>
          <w:tcPr>
            <w:tcW w:w="7789" w:type="dxa"/>
            <w:tcBorders>
              <w:top w:val="single" w:sz="4" w:space="0" w:color="auto"/>
              <w:left w:val="nil"/>
              <w:bottom w:val="single" w:sz="4" w:space="0" w:color="auto"/>
              <w:right w:val="single" w:sz="4" w:space="0" w:color="auto"/>
            </w:tcBorders>
            <w:noWrap/>
          </w:tcPr>
          <w:p w:rsidR="009C208D" w:rsidRPr="00056E5D" w:rsidRDefault="009C208D" w:rsidP="00C3791A">
            <w:r w:rsidRPr="00056E5D">
              <w:t>IHRA child head test method</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GR/PS/50</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IHRA adult head test method</w:t>
            </w:r>
          </w:p>
        </w:tc>
      </w:tr>
      <w:tr w:rsidR="00056E5D" w:rsidRPr="00056E5D" w:rsidTr="004B58DD">
        <w:trPr>
          <w:trHeight w:val="255"/>
        </w:trPr>
        <w:tc>
          <w:tcPr>
            <w:tcW w:w="1716" w:type="dxa"/>
            <w:tcBorders>
              <w:top w:val="nil"/>
              <w:left w:val="single" w:sz="8" w:space="0" w:color="auto"/>
              <w:bottom w:val="nil"/>
              <w:right w:val="single" w:sz="4" w:space="0" w:color="auto"/>
            </w:tcBorders>
            <w:noWrap/>
          </w:tcPr>
          <w:p w:rsidR="009C208D" w:rsidRPr="00056E5D" w:rsidRDefault="009C208D" w:rsidP="00926208">
            <w:pPr>
              <w:suppressAutoHyphens w:val="0"/>
              <w:spacing w:before="40" w:after="120" w:line="220" w:lineRule="exact"/>
              <w:ind w:right="113"/>
            </w:pPr>
            <w:r w:rsidRPr="00056E5D">
              <w:t>INF GR/PS/51</w:t>
            </w:r>
          </w:p>
        </w:tc>
        <w:tc>
          <w:tcPr>
            <w:tcW w:w="7789" w:type="dxa"/>
            <w:tcBorders>
              <w:top w:val="nil"/>
              <w:left w:val="nil"/>
              <w:bottom w:val="nil"/>
              <w:right w:val="single" w:sz="4" w:space="0" w:color="auto"/>
            </w:tcBorders>
            <w:noWrap/>
          </w:tcPr>
          <w:p w:rsidR="009C208D" w:rsidRPr="00056E5D" w:rsidRDefault="009C208D" w:rsidP="00C3791A">
            <w:r w:rsidRPr="00056E5D">
              <w:t>Attendance list 4th meeting</w:t>
            </w:r>
          </w:p>
        </w:tc>
      </w:tr>
      <w:tr w:rsidR="00056E5D" w:rsidRPr="00056E5D"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GR/PS/52</w:t>
            </w:r>
          </w:p>
        </w:tc>
        <w:tc>
          <w:tcPr>
            <w:tcW w:w="7789" w:type="dxa"/>
            <w:tcBorders>
              <w:top w:val="single" w:sz="4" w:space="0" w:color="auto"/>
              <w:left w:val="nil"/>
              <w:bottom w:val="single" w:sz="4" w:space="0" w:color="auto"/>
              <w:right w:val="single" w:sz="4" w:space="0" w:color="auto"/>
            </w:tcBorders>
            <w:noWrap/>
          </w:tcPr>
          <w:p w:rsidR="009C208D" w:rsidRPr="00056E5D" w:rsidRDefault="009C208D" w:rsidP="00C3791A">
            <w:r w:rsidRPr="00056E5D">
              <w:t>Provisional agenda for the 5th meeting</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GR/PS/53</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t xml:space="preserve">Draft </w:t>
            </w:r>
            <w:proofErr w:type="spellStart"/>
            <w:r w:rsidRPr="00056E5D">
              <w:t>gtr</w:t>
            </w:r>
            <w:proofErr w:type="spellEnd"/>
            <w:r w:rsidRPr="00056E5D">
              <w:t xml:space="preserve"> format</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GR/PS/54</w:t>
            </w:r>
          </w:p>
        </w:tc>
        <w:tc>
          <w:tcPr>
            <w:tcW w:w="7789" w:type="dxa"/>
            <w:tcBorders>
              <w:top w:val="nil"/>
              <w:left w:val="nil"/>
              <w:bottom w:val="single" w:sz="4" w:space="0" w:color="auto"/>
              <w:right w:val="single" w:sz="4" w:space="0" w:color="auto"/>
            </w:tcBorders>
            <w:noWrap/>
          </w:tcPr>
          <w:p w:rsidR="009C208D" w:rsidRPr="00056E5D" w:rsidRDefault="009C208D" w:rsidP="00C3791A">
            <w:proofErr w:type="spellStart"/>
            <w:r w:rsidRPr="00056E5D">
              <w:t>gtr</w:t>
            </w:r>
            <w:proofErr w:type="spellEnd"/>
            <w:r w:rsidRPr="00056E5D">
              <w:t xml:space="preserve"> proposal to WP.29</w:t>
            </w:r>
          </w:p>
        </w:tc>
      </w:tr>
      <w:tr w:rsidR="00056E5D" w:rsidRPr="00056E5D"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056E5D" w:rsidRDefault="009C208D" w:rsidP="00926208">
            <w:pPr>
              <w:suppressAutoHyphens w:val="0"/>
              <w:spacing w:before="40" w:after="120" w:line="220" w:lineRule="exact"/>
              <w:ind w:right="113"/>
            </w:pPr>
            <w:r w:rsidRPr="00056E5D">
              <w:t>INF GR/PS/55</w:t>
            </w:r>
          </w:p>
        </w:tc>
        <w:tc>
          <w:tcPr>
            <w:tcW w:w="7789" w:type="dxa"/>
            <w:tcBorders>
              <w:top w:val="nil"/>
              <w:left w:val="nil"/>
              <w:bottom w:val="single" w:sz="4" w:space="0" w:color="auto"/>
              <w:right w:val="single" w:sz="4" w:space="0" w:color="auto"/>
            </w:tcBorders>
            <w:noWrap/>
          </w:tcPr>
          <w:p w:rsidR="009C208D" w:rsidRPr="00056E5D" w:rsidRDefault="009C208D" w:rsidP="00C3791A">
            <w:r w:rsidRPr="00056E5D">
              <w:rPr>
                <w:b/>
                <w:lang w:val="en-US"/>
              </w:rPr>
              <w:t xml:space="preserve">Proposal for a new </w:t>
            </w:r>
            <w:proofErr w:type="spellStart"/>
            <w:r w:rsidRPr="00056E5D">
              <w:rPr>
                <w:b/>
                <w:lang w:val="en-US"/>
              </w:rPr>
              <w:t>d</w:t>
            </w:r>
            <w:r w:rsidR="00056E5D" w:rsidRPr="00056E5D">
              <w:rPr>
                <w:strike/>
                <w:lang w:val="en-US"/>
              </w:rPr>
              <w:t>D</w:t>
            </w:r>
            <w:proofErr w:type="spellEnd"/>
            <w:r w:rsidRPr="00056E5D">
              <w:t xml:space="preserve">raft </w:t>
            </w:r>
            <w:proofErr w:type="spellStart"/>
            <w:r w:rsidRPr="00056E5D">
              <w:t>gtr</w:t>
            </w:r>
            <w:proofErr w:type="spellEnd"/>
            <w:r w:rsidRPr="00056E5D">
              <w:t xml:space="preserve"> </w:t>
            </w:r>
            <w:r w:rsidRPr="00056E5D">
              <w:rPr>
                <w:b/>
                <w:lang w:val="en-US"/>
              </w:rPr>
              <w:t>(Japan)</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GR/PS/56 and Rev 1</w:t>
            </w:r>
          </w:p>
        </w:tc>
        <w:tc>
          <w:tcPr>
            <w:tcW w:w="7789" w:type="dxa"/>
            <w:tcBorders>
              <w:top w:val="nil"/>
              <w:left w:val="nil"/>
              <w:bottom w:val="single" w:sz="4" w:space="0" w:color="auto"/>
              <w:right w:val="single" w:sz="4" w:space="0" w:color="auto"/>
            </w:tcBorders>
            <w:noWrap/>
          </w:tcPr>
          <w:p w:rsidR="009C208D" w:rsidRPr="003663FC" w:rsidRDefault="009C208D" w:rsidP="00C3791A">
            <w:r w:rsidRPr="003663FC">
              <w:rPr>
                <w:b/>
              </w:rPr>
              <w:t>Pedestrian Safety</w:t>
            </w:r>
            <w:r w:rsidRPr="003663FC">
              <w:t xml:space="preserve"> Comparison </w:t>
            </w:r>
            <w:r w:rsidRPr="003663FC">
              <w:rPr>
                <w:b/>
              </w:rPr>
              <w:t>T</w:t>
            </w:r>
            <w:r w:rsidRPr="003663FC">
              <w:t>able</w:t>
            </w:r>
          </w:p>
        </w:tc>
      </w:tr>
      <w:tr w:rsidR="003663FC"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GR/PS/57</w:t>
            </w:r>
          </w:p>
        </w:tc>
        <w:tc>
          <w:tcPr>
            <w:tcW w:w="7789" w:type="dxa"/>
            <w:tcBorders>
              <w:top w:val="nil"/>
              <w:left w:val="nil"/>
              <w:bottom w:val="single" w:sz="4" w:space="0" w:color="auto"/>
              <w:right w:val="single" w:sz="4" w:space="0" w:color="auto"/>
            </w:tcBorders>
            <w:noWrap/>
          </w:tcPr>
          <w:p w:rsidR="009C208D" w:rsidRPr="003663FC" w:rsidRDefault="009C208D" w:rsidP="003663FC">
            <w:r w:rsidRPr="003663FC">
              <w:rPr>
                <w:b/>
                <w:lang w:val="en-US"/>
              </w:rPr>
              <w:t xml:space="preserve">Pedestrian Safety </w:t>
            </w:r>
            <w:proofErr w:type="spellStart"/>
            <w:r w:rsidRPr="003663FC">
              <w:rPr>
                <w:b/>
                <w:lang w:val="en-US"/>
              </w:rPr>
              <w:t>gtr</w:t>
            </w:r>
            <w:proofErr w:type="spellEnd"/>
            <w:r w:rsidRPr="003663FC">
              <w:rPr>
                <w:b/>
                <w:lang w:val="en-US"/>
              </w:rPr>
              <w:t xml:space="preserve"> Preparation</w:t>
            </w:r>
            <w:r w:rsidR="003663FC" w:rsidRPr="003663FC">
              <w:rPr>
                <w:strike/>
                <w:lang w:val="en-US"/>
              </w:rPr>
              <w:t xml:space="preserve"> proposed s</w:t>
            </w:r>
            <w:r w:rsidRPr="003663FC">
              <w:rPr>
                <w:lang w:val="en-US"/>
              </w:rPr>
              <w:t xml:space="preserve"> </w:t>
            </w:r>
            <w:r w:rsidRPr="003663FC">
              <w:rPr>
                <w:b/>
              </w:rPr>
              <w:t>S</w:t>
            </w:r>
            <w:r w:rsidRPr="003663FC">
              <w:t xml:space="preserve">chedule </w:t>
            </w:r>
            <w:r w:rsidRPr="003663FC">
              <w:rPr>
                <w:b/>
                <w:lang w:val="en-US"/>
              </w:rPr>
              <w:t>(Draft)</w:t>
            </w:r>
            <w:r w:rsidR="003663FC" w:rsidRPr="003663FC">
              <w:rPr>
                <w:strike/>
                <w:lang w:val="en-US"/>
              </w:rPr>
              <w:t xml:space="preserve"> of the group</w:t>
            </w:r>
          </w:p>
        </w:tc>
      </w:tr>
      <w:tr w:rsidR="003663FC"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GR/PS/58</w:t>
            </w:r>
          </w:p>
        </w:tc>
        <w:tc>
          <w:tcPr>
            <w:tcW w:w="7789" w:type="dxa"/>
            <w:tcBorders>
              <w:top w:val="nil"/>
              <w:left w:val="nil"/>
              <w:bottom w:val="single" w:sz="4" w:space="0" w:color="auto"/>
              <w:right w:val="single" w:sz="4" w:space="0" w:color="auto"/>
            </w:tcBorders>
            <w:noWrap/>
          </w:tcPr>
          <w:p w:rsidR="009C208D" w:rsidRPr="003663FC" w:rsidRDefault="009C208D" w:rsidP="003663FC">
            <w:r w:rsidRPr="003663FC">
              <w:rPr>
                <w:b/>
                <w:lang w:val="en-US"/>
              </w:rPr>
              <w:t xml:space="preserve">Contents of </w:t>
            </w:r>
            <w:proofErr w:type="spellStart"/>
            <w:r w:rsidRPr="003663FC">
              <w:rPr>
                <w:b/>
                <w:lang w:val="en-US"/>
              </w:rPr>
              <w:t>headform</w:t>
            </w:r>
            <w:proofErr w:type="spellEnd"/>
            <w:r w:rsidRPr="003663FC">
              <w:rPr>
                <w:b/>
                <w:lang w:val="en-US"/>
              </w:rPr>
              <w:t xml:space="preserve"> test procedure</w:t>
            </w:r>
            <w:r w:rsidR="003663FC" w:rsidRPr="003663FC">
              <w:rPr>
                <w:strike/>
                <w:lang w:val="en-US"/>
              </w:rPr>
              <w:t xml:space="preserve"> Presentation on vehicle shape, boundary line, …</w:t>
            </w:r>
          </w:p>
        </w:tc>
      </w:tr>
      <w:tr w:rsidR="003663FC"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GR/PS/59</w:t>
            </w:r>
          </w:p>
        </w:tc>
        <w:tc>
          <w:tcPr>
            <w:tcW w:w="7789" w:type="dxa"/>
            <w:tcBorders>
              <w:top w:val="nil"/>
              <w:left w:val="nil"/>
              <w:bottom w:val="single" w:sz="4" w:space="0" w:color="auto"/>
              <w:right w:val="single" w:sz="4" w:space="0" w:color="auto"/>
            </w:tcBorders>
            <w:noWrap/>
          </w:tcPr>
          <w:p w:rsidR="009C208D" w:rsidRPr="003663FC" w:rsidRDefault="009C208D" w:rsidP="003663FC">
            <w:r w:rsidRPr="003663FC">
              <w:rPr>
                <w:b/>
                <w:lang w:val="en-US"/>
              </w:rPr>
              <w:t xml:space="preserve">Comments on windscreen/A pillars as </w:t>
            </w:r>
            <w:proofErr w:type="spellStart"/>
            <w:r w:rsidRPr="003663FC">
              <w:rPr>
                <w:b/>
                <w:lang w:val="en-US"/>
              </w:rPr>
              <w:t>headform</w:t>
            </w:r>
            <w:proofErr w:type="spellEnd"/>
            <w:r w:rsidRPr="003663FC">
              <w:rPr>
                <w:b/>
                <w:lang w:val="en-US"/>
              </w:rPr>
              <w:t xml:space="preserve"> test area</w:t>
            </w:r>
            <w:r w:rsidR="003663FC" w:rsidRPr="003663FC">
              <w:rPr>
                <w:strike/>
                <w:lang w:val="en-US"/>
              </w:rPr>
              <w:t xml:space="preserve"> A-pillar IHRA OICA presentation</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GR/PS/60</w:t>
            </w:r>
          </w:p>
        </w:tc>
        <w:tc>
          <w:tcPr>
            <w:tcW w:w="7789" w:type="dxa"/>
            <w:tcBorders>
              <w:top w:val="nil"/>
              <w:left w:val="nil"/>
              <w:bottom w:val="single" w:sz="4" w:space="0" w:color="auto"/>
              <w:right w:val="single" w:sz="4" w:space="0" w:color="auto"/>
            </w:tcBorders>
            <w:noWrap/>
          </w:tcPr>
          <w:p w:rsidR="009C208D" w:rsidRPr="003663FC" w:rsidRDefault="009C208D" w:rsidP="00C3791A">
            <w:pPr>
              <w:rPr>
                <w:lang w:val="fr-FR"/>
              </w:rPr>
            </w:pPr>
            <w:r w:rsidRPr="003663FC">
              <w:rPr>
                <w:b/>
                <w:lang w:val="fr-FR"/>
              </w:rPr>
              <w:t xml:space="preserve">Document </w:t>
            </w:r>
            <w:r w:rsidRPr="003663FC">
              <w:rPr>
                <w:lang w:val="fr-FR"/>
              </w:rPr>
              <w:t>ISO/TC22/SC10/WG2 N613</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GR/PS/61</w:t>
            </w:r>
          </w:p>
        </w:tc>
        <w:tc>
          <w:tcPr>
            <w:tcW w:w="7789" w:type="dxa"/>
            <w:tcBorders>
              <w:top w:val="nil"/>
              <w:left w:val="nil"/>
              <w:bottom w:val="single" w:sz="4" w:space="0" w:color="auto"/>
              <w:right w:val="single" w:sz="4" w:space="0" w:color="auto"/>
            </w:tcBorders>
            <w:noWrap/>
          </w:tcPr>
          <w:p w:rsidR="009C208D" w:rsidRPr="003663FC" w:rsidRDefault="009C208D" w:rsidP="00C3791A">
            <w:pPr>
              <w:rPr>
                <w:lang w:val="fr-FR"/>
              </w:rPr>
            </w:pPr>
            <w:r w:rsidRPr="003663FC">
              <w:rPr>
                <w:b/>
                <w:lang w:val="fr-FR"/>
              </w:rPr>
              <w:t xml:space="preserve">IHRA Computer simulation </w:t>
            </w:r>
            <w:r w:rsidRPr="003663FC">
              <w:rPr>
                <w:b/>
                <w:lang w:val="en-US"/>
              </w:rPr>
              <w:t>results</w:t>
            </w:r>
            <w:r w:rsidRPr="003663FC">
              <w:rPr>
                <w:b/>
                <w:lang w:val="fr-FR"/>
              </w:rPr>
              <w:t xml:space="preserve"> (document</w:t>
            </w:r>
            <w:r w:rsidRPr="003663FC">
              <w:rPr>
                <w:lang w:val="fr-FR"/>
              </w:rPr>
              <w:t xml:space="preserve"> IHRA PS 237</w:t>
            </w:r>
            <w:r w:rsidRPr="003663FC">
              <w:rPr>
                <w:b/>
                <w:lang w:val="fr-FR"/>
              </w:rPr>
              <w:t>)</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GR/PS/62</w:t>
            </w:r>
          </w:p>
        </w:tc>
        <w:tc>
          <w:tcPr>
            <w:tcW w:w="7789" w:type="dxa"/>
            <w:tcBorders>
              <w:top w:val="nil"/>
              <w:left w:val="nil"/>
              <w:bottom w:val="single" w:sz="4" w:space="0" w:color="auto"/>
              <w:right w:val="single" w:sz="4" w:space="0" w:color="auto"/>
            </w:tcBorders>
            <w:noWrap/>
          </w:tcPr>
          <w:p w:rsidR="009C208D" w:rsidRPr="003663FC" w:rsidRDefault="009C208D" w:rsidP="00C3791A">
            <w:r w:rsidRPr="003663FC">
              <w:t>Action plan from 5th meeting</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GR/PS/63</w:t>
            </w:r>
          </w:p>
        </w:tc>
        <w:tc>
          <w:tcPr>
            <w:tcW w:w="7789" w:type="dxa"/>
            <w:tcBorders>
              <w:top w:val="nil"/>
              <w:left w:val="nil"/>
              <w:bottom w:val="single" w:sz="4" w:space="0" w:color="auto"/>
              <w:right w:val="single" w:sz="4" w:space="0" w:color="auto"/>
            </w:tcBorders>
            <w:noWrap/>
          </w:tcPr>
          <w:p w:rsidR="009C208D" w:rsidRPr="003663FC" w:rsidRDefault="009C208D" w:rsidP="00C3791A">
            <w:r w:rsidRPr="003663FC">
              <w:t>Attendance list 5th meeting</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GR/PS/64 and Rev 1</w:t>
            </w:r>
          </w:p>
        </w:tc>
        <w:tc>
          <w:tcPr>
            <w:tcW w:w="7789" w:type="dxa"/>
            <w:tcBorders>
              <w:top w:val="nil"/>
              <w:left w:val="nil"/>
              <w:bottom w:val="single" w:sz="4" w:space="0" w:color="auto"/>
              <w:right w:val="single" w:sz="4" w:space="0" w:color="auto"/>
            </w:tcBorders>
            <w:noWrap/>
          </w:tcPr>
          <w:p w:rsidR="009C208D" w:rsidRPr="003663FC" w:rsidRDefault="009C208D" w:rsidP="00C3791A">
            <w:r w:rsidRPr="003663FC">
              <w:t>Draft meeting minutes 5th meeting</w:t>
            </w:r>
          </w:p>
        </w:tc>
      </w:tr>
      <w:tr w:rsidR="009C208D"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GR/PS/65 and Rev 1</w:t>
            </w:r>
          </w:p>
        </w:tc>
        <w:tc>
          <w:tcPr>
            <w:tcW w:w="7789" w:type="dxa"/>
            <w:tcBorders>
              <w:top w:val="nil"/>
              <w:left w:val="nil"/>
              <w:bottom w:val="single" w:sz="4" w:space="0" w:color="auto"/>
              <w:right w:val="single" w:sz="4" w:space="0" w:color="auto"/>
            </w:tcBorders>
            <w:noWrap/>
          </w:tcPr>
          <w:p w:rsidR="009C208D" w:rsidRPr="003663FC" w:rsidRDefault="009C208D" w:rsidP="00C3791A">
            <w:r w:rsidRPr="003663FC">
              <w:t>Provisional agenda for the 6th meeting</w:t>
            </w:r>
          </w:p>
        </w:tc>
      </w:tr>
      <w:tr w:rsidR="003663FC"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GR/PS/66</w:t>
            </w:r>
          </w:p>
        </w:tc>
        <w:tc>
          <w:tcPr>
            <w:tcW w:w="7789" w:type="dxa"/>
            <w:tcBorders>
              <w:top w:val="nil"/>
              <w:left w:val="nil"/>
              <w:bottom w:val="single" w:sz="4" w:space="0" w:color="auto"/>
              <w:right w:val="single" w:sz="4" w:space="0" w:color="auto"/>
            </w:tcBorders>
            <w:noWrap/>
          </w:tcPr>
          <w:p w:rsidR="009C208D" w:rsidRPr="003663FC" w:rsidRDefault="009C208D" w:rsidP="003663FC">
            <w:r w:rsidRPr="003663FC">
              <w:t>A</w:t>
            </w:r>
            <w:r w:rsidR="003663FC" w:rsidRPr="003663FC">
              <w:rPr>
                <w:strike/>
                <w:lang w:val="en-US"/>
              </w:rPr>
              <w:t>US</w:t>
            </w:r>
            <w:proofErr w:type="spellStart"/>
            <w:r w:rsidRPr="003663FC">
              <w:rPr>
                <w:b/>
              </w:rPr>
              <w:t>ustralian</w:t>
            </w:r>
            <w:proofErr w:type="spellEnd"/>
            <w:r w:rsidRPr="003663FC">
              <w:rPr>
                <w:b/>
              </w:rPr>
              <w:t xml:space="preserve"> </w:t>
            </w:r>
            <w:r w:rsidR="003663FC" w:rsidRPr="003663FC">
              <w:rPr>
                <w:b/>
                <w:strike/>
              </w:rPr>
              <w:t>-</w:t>
            </w:r>
            <w:r w:rsidRPr="003663FC">
              <w:t>NCAP pedestrian</w:t>
            </w:r>
            <w:r w:rsidR="003663FC" w:rsidRPr="003663FC">
              <w:rPr>
                <w:strike/>
                <w:lang w:val="en-US"/>
              </w:rPr>
              <w:t xml:space="preserve"> data</w:t>
            </w:r>
            <w:r w:rsidRPr="003663FC">
              <w:t xml:space="preserve"> </w:t>
            </w:r>
            <w:r w:rsidRPr="003663FC">
              <w:rPr>
                <w:b/>
              </w:rPr>
              <w:t>report</w:t>
            </w:r>
          </w:p>
        </w:tc>
      </w:tr>
      <w:tr w:rsidR="003663FC" w:rsidRPr="003663FC" w:rsidTr="004B58DD">
        <w:trPr>
          <w:trHeight w:val="255"/>
        </w:trPr>
        <w:tc>
          <w:tcPr>
            <w:tcW w:w="1716" w:type="dxa"/>
            <w:tcBorders>
              <w:top w:val="nil"/>
              <w:left w:val="single" w:sz="8" w:space="0" w:color="auto"/>
              <w:bottom w:val="single" w:sz="4" w:space="0" w:color="auto"/>
              <w:right w:val="single" w:sz="4" w:space="0" w:color="auto"/>
            </w:tcBorders>
            <w:noWrap/>
          </w:tcPr>
          <w:p w:rsidR="009C208D" w:rsidRPr="003663FC" w:rsidRDefault="009C208D" w:rsidP="00926208">
            <w:pPr>
              <w:suppressAutoHyphens w:val="0"/>
              <w:spacing w:before="40" w:after="120" w:line="220" w:lineRule="exact"/>
              <w:ind w:right="113"/>
            </w:pPr>
            <w:r w:rsidRPr="003663FC">
              <w:t>INF GR/PS/67</w:t>
            </w:r>
          </w:p>
        </w:tc>
        <w:tc>
          <w:tcPr>
            <w:tcW w:w="7789" w:type="dxa"/>
            <w:tcBorders>
              <w:top w:val="nil"/>
              <w:left w:val="nil"/>
              <w:bottom w:val="single" w:sz="4" w:space="0" w:color="auto"/>
              <w:right w:val="single" w:sz="4" w:space="0" w:color="auto"/>
            </w:tcBorders>
            <w:noWrap/>
          </w:tcPr>
          <w:p w:rsidR="009C208D" w:rsidRPr="003663FC" w:rsidRDefault="009C208D" w:rsidP="003663FC">
            <w:r w:rsidRPr="003663FC">
              <w:rPr>
                <w:b/>
                <w:lang w:val="en-US"/>
              </w:rPr>
              <w:t>CLEPA proposal for a</w:t>
            </w:r>
            <w:r w:rsidRPr="003663FC">
              <w:t xml:space="preserve"> </w:t>
            </w:r>
            <w:r w:rsidR="003663FC" w:rsidRPr="003663FC">
              <w:rPr>
                <w:strike/>
                <w:lang w:val="en-US"/>
              </w:rPr>
              <w:t>T</w:t>
            </w:r>
            <w:r w:rsidRPr="003663FC">
              <w:rPr>
                <w:b/>
              </w:rPr>
              <w:t>t</w:t>
            </w:r>
            <w:r w:rsidRPr="003663FC">
              <w:t>est-method - active hood / bonnet systems</w:t>
            </w:r>
          </w:p>
        </w:tc>
      </w:tr>
      <w:tr w:rsidR="007F79E4" w:rsidRPr="007F79E4" w:rsidTr="004B58DD">
        <w:trPr>
          <w:trHeight w:val="255"/>
        </w:trPr>
        <w:tc>
          <w:tcPr>
            <w:tcW w:w="1716" w:type="dxa"/>
            <w:tcBorders>
              <w:top w:val="nil"/>
              <w:left w:val="single" w:sz="8" w:space="0" w:color="auto"/>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t>INF GR/PS/68</w:t>
            </w:r>
          </w:p>
        </w:tc>
        <w:tc>
          <w:tcPr>
            <w:tcW w:w="7789" w:type="dxa"/>
            <w:tcBorders>
              <w:top w:val="nil"/>
              <w:left w:val="nil"/>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rPr>
                <w:b/>
              </w:rPr>
              <w:t>Initial Assessment of</w:t>
            </w:r>
            <w:r w:rsidRPr="00217BA1">
              <w:t xml:space="preserve"> Target </w:t>
            </w:r>
            <w:proofErr w:type="spellStart"/>
            <w:r w:rsidRPr="00217BA1">
              <w:rPr>
                <w:strike/>
              </w:rPr>
              <w:t>p</w:t>
            </w:r>
            <w:r w:rsidRPr="00217BA1">
              <w:rPr>
                <w:b/>
              </w:rPr>
              <w:t>P</w:t>
            </w:r>
            <w:r w:rsidRPr="00217BA1">
              <w:t>opulation</w:t>
            </w:r>
            <w:proofErr w:type="spellEnd"/>
            <w:r w:rsidRPr="00217BA1">
              <w:t xml:space="preserve"> </w:t>
            </w:r>
            <w:r w:rsidRPr="00217BA1">
              <w:rPr>
                <w:b/>
              </w:rPr>
              <w:t>for Potential Reduction of Pedestrian</w:t>
            </w:r>
            <w:r w:rsidRPr="00217BA1">
              <w:t xml:space="preserve"> </w:t>
            </w:r>
            <w:proofErr w:type="spellStart"/>
            <w:r w:rsidRPr="00217BA1">
              <w:rPr>
                <w:strike/>
              </w:rPr>
              <w:t>h</w:t>
            </w:r>
            <w:r w:rsidRPr="00217BA1">
              <w:rPr>
                <w:b/>
              </w:rPr>
              <w:t>H</w:t>
            </w:r>
            <w:r w:rsidRPr="00217BA1">
              <w:t>ead</w:t>
            </w:r>
            <w:proofErr w:type="spellEnd"/>
            <w:r w:rsidRPr="00217BA1">
              <w:t xml:space="preserve"> </w:t>
            </w:r>
            <w:proofErr w:type="spellStart"/>
            <w:r w:rsidRPr="00217BA1">
              <w:rPr>
                <w:strike/>
              </w:rPr>
              <w:t>i</w:t>
            </w:r>
            <w:r w:rsidRPr="00217BA1">
              <w:rPr>
                <w:b/>
              </w:rPr>
              <w:t>I</w:t>
            </w:r>
            <w:r w:rsidRPr="00217BA1">
              <w:t>njur</w:t>
            </w:r>
            <w:r w:rsidRPr="00217BA1">
              <w:rPr>
                <w:b/>
              </w:rPr>
              <w:t>y</w:t>
            </w:r>
            <w:r w:rsidRPr="00217BA1">
              <w:rPr>
                <w:strike/>
              </w:rPr>
              <w:t>ies</w:t>
            </w:r>
            <w:proofErr w:type="spellEnd"/>
            <w:r w:rsidRPr="00217BA1">
              <w:t xml:space="preserve"> </w:t>
            </w:r>
            <w:r w:rsidRPr="00217BA1">
              <w:rPr>
                <w:b/>
              </w:rPr>
              <w:t xml:space="preserve">in the </w:t>
            </w:r>
            <w:r w:rsidRPr="00217BA1">
              <w:rPr>
                <w:strike/>
              </w:rPr>
              <w:t xml:space="preserve">- </w:t>
            </w:r>
            <w:r w:rsidRPr="00217BA1">
              <w:t>US</w:t>
            </w:r>
            <w:r w:rsidRPr="00217BA1">
              <w:rPr>
                <w:b/>
              </w:rPr>
              <w:t xml:space="preserve"> (Mallory/</w:t>
            </w:r>
            <w:proofErr w:type="spellStart"/>
            <w:r w:rsidRPr="00217BA1">
              <w:rPr>
                <w:b/>
              </w:rPr>
              <w:t>Stammen</w:t>
            </w:r>
            <w:proofErr w:type="spellEnd"/>
            <w:r w:rsidRPr="00217BA1">
              <w:rPr>
                <w:b/>
              </w:rPr>
              <w:t xml:space="preserve"> 2004)</w:t>
            </w:r>
          </w:p>
        </w:tc>
      </w:tr>
      <w:tr w:rsidR="007F79E4" w:rsidRPr="007F79E4" w:rsidTr="004B58DD">
        <w:trPr>
          <w:trHeight w:val="255"/>
        </w:trPr>
        <w:tc>
          <w:tcPr>
            <w:tcW w:w="1716" w:type="dxa"/>
            <w:tcBorders>
              <w:top w:val="nil"/>
              <w:left w:val="single" w:sz="8" w:space="0" w:color="auto"/>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t>INF GR/PS/69 and Rev 1</w:t>
            </w:r>
          </w:p>
        </w:tc>
        <w:tc>
          <w:tcPr>
            <w:tcW w:w="7789" w:type="dxa"/>
            <w:tcBorders>
              <w:top w:val="nil"/>
              <w:left w:val="nil"/>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rPr>
                <w:b/>
              </w:rPr>
              <w:t>Proposed draft global technical regulation (</w:t>
            </w:r>
            <w:proofErr w:type="spellStart"/>
            <w:r w:rsidRPr="00217BA1">
              <w:rPr>
                <w:b/>
              </w:rPr>
              <w:t>gtr</w:t>
            </w:r>
            <w:proofErr w:type="spellEnd"/>
            <w:r w:rsidRPr="00217BA1">
              <w:rPr>
                <w:b/>
              </w:rPr>
              <w:t>) on pedestrian protection - Transmitted by OICA</w:t>
            </w:r>
            <w:r w:rsidRPr="003663FC">
              <w:rPr>
                <w:strike/>
              </w:rPr>
              <w:t xml:space="preserve"> </w:t>
            </w:r>
            <w:r w:rsidRPr="00217BA1">
              <w:rPr>
                <w:strike/>
              </w:rPr>
              <w:t xml:space="preserve">Working paper draft </w:t>
            </w:r>
            <w:proofErr w:type="spellStart"/>
            <w:r w:rsidRPr="00217BA1">
              <w:rPr>
                <w:strike/>
              </w:rPr>
              <w:t>gtr</w:t>
            </w:r>
            <w:proofErr w:type="spellEnd"/>
          </w:p>
        </w:tc>
      </w:tr>
      <w:tr w:rsidR="007F79E4" w:rsidRPr="007F79E4" w:rsidTr="004B58DD">
        <w:trPr>
          <w:trHeight w:val="255"/>
        </w:trPr>
        <w:tc>
          <w:tcPr>
            <w:tcW w:w="1716" w:type="dxa"/>
            <w:tcBorders>
              <w:top w:val="nil"/>
              <w:left w:val="single" w:sz="8" w:space="0" w:color="auto"/>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lastRenderedPageBreak/>
              <w:t>INF GR/PS/70</w:t>
            </w:r>
          </w:p>
        </w:tc>
        <w:tc>
          <w:tcPr>
            <w:tcW w:w="7789" w:type="dxa"/>
            <w:tcBorders>
              <w:top w:val="nil"/>
              <w:left w:val="nil"/>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rPr>
                <w:b/>
              </w:rPr>
              <w:t>Current Status in</w:t>
            </w:r>
            <w:r w:rsidRPr="00217BA1">
              <w:t xml:space="preserve"> Korea</w:t>
            </w:r>
            <w:r w:rsidRPr="00217BA1">
              <w:rPr>
                <w:strike/>
              </w:rPr>
              <w:t>n</w:t>
            </w:r>
            <w:r w:rsidRPr="00217BA1">
              <w:t xml:space="preserve"> </w:t>
            </w:r>
            <w:r w:rsidRPr="00217BA1">
              <w:rPr>
                <w:b/>
              </w:rPr>
              <w:t>for Pedestrian Safety Rule-making Researches</w:t>
            </w:r>
            <w:r w:rsidRPr="003663FC">
              <w:rPr>
                <w:strike/>
              </w:rPr>
              <w:t xml:space="preserve"> </w:t>
            </w:r>
            <w:r w:rsidRPr="00217BA1">
              <w:rPr>
                <w:strike/>
              </w:rPr>
              <w:t>information</w:t>
            </w:r>
          </w:p>
        </w:tc>
      </w:tr>
      <w:tr w:rsidR="007F79E4" w:rsidRPr="007F79E4" w:rsidTr="004B58DD">
        <w:trPr>
          <w:trHeight w:val="255"/>
        </w:trPr>
        <w:tc>
          <w:tcPr>
            <w:tcW w:w="1716" w:type="dxa"/>
            <w:tcBorders>
              <w:top w:val="nil"/>
              <w:left w:val="single" w:sz="8" w:space="0" w:color="auto"/>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t>INF GR/PS/71</w:t>
            </w:r>
          </w:p>
        </w:tc>
        <w:tc>
          <w:tcPr>
            <w:tcW w:w="7789" w:type="dxa"/>
            <w:tcBorders>
              <w:top w:val="nil"/>
              <w:left w:val="nil"/>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rPr>
                <w:b/>
              </w:rPr>
              <w:t>Possibility to define an impact zone in the windscreen/A-pillar area to fulfil HIC criteria</w:t>
            </w:r>
            <w:r w:rsidRPr="003663FC">
              <w:rPr>
                <w:strike/>
              </w:rPr>
              <w:t xml:space="preserve"> </w:t>
            </w:r>
            <w:r w:rsidRPr="00217BA1">
              <w:rPr>
                <w:strike/>
              </w:rPr>
              <w:t>Head test area windscreen + A-pillar</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t>INF GR/PS/72</w:t>
            </w:r>
          </w:p>
        </w:tc>
        <w:tc>
          <w:tcPr>
            <w:tcW w:w="7789" w:type="dxa"/>
            <w:tcBorders>
              <w:top w:val="nil"/>
              <w:left w:val="nil"/>
              <w:bottom w:val="single" w:sz="4" w:space="0" w:color="auto"/>
              <w:right w:val="single" w:sz="4" w:space="0" w:color="auto"/>
            </w:tcBorders>
            <w:noWrap/>
          </w:tcPr>
          <w:p w:rsidR="003663FC" w:rsidRPr="00217BA1" w:rsidRDefault="003663FC" w:rsidP="003663FC">
            <w:pPr>
              <w:suppressAutoHyphens w:val="0"/>
              <w:spacing w:before="40" w:after="120" w:line="220" w:lineRule="exact"/>
              <w:ind w:right="113"/>
            </w:pPr>
            <w:r w:rsidRPr="00217BA1">
              <w:t xml:space="preserve">Head </w:t>
            </w:r>
            <w:r w:rsidRPr="00217BA1">
              <w:rPr>
                <w:strike/>
              </w:rPr>
              <w:t>test data on</w:t>
            </w:r>
            <w:r w:rsidRPr="003663FC">
              <w:rPr>
                <w:strike/>
              </w:rPr>
              <w:t xml:space="preserve"> </w:t>
            </w:r>
            <w:r w:rsidRPr="00217BA1">
              <w:rPr>
                <w:b/>
              </w:rPr>
              <w:t>impact to</w:t>
            </w:r>
            <w:r w:rsidRPr="00217BA1">
              <w:t xml:space="preserve"> windscreen</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t>INF GR/PS/73</w:t>
            </w:r>
          </w:p>
        </w:tc>
        <w:tc>
          <w:tcPr>
            <w:tcW w:w="7789" w:type="dxa"/>
            <w:tcBorders>
              <w:top w:val="nil"/>
              <w:left w:val="nil"/>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rPr>
                <w:b/>
              </w:rPr>
              <w:t xml:space="preserve">Re-assessment of </w:t>
            </w:r>
            <w:proofErr w:type="spellStart"/>
            <w:r w:rsidRPr="00217BA1">
              <w:rPr>
                <w:b/>
              </w:rPr>
              <w:t>headform</w:t>
            </w:r>
            <w:proofErr w:type="spellEnd"/>
            <w:r w:rsidRPr="00217BA1">
              <w:rPr>
                <w:b/>
              </w:rPr>
              <w:t xml:space="preserve"> </w:t>
            </w:r>
            <w:proofErr w:type="spellStart"/>
            <w:r w:rsidRPr="00217BA1">
              <w:rPr>
                <w:b/>
              </w:rPr>
              <w:t>impactor</w:t>
            </w:r>
            <w:proofErr w:type="spellEnd"/>
            <w:r w:rsidRPr="00217BA1">
              <w:rPr>
                <w:b/>
              </w:rPr>
              <w:t xml:space="preserve"> test parameters</w:t>
            </w:r>
            <w:r w:rsidRPr="007F79E4">
              <w:rPr>
                <w:strike/>
              </w:rPr>
              <w:t xml:space="preserve"> </w:t>
            </w:r>
            <w:r w:rsidRPr="00217BA1">
              <w:rPr>
                <w:strike/>
              </w:rPr>
              <w:t>Head impact angle / speed re-assessment based on vehicle geometry</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t>INF GR/PS/74</w:t>
            </w:r>
          </w:p>
        </w:tc>
        <w:tc>
          <w:tcPr>
            <w:tcW w:w="7789" w:type="dxa"/>
            <w:tcBorders>
              <w:top w:val="nil"/>
              <w:left w:val="nil"/>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rPr>
                <w:strike/>
              </w:rPr>
              <w:t>IHRA/PS/270</w:t>
            </w:r>
            <w:r w:rsidRPr="007F79E4">
              <w:rPr>
                <w:strike/>
              </w:rPr>
              <w:t xml:space="preserve"> </w:t>
            </w:r>
            <w:r w:rsidRPr="00217BA1">
              <w:rPr>
                <w:b/>
              </w:rPr>
              <w:t>Specification of</w:t>
            </w:r>
            <w:r w:rsidRPr="00217BA1">
              <w:t xml:space="preserve"> </w:t>
            </w:r>
            <w:proofErr w:type="spellStart"/>
            <w:r w:rsidRPr="00217BA1">
              <w:t>headform</w:t>
            </w:r>
            <w:proofErr w:type="spellEnd"/>
            <w:r w:rsidRPr="00217BA1">
              <w:t xml:space="preserve"> </w:t>
            </w:r>
            <w:proofErr w:type="spellStart"/>
            <w:r w:rsidRPr="00217BA1">
              <w:t>impactor</w:t>
            </w:r>
            <w:proofErr w:type="spellEnd"/>
            <w:r w:rsidRPr="00217BA1">
              <w:t xml:space="preserve"> </w:t>
            </w:r>
            <w:r w:rsidRPr="00217BA1">
              <w:rPr>
                <w:strike/>
              </w:rPr>
              <w:t>specification</w:t>
            </w:r>
            <w:r w:rsidRPr="00E92187">
              <w:rPr>
                <w:strike/>
              </w:rPr>
              <w:t xml:space="preserve"> </w:t>
            </w:r>
            <w:r w:rsidRPr="00217BA1">
              <w:rPr>
                <w:b/>
              </w:rPr>
              <w:t>(document IHRA/PS 270)</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t>INF GR/PS/75</w:t>
            </w:r>
          </w:p>
        </w:tc>
        <w:tc>
          <w:tcPr>
            <w:tcW w:w="7789" w:type="dxa"/>
            <w:tcBorders>
              <w:top w:val="nil"/>
              <w:left w:val="nil"/>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rPr>
                <w:b/>
              </w:rPr>
              <w:t xml:space="preserve">"Active hood" systems test method </w:t>
            </w:r>
            <w:proofErr w:type="spellStart"/>
            <w:r w:rsidRPr="00217BA1">
              <w:rPr>
                <w:strike/>
              </w:rPr>
              <w:t>Powerpoint</w:t>
            </w:r>
            <w:proofErr w:type="spellEnd"/>
            <w:r w:rsidRPr="00217BA1">
              <w:rPr>
                <w:strike/>
              </w:rPr>
              <w:t xml:space="preserve"> explanation of PS/67</w:t>
            </w:r>
            <w:r w:rsidRPr="00217BA1">
              <w:rPr>
                <w:b/>
              </w:rPr>
              <w:t>-</w:t>
            </w:r>
            <w:r w:rsidRPr="00E92187">
              <w:rPr>
                <w:strike/>
              </w:rPr>
              <w:t xml:space="preserve"> </w:t>
            </w:r>
            <w:r w:rsidRPr="00217BA1">
              <w:rPr>
                <w:b/>
              </w:rPr>
              <w:t>CLEPA proposal</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t>INF GR/PS/76</w:t>
            </w:r>
          </w:p>
        </w:tc>
        <w:tc>
          <w:tcPr>
            <w:tcW w:w="7789" w:type="dxa"/>
            <w:tcBorders>
              <w:top w:val="nil"/>
              <w:left w:val="nil"/>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rPr>
                <w:b/>
              </w:rPr>
              <w:t xml:space="preserve">IHRA Discussions on </w:t>
            </w:r>
            <w:proofErr w:type="spellStart"/>
            <w:r w:rsidRPr="00217BA1">
              <w:rPr>
                <w:b/>
              </w:rPr>
              <w:t>Legform</w:t>
            </w:r>
            <w:proofErr w:type="spellEnd"/>
            <w:r w:rsidRPr="00217BA1">
              <w:rPr>
                <w:b/>
              </w:rPr>
              <w:t xml:space="preserve"> Test - Reviewing the 14th IHRA Meeting Minutes</w:t>
            </w:r>
            <w:r w:rsidR="00E92187" w:rsidRPr="00E92187">
              <w:rPr>
                <w:strike/>
              </w:rPr>
              <w:t xml:space="preserve"> </w:t>
            </w:r>
            <w:r w:rsidRPr="00217BA1">
              <w:rPr>
                <w:strike/>
              </w:rPr>
              <w:t xml:space="preserve">IHRA </w:t>
            </w:r>
            <w:proofErr w:type="spellStart"/>
            <w:r w:rsidRPr="00217BA1">
              <w:rPr>
                <w:strike/>
              </w:rPr>
              <w:t>legform</w:t>
            </w:r>
            <w:proofErr w:type="spellEnd"/>
            <w:r w:rsidRPr="00217BA1">
              <w:rPr>
                <w:strike/>
              </w:rPr>
              <w:t xml:space="preserve"> discussions</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t>INF GR/PS/77</w:t>
            </w:r>
          </w:p>
        </w:tc>
        <w:tc>
          <w:tcPr>
            <w:tcW w:w="7789" w:type="dxa"/>
            <w:tcBorders>
              <w:top w:val="nil"/>
              <w:left w:val="nil"/>
              <w:bottom w:val="single" w:sz="4" w:space="0" w:color="auto"/>
              <w:right w:val="single" w:sz="4" w:space="0" w:color="auto"/>
            </w:tcBorders>
            <w:noWrap/>
          </w:tcPr>
          <w:p w:rsidR="007F79E4" w:rsidRPr="00217BA1" w:rsidRDefault="007F79E4" w:rsidP="007F79E4">
            <w:pPr>
              <w:suppressAutoHyphens w:val="0"/>
              <w:spacing w:before="40" w:after="120" w:line="220" w:lineRule="exact"/>
              <w:ind w:right="113"/>
            </w:pPr>
            <w:r w:rsidRPr="00217BA1">
              <w:rPr>
                <w:b/>
              </w:rPr>
              <w:t>UVA Dynamic Bending Corridors for Mid-Thigh, Knee, and Mid-Leg;</w:t>
            </w:r>
            <w:r w:rsidR="00E92187">
              <w:rPr>
                <w:b/>
              </w:rPr>
              <w:t xml:space="preserve"> </w:t>
            </w:r>
            <w:r w:rsidRPr="00217BA1">
              <w:rPr>
                <w:strike/>
              </w:rPr>
              <w:t xml:space="preserve">Corridors proposed by UVA (lower </w:t>
            </w:r>
            <w:proofErr w:type="spellStart"/>
            <w:r w:rsidRPr="00217BA1">
              <w:rPr>
                <w:strike/>
              </w:rPr>
              <w:t>legform</w:t>
            </w:r>
            <w:proofErr w:type="spellEnd"/>
            <w:r w:rsidRPr="00217BA1">
              <w:rPr>
                <w:strike/>
              </w:rPr>
              <w:t>)</w:t>
            </w:r>
            <w:r w:rsidRPr="00E92187">
              <w:rPr>
                <w:strike/>
              </w:rPr>
              <w:t xml:space="preserve"> </w:t>
            </w:r>
            <w:r w:rsidRPr="00217BA1">
              <w:rPr>
                <w:b/>
              </w:rPr>
              <w:t>Explained by JARI instead of UVA</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GR/PS/78</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Explanation of the Bio-Rating Method of Maltese M. R. (NHTSA) and Application the Method to Flex-PLI 2003R using UVA Dynamic Bending Corridors for Mid-Thigh, Knee, and Mid-</w:t>
            </w:r>
            <w:proofErr w:type="spellStart"/>
            <w:r w:rsidRPr="00217BA1">
              <w:rPr>
                <w:b/>
              </w:rPr>
              <w:t>Leg</w:t>
            </w:r>
            <w:r w:rsidRPr="00217BA1">
              <w:rPr>
                <w:strike/>
              </w:rPr>
              <w:t>Bio</w:t>
            </w:r>
            <w:proofErr w:type="spellEnd"/>
            <w:r w:rsidRPr="00217BA1">
              <w:rPr>
                <w:strike/>
              </w:rPr>
              <w:t xml:space="preserve"> rating method: Maltese</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GR/PS/79</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w:t>
            </w:r>
            <w:r w:rsidRPr="00217BA1">
              <w:t>IHRA ant</w:t>
            </w:r>
            <w:r w:rsidRPr="00217BA1">
              <w:rPr>
                <w:b/>
              </w:rPr>
              <w:t>h</w:t>
            </w:r>
            <w:r w:rsidRPr="00217BA1">
              <w:t xml:space="preserve">ropometric </w:t>
            </w:r>
            <w:r w:rsidRPr="00217BA1">
              <w:rPr>
                <w:b/>
              </w:rPr>
              <w:t>leg</w:t>
            </w:r>
            <w:r w:rsidRPr="00217BA1">
              <w:t xml:space="preserve"> proposal</w:t>
            </w:r>
            <w:r w:rsidRPr="00217BA1">
              <w:rPr>
                <w:b/>
              </w:rPr>
              <w:t>]</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GR/PS/80</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 xml:space="preserve">IHRA developed/IHRA recommendation to </w:t>
            </w:r>
            <w:proofErr w:type="spellStart"/>
            <w:r w:rsidRPr="00217BA1">
              <w:rPr>
                <w:b/>
              </w:rPr>
              <w:t>gtr</w:t>
            </w:r>
            <w:proofErr w:type="spellEnd"/>
            <w:r w:rsidRPr="00217BA1">
              <w:rPr>
                <w:b/>
              </w:rPr>
              <w:t xml:space="preserve"> [</w:t>
            </w:r>
            <w:r w:rsidRPr="00217BA1">
              <w:t>IHRA/PS/278</w:t>
            </w:r>
            <w:r w:rsidRPr="00217BA1">
              <w:rPr>
                <w:b/>
              </w:rPr>
              <w:t>]</w:t>
            </w:r>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GR/PS/81</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 xml:space="preserve">Schedule for </w:t>
            </w:r>
            <w:proofErr w:type="spellStart"/>
            <w:r w:rsidRPr="00217BA1">
              <w:t>legform</w:t>
            </w:r>
            <w:proofErr w:type="spellEnd"/>
            <w:r w:rsidRPr="00217BA1">
              <w:t xml:space="preserve"> </w:t>
            </w:r>
            <w:proofErr w:type="spellStart"/>
            <w:r w:rsidRPr="00217BA1">
              <w:t>impactor</w:t>
            </w:r>
            <w:proofErr w:type="spellEnd"/>
            <w:r w:rsidRPr="00217BA1">
              <w:t xml:space="preserve"> for </w:t>
            </w:r>
            <w:proofErr w:type="spellStart"/>
            <w:r w:rsidRPr="00217BA1">
              <w:t>gtr</w:t>
            </w:r>
            <w:proofErr w:type="spellEnd"/>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GR/PS/82</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Discussion on</w:t>
            </w:r>
            <w:r w:rsidRPr="00217BA1">
              <w:t xml:space="preserve"> Injury </w:t>
            </w:r>
            <w:proofErr w:type="spellStart"/>
            <w:r w:rsidRPr="00217BA1">
              <w:rPr>
                <w:strike/>
              </w:rPr>
              <w:t>t</w:t>
            </w:r>
            <w:r w:rsidRPr="00217BA1">
              <w:rPr>
                <w:b/>
              </w:rPr>
              <w:t>T</w:t>
            </w:r>
            <w:r w:rsidRPr="00217BA1">
              <w:t>hreshold</w:t>
            </w:r>
            <w:proofErr w:type="spellEnd"/>
            <w:r w:rsidRPr="00217BA1">
              <w:t xml:space="preserve"> for </w:t>
            </w:r>
            <w:proofErr w:type="spellStart"/>
            <w:r w:rsidRPr="00217BA1">
              <w:rPr>
                <w:strike/>
              </w:rPr>
              <w:t>p</w:t>
            </w:r>
            <w:r w:rsidRPr="00217BA1">
              <w:rPr>
                <w:b/>
              </w:rPr>
              <w:t>P</w:t>
            </w:r>
            <w:r w:rsidRPr="00217BA1">
              <w:t>ed</w:t>
            </w:r>
            <w:r w:rsidRPr="00217BA1">
              <w:rPr>
                <w:b/>
              </w:rPr>
              <w:t>estrian</w:t>
            </w:r>
            <w:proofErr w:type="spellEnd"/>
            <w:r w:rsidRPr="00217BA1">
              <w:t xml:space="preserve"> </w:t>
            </w:r>
            <w:proofErr w:type="spellStart"/>
            <w:r w:rsidRPr="00217BA1">
              <w:rPr>
                <w:strike/>
              </w:rPr>
              <w:t>l</w:t>
            </w:r>
            <w:r w:rsidRPr="00217BA1">
              <w:rPr>
                <w:b/>
              </w:rPr>
              <w:t>L</w:t>
            </w:r>
            <w:r w:rsidRPr="00217BA1">
              <w:t>egform</w:t>
            </w:r>
            <w:proofErr w:type="spellEnd"/>
            <w:r w:rsidRPr="00217BA1">
              <w:t xml:space="preserve"> </w:t>
            </w:r>
            <w:proofErr w:type="spellStart"/>
            <w:r w:rsidRPr="00217BA1">
              <w:rPr>
                <w:strike/>
              </w:rPr>
              <w:t>t</w:t>
            </w:r>
            <w:r w:rsidRPr="00217BA1">
              <w:rPr>
                <w:b/>
              </w:rPr>
              <w:t>T</w:t>
            </w:r>
            <w:r w:rsidRPr="00217BA1">
              <w:t>est</w:t>
            </w:r>
            <w:proofErr w:type="spellEnd"/>
          </w:p>
        </w:tc>
      </w:tr>
      <w:tr w:rsidR="0056271D" w:rsidRPr="0056271D"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GR/PS/83</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Action plan / decisions resulting from</w:t>
            </w:r>
            <w:r w:rsidRPr="00217BA1">
              <w:t xml:space="preserve"> </w:t>
            </w:r>
            <w:r w:rsidRPr="00217BA1">
              <w:rPr>
                <w:strike/>
              </w:rPr>
              <w:t>Decided items and action items of</w:t>
            </w:r>
            <w:r w:rsidRPr="00217BA1">
              <w:t xml:space="preserve"> the 6th meeting</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GR/PS/84</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Draft meeting minutes of the 6th meeting</w:t>
            </w:r>
          </w:p>
        </w:tc>
      </w:tr>
      <w:tr w:rsidR="00926208" w:rsidRPr="00926208" w:rsidTr="004B58DD">
        <w:trPr>
          <w:trHeight w:val="255"/>
        </w:trPr>
        <w:tc>
          <w:tcPr>
            <w:tcW w:w="1716" w:type="dxa"/>
            <w:tcBorders>
              <w:top w:val="nil"/>
              <w:left w:val="single" w:sz="8" w:space="0" w:color="auto"/>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t>INF GR/PS/85</w:t>
            </w:r>
          </w:p>
        </w:tc>
        <w:tc>
          <w:tcPr>
            <w:tcW w:w="7789" w:type="dxa"/>
            <w:tcBorders>
              <w:top w:val="nil"/>
              <w:left w:val="nil"/>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t>Attendance list of the 6th meeting</w:t>
            </w:r>
          </w:p>
        </w:tc>
      </w:tr>
      <w:tr w:rsidR="00926208" w:rsidRPr="00926208" w:rsidTr="004B58DD">
        <w:trPr>
          <w:trHeight w:val="255"/>
        </w:trPr>
        <w:tc>
          <w:tcPr>
            <w:tcW w:w="1716" w:type="dxa"/>
            <w:tcBorders>
              <w:top w:val="single" w:sz="4" w:space="0" w:color="auto"/>
              <w:left w:val="single" w:sz="8" w:space="0" w:color="auto"/>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t>INF GR/PS/86 and Rev 1 / 2</w:t>
            </w:r>
          </w:p>
        </w:tc>
        <w:tc>
          <w:tcPr>
            <w:tcW w:w="7789" w:type="dxa"/>
            <w:tcBorders>
              <w:top w:val="single" w:sz="4" w:space="0" w:color="auto"/>
              <w:left w:val="nil"/>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Proposed draft global technical regulation (</w:t>
            </w:r>
            <w:proofErr w:type="spellStart"/>
            <w:r w:rsidRPr="00217BA1">
              <w:rPr>
                <w:b/>
              </w:rPr>
              <w:t>gtr</w:t>
            </w:r>
            <w:proofErr w:type="spellEnd"/>
            <w:r w:rsidRPr="00217BA1">
              <w:rPr>
                <w:b/>
              </w:rPr>
              <w:t xml:space="preserve">) on pedestrian protection </w:t>
            </w:r>
            <w:r w:rsidRPr="00217BA1">
              <w:rPr>
                <w:strike/>
              </w:rPr>
              <w:t xml:space="preserve">Draft </w:t>
            </w:r>
            <w:proofErr w:type="spellStart"/>
            <w:r w:rsidRPr="00217BA1">
              <w:rPr>
                <w:strike/>
              </w:rPr>
              <w:t>gtr</w:t>
            </w:r>
            <w:proofErr w:type="spellEnd"/>
            <w:r w:rsidRPr="00217BA1">
              <w:rPr>
                <w:strike/>
              </w:rPr>
              <w:t xml:space="preserve"> EU working document</w:t>
            </w:r>
          </w:p>
        </w:tc>
      </w:tr>
      <w:tr w:rsidR="00926208" w:rsidRPr="00926208"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GR/PS/87</w:t>
            </w:r>
          </w:p>
        </w:tc>
        <w:tc>
          <w:tcPr>
            <w:tcW w:w="7789" w:type="dxa"/>
            <w:tcBorders>
              <w:top w:val="single" w:sz="4" w:space="0" w:color="auto"/>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 xml:space="preserve">Development of a </w:t>
            </w:r>
            <w:proofErr w:type="spellStart"/>
            <w:r w:rsidRPr="00217BA1">
              <w:rPr>
                <w:b/>
              </w:rPr>
              <w:t>biofidelic</w:t>
            </w:r>
            <w:proofErr w:type="spellEnd"/>
            <w:r w:rsidRPr="00217BA1">
              <w:rPr>
                <w:b/>
              </w:rPr>
              <w:t xml:space="preserve"> flexible pedestrian leg form impactor [document</w:t>
            </w:r>
            <w:r w:rsidRPr="00217BA1">
              <w:t xml:space="preserve"> IHRA PS 273</w:t>
            </w:r>
            <w:r w:rsidRPr="00217BA1">
              <w:rPr>
                <w:b/>
              </w:rPr>
              <w:t>]</w:t>
            </w:r>
            <w:r w:rsidRPr="0056271D">
              <w:rPr>
                <w:strike/>
              </w:rPr>
              <w:t xml:space="preserve"> </w:t>
            </w:r>
            <w:r w:rsidRPr="00217BA1">
              <w:rPr>
                <w:strike/>
              </w:rPr>
              <w:t>Development of FlexPLI2003</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GR/PS/88</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Second interim report to GRSP 35</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GR/PS/89</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A study on the feasibility of measures relating to the protection of pedestrians and other vulnerable road users. Final Report. [European Commission]</w:t>
            </w:r>
            <w:r w:rsidRPr="0056271D">
              <w:rPr>
                <w:strike/>
              </w:rPr>
              <w:t xml:space="preserve"> </w:t>
            </w:r>
            <w:r w:rsidRPr="00217BA1">
              <w:rPr>
                <w:strike/>
              </w:rPr>
              <w:t>EU Feasibility Study Phase 2</w:t>
            </w:r>
          </w:p>
        </w:tc>
      </w:tr>
      <w:tr w:rsidR="00926208" w:rsidRPr="00926208" w:rsidTr="004B58DD">
        <w:trPr>
          <w:trHeight w:val="255"/>
        </w:trPr>
        <w:tc>
          <w:tcPr>
            <w:tcW w:w="1716" w:type="dxa"/>
            <w:tcBorders>
              <w:top w:val="nil"/>
              <w:left w:val="single" w:sz="8" w:space="0" w:color="auto"/>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t>INF GR/PS/90</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Provisional agenda for the 7th meeting</w:t>
            </w:r>
          </w:p>
        </w:tc>
      </w:tr>
      <w:tr w:rsidR="00926208" w:rsidRPr="00926208"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GR/PS/91</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strike/>
              </w:rPr>
              <w:t>ACEA</w:t>
            </w:r>
            <w:r w:rsidRPr="00217BA1">
              <w:t xml:space="preserve"> </w:t>
            </w:r>
            <w:r w:rsidRPr="00217BA1">
              <w:rPr>
                <w:b/>
              </w:rPr>
              <w:t>Study on Technical</w:t>
            </w:r>
            <w:r w:rsidRPr="00217BA1">
              <w:t xml:space="preserve"> </w:t>
            </w:r>
            <w:proofErr w:type="spellStart"/>
            <w:r w:rsidRPr="00217BA1">
              <w:rPr>
                <w:strike/>
              </w:rPr>
              <w:t>f</w:t>
            </w:r>
            <w:r w:rsidRPr="00217BA1">
              <w:rPr>
                <w:b/>
              </w:rPr>
              <w:t>F</w:t>
            </w:r>
            <w:r w:rsidRPr="00217BA1">
              <w:t>easibility</w:t>
            </w:r>
            <w:proofErr w:type="spellEnd"/>
            <w:r w:rsidRPr="00217BA1">
              <w:t xml:space="preserve"> </w:t>
            </w:r>
            <w:r w:rsidRPr="00217BA1">
              <w:rPr>
                <w:b/>
              </w:rPr>
              <w:t>of EEVC WG17 (</w:t>
            </w:r>
            <w:proofErr w:type="spellStart"/>
            <w:r w:rsidRPr="00217BA1">
              <w:rPr>
                <w:b/>
              </w:rPr>
              <w:t>Matra</w:t>
            </w:r>
            <w:proofErr w:type="spellEnd"/>
            <w:r w:rsidRPr="00217BA1">
              <w:rPr>
                <w:b/>
              </w:rPr>
              <w:t>/ACEA)</w:t>
            </w:r>
            <w:r w:rsidRPr="00217BA1">
              <w:rPr>
                <w:strike/>
              </w:rPr>
              <w:t>study Phase 2</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GR/PS/92</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strike/>
              </w:rPr>
              <w:t xml:space="preserve">ACEA </w:t>
            </w:r>
            <w:proofErr w:type="spellStart"/>
            <w:r w:rsidRPr="00217BA1">
              <w:rPr>
                <w:strike/>
              </w:rPr>
              <w:t>e</w:t>
            </w:r>
            <w:r w:rsidRPr="00217BA1">
              <w:rPr>
                <w:b/>
              </w:rPr>
              <w:t>E</w:t>
            </w:r>
            <w:r w:rsidRPr="00217BA1">
              <w:t>qual</w:t>
            </w:r>
            <w:proofErr w:type="spellEnd"/>
            <w:r w:rsidRPr="00217BA1">
              <w:t xml:space="preserve"> </w:t>
            </w:r>
            <w:proofErr w:type="spellStart"/>
            <w:r w:rsidRPr="00217BA1">
              <w:rPr>
                <w:strike/>
              </w:rPr>
              <w:t>e</w:t>
            </w:r>
            <w:r w:rsidRPr="00217BA1">
              <w:rPr>
                <w:b/>
              </w:rPr>
              <w:t>E</w:t>
            </w:r>
            <w:r w:rsidRPr="00217BA1">
              <w:t>ffectiveness</w:t>
            </w:r>
            <w:proofErr w:type="spellEnd"/>
            <w:r w:rsidRPr="00217BA1">
              <w:t xml:space="preserve"> </w:t>
            </w:r>
            <w:proofErr w:type="spellStart"/>
            <w:r w:rsidRPr="00217BA1">
              <w:rPr>
                <w:strike/>
              </w:rPr>
              <w:t>s</w:t>
            </w:r>
            <w:r w:rsidRPr="00217BA1">
              <w:rPr>
                <w:b/>
              </w:rPr>
              <w:t>S</w:t>
            </w:r>
            <w:r w:rsidRPr="00217BA1">
              <w:t>tudy</w:t>
            </w:r>
            <w:proofErr w:type="spellEnd"/>
            <w:r w:rsidRPr="00217BA1">
              <w:t xml:space="preserve"> </w:t>
            </w:r>
            <w:r w:rsidRPr="00217BA1">
              <w:rPr>
                <w:b/>
              </w:rPr>
              <w:t>on Pedestrian Protection</w:t>
            </w:r>
            <w:r w:rsidRPr="00217BA1">
              <w:t xml:space="preserve"> </w:t>
            </w:r>
            <w:r w:rsidRPr="00217BA1">
              <w:rPr>
                <w:strike/>
              </w:rPr>
              <w:t>Phase 2</w:t>
            </w:r>
            <w:r w:rsidRPr="00217BA1">
              <w:rPr>
                <w:b/>
              </w:rPr>
              <w:t>(TU Dresden/ACEA)</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GR/PS/93</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 xml:space="preserve">Design of </w:t>
            </w:r>
            <w:r w:rsidRPr="00217BA1">
              <w:rPr>
                <w:b/>
              </w:rPr>
              <w:t>JAMA/JARI pedestrian</w:t>
            </w:r>
            <w:r w:rsidRPr="00217BA1">
              <w:t xml:space="preserve"> </w:t>
            </w:r>
            <w:proofErr w:type="spellStart"/>
            <w:r w:rsidRPr="00217BA1">
              <w:t>head</w:t>
            </w:r>
            <w:r w:rsidRPr="00217BA1">
              <w:rPr>
                <w:b/>
              </w:rPr>
              <w:t>form</w:t>
            </w:r>
            <w:proofErr w:type="spellEnd"/>
            <w:r w:rsidRPr="00217BA1">
              <w:t xml:space="preserve"> </w:t>
            </w:r>
            <w:proofErr w:type="spellStart"/>
            <w:r w:rsidRPr="00217BA1">
              <w:t>impactor</w:t>
            </w:r>
            <w:proofErr w:type="spellEnd"/>
          </w:p>
        </w:tc>
      </w:tr>
      <w:tr w:rsidR="00926208" w:rsidRPr="00926208" w:rsidTr="004B58DD">
        <w:trPr>
          <w:trHeight w:val="255"/>
        </w:trPr>
        <w:tc>
          <w:tcPr>
            <w:tcW w:w="1716" w:type="dxa"/>
            <w:tcBorders>
              <w:top w:val="nil"/>
              <w:left w:val="single" w:sz="8" w:space="0" w:color="auto"/>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t>INF GR/PS/94</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 xml:space="preserve">J-NCAP Pedestrian </w:t>
            </w:r>
            <w:proofErr w:type="spellStart"/>
            <w:r w:rsidRPr="00217BA1">
              <w:rPr>
                <w:b/>
              </w:rPr>
              <w:t>Headform</w:t>
            </w:r>
            <w:proofErr w:type="spellEnd"/>
            <w:r w:rsidRPr="00217BA1">
              <w:rPr>
                <w:b/>
              </w:rPr>
              <w:t xml:space="preserve"> Test - HIC Values in Windshield Impact</w:t>
            </w:r>
            <w:r w:rsidRPr="0056271D">
              <w:rPr>
                <w:strike/>
              </w:rPr>
              <w:t xml:space="preserve"> </w:t>
            </w:r>
            <w:r w:rsidRPr="00217BA1">
              <w:rPr>
                <w:strike/>
              </w:rPr>
              <w:t xml:space="preserve">Front </w:t>
            </w:r>
            <w:r w:rsidRPr="00217BA1">
              <w:rPr>
                <w:strike/>
              </w:rPr>
              <w:lastRenderedPageBreak/>
              <w:t>windshield</w:t>
            </w:r>
          </w:p>
        </w:tc>
      </w:tr>
      <w:tr w:rsidR="00926208" w:rsidRPr="00926208"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lastRenderedPageBreak/>
              <w:t>INF GR/PS/95</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Proposed Global Technical Regulation (GTR) on Pedestrian Protection -</w:t>
            </w:r>
            <w:r w:rsidRPr="00217BA1">
              <w:t xml:space="preserve"> JPN comment on PS</w:t>
            </w:r>
            <w:r w:rsidRPr="00217BA1">
              <w:rPr>
                <w:b/>
              </w:rPr>
              <w:t>-</w:t>
            </w:r>
            <w:r w:rsidRPr="00217BA1">
              <w:t>86</w:t>
            </w:r>
            <w:r w:rsidRPr="00217BA1">
              <w:rPr>
                <w:b/>
              </w:rPr>
              <w:t>-</w:t>
            </w:r>
            <w:r w:rsidRPr="00217BA1">
              <w:t>Rev 2</w:t>
            </w:r>
            <w:r w:rsidRPr="00217BA1">
              <w:rPr>
                <w:strike/>
              </w:rPr>
              <w:t xml:space="preserve"> + English text of Japanese technical standard</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GR/PS/96</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 xml:space="preserve">Problem of </w:t>
            </w:r>
            <w:proofErr w:type="spellStart"/>
            <w:r w:rsidRPr="00217BA1">
              <w:rPr>
                <w:strike/>
              </w:rPr>
              <w:t>u</w:t>
            </w:r>
            <w:r w:rsidRPr="00217BA1">
              <w:rPr>
                <w:b/>
              </w:rPr>
              <w:t>U</w:t>
            </w:r>
            <w:r w:rsidRPr="00217BA1">
              <w:t>ndamped</w:t>
            </w:r>
            <w:proofErr w:type="spellEnd"/>
            <w:r w:rsidRPr="00217BA1">
              <w:t xml:space="preserve"> </w:t>
            </w:r>
            <w:proofErr w:type="spellStart"/>
            <w:r w:rsidRPr="00217BA1">
              <w:rPr>
                <w:strike/>
              </w:rPr>
              <w:t>a</w:t>
            </w:r>
            <w:r w:rsidRPr="00217BA1">
              <w:rPr>
                <w:b/>
              </w:rPr>
              <w:t>A</w:t>
            </w:r>
            <w:r w:rsidRPr="00217BA1">
              <w:t>ccelerometer</w:t>
            </w:r>
            <w:proofErr w:type="spellEnd"/>
            <w:r w:rsidRPr="00217BA1">
              <w:t xml:space="preserve"> </w:t>
            </w:r>
            <w:r w:rsidRPr="00217BA1">
              <w:rPr>
                <w:b/>
              </w:rPr>
              <w:t xml:space="preserve">in </w:t>
            </w:r>
            <w:proofErr w:type="spellStart"/>
            <w:r w:rsidRPr="00217BA1">
              <w:rPr>
                <w:b/>
              </w:rPr>
              <w:t>Headform</w:t>
            </w:r>
            <w:proofErr w:type="spellEnd"/>
            <w:r w:rsidRPr="00217BA1">
              <w:rPr>
                <w:b/>
              </w:rPr>
              <w:t xml:space="preserve"> Impact Test - Generation of Abnormal Acceleration in </w:t>
            </w:r>
            <w:proofErr w:type="spellStart"/>
            <w:r w:rsidRPr="00217BA1">
              <w:rPr>
                <w:b/>
              </w:rPr>
              <w:t>Headform</w:t>
            </w:r>
            <w:proofErr w:type="spellEnd"/>
            <w:r w:rsidRPr="00217BA1">
              <w:rPr>
                <w:b/>
              </w:rPr>
              <w:t xml:space="preserve"> Impact Tests - Causes and Solutions</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GR/PS/97</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 xml:space="preserve">Durability and repeatability of </w:t>
            </w:r>
            <w:proofErr w:type="spellStart"/>
            <w:r w:rsidRPr="00217BA1">
              <w:t>headform</w:t>
            </w:r>
            <w:proofErr w:type="spellEnd"/>
            <w:r w:rsidRPr="00217BA1">
              <w:t xml:space="preserve"> skin</w:t>
            </w:r>
          </w:p>
        </w:tc>
      </w:tr>
      <w:tr w:rsidR="00926208" w:rsidRPr="00926208" w:rsidTr="004B58DD">
        <w:trPr>
          <w:trHeight w:val="255"/>
        </w:trPr>
        <w:tc>
          <w:tcPr>
            <w:tcW w:w="1716" w:type="dxa"/>
            <w:tcBorders>
              <w:top w:val="nil"/>
              <w:left w:val="single" w:sz="8" w:space="0" w:color="auto"/>
              <w:bottom w:val="nil"/>
              <w:right w:val="single" w:sz="4" w:space="0" w:color="auto"/>
            </w:tcBorders>
            <w:noWrap/>
          </w:tcPr>
          <w:p w:rsidR="0056271D" w:rsidRPr="00217BA1" w:rsidRDefault="0056271D" w:rsidP="0056271D">
            <w:pPr>
              <w:suppressAutoHyphens w:val="0"/>
              <w:spacing w:before="40" w:after="120" w:line="220" w:lineRule="exact"/>
              <w:ind w:right="113"/>
            </w:pPr>
            <w:r w:rsidRPr="00217BA1">
              <w:t>INF GR/PS/98</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 xml:space="preserve">IHRA/PS Decisions for the IHRA/PS </w:t>
            </w:r>
            <w:proofErr w:type="spellStart"/>
            <w:r w:rsidRPr="00217BA1">
              <w:rPr>
                <w:b/>
              </w:rPr>
              <w:t>Legform</w:t>
            </w:r>
            <w:proofErr w:type="spellEnd"/>
            <w:r w:rsidRPr="00217BA1">
              <w:rPr>
                <w:b/>
              </w:rPr>
              <w:t xml:space="preserve"> Test Procedures - IHRA/PS Working Group (</w:t>
            </w:r>
            <w:r w:rsidRPr="00217BA1">
              <w:t>IHRA PS 310</w:t>
            </w:r>
            <w:r w:rsidRPr="00217BA1">
              <w:rPr>
                <w:b/>
              </w:rPr>
              <w:t>)</w:t>
            </w:r>
            <w:r w:rsidRPr="00217BA1">
              <w:rPr>
                <w:strike/>
              </w:rPr>
              <w:t xml:space="preserve">decision for </w:t>
            </w:r>
            <w:proofErr w:type="spellStart"/>
            <w:r w:rsidRPr="00217BA1">
              <w:rPr>
                <w:strike/>
              </w:rPr>
              <w:t>legform</w:t>
            </w:r>
            <w:proofErr w:type="spellEnd"/>
            <w:r w:rsidRPr="00217BA1">
              <w:rPr>
                <w:strike/>
              </w:rPr>
              <w:t xml:space="preserve"> test</w:t>
            </w:r>
          </w:p>
        </w:tc>
      </w:tr>
      <w:tr w:rsidR="00926208" w:rsidRPr="00926208"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GR/PS/99</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strike/>
              </w:rPr>
              <w:t xml:space="preserve">Skin </w:t>
            </w:r>
            <w:proofErr w:type="spellStart"/>
            <w:r w:rsidRPr="00217BA1">
              <w:rPr>
                <w:strike/>
              </w:rPr>
              <w:t>a</w:t>
            </w:r>
            <w:r w:rsidRPr="00217BA1">
              <w:rPr>
                <w:b/>
              </w:rPr>
              <w:t>A</w:t>
            </w:r>
            <w:r w:rsidRPr="00217BA1">
              <w:t>ging</w:t>
            </w:r>
            <w:proofErr w:type="spellEnd"/>
            <w:r w:rsidRPr="00217BA1">
              <w:t xml:space="preserve"> </w:t>
            </w:r>
            <w:r w:rsidRPr="00217BA1">
              <w:rPr>
                <w:b/>
              </w:rPr>
              <w:t>Effect</w:t>
            </w:r>
            <w:r w:rsidRPr="00217BA1">
              <w:t xml:space="preserve"> of </w:t>
            </w:r>
            <w:r w:rsidRPr="00217BA1">
              <w:rPr>
                <w:strike/>
              </w:rPr>
              <w:t xml:space="preserve">head </w:t>
            </w:r>
            <w:proofErr w:type="spellStart"/>
            <w:r w:rsidRPr="00217BA1">
              <w:rPr>
                <w:strike/>
              </w:rPr>
              <w:t>impactor</w:t>
            </w:r>
            <w:proofErr w:type="spellEnd"/>
            <w:r w:rsidR="000F574B" w:rsidRPr="000F574B">
              <w:rPr>
                <w:strike/>
              </w:rPr>
              <w:t xml:space="preserve"> </w:t>
            </w:r>
            <w:r w:rsidRPr="00217BA1">
              <w:rPr>
                <w:b/>
              </w:rPr>
              <w:t xml:space="preserve">PVC </w:t>
            </w:r>
            <w:proofErr w:type="spellStart"/>
            <w:r w:rsidRPr="00217BA1">
              <w:rPr>
                <w:b/>
              </w:rPr>
              <w:t>Headform</w:t>
            </w:r>
            <w:proofErr w:type="spellEnd"/>
            <w:r w:rsidRPr="00217BA1">
              <w:rPr>
                <w:b/>
              </w:rPr>
              <w:t xml:space="preserve"> Skin on the Drop Certification Testing</w:t>
            </w:r>
          </w:p>
        </w:tc>
      </w:tr>
      <w:tr w:rsidR="00926208" w:rsidRPr="00926208"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GR/PS/100</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 xml:space="preserve">OICA proposed amendments to </w:t>
            </w:r>
            <w:r w:rsidRPr="00217BA1">
              <w:rPr>
                <w:b/>
              </w:rPr>
              <w:t>INF/GR/PS/86/Rev.2 J - 28 September 2004</w:t>
            </w:r>
            <w:r w:rsidRPr="00217BA1">
              <w:rPr>
                <w:strike/>
              </w:rPr>
              <w:t>PS/95</w:t>
            </w:r>
          </w:p>
        </w:tc>
      </w:tr>
      <w:tr w:rsidR="00C77A1C" w:rsidRPr="00C77A1C" w:rsidTr="004B58DD">
        <w:trPr>
          <w:trHeight w:val="255"/>
        </w:trPr>
        <w:tc>
          <w:tcPr>
            <w:tcW w:w="1716" w:type="dxa"/>
            <w:tcBorders>
              <w:top w:val="nil"/>
              <w:left w:val="single" w:sz="8"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GR/PS/101</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 xml:space="preserve">JAMA </w:t>
            </w:r>
            <w:r w:rsidRPr="00217BA1">
              <w:rPr>
                <w:b/>
              </w:rPr>
              <w:t>Technical</w:t>
            </w:r>
            <w:r w:rsidRPr="00217BA1">
              <w:t xml:space="preserve"> </w:t>
            </w:r>
            <w:proofErr w:type="spellStart"/>
            <w:r w:rsidRPr="00217BA1">
              <w:rPr>
                <w:strike/>
              </w:rPr>
              <w:t>f</w:t>
            </w:r>
            <w:r w:rsidRPr="00217BA1">
              <w:rPr>
                <w:b/>
              </w:rPr>
              <w:t>F</w:t>
            </w:r>
            <w:r w:rsidRPr="00217BA1">
              <w:t>easibility</w:t>
            </w:r>
            <w:proofErr w:type="spellEnd"/>
            <w:r w:rsidRPr="00217BA1">
              <w:t xml:space="preserve"> </w:t>
            </w:r>
            <w:proofErr w:type="spellStart"/>
            <w:r w:rsidRPr="00217BA1">
              <w:rPr>
                <w:strike/>
              </w:rPr>
              <w:t>s</w:t>
            </w:r>
            <w:r w:rsidRPr="00217BA1">
              <w:rPr>
                <w:b/>
              </w:rPr>
              <w:t>S</w:t>
            </w:r>
            <w:r w:rsidRPr="00217BA1">
              <w:t>tudy</w:t>
            </w:r>
            <w:proofErr w:type="spellEnd"/>
            <w:r w:rsidRPr="00217BA1">
              <w:t xml:space="preserve"> </w:t>
            </w:r>
            <w:r w:rsidRPr="00217BA1">
              <w:rPr>
                <w:strike/>
              </w:rPr>
              <w:t>Phase 2</w:t>
            </w:r>
            <w:r w:rsidRPr="00217BA1">
              <w:rPr>
                <w:b/>
              </w:rPr>
              <w:t>on EEVC/WG17 - Pedestrian Subsystem Test</w:t>
            </w:r>
          </w:p>
        </w:tc>
      </w:tr>
      <w:tr w:rsidR="00C77A1C" w:rsidRPr="00C77A1C" w:rsidTr="004B58DD">
        <w:trPr>
          <w:trHeight w:val="255"/>
        </w:trPr>
        <w:tc>
          <w:tcPr>
            <w:tcW w:w="1716" w:type="dxa"/>
            <w:tcBorders>
              <w:top w:val="nil"/>
              <w:left w:val="single" w:sz="8" w:space="0" w:color="auto"/>
              <w:bottom w:val="nil"/>
              <w:right w:val="single" w:sz="4" w:space="0" w:color="auto"/>
            </w:tcBorders>
            <w:noWrap/>
          </w:tcPr>
          <w:p w:rsidR="008D58D4" w:rsidRPr="00217BA1" w:rsidRDefault="008D58D4" w:rsidP="008D58D4">
            <w:pPr>
              <w:suppressAutoHyphens w:val="0"/>
              <w:spacing w:before="40" w:after="120" w:line="220" w:lineRule="exact"/>
              <w:ind w:right="113"/>
            </w:pPr>
            <w:r w:rsidRPr="00217BA1">
              <w:t>INF GR/PS/102</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strike/>
              </w:rPr>
              <w:t xml:space="preserve">OICA </w:t>
            </w:r>
            <w:proofErr w:type="spellStart"/>
            <w:r w:rsidRPr="00217BA1">
              <w:rPr>
                <w:strike/>
              </w:rPr>
              <w:t>w</w:t>
            </w:r>
            <w:r w:rsidRPr="00217BA1">
              <w:rPr>
                <w:b/>
              </w:rPr>
              <w:t>W</w:t>
            </w:r>
            <w:r w:rsidRPr="00217BA1">
              <w:t>indscreen</w:t>
            </w:r>
            <w:proofErr w:type="spellEnd"/>
            <w:r w:rsidRPr="00217BA1">
              <w:t xml:space="preserve"> </w:t>
            </w:r>
            <w:proofErr w:type="spellStart"/>
            <w:r w:rsidRPr="00217BA1">
              <w:rPr>
                <w:strike/>
              </w:rPr>
              <w:t>t</w:t>
            </w:r>
            <w:r w:rsidRPr="00217BA1">
              <w:rPr>
                <w:b/>
              </w:rPr>
              <w:t>T</w:t>
            </w:r>
            <w:r w:rsidRPr="00217BA1">
              <w:t>est</w:t>
            </w:r>
            <w:r w:rsidRPr="00217BA1">
              <w:rPr>
                <w:b/>
              </w:rPr>
              <w:t>s</w:t>
            </w:r>
            <w:r w:rsidRPr="00217BA1">
              <w:rPr>
                <w:strike/>
              </w:rPr>
              <w:t>ing</w:t>
            </w:r>
            <w:proofErr w:type="spellEnd"/>
            <w:r w:rsidRPr="00217BA1">
              <w:t xml:space="preserve"> according to </w:t>
            </w:r>
            <w:r w:rsidRPr="00217BA1">
              <w:rPr>
                <w:strike/>
              </w:rPr>
              <w:t>EURO-</w:t>
            </w:r>
            <w:r w:rsidRPr="00217BA1">
              <w:rPr>
                <w:b/>
              </w:rPr>
              <w:t xml:space="preserve">Euro </w:t>
            </w:r>
            <w:r w:rsidRPr="00217BA1">
              <w:t xml:space="preserve">NCAP </w:t>
            </w:r>
            <w:proofErr w:type="spellStart"/>
            <w:r w:rsidRPr="00217BA1">
              <w:rPr>
                <w:strike/>
              </w:rPr>
              <w:t>p</w:t>
            </w:r>
            <w:r w:rsidRPr="00217BA1">
              <w:rPr>
                <w:b/>
              </w:rPr>
              <w:t>P</w:t>
            </w:r>
            <w:r w:rsidRPr="00217BA1">
              <w:t>rotocol</w:t>
            </w:r>
            <w:proofErr w:type="spellEnd"/>
            <w:r w:rsidRPr="00217BA1">
              <w:t xml:space="preserve"> </w:t>
            </w:r>
            <w:r w:rsidRPr="00217BA1">
              <w:rPr>
                <w:b/>
              </w:rPr>
              <w:t>(Example)</w:t>
            </w:r>
          </w:p>
        </w:tc>
      </w:tr>
      <w:tr w:rsidR="00C77A1C" w:rsidRPr="00C77A1C" w:rsidTr="004B58DD">
        <w:trPr>
          <w:trHeight w:val="255"/>
        </w:trPr>
        <w:tc>
          <w:tcPr>
            <w:tcW w:w="1716" w:type="dxa"/>
            <w:tcBorders>
              <w:top w:val="single" w:sz="4" w:space="0" w:color="auto"/>
              <w:left w:val="single" w:sz="8"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GR/PS/103</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strike/>
              </w:rPr>
              <w:t>CLEPA w</w:t>
            </w:r>
            <w:r w:rsidRPr="00217BA1">
              <w:rPr>
                <w:b/>
              </w:rPr>
              <w:t>[W</w:t>
            </w:r>
            <w:r w:rsidRPr="00217BA1">
              <w:t xml:space="preserve">indscreen </w:t>
            </w:r>
            <w:r w:rsidRPr="00217BA1">
              <w:rPr>
                <w:b/>
              </w:rPr>
              <w:t>&amp; A-pillar</w:t>
            </w:r>
            <w:r w:rsidRPr="00217BA1">
              <w:t xml:space="preserve"> testing on one car model</w:t>
            </w:r>
            <w:r w:rsidRPr="00217BA1">
              <w:rPr>
                <w:b/>
              </w:rPr>
              <w:t>]</w:t>
            </w:r>
          </w:p>
        </w:tc>
      </w:tr>
      <w:tr w:rsidR="00C77A1C" w:rsidRPr="00C77A1C" w:rsidTr="004B58DD">
        <w:trPr>
          <w:trHeight w:val="255"/>
        </w:trPr>
        <w:tc>
          <w:tcPr>
            <w:tcW w:w="1716" w:type="dxa"/>
            <w:tcBorders>
              <w:top w:val="nil"/>
              <w:left w:val="single" w:sz="8"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GR/PS/104</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Minimum Standard for Type Approval Testing of Active Deployable Systems of the Bonnet / Windscreen Area (</w:t>
            </w:r>
            <w:proofErr w:type="spellStart"/>
            <w:r w:rsidRPr="00217BA1">
              <w:rPr>
                <w:strike/>
              </w:rPr>
              <w:t>Draft</w:t>
            </w:r>
            <w:r w:rsidRPr="00217BA1">
              <w:t>CLEPA</w:t>
            </w:r>
            <w:proofErr w:type="spellEnd"/>
            <w:r w:rsidRPr="00217BA1">
              <w:t>/OICA</w:t>
            </w:r>
            <w:r w:rsidRPr="00217BA1">
              <w:rPr>
                <w:b/>
              </w:rPr>
              <w:t>)</w:t>
            </w:r>
            <w:r w:rsidRPr="00217BA1">
              <w:t xml:space="preserve"> </w:t>
            </w:r>
            <w:r w:rsidRPr="00217BA1">
              <w:rPr>
                <w:strike/>
              </w:rPr>
              <w:t>document on active bonnet testing</w:t>
            </w:r>
          </w:p>
        </w:tc>
      </w:tr>
      <w:tr w:rsidR="00C77A1C" w:rsidRPr="00C77A1C" w:rsidTr="004B58DD">
        <w:trPr>
          <w:trHeight w:val="255"/>
        </w:trPr>
        <w:tc>
          <w:tcPr>
            <w:tcW w:w="1716" w:type="dxa"/>
            <w:tcBorders>
              <w:top w:val="nil"/>
              <w:left w:val="single" w:sz="8"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GR/PS/105</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strike/>
              </w:rPr>
              <w:t>Lower leg research for developing corridors</w:t>
            </w:r>
            <w:r w:rsidR="000F574B" w:rsidRPr="000F574B">
              <w:rPr>
                <w:strike/>
              </w:rPr>
              <w:t xml:space="preserve"> </w:t>
            </w:r>
            <w:r w:rsidRPr="00217BA1">
              <w:rPr>
                <w:b/>
              </w:rPr>
              <w:t>Human Biomechanical Responses to support the Design of a Pedestrian Leg Impactor</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GR/PS/106</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 xml:space="preserve">Information on the Flexible Pedestrian </w:t>
            </w:r>
            <w:proofErr w:type="spellStart"/>
            <w:r w:rsidRPr="00217BA1">
              <w:rPr>
                <w:b/>
              </w:rPr>
              <w:t>Legform</w:t>
            </w:r>
            <w:proofErr w:type="spellEnd"/>
            <w:r w:rsidRPr="00217BA1">
              <w:rPr>
                <w:b/>
              </w:rPr>
              <w:t xml:space="preserve"> </w:t>
            </w:r>
            <w:proofErr w:type="spellStart"/>
            <w:r w:rsidRPr="00217BA1">
              <w:rPr>
                <w:b/>
              </w:rPr>
              <w:t>Impactor</w:t>
            </w:r>
            <w:proofErr w:type="spellEnd"/>
            <w:r w:rsidRPr="00217BA1">
              <w:rPr>
                <w:b/>
              </w:rPr>
              <w:t xml:space="preserve"> (Flex-PLI) from</w:t>
            </w:r>
            <w:r w:rsidRPr="00217BA1">
              <w:t xml:space="preserve"> J-MLIT </w:t>
            </w:r>
            <w:r w:rsidRPr="00217BA1">
              <w:rPr>
                <w:b/>
              </w:rPr>
              <w:t>Research</w:t>
            </w:r>
            <w:r w:rsidR="000F574B" w:rsidRPr="000F574B">
              <w:rPr>
                <w:strike/>
              </w:rPr>
              <w:t xml:space="preserve"> </w:t>
            </w:r>
            <w:r w:rsidRPr="00217BA1">
              <w:rPr>
                <w:strike/>
              </w:rPr>
              <w:t xml:space="preserve">proposal for </w:t>
            </w:r>
            <w:proofErr w:type="spellStart"/>
            <w:r w:rsidRPr="00217BA1">
              <w:rPr>
                <w:strike/>
              </w:rPr>
              <w:t>FlexPLI</w:t>
            </w:r>
            <w:proofErr w:type="spellEnd"/>
            <w:r w:rsidRPr="00217BA1">
              <w:rPr>
                <w:strike/>
              </w:rPr>
              <w:t xml:space="preserve"> answering item 9 of PS/83</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GR/PS/107</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Knee ligament figure</w:t>
            </w:r>
            <w:r w:rsidR="000F574B" w:rsidRPr="000F574B">
              <w:rPr>
                <w:strike/>
              </w:rPr>
              <w:t xml:space="preserve"> </w:t>
            </w:r>
            <w:r w:rsidRPr="00217BA1">
              <w:rPr>
                <w:strike/>
              </w:rPr>
              <w:t>NHTSA proposal for guidelines of preamble</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GR/PS/108</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 xml:space="preserve">Comment for IHRA or </w:t>
            </w:r>
            <w:proofErr w:type="spellStart"/>
            <w:r w:rsidRPr="00217BA1">
              <w:rPr>
                <w:b/>
              </w:rPr>
              <w:t>gtr</w:t>
            </w:r>
            <w:proofErr w:type="spellEnd"/>
            <w:r w:rsidRPr="00217BA1">
              <w:rPr>
                <w:b/>
              </w:rPr>
              <w:t xml:space="preserve"> regarding </w:t>
            </w:r>
            <w:proofErr w:type="spellStart"/>
            <w:r w:rsidRPr="00217BA1">
              <w:rPr>
                <w:b/>
              </w:rPr>
              <w:t>Legform</w:t>
            </w:r>
            <w:proofErr w:type="spellEnd"/>
            <w:r w:rsidRPr="00217BA1">
              <w:rPr>
                <w:b/>
              </w:rPr>
              <w:t xml:space="preserve"> Test</w:t>
            </w:r>
            <w:r w:rsidRPr="008D58D4">
              <w:rPr>
                <w:strike/>
              </w:rPr>
              <w:t xml:space="preserve"> </w:t>
            </w:r>
            <w:r w:rsidRPr="00217BA1">
              <w:rPr>
                <w:strike/>
              </w:rPr>
              <w:t>JAMA information on high bumper definition</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GR/PS/109</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strike/>
              </w:rPr>
              <w:t xml:space="preserve">Chairman proposal for </w:t>
            </w:r>
            <w:proofErr w:type="spellStart"/>
            <w:r w:rsidRPr="00217BA1">
              <w:rPr>
                <w:strike/>
              </w:rPr>
              <w:t>FlexPLI</w:t>
            </w:r>
            <w:proofErr w:type="spellEnd"/>
            <w:r w:rsidRPr="00217BA1">
              <w:rPr>
                <w:strike/>
              </w:rPr>
              <w:t xml:space="preserve"> and rigid </w:t>
            </w:r>
            <w:proofErr w:type="spellStart"/>
            <w:r w:rsidRPr="00217BA1">
              <w:rPr>
                <w:strike/>
              </w:rPr>
              <w:t>impactor</w:t>
            </w:r>
            <w:proofErr w:type="spellEnd"/>
            <w:r w:rsidRPr="00217BA1">
              <w:rPr>
                <w:strike/>
              </w:rPr>
              <w:t xml:space="preserve"> use in </w:t>
            </w:r>
            <w:proofErr w:type="spellStart"/>
            <w:r w:rsidRPr="00217BA1">
              <w:rPr>
                <w:strike/>
              </w:rPr>
              <w:t>gtr</w:t>
            </w:r>
            <w:proofErr w:type="spellEnd"/>
            <w:r>
              <w:rPr>
                <w:strike/>
              </w:rPr>
              <w:t xml:space="preserve"> </w:t>
            </w:r>
            <w:r w:rsidRPr="00217BA1">
              <w:rPr>
                <w:b/>
              </w:rPr>
              <w:t>[Flex-PLI as a certification tool]</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GR/PS/110</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DRAFT: Definition of the</w:t>
            </w:r>
            <w:r w:rsidRPr="00217BA1">
              <w:t xml:space="preserve"> </w:t>
            </w:r>
            <w:r w:rsidRPr="00217BA1">
              <w:rPr>
                <w:strike/>
              </w:rPr>
              <w:t xml:space="preserve">OICA proposal for side and rear </w:t>
            </w:r>
            <w:r w:rsidRPr="00217BA1">
              <w:t>windscreen reference line</w:t>
            </w:r>
            <w:r w:rsidRPr="00217BA1">
              <w:rPr>
                <w:b/>
              </w:rPr>
              <w:t>s</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GR/PS/111 and Rev 1</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Pedestrian Safety Global Technical Regulation Preamble [draft and</w:t>
            </w:r>
            <w:r w:rsidRPr="00217BA1">
              <w:t xml:space="preserve"> </w:t>
            </w:r>
            <w:proofErr w:type="spellStart"/>
            <w:r w:rsidRPr="00217BA1">
              <w:rPr>
                <w:strike/>
              </w:rPr>
              <w:t>G</w:t>
            </w:r>
            <w:r w:rsidRPr="00217BA1">
              <w:rPr>
                <w:b/>
              </w:rPr>
              <w:t>g</w:t>
            </w:r>
            <w:r w:rsidRPr="00217BA1">
              <w:t>uideline</w:t>
            </w:r>
            <w:r w:rsidRPr="00217BA1">
              <w:rPr>
                <w:strike/>
              </w:rPr>
              <w:t>for</w:t>
            </w:r>
            <w:proofErr w:type="spellEnd"/>
            <w:r w:rsidRPr="00217BA1">
              <w:rPr>
                <w:strike/>
              </w:rPr>
              <w:t xml:space="preserve"> preamble</w:t>
            </w:r>
            <w:r w:rsidRPr="00217BA1">
              <w:rPr>
                <w:b/>
              </w:rPr>
              <w:t>]</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GR/PS/112</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 xml:space="preserve">Action plan </w:t>
            </w:r>
            <w:r w:rsidRPr="00217BA1">
              <w:rPr>
                <w:b/>
              </w:rPr>
              <w:t>resulting from the 7th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GR/PS/113</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Proposed Draft Global Technical Regulation (</w:t>
            </w:r>
            <w:proofErr w:type="spellStart"/>
            <w:r w:rsidRPr="00217BA1">
              <w:rPr>
                <w:b/>
              </w:rPr>
              <w:t>gtr</w:t>
            </w:r>
            <w:proofErr w:type="spellEnd"/>
            <w:r w:rsidRPr="00217BA1">
              <w:rPr>
                <w:b/>
              </w:rPr>
              <w:t>) on Pedestrian Protection</w:t>
            </w:r>
            <w:r w:rsidRPr="008D58D4">
              <w:rPr>
                <w:strike/>
              </w:rPr>
              <w:t xml:space="preserve"> </w:t>
            </w:r>
            <w:r w:rsidRPr="00217BA1">
              <w:rPr>
                <w:strike/>
              </w:rPr>
              <w:t xml:space="preserve">Revision of draft </w:t>
            </w:r>
            <w:proofErr w:type="spellStart"/>
            <w:r w:rsidRPr="00217BA1">
              <w:rPr>
                <w:strike/>
              </w:rPr>
              <w:t>gtr</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GR/PS/114</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 xml:space="preserve">Attendance list </w:t>
            </w:r>
            <w:r w:rsidRPr="00217BA1">
              <w:rPr>
                <w:b/>
              </w:rPr>
              <w:t>7th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GR/PS/115 and Rev 1</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Draft meeting minutes of the 7th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GR/PS/116</w:t>
            </w:r>
          </w:p>
        </w:tc>
        <w:tc>
          <w:tcPr>
            <w:tcW w:w="7789" w:type="dxa"/>
            <w:tcBorders>
              <w:top w:val="single" w:sz="4" w:space="0" w:color="auto"/>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Proposed Draft Global Technical Regulation (</w:t>
            </w:r>
            <w:proofErr w:type="spellStart"/>
            <w:r w:rsidRPr="00217BA1">
              <w:rPr>
                <w:b/>
              </w:rPr>
              <w:t>gtr</w:t>
            </w:r>
            <w:proofErr w:type="spellEnd"/>
            <w:r w:rsidRPr="00217BA1">
              <w:rPr>
                <w:b/>
              </w:rPr>
              <w:t>) on Pedestrian Protection [working version]</w:t>
            </w:r>
            <w:r w:rsidRPr="008D58D4">
              <w:rPr>
                <w:strike/>
              </w:rPr>
              <w:t xml:space="preserve"> </w:t>
            </w:r>
            <w:r w:rsidRPr="00217BA1">
              <w:rPr>
                <w:strike/>
              </w:rPr>
              <w:t xml:space="preserve">Cleaned up version of draft </w:t>
            </w:r>
            <w:proofErr w:type="spellStart"/>
            <w:r w:rsidRPr="00217BA1">
              <w:rPr>
                <w:strike/>
              </w:rPr>
              <w:t>gtr</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lastRenderedPageBreak/>
              <w:t>INF GR/PS/117</w:t>
            </w:r>
          </w:p>
        </w:tc>
        <w:tc>
          <w:tcPr>
            <w:tcW w:w="7789" w:type="dxa"/>
            <w:tcBorders>
              <w:top w:val="single" w:sz="4" w:space="0" w:color="auto"/>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Proposed Draft Global Technical Regulation (</w:t>
            </w:r>
            <w:proofErr w:type="spellStart"/>
            <w:r w:rsidRPr="00217BA1">
              <w:rPr>
                <w:b/>
              </w:rPr>
              <w:t>gtr</w:t>
            </w:r>
            <w:proofErr w:type="spellEnd"/>
            <w:r w:rsidRPr="00217BA1">
              <w:rPr>
                <w:b/>
              </w:rPr>
              <w:t>) on Pedestrian Protection [Proposal for 37th GRSP]</w:t>
            </w:r>
            <w:r w:rsidRPr="008D58D4">
              <w:rPr>
                <w:strike/>
              </w:rPr>
              <w:t xml:space="preserve"> </w:t>
            </w:r>
            <w:r w:rsidRPr="00217BA1">
              <w:rPr>
                <w:strike/>
              </w:rPr>
              <w:t xml:space="preserve">Preamble and draft </w:t>
            </w:r>
            <w:proofErr w:type="spellStart"/>
            <w:r w:rsidRPr="00217BA1">
              <w:rPr>
                <w:strike/>
              </w:rPr>
              <w:t>gtr</w:t>
            </w:r>
            <w:proofErr w:type="spellEnd"/>
            <w:r w:rsidRPr="00217BA1">
              <w:rPr>
                <w:strike/>
              </w:rPr>
              <w:t xml:space="preserve"> off doc for GRSP 37</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GR/PS/118 and Rev 1</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Provisional agenda for the 8th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GR/PS/119</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bCs/>
              </w:rPr>
              <w:t>Proposal from the Chairman to include the history of ISO work in the Preamble under item III. Existing Regulations, Directives, and International Voluntary Standards</w:t>
            </w:r>
            <w:r w:rsidRPr="008D58D4">
              <w:rPr>
                <w:strike/>
              </w:rPr>
              <w:t xml:space="preserve"> </w:t>
            </w:r>
            <w:r w:rsidRPr="00217BA1">
              <w:rPr>
                <w:strike/>
              </w:rPr>
              <w:t>ISO Activities for Pedestrian Safety</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GR/PS/120</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A study on the feasibility of measures relating to the protection of pedestrians and other vulnerable road users - Addendum to Final Report (</w:t>
            </w:r>
            <w:r w:rsidRPr="00217BA1">
              <w:t>EC)</w:t>
            </w:r>
            <w:r w:rsidRPr="00217BA1">
              <w:rPr>
                <w:strike/>
              </w:rPr>
              <w:t>final feasibility study</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GR/PS/121</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TRANS/WP.29/</w:t>
            </w:r>
            <w:r w:rsidRPr="00217BA1">
              <w:t xml:space="preserve">GRSP/2005/3 </w:t>
            </w:r>
            <w:r w:rsidRPr="00217BA1">
              <w:rPr>
                <w:b/>
              </w:rPr>
              <w:t>incl.</w:t>
            </w:r>
            <w:r w:rsidRPr="00217BA1">
              <w:t xml:space="preserve"> </w:t>
            </w:r>
            <w:proofErr w:type="spellStart"/>
            <w:r w:rsidRPr="00217BA1">
              <w:rPr>
                <w:strike/>
              </w:rPr>
              <w:t>as</w:t>
            </w:r>
            <w:r w:rsidRPr="00217BA1">
              <w:t>amend</w:t>
            </w:r>
            <w:r w:rsidRPr="00217BA1">
              <w:rPr>
                <w:b/>
              </w:rPr>
              <w:t>ments</w:t>
            </w:r>
            <w:r w:rsidRPr="00217BA1">
              <w:rPr>
                <w:strike/>
              </w:rPr>
              <w:t>ed</w:t>
            </w:r>
            <w:proofErr w:type="spellEnd"/>
            <w:r w:rsidRPr="00217BA1">
              <w:rPr>
                <w:strike/>
              </w:rPr>
              <w:t xml:space="preserve"> during </w:t>
            </w:r>
            <w:r w:rsidRPr="00217BA1">
              <w:rPr>
                <w:b/>
              </w:rPr>
              <w:t>of the 37th</w:t>
            </w:r>
            <w:r w:rsidRPr="00217BA1">
              <w:t xml:space="preserve"> GRSP </w:t>
            </w:r>
            <w:r w:rsidRPr="00217BA1">
              <w:rPr>
                <w:b/>
              </w:rPr>
              <w:t>session</w:t>
            </w:r>
            <w:r w:rsidRPr="00217BA1">
              <w:rPr>
                <w:strike/>
              </w:rPr>
              <w:t>/37</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GR/PS/122</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rPr>
                <w:lang w:val="en-US"/>
              </w:rPr>
            </w:pPr>
            <w:r w:rsidRPr="00217BA1">
              <w:rPr>
                <w:lang w:val="en-US"/>
              </w:rPr>
              <w:t>GRSP-37-18</w:t>
            </w:r>
            <w:r w:rsidRPr="00217BA1">
              <w:rPr>
                <w:b/>
                <w:lang w:val="en-US"/>
              </w:rPr>
              <w:t xml:space="preserve"> – USA Comments on Draft GTR on Pedestrian Head and Leg Protection (</w:t>
            </w:r>
            <w:r w:rsidRPr="00217BA1">
              <w:rPr>
                <w:b/>
              </w:rPr>
              <w:t>TRANS/WP.29/GRSP/2005/3)</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GR/PS/123</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 xml:space="preserve">GRSP-37-15 </w:t>
            </w:r>
            <w:r w:rsidRPr="00217BA1">
              <w:rPr>
                <w:b/>
              </w:rPr>
              <w:t>- Japan’s Comment to TRANS/WP.29/GRSP/2005/3</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GR/PS/124</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rPr>
                <w:lang w:val="en-US"/>
              </w:rPr>
            </w:pPr>
            <w:r w:rsidRPr="00217BA1">
              <w:t xml:space="preserve">GRSP-37-16 </w:t>
            </w:r>
            <w:r w:rsidRPr="00217BA1">
              <w:rPr>
                <w:b/>
              </w:rPr>
              <w:t xml:space="preserve">- </w:t>
            </w:r>
            <w:r w:rsidRPr="00217BA1">
              <w:rPr>
                <w:b/>
                <w:bCs/>
                <w:lang w:val="en-US"/>
              </w:rPr>
              <w:t>Flex-PLI Technical Evaluation Group (Flex-PLI TEG) Activities</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GR/PS/125</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Short report on comments received during GRSP-37</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GR/PS/126</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rFonts w:hint="eastAsia"/>
                <w:b/>
              </w:rPr>
              <w:t xml:space="preserve">Request for submission of the justifications for PS </w:t>
            </w:r>
            <w:proofErr w:type="spellStart"/>
            <w:r w:rsidRPr="00217BA1">
              <w:rPr>
                <w:rFonts w:hint="eastAsia"/>
                <w:b/>
              </w:rPr>
              <w:t>gtr</w:t>
            </w:r>
            <w:proofErr w:type="spellEnd"/>
            <w:r w:rsidRPr="00217BA1">
              <w:rPr>
                <w:rFonts w:hint="eastAsia"/>
                <w:b/>
              </w:rPr>
              <w:t xml:space="preserve"> proposal</w:t>
            </w:r>
            <w:r w:rsidRPr="00217BA1">
              <w:t xml:space="preserve"> </w:t>
            </w:r>
            <w:r w:rsidRPr="00217BA1">
              <w:rPr>
                <w:b/>
              </w:rPr>
              <w:t>[</w:t>
            </w:r>
            <w:r w:rsidRPr="00217BA1">
              <w:rPr>
                <w:strike/>
              </w:rPr>
              <w:t>July meeting</w:t>
            </w:r>
            <w:r w:rsidRPr="00217BA1">
              <w:t xml:space="preserve"> task list</w:t>
            </w:r>
            <w:r w:rsidRPr="00217BA1">
              <w:rPr>
                <w:b/>
              </w:rPr>
              <w:t>]</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GR/PS/127</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strike/>
              </w:rPr>
              <w:t>Presentation on EU</w:t>
            </w:r>
            <w:r w:rsidRPr="008D58D4">
              <w:rPr>
                <w:strike/>
              </w:rPr>
              <w:t xml:space="preserve"> </w:t>
            </w:r>
            <w:r w:rsidRPr="00217BA1">
              <w:rPr>
                <w:b/>
              </w:rPr>
              <w:t xml:space="preserve">Pedestrian Protection </w:t>
            </w:r>
            <w:r w:rsidRPr="00217BA1">
              <w:t>Phase 2</w:t>
            </w:r>
            <w:r w:rsidRPr="00217BA1">
              <w:rPr>
                <w:b/>
              </w:rPr>
              <w:t xml:space="preserve"> [EU]</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GR/PS/128</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The need for harmonized legislation on pedestrian protection</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GR/PS/129</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 xml:space="preserve">Comparison </w:t>
            </w:r>
            <w:r w:rsidRPr="00217BA1">
              <w:rPr>
                <w:b/>
              </w:rPr>
              <w:t>of the severity</w:t>
            </w:r>
            <w:r w:rsidRPr="00217BA1">
              <w:t xml:space="preserve"> between the J</w:t>
            </w:r>
            <w:r w:rsidRPr="00217BA1">
              <w:rPr>
                <w:b/>
              </w:rPr>
              <w:t xml:space="preserve">apanese regulation based on IHRA </w:t>
            </w:r>
            <w:r w:rsidRPr="00217BA1">
              <w:rPr>
                <w:strike/>
              </w:rPr>
              <w:t>standard</w:t>
            </w:r>
            <w:r w:rsidRPr="008D58D4">
              <w:rPr>
                <w:strike/>
              </w:rPr>
              <w:t xml:space="preserve"> </w:t>
            </w:r>
            <w:r w:rsidRPr="00217BA1">
              <w:t xml:space="preserve">and </w:t>
            </w:r>
            <w:r w:rsidRPr="00217BA1">
              <w:rPr>
                <w:strike/>
              </w:rPr>
              <w:t>the EU</w:t>
            </w:r>
            <w:r w:rsidRPr="00217BA1">
              <w:t xml:space="preserve"> Phase 2 proposal </w:t>
            </w:r>
            <w:r w:rsidRPr="00217BA1">
              <w:rPr>
                <w:strike/>
              </w:rPr>
              <w:t>for head testing</w:t>
            </w:r>
            <w:r w:rsidRPr="008D58D4">
              <w:rPr>
                <w:strike/>
              </w:rPr>
              <w:t xml:space="preserve"> </w:t>
            </w:r>
            <w:r w:rsidRPr="00217BA1">
              <w:rPr>
                <w:b/>
              </w:rPr>
              <w:t>based on EEVC</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t>INF GR/PS/130</w:t>
            </w:r>
          </w:p>
        </w:tc>
        <w:tc>
          <w:tcPr>
            <w:tcW w:w="7789" w:type="dxa"/>
            <w:tcBorders>
              <w:top w:val="nil"/>
              <w:left w:val="nil"/>
              <w:bottom w:val="single" w:sz="4" w:space="0" w:color="auto"/>
              <w:right w:val="single" w:sz="4" w:space="0" w:color="auto"/>
            </w:tcBorders>
            <w:noWrap/>
          </w:tcPr>
          <w:p w:rsidR="008D58D4" w:rsidRPr="00217BA1" w:rsidRDefault="008D58D4" w:rsidP="008D58D4">
            <w:pPr>
              <w:suppressAutoHyphens w:val="0"/>
              <w:spacing w:before="40" w:after="120" w:line="220" w:lineRule="exact"/>
              <w:ind w:right="113"/>
            </w:pPr>
            <w:r w:rsidRPr="00217BA1">
              <w:rPr>
                <w:b/>
              </w:rPr>
              <w:t xml:space="preserve">Derivation of [head] impact direction; extract from </w:t>
            </w:r>
            <w:proofErr w:type="spellStart"/>
            <w:r w:rsidRPr="00217BA1">
              <w:rPr>
                <w:b/>
              </w:rPr>
              <w:t>Glaeser</w:t>
            </w:r>
            <w:proofErr w:type="spellEnd"/>
            <w:r w:rsidRPr="00217BA1">
              <w:rPr>
                <w:b/>
              </w:rPr>
              <w:t> 1995</w:t>
            </w:r>
            <w:r w:rsidRPr="008D58D4">
              <w:rPr>
                <w:strike/>
              </w:rPr>
              <w:t xml:space="preserve"> </w:t>
            </w:r>
            <w:r w:rsidRPr="00217BA1">
              <w:rPr>
                <w:strike/>
              </w:rPr>
              <w:t>List of references for EU / EEVC on head impact angles</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GR/PS/131</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Analysis of pedestrian accident situation and portion addressed by this </w:t>
            </w:r>
            <w:proofErr w:type="spellStart"/>
            <w:r w:rsidRPr="00217BA1">
              <w:t>gtr</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GR/PS/132</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proofErr w:type="spellStart"/>
            <w:r w:rsidRPr="00217BA1">
              <w:rPr>
                <w:b/>
              </w:rPr>
              <w:t>Gtr</w:t>
            </w:r>
            <w:proofErr w:type="spellEnd"/>
            <w:r w:rsidRPr="00217BA1">
              <w:rPr>
                <w:b/>
              </w:rPr>
              <w:t xml:space="preserve"> Head Tests of</w:t>
            </w:r>
            <w:r w:rsidRPr="00217BA1">
              <w:t xml:space="preserve"> </w:t>
            </w:r>
            <w:proofErr w:type="spellStart"/>
            <w:r w:rsidRPr="00217BA1">
              <w:rPr>
                <w:strike/>
              </w:rPr>
              <w:t>gtr</w:t>
            </w:r>
            <w:proofErr w:type="spellEnd"/>
            <w:r w:rsidRPr="00217BA1">
              <w:rPr>
                <w:strike/>
              </w:rPr>
              <w:t xml:space="preserve"> testing and what it means for the</w:t>
            </w:r>
            <w:r w:rsidRPr="00217BA1">
              <w:t xml:space="preserve"> US </w:t>
            </w:r>
            <w:r w:rsidRPr="00217BA1">
              <w:rPr>
                <w:b/>
              </w:rPr>
              <w:t xml:space="preserve">Fleet </w:t>
            </w:r>
            <w:proofErr w:type="spellStart"/>
            <w:r w:rsidRPr="00217BA1">
              <w:rPr>
                <w:b/>
              </w:rPr>
              <w:t>Vehicles</w:t>
            </w:r>
            <w:r w:rsidRPr="00217BA1">
              <w:rPr>
                <w:strike/>
              </w:rPr>
              <w:t>situation</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GR/PS/133 and Rev 1</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 xml:space="preserve">Miniature </w:t>
            </w:r>
            <w:r w:rsidRPr="00217BA1">
              <w:rPr>
                <w:strike/>
              </w:rPr>
              <w:t xml:space="preserve">Proposal to solve the </w:t>
            </w:r>
            <w:proofErr w:type="spellStart"/>
            <w:r w:rsidRPr="00217BA1">
              <w:rPr>
                <w:strike/>
              </w:rPr>
              <w:t>und</w:t>
            </w:r>
            <w:r w:rsidRPr="00217BA1">
              <w:rPr>
                <w:b/>
              </w:rPr>
              <w:t>D</w:t>
            </w:r>
            <w:r w:rsidRPr="00217BA1">
              <w:t>amped</w:t>
            </w:r>
            <w:proofErr w:type="spellEnd"/>
            <w:r w:rsidRPr="00217BA1">
              <w:t xml:space="preserve"> </w:t>
            </w:r>
            <w:proofErr w:type="spellStart"/>
            <w:r w:rsidRPr="00217BA1">
              <w:rPr>
                <w:strike/>
              </w:rPr>
              <w:t>a</w:t>
            </w:r>
            <w:r w:rsidRPr="00217BA1">
              <w:rPr>
                <w:b/>
              </w:rPr>
              <w:t>A</w:t>
            </w:r>
            <w:r w:rsidRPr="00217BA1">
              <w:t>ccelerometer</w:t>
            </w:r>
            <w:proofErr w:type="spellEnd"/>
            <w:r w:rsidRPr="00217BA1">
              <w:t xml:space="preserve"> </w:t>
            </w:r>
            <w:r w:rsidRPr="00217BA1">
              <w:rPr>
                <w:b/>
              </w:rPr>
              <w:t>Series Kyowa ASE-A</w:t>
            </w:r>
            <w:r w:rsidRPr="00F82832">
              <w:rPr>
                <w:strike/>
              </w:rPr>
              <w:t xml:space="preserve"> </w:t>
            </w:r>
            <w:r w:rsidRPr="00217BA1">
              <w:rPr>
                <w:strike/>
              </w:rPr>
              <w:t>problem</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GR/PS/134</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strike/>
              </w:rPr>
              <w:t>Concerns on §7.4 with</w:t>
            </w:r>
            <w:r w:rsidRPr="00217BA1">
              <w:t xml:space="preserve"> </w:t>
            </w:r>
            <w:r w:rsidRPr="00217BA1">
              <w:rPr>
                <w:b/>
              </w:rPr>
              <w:t>Head Impact</w:t>
            </w:r>
            <w:r w:rsidRPr="00217BA1">
              <w:t xml:space="preserve"> </w:t>
            </w:r>
            <w:proofErr w:type="spellStart"/>
            <w:r w:rsidRPr="00217BA1">
              <w:rPr>
                <w:strike/>
              </w:rPr>
              <w:t>t</w:t>
            </w:r>
            <w:r w:rsidRPr="00217BA1">
              <w:rPr>
                <w:b/>
              </w:rPr>
              <w:t>T</w:t>
            </w:r>
            <w:r w:rsidRPr="00217BA1">
              <w:t>est</w:t>
            </w:r>
            <w:r w:rsidRPr="00217BA1">
              <w:rPr>
                <w:b/>
              </w:rPr>
              <w:t>s</w:t>
            </w:r>
            <w:r w:rsidRPr="00217BA1">
              <w:rPr>
                <w:strike/>
              </w:rPr>
              <w:t>ing</w:t>
            </w:r>
            <w:proofErr w:type="spellEnd"/>
            <w:r w:rsidRPr="00217BA1">
              <w:t xml:space="preserve"> </w:t>
            </w:r>
            <w:proofErr w:type="spellStart"/>
            <w:r w:rsidRPr="00217BA1">
              <w:rPr>
                <w:strike/>
              </w:rPr>
              <w:t>o</w:t>
            </w:r>
            <w:r w:rsidRPr="00217BA1">
              <w:rPr>
                <w:b/>
              </w:rPr>
              <w:t>i</w:t>
            </w:r>
            <w:r w:rsidRPr="00217BA1">
              <w:t>n</w:t>
            </w:r>
            <w:proofErr w:type="spellEnd"/>
            <w:r w:rsidRPr="00217BA1">
              <w:t xml:space="preserve"> the </w:t>
            </w:r>
            <w:proofErr w:type="spellStart"/>
            <w:r w:rsidRPr="00217BA1">
              <w:rPr>
                <w:strike/>
              </w:rPr>
              <w:t>c</w:t>
            </w:r>
            <w:r w:rsidRPr="00217BA1">
              <w:rPr>
                <w:b/>
              </w:rPr>
              <w:t>C</w:t>
            </w:r>
            <w:r w:rsidRPr="00217BA1">
              <w:t>entre</w:t>
            </w:r>
            <w:proofErr w:type="spellEnd"/>
            <w:r w:rsidRPr="00217BA1">
              <w:t xml:space="preserve"> of the </w:t>
            </w:r>
            <w:proofErr w:type="spellStart"/>
            <w:r w:rsidRPr="00217BA1">
              <w:rPr>
                <w:strike/>
              </w:rPr>
              <w:t>w</w:t>
            </w:r>
            <w:r w:rsidRPr="00217BA1">
              <w:rPr>
                <w:b/>
              </w:rPr>
              <w:t>W</w:t>
            </w:r>
            <w:r w:rsidRPr="00217BA1">
              <w:t>indscreen</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GR/PS/135</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Definition of Windscreen Lower Reference Line</w:t>
            </w:r>
            <w:r w:rsidRPr="00F82832">
              <w:rPr>
                <w:strike/>
              </w:rPr>
              <w:t xml:space="preserve"> </w:t>
            </w:r>
            <w:r w:rsidRPr="00217BA1">
              <w:rPr>
                <w:strike/>
              </w:rPr>
              <w:t>OICA proposal for §3.33</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GR/PS/136</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Action 10 of INF GR/PS/112: Clarification of values</w:t>
            </w:r>
            <w:r w:rsidRPr="00217BA1">
              <w:t xml:space="preserve"> </w:t>
            </w:r>
            <w:r w:rsidRPr="00217BA1">
              <w:rPr>
                <w:strike/>
              </w:rPr>
              <w:t>OICA proposal for a mass for the</w:t>
            </w:r>
            <w:r w:rsidRPr="00217BA1">
              <w:t xml:space="preserve"> upper </w:t>
            </w:r>
            <w:proofErr w:type="spellStart"/>
            <w:r w:rsidRPr="00217BA1">
              <w:t>leg</w:t>
            </w:r>
            <w:r w:rsidRPr="00217BA1">
              <w:rPr>
                <w:b/>
              </w:rPr>
              <w:t>form</w:t>
            </w:r>
            <w:proofErr w:type="spellEnd"/>
            <w:r w:rsidRPr="00217BA1">
              <w:rPr>
                <w:b/>
              </w:rPr>
              <w:t>/</w:t>
            </w:r>
            <w:proofErr w:type="spellStart"/>
            <w:r w:rsidRPr="00217BA1">
              <w:rPr>
                <w:strike/>
              </w:rPr>
              <w:t>impactor</w:t>
            </w:r>
            <w:proofErr w:type="spellEnd"/>
            <w:r w:rsidR="008D58D4" w:rsidRPr="008D58D4">
              <w:rPr>
                <w:strike/>
              </w:rPr>
              <w:t xml:space="preserve"> </w:t>
            </w:r>
            <w:r w:rsidRPr="00217BA1">
              <w:rPr>
                <w:b/>
              </w:rPr>
              <w:t>bumper</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GR/PS/137</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strike/>
              </w:rPr>
              <w:t xml:space="preserve">OICA proposal on </w:t>
            </w:r>
            <w:proofErr w:type="spellStart"/>
            <w:r w:rsidRPr="00217BA1">
              <w:rPr>
                <w:strike/>
              </w:rPr>
              <w:t>d</w:t>
            </w:r>
            <w:r w:rsidRPr="00217BA1">
              <w:rPr>
                <w:b/>
              </w:rPr>
              <w:t>D</w:t>
            </w:r>
            <w:r w:rsidRPr="00217BA1">
              <w:t>efinition</w:t>
            </w:r>
            <w:proofErr w:type="spellEnd"/>
            <w:r w:rsidRPr="00217BA1">
              <w:t xml:space="preserve"> of </w:t>
            </w:r>
            <w:proofErr w:type="spellStart"/>
            <w:r w:rsidRPr="00217BA1">
              <w:rPr>
                <w:strike/>
              </w:rPr>
              <w:t>h</w:t>
            </w:r>
            <w:r w:rsidRPr="00217BA1">
              <w:rPr>
                <w:b/>
              </w:rPr>
              <w:t>H</w:t>
            </w:r>
            <w:r w:rsidRPr="00217BA1">
              <w:t>igh</w:t>
            </w:r>
            <w:proofErr w:type="spellEnd"/>
            <w:r w:rsidRPr="00217BA1">
              <w:t xml:space="preserve"> </w:t>
            </w:r>
            <w:proofErr w:type="spellStart"/>
            <w:r w:rsidRPr="00217BA1">
              <w:rPr>
                <w:strike/>
              </w:rPr>
              <w:t>b</w:t>
            </w:r>
            <w:r w:rsidRPr="00217BA1">
              <w:rPr>
                <w:b/>
              </w:rPr>
              <w:t>B</w:t>
            </w:r>
            <w:r w:rsidRPr="00217BA1">
              <w:t>umper</w:t>
            </w:r>
            <w:proofErr w:type="spellEnd"/>
            <w:r w:rsidRPr="00217BA1">
              <w:t xml:space="preserve"> </w:t>
            </w:r>
            <w:proofErr w:type="spellStart"/>
            <w:r w:rsidRPr="00217BA1">
              <w:rPr>
                <w:strike/>
              </w:rPr>
              <w:t>v</w:t>
            </w:r>
            <w:r w:rsidRPr="00217BA1">
              <w:rPr>
                <w:b/>
              </w:rPr>
              <w:t>V</w:t>
            </w:r>
            <w:r w:rsidRPr="00217BA1">
              <w:t>ehicles</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GR/PS/138</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Economic </w:t>
            </w:r>
            <w:r w:rsidRPr="00217BA1">
              <w:rPr>
                <w:rFonts w:hint="eastAsia"/>
                <w:b/>
                <w:bCs/>
              </w:rPr>
              <w:t>Appraisal for Technical Regulation on Pedestrian Protection</w:t>
            </w:r>
            <w:r w:rsidRPr="00217BA1">
              <w:rPr>
                <w:b/>
                <w:bCs/>
              </w:rPr>
              <w:t>, focused on head protection</w:t>
            </w:r>
            <w:r w:rsidR="008D58D4" w:rsidRPr="008D58D4">
              <w:rPr>
                <w:strike/>
              </w:rPr>
              <w:t xml:space="preserve"> </w:t>
            </w:r>
            <w:r w:rsidRPr="00217BA1">
              <w:rPr>
                <w:strike/>
              </w:rPr>
              <w:t>effectiveness study from Korea</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GR/PS/139</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Action</w:t>
            </w:r>
            <w:r w:rsidR="008D58D4" w:rsidRPr="008D58D4">
              <w:rPr>
                <w:strike/>
              </w:rPr>
              <w:t xml:space="preserve"> </w:t>
            </w:r>
            <w:r w:rsidRPr="00217BA1">
              <w:rPr>
                <w:strike/>
              </w:rPr>
              <w:t>list of</w:t>
            </w:r>
            <w:r w:rsidRPr="00217BA1">
              <w:t xml:space="preserve"> </w:t>
            </w:r>
            <w:r w:rsidRPr="00217BA1">
              <w:rPr>
                <w:b/>
              </w:rPr>
              <w:t>items from the</w:t>
            </w:r>
            <w:r w:rsidRPr="00217BA1">
              <w:t xml:space="preserve"> 8th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GR/PS/140</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IHRA Injury </w:t>
            </w:r>
            <w:proofErr w:type="spellStart"/>
            <w:r w:rsidRPr="00217BA1">
              <w:rPr>
                <w:strike/>
              </w:rPr>
              <w:t>b</w:t>
            </w:r>
            <w:r w:rsidRPr="00217BA1">
              <w:rPr>
                <w:b/>
              </w:rPr>
              <w:t>B</w:t>
            </w:r>
            <w:r w:rsidRPr="00217BA1">
              <w:t>reakdown</w:t>
            </w:r>
            <w:proofErr w:type="spellEnd"/>
            <w:r w:rsidRPr="00217BA1">
              <w:t xml:space="preserve"> </w:t>
            </w:r>
            <w:r w:rsidRPr="00217BA1">
              <w:rPr>
                <w:strike/>
              </w:rPr>
              <w:t>background document for  PS/131</w:t>
            </w:r>
            <w:r w:rsidRPr="00217BA1">
              <w:rPr>
                <w:b/>
              </w:rPr>
              <w:t>(All Ages)</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rPr>
                <w:b/>
              </w:rPr>
            </w:pPr>
            <w:r w:rsidRPr="00217BA1">
              <w:t>INF GR/PS/141</w:t>
            </w:r>
            <w:r>
              <w:br/>
            </w:r>
            <w:r w:rsidRPr="00217BA1">
              <w:rPr>
                <w:b/>
              </w:rPr>
              <w:lastRenderedPageBreak/>
              <w:t>and Rev 1</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strike/>
              </w:rPr>
              <w:lastRenderedPageBreak/>
              <w:t xml:space="preserve">Update of PS67 on </w:t>
            </w:r>
            <w:proofErr w:type="spellStart"/>
            <w:r w:rsidRPr="00217BA1">
              <w:rPr>
                <w:strike/>
              </w:rPr>
              <w:t>c</w:t>
            </w:r>
            <w:r w:rsidRPr="00217BA1">
              <w:rPr>
                <w:b/>
              </w:rPr>
              <w:t>C</w:t>
            </w:r>
            <w:r w:rsidRPr="00217BA1">
              <w:t>ertification</w:t>
            </w:r>
            <w:proofErr w:type="spellEnd"/>
            <w:r w:rsidRPr="00217BA1">
              <w:t xml:space="preserve"> </w:t>
            </w:r>
            <w:proofErr w:type="spellStart"/>
            <w:r w:rsidRPr="00217BA1">
              <w:rPr>
                <w:strike/>
              </w:rPr>
              <w:t>s</w:t>
            </w:r>
            <w:r w:rsidRPr="00217BA1">
              <w:rPr>
                <w:b/>
              </w:rPr>
              <w:t>S</w:t>
            </w:r>
            <w:r w:rsidRPr="00217BA1">
              <w:t>tandard</w:t>
            </w:r>
            <w:proofErr w:type="spellEnd"/>
            <w:r w:rsidRPr="00217BA1">
              <w:t xml:space="preserve"> for </w:t>
            </w:r>
            <w:r w:rsidRPr="00217BA1">
              <w:rPr>
                <w:b/>
              </w:rPr>
              <w:t>Type Approval Testing of Active</w:t>
            </w:r>
            <w:r w:rsidRPr="00217BA1">
              <w:t xml:space="preserve"> </w:t>
            </w:r>
            <w:proofErr w:type="spellStart"/>
            <w:r w:rsidRPr="00217BA1">
              <w:rPr>
                <w:strike/>
              </w:rPr>
              <w:lastRenderedPageBreak/>
              <w:t>d</w:t>
            </w:r>
            <w:r w:rsidRPr="00217BA1">
              <w:rPr>
                <w:b/>
              </w:rPr>
              <w:t>D</w:t>
            </w:r>
            <w:r w:rsidRPr="00217BA1">
              <w:t>eployable</w:t>
            </w:r>
            <w:proofErr w:type="spellEnd"/>
            <w:r w:rsidRPr="00217BA1">
              <w:t xml:space="preserve"> </w:t>
            </w:r>
            <w:proofErr w:type="spellStart"/>
            <w:r w:rsidRPr="00217BA1">
              <w:rPr>
                <w:strike/>
              </w:rPr>
              <w:t>s</w:t>
            </w:r>
            <w:r w:rsidRPr="00217BA1">
              <w:rPr>
                <w:b/>
              </w:rPr>
              <w:t>S</w:t>
            </w:r>
            <w:r w:rsidRPr="00217BA1">
              <w:t>ystems</w:t>
            </w:r>
            <w:proofErr w:type="spellEnd"/>
            <w:r w:rsidRPr="00217BA1">
              <w:t xml:space="preserve"> </w:t>
            </w:r>
            <w:r w:rsidRPr="00217BA1">
              <w:rPr>
                <w:b/>
              </w:rPr>
              <w:t>of the Bonnet Area</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lastRenderedPageBreak/>
              <w:t>INF GR/PS/142</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Relative humidity of Korea</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GR/PS/143 and Rev 1</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Draft </w:t>
            </w:r>
            <w:proofErr w:type="spellStart"/>
            <w:r w:rsidRPr="00217BA1">
              <w:t>gtr</w:t>
            </w:r>
            <w:proofErr w:type="spellEnd"/>
            <w:r w:rsidRPr="00217BA1">
              <w:t xml:space="preserve"> based on INF GR/PS/121 as amended during the 8th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GR/PS/144 and Rev 1</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Draft meeting minutes of the 8th meeting</w:t>
            </w:r>
          </w:p>
        </w:tc>
      </w:tr>
      <w:tr w:rsidR="00C77A1C" w:rsidRPr="00C77A1C" w:rsidTr="00F82832">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GR/PS/145</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Attendance list 8th meeting</w:t>
            </w:r>
          </w:p>
        </w:tc>
      </w:tr>
      <w:tr w:rsidR="00C77A1C" w:rsidRPr="00C77A1C" w:rsidTr="00F82832">
        <w:trPr>
          <w:trHeight w:val="270"/>
        </w:trPr>
        <w:tc>
          <w:tcPr>
            <w:tcW w:w="1716" w:type="dxa"/>
            <w:tcBorders>
              <w:top w:val="single" w:sz="4" w:space="0" w:color="auto"/>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GR/PS/146</w:t>
            </w:r>
          </w:p>
        </w:tc>
        <w:tc>
          <w:tcPr>
            <w:tcW w:w="7789" w:type="dxa"/>
            <w:tcBorders>
              <w:top w:val="single" w:sz="4" w:space="0" w:color="auto"/>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rPr>
                <w:strike/>
              </w:rPr>
            </w:pPr>
            <w:r w:rsidRPr="00217BA1">
              <w:t>Flex-</w:t>
            </w:r>
            <w:r w:rsidRPr="00217BA1">
              <w:rPr>
                <w:b/>
              </w:rPr>
              <w:t xml:space="preserve">PLI </w:t>
            </w:r>
            <w:r w:rsidRPr="00217BA1">
              <w:t>TEG Activities</w:t>
            </w:r>
            <w:r w:rsidRPr="00F82832">
              <w:rPr>
                <w:strike/>
              </w:rPr>
              <w:t xml:space="preserve"> </w:t>
            </w:r>
            <w:r w:rsidRPr="00217BA1">
              <w:rPr>
                <w:strike/>
              </w:rPr>
              <w:t>updating PS/124</w:t>
            </w:r>
          </w:p>
        </w:tc>
      </w:tr>
      <w:tr w:rsidR="00C77A1C" w:rsidRPr="00C77A1C" w:rsidTr="00F82832">
        <w:trPr>
          <w:trHeight w:val="255"/>
        </w:trPr>
        <w:tc>
          <w:tcPr>
            <w:tcW w:w="1716" w:type="dxa"/>
            <w:tcBorders>
              <w:top w:val="single" w:sz="4" w:space="0" w:color="auto"/>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GR/PS/147</w:t>
            </w:r>
          </w:p>
        </w:tc>
        <w:tc>
          <w:tcPr>
            <w:tcW w:w="7789" w:type="dxa"/>
            <w:tcBorders>
              <w:top w:val="single" w:sz="4" w:space="0" w:color="auto"/>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iCs/>
              </w:rPr>
              <w:t xml:space="preserve">Proposals from Mr </w:t>
            </w:r>
            <w:proofErr w:type="spellStart"/>
            <w:r w:rsidRPr="00217BA1">
              <w:rPr>
                <w:b/>
                <w:iCs/>
              </w:rPr>
              <w:t>Césari</w:t>
            </w:r>
            <w:proofErr w:type="spellEnd"/>
            <w:r w:rsidRPr="00217BA1">
              <w:rPr>
                <w:b/>
                <w:iCs/>
              </w:rPr>
              <w:t xml:space="preserve"> for amendments to the preamble as agreed in the action items INF GR/PS/139</w:t>
            </w:r>
            <w:r w:rsidRPr="00F82832">
              <w:rPr>
                <w:iCs/>
                <w:strike/>
              </w:rPr>
              <w:t xml:space="preserve"> </w:t>
            </w:r>
            <w:r w:rsidRPr="00217BA1">
              <w:rPr>
                <w:strike/>
              </w:rPr>
              <w:t>Actions 1 3 4 6 9 of 8th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GR/PS/148</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 xml:space="preserve">Assessment of the FTSS 4.5 kg aluminium </w:t>
            </w:r>
            <w:proofErr w:type="spellStart"/>
            <w:r w:rsidRPr="00217BA1">
              <w:rPr>
                <w:b/>
              </w:rPr>
              <w:t>headform</w:t>
            </w:r>
            <w:proofErr w:type="spellEnd"/>
            <w:r w:rsidRPr="00217BA1">
              <w:rPr>
                <w:b/>
              </w:rPr>
              <w:t xml:space="preserve"> as a possible alternative for EEVC WG17</w:t>
            </w:r>
            <w:r w:rsidRPr="00F82832">
              <w:rPr>
                <w:iCs/>
                <w:strike/>
              </w:rPr>
              <w:t xml:space="preserve"> </w:t>
            </w:r>
            <w:r w:rsidRPr="00217BA1">
              <w:rPr>
                <w:strike/>
              </w:rPr>
              <w:t>Action 9 of 8th meeting doc FTSS_4[1].5kg_headform</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GR/PS/149</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New Requirement Proposal for the GTR</w:t>
            </w:r>
            <w:r w:rsidRPr="00217BA1">
              <w:t xml:space="preserve"> Adult </w:t>
            </w:r>
            <w:proofErr w:type="spellStart"/>
            <w:r w:rsidRPr="00217BA1">
              <w:rPr>
                <w:strike/>
              </w:rPr>
              <w:t>h</w:t>
            </w:r>
            <w:r w:rsidRPr="00217BA1">
              <w:rPr>
                <w:b/>
              </w:rPr>
              <w:t>H</w:t>
            </w:r>
            <w:r w:rsidRPr="00217BA1">
              <w:t>eadform</w:t>
            </w:r>
            <w:proofErr w:type="spellEnd"/>
            <w:r w:rsidRPr="00217BA1">
              <w:t xml:space="preserve"> </w:t>
            </w:r>
            <w:proofErr w:type="spellStart"/>
            <w:r w:rsidRPr="00217BA1">
              <w:rPr>
                <w:b/>
              </w:rPr>
              <w:t>Impactor</w:t>
            </w:r>
            <w:proofErr w:type="spellEnd"/>
            <w:r w:rsidRPr="00217BA1">
              <w:rPr>
                <w:b/>
              </w:rPr>
              <w:t xml:space="preserve"> Specification</w:t>
            </w:r>
            <w:r w:rsidRPr="00217BA1">
              <w:t xml:space="preserve"> </w:t>
            </w:r>
            <w:r w:rsidRPr="00217BA1">
              <w:rPr>
                <w:b/>
              </w:rPr>
              <w:t>-</w:t>
            </w:r>
            <w:r w:rsidRPr="00217BA1">
              <w:t xml:space="preserve"> </w:t>
            </w:r>
            <w:proofErr w:type="spellStart"/>
            <w:r w:rsidRPr="00217BA1">
              <w:rPr>
                <w:strike/>
              </w:rPr>
              <w:t>m</w:t>
            </w:r>
            <w:r w:rsidRPr="00217BA1">
              <w:rPr>
                <w:b/>
              </w:rPr>
              <w:t>M</w:t>
            </w:r>
            <w:r w:rsidRPr="00217BA1">
              <w:t>oment</w:t>
            </w:r>
            <w:proofErr w:type="spellEnd"/>
            <w:r w:rsidRPr="00217BA1">
              <w:t xml:space="preserve"> of </w:t>
            </w:r>
            <w:proofErr w:type="spellStart"/>
            <w:r w:rsidRPr="00217BA1">
              <w:rPr>
                <w:strike/>
              </w:rPr>
              <w:t>i</w:t>
            </w:r>
            <w:r w:rsidRPr="00217BA1">
              <w:rPr>
                <w:b/>
              </w:rPr>
              <w:t>I</w:t>
            </w:r>
            <w:r w:rsidRPr="00217BA1">
              <w:t>nertia</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GR/PS/150</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Development of a </w:t>
            </w:r>
            <w:proofErr w:type="spellStart"/>
            <w:r w:rsidRPr="00217BA1">
              <w:rPr>
                <w:strike/>
              </w:rPr>
              <w:t>h</w:t>
            </w:r>
            <w:r w:rsidRPr="00217BA1">
              <w:rPr>
                <w:b/>
              </w:rPr>
              <w:t>H</w:t>
            </w:r>
            <w:r w:rsidRPr="00217BA1">
              <w:t>ead</w:t>
            </w:r>
            <w:proofErr w:type="spellEnd"/>
            <w:r w:rsidRPr="00217BA1">
              <w:t xml:space="preserve"> </w:t>
            </w:r>
            <w:proofErr w:type="spellStart"/>
            <w:r w:rsidRPr="00217BA1">
              <w:rPr>
                <w:strike/>
              </w:rPr>
              <w:t>i</w:t>
            </w:r>
            <w:r w:rsidRPr="00217BA1">
              <w:rPr>
                <w:b/>
              </w:rPr>
              <w:t>I</w:t>
            </w:r>
            <w:r w:rsidRPr="00217BA1">
              <w:t>mpact</w:t>
            </w:r>
            <w:proofErr w:type="spellEnd"/>
            <w:r w:rsidRPr="00217BA1">
              <w:t xml:space="preserve"> </w:t>
            </w:r>
            <w:proofErr w:type="spellStart"/>
            <w:r w:rsidRPr="00F82832">
              <w:rPr>
                <w:strike/>
              </w:rPr>
              <w:t>t</w:t>
            </w:r>
            <w:r w:rsidRPr="00217BA1">
              <w:rPr>
                <w:b/>
              </w:rPr>
              <w:t>T</w:t>
            </w:r>
            <w:r w:rsidRPr="00217BA1">
              <w:t>est</w:t>
            </w:r>
            <w:proofErr w:type="spellEnd"/>
            <w:r w:rsidRPr="00217BA1">
              <w:t xml:space="preserve"> </w:t>
            </w:r>
            <w:r w:rsidRPr="00217BA1">
              <w:rPr>
                <w:b/>
              </w:rPr>
              <w:t>Procedure for Pedestrian Protection (</w:t>
            </w:r>
            <w:proofErr w:type="spellStart"/>
            <w:r w:rsidRPr="00217BA1">
              <w:rPr>
                <w:b/>
              </w:rPr>
              <w:t>Glaeser</w:t>
            </w:r>
            <w:proofErr w:type="spellEnd"/>
            <w:r w:rsidRPr="00217BA1">
              <w:rPr>
                <w:b/>
              </w:rPr>
              <w:t>, 13th ESV Conference, Paris 1991)</w:t>
            </w:r>
            <w:r w:rsidRPr="00217BA1">
              <w:rPr>
                <w:strike/>
              </w:rPr>
              <w:t xml:space="preserve">, </w:t>
            </w:r>
            <w:proofErr w:type="spellStart"/>
            <w:r w:rsidRPr="00217BA1">
              <w:rPr>
                <w:strike/>
              </w:rPr>
              <w:t>Glaeser</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GR/PS/151</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u w:val="single"/>
              </w:rPr>
              <w:t>Proposed wording by Japan for the</w:t>
            </w:r>
            <w:r w:rsidRPr="00F82832">
              <w:rPr>
                <w:strike/>
              </w:rPr>
              <w:t xml:space="preserve"> </w:t>
            </w:r>
            <w:proofErr w:type="spellStart"/>
            <w:r w:rsidRPr="00217BA1">
              <w:rPr>
                <w:strike/>
              </w:rPr>
              <w:t>gtr</w:t>
            </w:r>
            <w:proofErr w:type="spellEnd"/>
            <w:r w:rsidRPr="00217BA1">
              <w:t xml:space="preserve"> preamble </w:t>
            </w:r>
            <w:r w:rsidRPr="00217BA1">
              <w:rPr>
                <w:b/>
                <w:u w:val="single"/>
              </w:rPr>
              <w:t xml:space="preserve">on the </w:t>
            </w:r>
            <w:proofErr w:type="spellStart"/>
            <w:r w:rsidRPr="00217BA1">
              <w:rPr>
                <w:b/>
                <w:u w:val="single"/>
              </w:rPr>
              <w:t>headform</w:t>
            </w:r>
            <w:proofErr w:type="spellEnd"/>
            <w:r w:rsidRPr="00217BA1">
              <w:rPr>
                <w:b/>
                <w:u w:val="single"/>
              </w:rPr>
              <w:t xml:space="preserve"> (damped)</w:t>
            </w:r>
            <w:r w:rsidRPr="00217BA1">
              <w:rPr>
                <w:strike/>
              </w:rPr>
              <w:t>for</w:t>
            </w:r>
            <w:r w:rsidRPr="00217BA1">
              <w:t xml:space="preserve"> accelerometer</w:t>
            </w:r>
            <w:r w:rsidRPr="00217BA1">
              <w:rPr>
                <w:b/>
              </w:rPr>
              <w:t xml:space="preserve"> issue</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GR/PS/152</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Provisional agenda for the 9th meeting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GR/PS/153</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Explanation of amendments </w:t>
            </w:r>
            <w:r w:rsidRPr="00217BA1">
              <w:rPr>
                <w:strike/>
              </w:rPr>
              <w:t>from</w:t>
            </w:r>
            <w:r w:rsidRPr="00217BA1">
              <w:t xml:space="preserve"> </w:t>
            </w:r>
            <w:r w:rsidRPr="00217BA1">
              <w:rPr>
                <w:b/>
              </w:rPr>
              <w:t>to INF GR/</w:t>
            </w:r>
            <w:r w:rsidRPr="00217BA1">
              <w:t xml:space="preserve">PS/143 </w:t>
            </w:r>
            <w:r w:rsidRPr="00217BA1">
              <w:rPr>
                <w:strike/>
              </w:rPr>
              <w:t>to</w:t>
            </w:r>
            <w:r w:rsidRPr="00217BA1">
              <w:t xml:space="preserve"> </w:t>
            </w:r>
            <w:r w:rsidRPr="00217BA1">
              <w:rPr>
                <w:b/>
              </w:rPr>
              <w:t>resulting in INF GR/</w:t>
            </w:r>
            <w:r w:rsidRPr="00217BA1">
              <w:t>PS/143 Rev. 1</w:t>
            </w:r>
          </w:p>
        </w:tc>
      </w:tr>
      <w:tr w:rsidR="00C77A1C" w:rsidRPr="00C77A1C"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GR/PS/154</w:t>
            </w:r>
            <w:r w:rsidRPr="00217BA1">
              <w:br/>
              <w:t>and Rev 1</w:t>
            </w:r>
          </w:p>
        </w:tc>
        <w:tc>
          <w:tcPr>
            <w:tcW w:w="7789" w:type="dxa"/>
            <w:tcBorders>
              <w:top w:val="single" w:sz="4" w:space="0" w:color="auto"/>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Handling </w:t>
            </w:r>
            <w:proofErr w:type="spellStart"/>
            <w:r w:rsidRPr="00217BA1">
              <w:rPr>
                <w:strike/>
              </w:rPr>
              <w:t>g</w:t>
            </w:r>
            <w:r w:rsidRPr="00217BA1">
              <w:rPr>
                <w:b/>
              </w:rPr>
              <w:t>G</w:t>
            </w:r>
            <w:r w:rsidRPr="00217BA1">
              <w:t>uide</w:t>
            </w:r>
            <w:r w:rsidRPr="00217BA1">
              <w:rPr>
                <w:b/>
              </w:rPr>
              <w:t>line</w:t>
            </w:r>
            <w:proofErr w:type="spellEnd"/>
            <w:r w:rsidRPr="00217BA1">
              <w:rPr>
                <w:b/>
              </w:rPr>
              <w:t xml:space="preserve"> </w:t>
            </w:r>
            <w:r w:rsidRPr="00217BA1">
              <w:t xml:space="preserve">for the </w:t>
            </w:r>
            <w:r w:rsidRPr="00217BA1">
              <w:rPr>
                <w:strike/>
              </w:rPr>
              <w:t xml:space="preserve">TRL </w:t>
            </w:r>
            <w:r w:rsidRPr="00217BA1">
              <w:rPr>
                <w:b/>
              </w:rPr>
              <w:t>EEVC WG17</w:t>
            </w:r>
            <w:r w:rsidRPr="00217BA1">
              <w:t xml:space="preserve"> </w:t>
            </w:r>
            <w:proofErr w:type="spellStart"/>
            <w:r w:rsidRPr="00217BA1">
              <w:rPr>
                <w:strike/>
              </w:rPr>
              <w:t>l</w:t>
            </w:r>
            <w:r w:rsidRPr="00217BA1">
              <w:rPr>
                <w:b/>
              </w:rPr>
              <w:t>L</w:t>
            </w:r>
            <w:r w:rsidRPr="00217BA1">
              <w:t>eg</w:t>
            </w:r>
            <w:r w:rsidRPr="00217BA1">
              <w:rPr>
                <w:b/>
              </w:rPr>
              <w:t>form</w:t>
            </w:r>
            <w:proofErr w:type="spellEnd"/>
            <w:r w:rsidRPr="00217BA1">
              <w:rPr>
                <w:b/>
              </w:rPr>
              <w:t xml:space="preserve"> </w:t>
            </w:r>
            <w:proofErr w:type="spellStart"/>
            <w:r w:rsidRPr="00217BA1">
              <w:rPr>
                <w:b/>
              </w:rPr>
              <w:t>Impactor</w:t>
            </w:r>
            <w:proofErr w:type="spellEnd"/>
            <w:r w:rsidRPr="00217BA1">
              <w:rPr>
                <w:b/>
              </w:rPr>
              <w:t xml:space="preserve"> (Draft)</w:t>
            </w:r>
            <w:r w:rsidRPr="00217BA1">
              <w:rPr>
                <w:b/>
              </w:rPr>
              <w:br/>
              <w:t>and (Version 1.0)</w:t>
            </w:r>
          </w:p>
        </w:tc>
      </w:tr>
      <w:tr w:rsidR="00C77A1C" w:rsidRPr="00C77A1C"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GR/PS/155</w:t>
            </w:r>
          </w:p>
        </w:tc>
        <w:tc>
          <w:tcPr>
            <w:tcW w:w="7789" w:type="dxa"/>
            <w:tcBorders>
              <w:top w:val="single" w:sz="4" w:space="0" w:color="auto"/>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Proposal for a Definition of the</w:t>
            </w:r>
            <w:r w:rsidRPr="00217BA1">
              <w:t xml:space="preserve"> L</w:t>
            </w:r>
            <w:r w:rsidRPr="00217BA1">
              <w:rPr>
                <w:b/>
              </w:rPr>
              <w:t>ower</w:t>
            </w:r>
            <w:r w:rsidRPr="00217BA1">
              <w:t xml:space="preserve"> W</w:t>
            </w:r>
            <w:r w:rsidRPr="00217BA1">
              <w:rPr>
                <w:b/>
              </w:rPr>
              <w:t>indscreen</w:t>
            </w:r>
            <w:r w:rsidRPr="00217BA1">
              <w:t xml:space="preserve"> R</w:t>
            </w:r>
            <w:r w:rsidRPr="00217BA1">
              <w:rPr>
                <w:b/>
              </w:rPr>
              <w:t>eference</w:t>
            </w:r>
            <w:r w:rsidRPr="00217BA1">
              <w:t xml:space="preserve"> L</w:t>
            </w:r>
            <w:r w:rsidRPr="00217BA1">
              <w:rPr>
                <w:b/>
              </w:rPr>
              <w:t xml:space="preserve">ine and </w:t>
            </w:r>
            <w:proofErr w:type="spellStart"/>
            <w:r w:rsidRPr="00217BA1">
              <w:rPr>
                <w:b/>
              </w:rPr>
              <w:t>Justification</w:t>
            </w:r>
            <w:r w:rsidRPr="00217BA1">
              <w:rPr>
                <w:b/>
                <w:strike/>
              </w:rPr>
              <w:t>definition</w:t>
            </w:r>
            <w:proofErr w:type="spellEnd"/>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GR/PS/156</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Proposal for</w:t>
            </w:r>
            <w:r w:rsidRPr="00217BA1">
              <w:t xml:space="preserve"> Impact </w:t>
            </w:r>
            <w:proofErr w:type="spellStart"/>
            <w:r w:rsidRPr="00217BA1">
              <w:rPr>
                <w:strike/>
              </w:rPr>
              <w:t>a</w:t>
            </w:r>
            <w:r w:rsidRPr="00217BA1">
              <w:rPr>
                <w:b/>
              </w:rPr>
              <w:t>A</w:t>
            </w:r>
            <w:r w:rsidRPr="00217BA1">
              <w:t>ngles</w:t>
            </w:r>
            <w:proofErr w:type="spellEnd"/>
            <w:r w:rsidRPr="00217BA1">
              <w:t xml:space="preserve"> for </w:t>
            </w:r>
            <w:proofErr w:type="spellStart"/>
            <w:r w:rsidRPr="00217BA1">
              <w:rPr>
                <w:strike/>
              </w:rPr>
              <w:t>h</w:t>
            </w:r>
            <w:r w:rsidRPr="00217BA1">
              <w:rPr>
                <w:b/>
              </w:rPr>
              <w:t>H</w:t>
            </w:r>
            <w:r w:rsidRPr="00217BA1">
              <w:t>eadform</w:t>
            </w:r>
            <w:proofErr w:type="spellEnd"/>
            <w:r w:rsidRPr="00217BA1">
              <w:t xml:space="preserve"> to </w:t>
            </w:r>
            <w:proofErr w:type="spellStart"/>
            <w:r w:rsidRPr="00217BA1">
              <w:rPr>
                <w:strike/>
              </w:rPr>
              <w:t>w</w:t>
            </w:r>
            <w:r w:rsidRPr="00217BA1">
              <w:rPr>
                <w:b/>
              </w:rPr>
              <w:t>W</w:t>
            </w:r>
            <w:r w:rsidRPr="00217BA1">
              <w:t>indscreen</w:t>
            </w:r>
            <w:proofErr w:type="spellEnd"/>
            <w:r w:rsidRPr="00217BA1">
              <w:t xml:space="preserve"> </w:t>
            </w:r>
            <w:proofErr w:type="spellStart"/>
            <w:r w:rsidRPr="00217BA1">
              <w:rPr>
                <w:strike/>
              </w:rPr>
              <w:t>t</w:t>
            </w:r>
            <w:r w:rsidRPr="00217BA1">
              <w:rPr>
                <w:b/>
              </w:rPr>
              <w:t>T</w:t>
            </w:r>
            <w:r w:rsidRPr="00217BA1">
              <w:t>ests</w:t>
            </w:r>
            <w:proofErr w:type="spellEnd"/>
            <w:r w:rsidRPr="00217BA1">
              <w:t xml:space="preserve"> </w:t>
            </w:r>
            <w:r w:rsidRPr="00217BA1">
              <w:rPr>
                <w:b/>
              </w:rPr>
              <w:t>and Justification</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GR/PS/157</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Proposal for</w:t>
            </w:r>
            <w:r w:rsidRPr="00217BA1">
              <w:t xml:space="preserve"> HIC </w:t>
            </w:r>
            <w:proofErr w:type="spellStart"/>
            <w:r w:rsidRPr="00217BA1">
              <w:rPr>
                <w:strike/>
              </w:rPr>
              <w:t>l</w:t>
            </w:r>
            <w:r w:rsidRPr="00217BA1">
              <w:rPr>
                <w:b/>
              </w:rPr>
              <w:t>L</w:t>
            </w:r>
            <w:r w:rsidRPr="00217BA1">
              <w:t>imits</w:t>
            </w:r>
            <w:proofErr w:type="spellEnd"/>
            <w:r w:rsidRPr="00217BA1">
              <w:t xml:space="preserve"> for </w:t>
            </w:r>
            <w:proofErr w:type="spellStart"/>
            <w:r w:rsidRPr="00217BA1">
              <w:rPr>
                <w:strike/>
              </w:rPr>
              <w:t>h</w:t>
            </w:r>
            <w:r w:rsidRPr="00217BA1">
              <w:rPr>
                <w:b/>
              </w:rPr>
              <w:t>H</w:t>
            </w:r>
            <w:r w:rsidRPr="00217BA1">
              <w:t>eadform</w:t>
            </w:r>
            <w:proofErr w:type="spellEnd"/>
            <w:r w:rsidRPr="00217BA1">
              <w:t xml:space="preserve"> to </w:t>
            </w:r>
            <w:proofErr w:type="spellStart"/>
            <w:r w:rsidRPr="00217BA1">
              <w:rPr>
                <w:strike/>
              </w:rPr>
              <w:t>w</w:t>
            </w:r>
            <w:r w:rsidRPr="00217BA1">
              <w:rPr>
                <w:b/>
              </w:rPr>
              <w:t>W</w:t>
            </w:r>
            <w:r w:rsidRPr="00217BA1">
              <w:t>indscreen</w:t>
            </w:r>
            <w:proofErr w:type="spellEnd"/>
            <w:r w:rsidRPr="00217BA1">
              <w:t xml:space="preserve"> </w:t>
            </w:r>
            <w:proofErr w:type="spellStart"/>
            <w:r w:rsidRPr="00217BA1">
              <w:rPr>
                <w:strike/>
              </w:rPr>
              <w:t>t</w:t>
            </w:r>
            <w:r w:rsidRPr="00217BA1">
              <w:rPr>
                <w:b/>
              </w:rPr>
              <w:t>T</w:t>
            </w:r>
            <w:r w:rsidRPr="00217BA1">
              <w:t>ests</w:t>
            </w:r>
            <w:proofErr w:type="spellEnd"/>
            <w:r w:rsidRPr="00217BA1">
              <w:t xml:space="preserve"> </w:t>
            </w:r>
            <w:r w:rsidRPr="00217BA1">
              <w:rPr>
                <w:b/>
              </w:rPr>
              <w:t>and Justification</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GR/PS/158</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Proposal for New Criteria for</w:t>
            </w:r>
            <w:r w:rsidRPr="00217BA1">
              <w:t xml:space="preserve"> </w:t>
            </w:r>
            <w:proofErr w:type="spellStart"/>
            <w:r w:rsidRPr="00217BA1">
              <w:t>Headform</w:t>
            </w:r>
            <w:proofErr w:type="spellEnd"/>
            <w:r w:rsidRPr="00217BA1">
              <w:t xml:space="preserve"> </w:t>
            </w:r>
            <w:proofErr w:type="spellStart"/>
            <w:r w:rsidRPr="00217BA1">
              <w:rPr>
                <w:b/>
              </w:rPr>
              <w:t>Impactor</w:t>
            </w:r>
            <w:proofErr w:type="spellEnd"/>
            <w:r w:rsidRPr="00217BA1">
              <w:rPr>
                <w:b/>
              </w:rPr>
              <w:t xml:space="preserve"> </w:t>
            </w:r>
            <w:r w:rsidRPr="00217BA1">
              <w:t xml:space="preserve">to </w:t>
            </w:r>
            <w:proofErr w:type="spellStart"/>
            <w:r w:rsidRPr="00217BA1">
              <w:rPr>
                <w:strike/>
              </w:rPr>
              <w:t>b</w:t>
            </w:r>
            <w:r w:rsidRPr="00217BA1">
              <w:rPr>
                <w:b/>
              </w:rPr>
              <w:t>B</w:t>
            </w:r>
            <w:r w:rsidRPr="00217BA1">
              <w:t>onnet</w:t>
            </w:r>
            <w:proofErr w:type="spellEnd"/>
            <w:r w:rsidRPr="00217BA1">
              <w:t xml:space="preserve"> </w:t>
            </w:r>
            <w:proofErr w:type="spellStart"/>
            <w:r w:rsidRPr="00217BA1">
              <w:rPr>
                <w:strike/>
              </w:rPr>
              <w:t>t</w:t>
            </w:r>
            <w:r w:rsidRPr="00217BA1">
              <w:rPr>
                <w:b/>
              </w:rPr>
              <w:t>T</w:t>
            </w:r>
            <w:r w:rsidRPr="00217BA1">
              <w:t>ests</w:t>
            </w:r>
            <w:proofErr w:type="spellEnd"/>
            <w:r w:rsidRPr="00217BA1">
              <w:rPr>
                <w:b/>
              </w:rPr>
              <w:t xml:space="preserve"> and Justification</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GR/PS/159</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rPr>
                <w:b/>
              </w:rPr>
              <w:t>Proposal for a</w:t>
            </w:r>
            <w:r w:rsidRPr="00217BA1">
              <w:t xml:space="preserve"> Definition </w:t>
            </w:r>
            <w:r w:rsidRPr="00217BA1">
              <w:rPr>
                <w:b/>
              </w:rPr>
              <w:t>of Vehicles with</w:t>
            </w:r>
            <w:r w:rsidRPr="00217BA1">
              <w:t xml:space="preserve"> </w:t>
            </w:r>
            <w:proofErr w:type="spellStart"/>
            <w:r w:rsidRPr="00217BA1">
              <w:rPr>
                <w:strike/>
              </w:rPr>
              <w:t>h</w:t>
            </w:r>
            <w:r w:rsidRPr="00217BA1">
              <w:rPr>
                <w:b/>
              </w:rPr>
              <w:t>H</w:t>
            </w:r>
            <w:r w:rsidRPr="00217BA1">
              <w:t>igh</w:t>
            </w:r>
            <w:proofErr w:type="spellEnd"/>
            <w:r w:rsidRPr="00217BA1">
              <w:t xml:space="preserve"> </w:t>
            </w:r>
            <w:proofErr w:type="spellStart"/>
            <w:r w:rsidRPr="00217BA1">
              <w:rPr>
                <w:strike/>
              </w:rPr>
              <w:t>b</w:t>
            </w:r>
            <w:r w:rsidRPr="00217BA1">
              <w:rPr>
                <w:b/>
              </w:rPr>
              <w:t>B</w:t>
            </w:r>
            <w:r w:rsidRPr="00217BA1">
              <w:t>umper</w:t>
            </w:r>
            <w:r w:rsidRPr="00217BA1">
              <w:rPr>
                <w:b/>
              </w:rPr>
              <w:t>s</w:t>
            </w:r>
            <w:proofErr w:type="spellEnd"/>
            <w:r w:rsidRPr="00217BA1">
              <w:t xml:space="preserve"> </w:t>
            </w:r>
            <w:proofErr w:type="spellStart"/>
            <w:r w:rsidRPr="00217BA1">
              <w:rPr>
                <w:strike/>
              </w:rPr>
              <w:t>vehicles</w:t>
            </w:r>
            <w:r w:rsidRPr="00217BA1">
              <w:rPr>
                <w:b/>
              </w:rPr>
              <w:t>and</w:t>
            </w:r>
            <w:proofErr w:type="spellEnd"/>
            <w:r w:rsidRPr="00217BA1">
              <w:rPr>
                <w:b/>
              </w:rPr>
              <w:t xml:space="preserve"> Justification</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INF GR/PS/160</w:t>
            </w:r>
          </w:p>
        </w:tc>
        <w:tc>
          <w:tcPr>
            <w:tcW w:w="7789" w:type="dxa"/>
            <w:tcBorders>
              <w:top w:val="nil"/>
              <w:left w:val="nil"/>
              <w:bottom w:val="single" w:sz="4" w:space="0" w:color="auto"/>
              <w:right w:val="single" w:sz="4" w:space="0" w:color="auto"/>
            </w:tcBorders>
            <w:noWrap/>
          </w:tcPr>
          <w:p w:rsidR="00F82832" w:rsidRPr="00217BA1" w:rsidRDefault="00F82832" w:rsidP="00F82832">
            <w:pPr>
              <w:suppressAutoHyphens w:val="0"/>
              <w:spacing w:before="40" w:after="120" w:line="220" w:lineRule="exact"/>
              <w:ind w:right="113"/>
            </w:pPr>
            <w:r w:rsidRPr="00217BA1">
              <w:t xml:space="preserve">Revised preamble replacing the preamble in </w:t>
            </w:r>
            <w:r w:rsidRPr="00217BA1">
              <w:rPr>
                <w:b/>
              </w:rPr>
              <w:t>doc. INF GR/</w:t>
            </w:r>
            <w:r w:rsidRPr="00217BA1">
              <w:t>PS/143 Rev. 1</w:t>
            </w:r>
          </w:p>
        </w:tc>
      </w:tr>
      <w:tr w:rsidR="00C77A1C" w:rsidRPr="00C77A1C"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GR/PS/161 and Rev 1</w:t>
            </w:r>
            <w:r w:rsidRPr="00217BA1">
              <w:rPr>
                <w:strike/>
              </w:rPr>
              <w:t xml:space="preserve"> / 2</w:t>
            </w:r>
          </w:p>
        </w:tc>
        <w:tc>
          <w:tcPr>
            <w:tcW w:w="7789" w:type="dxa"/>
            <w:tcBorders>
              <w:top w:val="single" w:sz="4" w:space="0" w:color="auto"/>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 xml:space="preserve">EU proposed amendments to </w:t>
            </w:r>
            <w:r w:rsidRPr="00217BA1">
              <w:rPr>
                <w:b/>
              </w:rPr>
              <w:t>doc. INF GR/</w:t>
            </w:r>
            <w:r w:rsidRPr="00217BA1">
              <w:t>PS/143 Rev. 1</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GR/PS/162</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Explanation of EU proposals</w:t>
            </w:r>
            <w:r w:rsidRPr="00217BA1">
              <w:rPr>
                <w:b/>
              </w:rPr>
              <w:t xml:space="preserve"> (in INF GR/PS/161)</w:t>
            </w:r>
            <w:r w:rsidRPr="00217BA1">
              <w:t xml:space="preserve"> to amend </w:t>
            </w:r>
            <w:r w:rsidRPr="00217BA1">
              <w:rPr>
                <w:b/>
              </w:rPr>
              <w:t>INF GR/</w:t>
            </w:r>
            <w:r w:rsidRPr="00217BA1">
              <w:t>PS/143 Rev. 1</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GR/PS/163</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rPr>
                <w:b/>
              </w:rPr>
              <w:t xml:space="preserve">SUV - </w:t>
            </w:r>
            <w:proofErr w:type="spellStart"/>
            <w:r w:rsidRPr="00217BA1">
              <w:t>Winds</w:t>
            </w:r>
            <w:r w:rsidRPr="00217BA1">
              <w:rPr>
                <w:b/>
              </w:rPr>
              <w:t>hield</w:t>
            </w:r>
            <w:r w:rsidRPr="00217BA1">
              <w:rPr>
                <w:strike/>
              </w:rPr>
              <w:t>creen</w:t>
            </w:r>
            <w:proofErr w:type="spellEnd"/>
            <w:r w:rsidRPr="00217BA1">
              <w:t xml:space="preserve"> </w:t>
            </w:r>
            <w:r w:rsidRPr="00217BA1">
              <w:rPr>
                <w:b/>
              </w:rPr>
              <w:t xml:space="preserve">Head </w:t>
            </w:r>
            <w:proofErr w:type="spellStart"/>
            <w:r w:rsidRPr="00217BA1">
              <w:rPr>
                <w:b/>
              </w:rPr>
              <w:t>I</w:t>
            </w:r>
            <w:r w:rsidRPr="00217BA1">
              <w:rPr>
                <w:strike/>
              </w:rPr>
              <w:t>i</w:t>
            </w:r>
            <w:r w:rsidRPr="00217BA1">
              <w:t>mpact</w:t>
            </w:r>
            <w:r w:rsidRPr="00217BA1">
              <w:rPr>
                <w:b/>
              </w:rPr>
              <w:t>s</w:t>
            </w:r>
            <w:proofErr w:type="spellEnd"/>
            <w:r w:rsidRPr="00217BA1">
              <w:rPr>
                <w:strike/>
              </w:rPr>
              <w:t xml:space="preserve"> testing</w:t>
            </w:r>
          </w:p>
        </w:tc>
      </w:tr>
      <w:tr w:rsidR="00C77A1C" w:rsidRPr="00C77A1C"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GR/PS/164</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rPr>
                <w:b/>
              </w:rPr>
              <w:t xml:space="preserve">Observation of different </w:t>
            </w:r>
            <w:proofErr w:type="spellStart"/>
            <w:r w:rsidRPr="00217BA1">
              <w:rPr>
                <w:strike/>
              </w:rPr>
              <w:t>W</w:t>
            </w:r>
            <w:r w:rsidRPr="00217BA1">
              <w:rPr>
                <w:b/>
              </w:rPr>
              <w:t>w</w:t>
            </w:r>
            <w:r w:rsidRPr="00217BA1">
              <w:t>indscreen</w:t>
            </w:r>
            <w:proofErr w:type="spellEnd"/>
            <w:r w:rsidRPr="00217BA1">
              <w:rPr>
                <w:b/>
              </w:rPr>
              <w:t xml:space="preserve"> glass</w:t>
            </w:r>
            <w:r w:rsidRPr="00217BA1">
              <w:t xml:space="preserve"> fracture modes</w:t>
            </w:r>
            <w:r w:rsidRPr="00217BA1">
              <w:rPr>
                <w:b/>
              </w:rPr>
              <w:t xml:space="preserve"> during </w:t>
            </w:r>
            <w:proofErr w:type="spellStart"/>
            <w:r w:rsidRPr="00217BA1">
              <w:rPr>
                <w:b/>
              </w:rPr>
              <w:t>headform</w:t>
            </w:r>
            <w:proofErr w:type="spellEnd"/>
            <w:r w:rsidRPr="00217BA1">
              <w:rPr>
                <w:b/>
              </w:rPr>
              <w:t xml:space="preserve"> </w:t>
            </w:r>
            <w:proofErr w:type="spellStart"/>
            <w:r w:rsidRPr="00217BA1">
              <w:rPr>
                <w:b/>
              </w:rPr>
              <w:t>impactor</w:t>
            </w:r>
            <w:proofErr w:type="spellEnd"/>
            <w:r w:rsidRPr="00217BA1">
              <w:rPr>
                <w:b/>
              </w:rPr>
              <w:t xml:space="preserve"> tests</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GR/PS/165</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Leg feasibility testing</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lastRenderedPageBreak/>
              <w:t>INF GR/PS/166</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Relaxation zone and GVWR application</w:t>
            </w:r>
            <w:r w:rsidRPr="00217BA1">
              <w:rPr>
                <w:b/>
              </w:rPr>
              <w:t xml:space="preserve"> for US</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GR/PS/167</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EU field data on crossbeam height</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GR/PS/168</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rPr>
                <w:b/>
              </w:rPr>
              <w:t>Relationship between HIC15, HIC36, Peak Acceleration and Pulse duration</w:t>
            </w:r>
            <w:r w:rsidRPr="00926208">
              <w:rPr>
                <w:strike/>
              </w:rPr>
              <w:t xml:space="preserve"> </w:t>
            </w:r>
            <w:r w:rsidRPr="00217BA1">
              <w:rPr>
                <w:strike/>
              </w:rPr>
              <w:t xml:space="preserve">HIC15 vs HIC36 </w:t>
            </w:r>
            <w:proofErr w:type="spellStart"/>
            <w:r w:rsidRPr="00217BA1">
              <w:rPr>
                <w:strike/>
              </w:rPr>
              <w:t>headaccel</w:t>
            </w:r>
            <w:proofErr w:type="spellEnd"/>
            <w:r w:rsidRPr="00217BA1">
              <w:rPr>
                <w:strike/>
              </w:rPr>
              <w:t xml:space="preserve"> analysis</w:t>
            </w:r>
          </w:p>
        </w:tc>
      </w:tr>
      <w:tr w:rsidR="00F82832" w:rsidRPr="00F82832" w:rsidTr="004B58DD">
        <w:trPr>
          <w:trHeight w:val="255"/>
        </w:trPr>
        <w:tc>
          <w:tcPr>
            <w:tcW w:w="1716" w:type="dxa"/>
            <w:tcBorders>
              <w:top w:val="nil"/>
              <w:left w:val="single" w:sz="4" w:space="0" w:color="auto"/>
              <w:bottom w:val="nil"/>
              <w:right w:val="single" w:sz="4" w:space="0" w:color="auto"/>
            </w:tcBorders>
            <w:noWrap/>
          </w:tcPr>
          <w:p w:rsidR="00926208" w:rsidRPr="00217BA1" w:rsidRDefault="00926208" w:rsidP="00926208">
            <w:pPr>
              <w:suppressAutoHyphens w:val="0"/>
              <w:spacing w:before="40" w:after="120" w:line="220" w:lineRule="exact"/>
              <w:ind w:right="113"/>
            </w:pPr>
            <w:r w:rsidRPr="00217BA1">
              <w:t>INF GR/PS/169</w:t>
            </w:r>
          </w:p>
        </w:tc>
        <w:tc>
          <w:tcPr>
            <w:tcW w:w="7789" w:type="dxa"/>
            <w:tcBorders>
              <w:top w:val="nil"/>
              <w:left w:val="nil"/>
              <w:bottom w:val="nil"/>
              <w:right w:val="single" w:sz="4" w:space="0" w:color="auto"/>
            </w:tcBorders>
            <w:noWrap/>
          </w:tcPr>
          <w:p w:rsidR="00926208" w:rsidRPr="00217BA1" w:rsidRDefault="00926208" w:rsidP="00926208">
            <w:pPr>
              <w:suppressAutoHyphens w:val="0"/>
              <w:spacing w:before="40" w:after="120" w:line="220" w:lineRule="exact"/>
              <w:ind w:right="113"/>
            </w:pPr>
            <w:r w:rsidRPr="00217BA1">
              <w:rPr>
                <w:b/>
              </w:rPr>
              <w:t xml:space="preserve">Revised Analysis of Pedestrian Accident Situation and Portion Addressed by this </w:t>
            </w:r>
            <w:proofErr w:type="spellStart"/>
            <w:r w:rsidRPr="00217BA1">
              <w:rPr>
                <w:b/>
              </w:rPr>
              <w:t>gtr</w:t>
            </w:r>
            <w:proofErr w:type="spellEnd"/>
            <w:r w:rsidRPr="00926208">
              <w:rPr>
                <w:strike/>
              </w:rPr>
              <w:t xml:space="preserve"> </w:t>
            </w:r>
            <w:r w:rsidRPr="00217BA1">
              <w:rPr>
                <w:strike/>
              </w:rPr>
              <w:t xml:space="preserve">Revising PS/131 ~ Analysis of Pedestrian Accident and </w:t>
            </w:r>
            <w:proofErr w:type="spellStart"/>
            <w:r w:rsidRPr="00217BA1">
              <w:rPr>
                <w:strike/>
              </w:rPr>
              <w:t>gtr</w:t>
            </w:r>
            <w:proofErr w:type="spellEnd"/>
            <w:r w:rsidRPr="00217BA1">
              <w:rPr>
                <w:strike/>
              </w:rPr>
              <w:t xml:space="preserve"> Application</w:t>
            </w:r>
          </w:p>
        </w:tc>
      </w:tr>
      <w:tr w:rsidR="00F82832" w:rsidRPr="00F82832"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GR/PS/170</w:t>
            </w:r>
          </w:p>
        </w:tc>
        <w:tc>
          <w:tcPr>
            <w:tcW w:w="7789" w:type="dxa"/>
            <w:tcBorders>
              <w:top w:val="single" w:sz="4" w:space="0" w:color="auto"/>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rPr>
                <w:b/>
              </w:rPr>
              <w:t xml:space="preserve">Draft preamble: </w:t>
            </w:r>
            <w:r w:rsidRPr="00217BA1">
              <w:t xml:space="preserve">Target population for this </w:t>
            </w:r>
            <w:proofErr w:type="spellStart"/>
            <w:r w:rsidRPr="00217BA1">
              <w:t>gtr</w:t>
            </w:r>
            <w:proofErr w:type="spellEnd"/>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GR/PS/171</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Draft meeting minutes of the 9th meeting</w:t>
            </w:r>
          </w:p>
        </w:tc>
      </w:tr>
      <w:tr w:rsidR="00F82832" w:rsidRPr="00F82832"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GR/PS/172</w:t>
            </w:r>
          </w:p>
        </w:tc>
        <w:tc>
          <w:tcPr>
            <w:tcW w:w="7789" w:type="dxa"/>
            <w:tcBorders>
              <w:top w:val="single" w:sz="4" w:space="0" w:color="auto"/>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Attendance list 9th meeting</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GR/PS/173</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Provisional agenda for the 10th meeting</w:t>
            </w:r>
          </w:p>
        </w:tc>
      </w:tr>
      <w:tr w:rsidR="00F82832" w:rsidRPr="00F82832"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GR/PS/174 and Rev 1</w:t>
            </w:r>
          </w:p>
        </w:tc>
        <w:tc>
          <w:tcPr>
            <w:tcW w:w="7789" w:type="dxa"/>
            <w:tcBorders>
              <w:top w:val="single" w:sz="4" w:space="0" w:color="auto"/>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rPr>
                <w:strike/>
              </w:rPr>
              <w:t>Lower leg tests -</w:t>
            </w:r>
            <w:r w:rsidRPr="00926208">
              <w:rPr>
                <w:strike/>
              </w:rPr>
              <w:t xml:space="preserve">- </w:t>
            </w:r>
            <w:r w:rsidRPr="00217BA1">
              <w:t>Euro NCAP</w:t>
            </w:r>
            <w:r w:rsidRPr="00217BA1">
              <w:rPr>
                <w:b/>
              </w:rPr>
              <w:t xml:space="preserve"> test results, Phase 12 – 17, lower leg tests</w:t>
            </w:r>
            <w:r w:rsidRPr="00217BA1">
              <w:rPr>
                <w:strike/>
              </w:rPr>
              <w:t xml:space="preserve"> data</w:t>
            </w:r>
            <w:r w:rsidRPr="00217BA1">
              <w:t xml:space="preserve"> - OICA presentation for Jan</w:t>
            </w:r>
            <w:r w:rsidRPr="00926208">
              <w:rPr>
                <w:color w:val="FF0000"/>
              </w:rPr>
              <w:t>.</w:t>
            </w:r>
            <w:r w:rsidRPr="00217BA1">
              <w:t xml:space="preserve"> </w:t>
            </w:r>
            <w:r w:rsidRPr="00217BA1">
              <w:rPr>
                <w:b/>
              </w:rPr>
              <w:t>20</w:t>
            </w:r>
            <w:r w:rsidRPr="00217BA1">
              <w:t>06 meeting</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GR/PS/175 and Rev 1 / 2</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rPr>
                <w:b/>
              </w:rPr>
              <w:t xml:space="preserve">Lower/Upper </w:t>
            </w:r>
            <w:r w:rsidRPr="00217BA1">
              <w:t>Bumper Reference Lines</w:t>
            </w:r>
            <w:r w:rsidRPr="00217BA1">
              <w:rPr>
                <w:b/>
              </w:rPr>
              <w:t>, Data on existing vehicles</w:t>
            </w:r>
            <w:r w:rsidRPr="00217BA1">
              <w:t xml:space="preserve"> - OICA presentation for Jan </w:t>
            </w:r>
            <w:r w:rsidRPr="00217BA1">
              <w:rPr>
                <w:b/>
              </w:rPr>
              <w:t>20</w:t>
            </w:r>
            <w:r w:rsidRPr="00217BA1">
              <w:t>06 meeting</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GR/PS/176 and Rev 1 / 2</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proofErr w:type="spellStart"/>
            <w:r w:rsidRPr="00217BA1">
              <w:t>Headform</w:t>
            </w:r>
            <w:proofErr w:type="spellEnd"/>
            <w:r w:rsidRPr="00217BA1">
              <w:t xml:space="preserve"> test </w:t>
            </w:r>
            <w:r w:rsidRPr="00217BA1">
              <w:rPr>
                <w:b/>
              </w:rPr>
              <w:t xml:space="preserve">data </w:t>
            </w:r>
            <w:r w:rsidRPr="00217BA1">
              <w:rPr>
                <w:strike/>
              </w:rPr>
              <w:t xml:space="preserve">results </w:t>
            </w:r>
            <w:r w:rsidRPr="00217BA1">
              <w:t xml:space="preserve">- OICA presentation for Jan </w:t>
            </w:r>
            <w:r w:rsidRPr="00217BA1">
              <w:rPr>
                <w:b/>
              </w:rPr>
              <w:t>20</w:t>
            </w:r>
            <w:r w:rsidRPr="00217BA1">
              <w:t>06 meeting</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GR/PS/177</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 xml:space="preserve">IHRA/PS Proposal for the Moment of Inertia of </w:t>
            </w:r>
            <w:proofErr w:type="spellStart"/>
            <w:r w:rsidRPr="00217BA1">
              <w:t>gtr</w:t>
            </w:r>
            <w:proofErr w:type="spellEnd"/>
            <w:r w:rsidRPr="00217BA1">
              <w:t xml:space="preserve"> Adult</w:t>
            </w:r>
            <w:r w:rsidRPr="00217BA1">
              <w:rPr>
                <w:strike/>
              </w:rPr>
              <w:t>-</w:t>
            </w:r>
            <w:r w:rsidRPr="00217BA1">
              <w:rPr>
                <w:b/>
              </w:rPr>
              <w:t>/</w:t>
            </w:r>
            <w:r w:rsidRPr="00217BA1">
              <w:t xml:space="preserve">Child </w:t>
            </w:r>
            <w:proofErr w:type="spellStart"/>
            <w:r w:rsidRPr="00217BA1">
              <w:t>Headform</w:t>
            </w:r>
            <w:proofErr w:type="spellEnd"/>
            <w:r w:rsidRPr="00217BA1">
              <w:t xml:space="preserve"> </w:t>
            </w:r>
            <w:proofErr w:type="spellStart"/>
            <w:r w:rsidRPr="00217BA1">
              <w:t>Impactors</w:t>
            </w:r>
            <w:proofErr w:type="spellEnd"/>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GR/PS/178</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 xml:space="preserve">Expected life-saving </w:t>
            </w:r>
            <w:r w:rsidRPr="00217BA1">
              <w:rPr>
                <w:b/>
                <w:bCs/>
              </w:rPr>
              <w:t xml:space="preserve">of introducing the GTR Head Protection Regulation in </w:t>
            </w:r>
            <w:proofErr w:type="spellStart"/>
            <w:r w:rsidRPr="00217BA1">
              <w:rPr>
                <w:strike/>
              </w:rPr>
              <w:t>effect_gtr_Head_</w:t>
            </w:r>
            <w:r w:rsidRPr="00217BA1">
              <w:t>Japan</w:t>
            </w:r>
            <w:proofErr w:type="spellEnd"/>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GR/PS/179</w:t>
            </w:r>
          </w:p>
        </w:tc>
        <w:tc>
          <w:tcPr>
            <w:tcW w:w="7789" w:type="dxa"/>
            <w:tcBorders>
              <w:top w:val="nil"/>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Ongoing Researches on Pedestrian Leg Injuries Assessment</w:t>
            </w:r>
            <w:r w:rsidRPr="00217BA1">
              <w:rPr>
                <w:b/>
              </w:rPr>
              <w:t xml:space="preserve"> Performed by INRETS in Relation with EEVC WG 17</w:t>
            </w:r>
          </w:p>
        </w:tc>
      </w:tr>
      <w:tr w:rsidR="00F82832" w:rsidRPr="00F82832"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INF GR/PS/180</w:t>
            </w:r>
          </w:p>
        </w:tc>
        <w:tc>
          <w:tcPr>
            <w:tcW w:w="7789" w:type="dxa"/>
            <w:tcBorders>
              <w:top w:val="single" w:sz="4" w:space="0" w:color="auto"/>
              <w:left w:val="nil"/>
              <w:bottom w:val="single" w:sz="4" w:space="0" w:color="auto"/>
              <w:right w:val="single" w:sz="4" w:space="0" w:color="auto"/>
            </w:tcBorders>
            <w:noWrap/>
          </w:tcPr>
          <w:p w:rsidR="00926208" w:rsidRPr="00217BA1" w:rsidRDefault="00926208" w:rsidP="00926208">
            <w:pPr>
              <w:suppressAutoHyphens w:val="0"/>
              <w:spacing w:before="40" w:after="120" w:line="220" w:lineRule="exact"/>
              <w:ind w:right="113"/>
            </w:pPr>
            <w:r w:rsidRPr="00217BA1">
              <w:t xml:space="preserve">OICA position on the change of the definition of the </w:t>
            </w:r>
            <w:proofErr w:type="spellStart"/>
            <w:r w:rsidRPr="00217BA1">
              <w:t>ble</w:t>
            </w:r>
            <w:proofErr w:type="spellEnd"/>
            <w:r w:rsidRPr="00217BA1">
              <w:t xml:space="preserve"> reference line</w:t>
            </w:r>
          </w:p>
        </w:tc>
      </w:tr>
      <w:tr w:rsidR="00F82832" w:rsidRPr="00F82832" w:rsidTr="004B58DD">
        <w:trPr>
          <w:trHeight w:val="255"/>
        </w:trPr>
        <w:tc>
          <w:tcPr>
            <w:tcW w:w="1716" w:type="dxa"/>
            <w:tcBorders>
              <w:top w:val="nil"/>
              <w:left w:val="single" w:sz="4"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GR/PS/181</w:t>
            </w:r>
          </w:p>
        </w:tc>
        <w:tc>
          <w:tcPr>
            <w:tcW w:w="7789" w:type="dxa"/>
            <w:tcBorders>
              <w:top w:val="nil"/>
              <w:left w:val="nil"/>
              <w:bottom w:val="single" w:sz="4" w:space="0" w:color="auto"/>
              <w:right w:val="single" w:sz="4" w:space="0" w:color="auto"/>
            </w:tcBorders>
            <w:noWrap/>
          </w:tcPr>
          <w:p w:rsidR="0056271D" w:rsidRPr="0056271D" w:rsidRDefault="0056271D" w:rsidP="0056271D">
            <w:pPr>
              <w:suppressAutoHyphens w:val="0"/>
              <w:spacing w:before="40" w:after="120" w:line="220" w:lineRule="exact"/>
              <w:ind w:right="113"/>
              <w:rPr>
                <w:b/>
                <w:lang w:val="en-US"/>
              </w:rPr>
            </w:pPr>
            <w:r w:rsidRPr="00217BA1">
              <w:rPr>
                <w:b/>
                <w:bCs/>
                <w:lang w:val="en-US"/>
              </w:rPr>
              <w:t>Lower Extremity Pedestrian Injury in the US: A Summary of PCDS Data (from IHRA/PS 333)</w:t>
            </w:r>
            <w:r w:rsidRPr="0056271D">
              <w:rPr>
                <w:strike/>
                <w:lang w:val="en-US"/>
              </w:rPr>
              <w:t xml:space="preserve"> </w:t>
            </w:r>
            <w:r w:rsidRPr="00217BA1">
              <w:rPr>
                <w:strike/>
              </w:rPr>
              <w:t>Comparison lower leg injuries for different AIS levels</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t>INF GR/PS/182</w:t>
            </w:r>
          </w:p>
        </w:tc>
        <w:tc>
          <w:tcPr>
            <w:tcW w:w="7789" w:type="dxa"/>
            <w:tcBorders>
              <w:top w:val="nil"/>
              <w:left w:val="nil"/>
              <w:bottom w:val="single" w:sz="4" w:space="0" w:color="auto"/>
              <w:right w:val="single" w:sz="4" w:space="0" w:color="auto"/>
            </w:tcBorders>
            <w:noWrap/>
          </w:tcPr>
          <w:p w:rsidR="0056271D" w:rsidRPr="00217BA1" w:rsidRDefault="0056271D" w:rsidP="0056271D">
            <w:pPr>
              <w:suppressAutoHyphens w:val="0"/>
              <w:spacing w:before="40" w:after="120" w:line="220" w:lineRule="exact"/>
              <w:ind w:right="113"/>
            </w:pPr>
            <w:r w:rsidRPr="00217BA1">
              <w:rPr>
                <w:b/>
              </w:rPr>
              <w:t xml:space="preserve">Factor causing scatter in dynamic certification test results for compliance with EEVC WG17 </w:t>
            </w:r>
            <w:proofErr w:type="spellStart"/>
            <w:r w:rsidRPr="00217BA1">
              <w:rPr>
                <w:b/>
              </w:rPr>
              <w:t>legform</w:t>
            </w:r>
            <w:proofErr w:type="spellEnd"/>
            <w:r w:rsidRPr="00217BA1">
              <w:rPr>
                <w:b/>
              </w:rPr>
              <w:t xml:space="preserve"> </w:t>
            </w:r>
            <w:proofErr w:type="spellStart"/>
            <w:r w:rsidRPr="00217BA1">
              <w:rPr>
                <w:b/>
              </w:rPr>
              <w:t>impactor</w:t>
            </w:r>
            <w:proofErr w:type="spellEnd"/>
            <w:r w:rsidRPr="00217BA1">
              <w:rPr>
                <w:b/>
              </w:rPr>
              <w:t xml:space="preserve"> standard</w:t>
            </w:r>
            <w:r w:rsidRPr="0056271D">
              <w:rPr>
                <w:strike/>
              </w:rPr>
              <w:t xml:space="preserve"> </w:t>
            </w:r>
            <w:r w:rsidRPr="00217BA1">
              <w:rPr>
                <w:strike/>
              </w:rPr>
              <w:t>Foam memory for changing humidity</w:t>
            </w:r>
            <w:r w:rsidRPr="00217BA1">
              <w:rPr>
                <w:b/>
              </w:rPr>
              <w:t xml:space="preserve"> (Matsui/</w:t>
            </w:r>
            <w:proofErr w:type="spellStart"/>
            <w:r w:rsidRPr="00217BA1">
              <w:rPr>
                <w:b/>
              </w:rPr>
              <w:t>Takabayashi</w:t>
            </w:r>
            <w:proofErr w:type="spellEnd"/>
            <w:r w:rsidRPr="00217BA1">
              <w:rPr>
                <w:b/>
              </w:rPr>
              <w:t xml:space="preserve">, </w:t>
            </w:r>
            <w:proofErr w:type="spellStart"/>
            <w:r w:rsidRPr="00217BA1">
              <w:rPr>
                <w:b/>
              </w:rPr>
              <w:t>IJCrash</w:t>
            </w:r>
            <w:proofErr w:type="spellEnd"/>
            <w:r w:rsidRPr="00217BA1">
              <w:rPr>
                <w:b/>
              </w:rPr>
              <w:t xml:space="preserve"> 2004 Vol. 9 No. 1 pp. 5–13)</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GR/PS/183</w:t>
            </w:r>
          </w:p>
        </w:tc>
        <w:tc>
          <w:tcPr>
            <w:tcW w:w="7789" w:type="dxa"/>
            <w:tcBorders>
              <w:top w:val="nil"/>
              <w:left w:val="nil"/>
              <w:bottom w:val="single" w:sz="4" w:space="0" w:color="auto"/>
              <w:right w:val="single" w:sz="4" w:space="0" w:color="auto"/>
            </w:tcBorders>
            <w:noWrap/>
          </w:tcPr>
          <w:p w:rsidR="009C208D" w:rsidRPr="0056271D" w:rsidRDefault="009C208D" w:rsidP="00C3791A">
            <w:r w:rsidRPr="0056271D">
              <w:t>OICA position on bonnet leading edge 165 mm exemption zone</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GR/PS/184</w:t>
            </w:r>
          </w:p>
        </w:tc>
        <w:tc>
          <w:tcPr>
            <w:tcW w:w="7789" w:type="dxa"/>
            <w:tcBorders>
              <w:top w:val="nil"/>
              <w:left w:val="nil"/>
              <w:bottom w:val="single" w:sz="4" w:space="0" w:color="auto"/>
              <w:right w:val="single" w:sz="4" w:space="0" w:color="auto"/>
            </w:tcBorders>
            <w:noWrap/>
          </w:tcPr>
          <w:p w:rsidR="009C208D" w:rsidRPr="0056271D" w:rsidRDefault="009C208D" w:rsidP="00C3791A">
            <w:r w:rsidRPr="0056271D">
              <w:t xml:space="preserve">Final draft </w:t>
            </w:r>
            <w:proofErr w:type="spellStart"/>
            <w:r w:rsidRPr="0056271D">
              <w:t>gtr</w:t>
            </w:r>
            <w:proofErr w:type="spellEnd"/>
            <w:r w:rsidRPr="0056271D">
              <w:t xml:space="preserve"> (without preamble)</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GR/PS/185</w:t>
            </w:r>
          </w:p>
        </w:tc>
        <w:tc>
          <w:tcPr>
            <w:tcW w:w="7789" w:type="dxa"/>
            <w:tcBorders>
              <w:top w:val="nil"/>
              <w:left w:val="nil"/>
              <w:bottom w:val="single" w:sz="4" w:space="0" w:color="auto"/>
              <w:right w:val="single" w:sz="4" w:space="0" w:color="auto"/>
            </w:tcBorders>
            <w:noWrap/>
          </w:tcPr>
          <w:p w:rsidR="009C208D" w:rsidRPr="0056271D" w:rsidRDefault="009C208D" w:rsidP="00C3791A">
            <w:r w:rsidRPr="0056271D">
              <w:t>Mr Saul letter dated on 3/1/2006</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GR/PS/186</w:t>
            </w:r>
          </w:p>
        </w:tc>
        <w:tc>
          <w:tcPr>
            <w:tcW w:w="7789" w:type="dxa"/>
            <w:tcBorders>
              <w:top w:val="nil"/>
              <w:left w:val="nil"/>
              <w:bottom w:val="single" w:sz="4" w:space="0" w:color="auto"/>
              <w:right w:val="single" w:sz="4" w:space="0" w:color="auto"/>
            </w:tcBorders>
            <w:noWrap/>
          </w:tcPr>
          <w:p w:rsidR="009C208D" w:rsidRPr="0056271D" w:rsidRDefault="009C208D" w:rsidP="00C3791A">
            <w:r w:rsidRPr="0056271D">
              <w:t>NHTSA revision of preamble PS/160</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GR/PS/187</w:t>
            </w:r>
            <w:r w:rsidRPr="0056271D">
              <w:br/>
            </w:r>
            <w:r w:rsidRPr="00C148A3">
              <w:rPr>
                <w:b/>
              </w:rPr>
              <w:t>and Rev 1</w:t>
            </w:r>
          </w:p>
        </w:tc>
        <w:tc>
          <w:tcPr>
            <w:tcW w:w="7789" w:type="dxa"/>
            <w:tcBorders>
              <w:top w:val="nil"/>
              <w:left w:val="nil"/>
              <w:bottom w:val="single" w:sz="4" w:space="0" w:color="auto"/>
              <w:right w:val="single" w:sz="4" w:space="0" w:color="auto"/>
            </w:tcBorders>
            <w:noWrap/>
          </w:tcPr>
          <w:p w:rsidR="009C208D" w:rsidRPr="0056271D" w:rsidRDefault="009C208D" w:rsidP="00C3791A">
            <w:pPr>
              <w:rPr>
                <w:lang w:val="en-US"/>
              </w:rPr>
            </w:pPr>
            <w:r w:rsidRPr="0056271D">
              <w:t>EEVC WG17 report</w:t>
            </w:r>
            <w:r w:rsidRPr="0056271D">
              <w:rPr>
                <w:b/>
                <w:lang w:val="en-US"/>
              </w:rPr>
              <w:t xml:space="preserve"> December 1998</w:t>
            </w:r>
            <w:r w:rsidRPr="0056271D">
              <w:rPr>
                <w:b/>
                <w:lang w:val="en-US"/>
              </w:rPr>
              <w:br/>
              <w:t>and with September 2002 updates</w:t>
            </w:r>
          </w:p>
        </w:tc>
      </w:tr>
    </w:tbl>
    <w:p w:rsidR="00446AB2" w:rsidRDefault="00446AB2"/>
    <w:p w:rsidR="00446AB2" w:rsidRDefault="00446AB2">
      <w:r>
        <w:br w:type="column"/>
      </w:r>
    </w:p>
    <w:tbl>
      <w:tblPr>
        <w:tblW w:w="9505" w:type="dxa"/>
        <w:tblInd w:w="93" w:type="dxa"/>
        <w:tblLook w:val="0000" w:firstRow="0" w:lastRow="0" w:firstColumn="0" w:lastColumn="0" w:noHBand="0" w:noVBand="0"/>
      </w:tblPr>
      <w:tblGrid>
        <w:gridCol w:w="1716"/>
        <w:gridCol w:w="7789"/>
      </w:tblGrid>
      <w:tr w:rsidR="00C148A3" w:rsidRPr="00C148A3" w:rsidTr="00446AB2">
        <w:trPr>
          <w:trHeight w:val="255"/>
        </w:trPr>
        <w:tc>
          <w:tcPr>
            <w:tcW w:w="1716" w:type="dxa"/>
            <w:tcBorders>
              <w:top w:val="single" w:sz="4" w:space="0" w:color="auto"/>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GR/PS/188</w:t>
            </w:r>
          </w:p>
        </w:tc>
        <w:tc>
          <w:tcPr>
            <w:tcW w:w="7789" w:type="dxa"/>
            <w:tcBorders>
              <w:top w:val="single" w:sz="4" w:space="0" w:color="auto"/>
              <w:left w:val="nil"/>
              <w:bottom w:val="single" w:sz="4" w:space="0" w:color="auto"/>
              <w:right w:val="single" w:sz="4" w:space="0" w:color="auto"/>
            </w:tcBorders>
            <w:noWrap/>
          </w:tcPr>
          <w:p w:rsidR="009C208D" w:rsidRPr="0056271D" w:rsidRDefault="009C208D" w:rsidP="00C3791A">
            <w:r w:rsidRPr="0056271D">
              <w:t>Draft meeting minutes of the 10th meeting</w:t>
            </w:r>
          </w:p>
        </w:tc>
      </w:tr>
      <w:tr w:rsidR="00C148A3" w:rsidRPr="00C148A3" w:rsidTr="004B58DD">
        <w:trPr>
          <w:trHeight w:val="255"/>
        </w:trPr>
        <w:tc>
          <w:tcPr>
            <w:tcW w:w="1716" w:type="dxa"/>
            <w:tcBorders>
              <w:top w:val="nil"/>
              <w:left w:val="single" w:sz="4" w:space="0" w:color="auto"/>
              <w:bottom w:val="single" w:sz="4" w:space="0" w:color="auto"/>
              <w:right w:val="single" w:sz="4" w:space="0" w:color="auto"/>
            </w:tcBorders>
            <w:noWrap/>
          </w:tcPr>
          <w:p w:rsidR="009C208D" w:rsidRPr="0056271D" w:rsidRDefault="009C208D" w:rsidP="0056271D">
            <w:pPr>
              <w:suppressAutoHyphens w:val="0"/>
              <w:spacing w:before="40" w:after="120" w:line="220" w:lineRule="exact"/>
              <w:ind w:right="113"/>
            </w:pPr>
            <w:r w:rsidRPr="0056271D">
              <w:t>INF GR/PS/189</w:t>
            </w:r>
          </w:p>
        </w:tc>
        <w:tc>
          <w:tcPr>
            <w:tcW w:w="7789" w:type="dxa"/>
            <w:tcBorders>
              <w:top w:val="nil"/>
              <w:left w:val="nil"/>
              <w:bottom w:val="single" w:sz="4" w:space="0" w:color="auto"/>
              <w:right w:val="single" w:sz="4" w:space="0" w:color="auto"/>
            </w:tcBorders>
            <w:noWrap/>
          </w:tcPr>
          <w:p w:rsidR="009C208D" w:rsidRPr="0056271D" w:rsidRDefault="009C208D" w:rsidP="00C3791A">
            <w:r w:rsidRPr="0056271D">
              <w:t>Attendance list 10th meeting</w:t>
            </w:r>
          </w:p>
        </w:tc>
      </w:tr>
      <w:tr w:rsidR="00C148A3" w:rsidRPr="00C148A3" w:rsidTr="004B58DD">
        <w:trPr>
          <w:trHeight w:val="255"/>
        </w:trPr>
        <w:tc>
          <w:tcPr>
            <w:tcW w:w="1716" w:type="dxa"/>
            <w:tcBorders>
              <w:top w:val="single" w:sz="4" w:space="0" w:color="auto"/>
              <w:left w:val="single" w:sz="4" w:space="0" w:color="auto"/>
              <w:bottom w:val="single" w:sz="4" w:space="0" w:color="auto"/>
              <w:right w:val="single" w:sz="4" w:space="0" w:color="auto"/>
            </w:tcBorders>
            <w:noWrap/>
          </w:tcPr>
          <w:p w:rsidR="009C208D" w:rsidRPr="00CC4842" w:rsidRDefault="009C208D" w:rsidP="00C148A3">
            <w:pPr>
              <w:suppressAutoHyphens w:val="0"/>
              <w:spacing w:before="40" w:after="120" w:line="220" w:lineRule="exact"/>
              <w:ind w:right="113"/>
              <w:rPr>
                <w:b/>
                <w:color w:val="FF0000"/>
              </w:rPr>
            </w:pPr>
            <w:r w:rsidRPr="00CC4842">
              <w:rPr>
                <w:b/>
                <w:color w:val="FF0000"/>
              </w:rPr>
              <w:t>GRSP-47-18/Rev.2</w:t>
            </w:r>
          </w:p>
        </w:tc>
        <w:tc>
          <w:tcPr>
            <w:tcW w:w="7789" w:type="dxa"/>
            <w:tcBorders>
              <w:top w:val="single" w:sz="4" w:space="0" w:color="auto"/>
              <w:left w:val="nil"/>
              <w:bottom w:val="single" w:sz="4" w:space="0" w:color="auto"/>
              <w:right w:val="single" w:sz="4" w:space="0" w:color="auto"/>
            </w:tcBorders>
            <w:noWrap/>
          </w:tcPr>
          <w:p w:rsidR="009C208D" w:rsidRPr="00CC4842" w:rsidRDefault="009C208D" w:rsidP="00C3791A">
            <w:pPr>
              <w:autoSpaceDE w:val="0"/>
              <w:autoSpaceDN w:val="0"/>
              <w:adjustRightInd w:val="0"/>
              <w:rPr>
                <w:b/>
                <w:color w:val="FF0000"/>
              </w:rPr>
            </w:pPr>
            <w:r w:rsidRPr="00CC4842">
              <w:rPr>
                <w:b/>
                <w:color w:val="FF0000"/>
              </w:rPr>
              <w:t>(USA) Proposal for amendments to global technical regulation</w:t>
            </w:r>
          </w:p>
          <w:p w:rsidR="009C208D" w:rsidRPr="00CC4842" w:rsidRDefault="009C208D" w:rsidP="00C3791A">
            <w:pPr>
              <w:rPr>
                <w:b/>
                <w:color w:val="FF0000"/>
              </w:rPr>
            </w:pPr>
            <w:r w:rsidRPr="00CC4842">
              <w:rPr>
                <w:b/>
                <w:color w:val="FF0000"/>
              </w:rPr>
              <w:t>No. 9 (Pedestrian Safety)</w:t>
            </w:r>
          </w:p>
        </w:tc>
      </w:tr>
    </w:tbl>
    <w:p w:rsidR="001A6B98" w:rsidRDefault="001A6B98" w:rsidP="001A6B98">
      <w:pPr>
        <w:keepNext/>
        <w:keepLines/>
        <w:tabs>
          <w:tab w:val="right" w:pos="851"/>
        </w:tabs>
        <w:spacing w:before="240" w:after="120" w:line="240" w:lineRule="exact"/>
        <w:ind w:left="1134" w:right="1134" w:hanging="1134"/>
      </w:pPr>
    </w:p>
    <w:p w:rsidR="001A6B98" w:rsidRPr="0085160C" w:rsidRDefault="001A6B98" w:rsidP="001A6B98">
      <w:pPr>
        <w:keepNext/>
        <w:keepLines/>
        <w:tabs>
          <w:tab w:val="right" w:pos="851"/>
        </w:tabs>
        <w:spacing w:before="360" w:after="240" w:line="270" w:lineRule="exact"/>
        <w:ind w:left="1134" w:right="1134" w:hanging="1134"/>
        <w:rPr>
          <w:b/>
          <w:sz w:val="24"/>
        </w:rPr>
      </w:pPr>
      <w:r w:rsidRPr="0085160C">
        <w:rPr>
          <w:b/>
        </w:rPr>
        <w:tab/>
      </w:r>
      <w:r w:rsidRPr="0085160C">
        <w:rPr>
          <w:b/>
          <w:sz w:val="24"/>
        </w:rPr>
        <w:t>B.</w:t>
      </w:r>
      <w:r w:rsidRPr="0085160C">
        <w:rPr>
          <w:b/>
          <w:sz w:val="24"/>
        </w:rPr>
        <w:tab/>
        <w:t>Phase 2</w:t>
      </w:r>
    </w:p>
    <w:p w:rsidR="001A6B98" w:rsidRPr="0085160C" w:rsidRDefault="001A6B98" w:rsidP="001A6B98">
      <w:pPr>
        <w:pStyle w:val="SingleTxtG"/>
        <w:rPr>
          <w:b/>
        </w:rPr>
      </w:pPr>
      <w:r w:rsidRPr="0085160C">
        <w:rPr>
          <w:b/>
        </w:rPr>
        <w:t>133.</w:t>
      </w:r>
      <w:r w:rsidRPr="0085160C">
        <w:rPr>
          <w:b/>
        </w:rPr>
        <w:tab/>
        <w:t xml:space="preserve">Sections 1. </w:t>
      </w:r>
      <w:proofErr w:type="gramStart"/>
      <w:r w:rsidRPr="0085160C">
        <w:rPr>
          <w:b/>
        </w:rPr>
        <w:t>to</w:t>
      </w:r>
      <w:proofErr w:type="gramEnd"/>
      <w:r w:rsidRPr="0085160C">
        <w:rPr>
          <w:b/>
        </w:rPr>
        <w:t xml:space="preserve"> 6. reflect the development of Phase 2 of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85160C">
        <w:rPr>
          <w:b/>
        </w:rPr>
        <w:t xml:space="preserve"> No. 9 and concern the </w:t>
      </w:r>
      <w:proofErr w:type="spellStart"/>
      <w:r w:rsidRPr="0085160C">
        <w:rPr>
          <w:b/>
        </w:rPr>
        <w:t>legform</w:t>
      </w:r>
      <w:proofErr w:type="spellEnd"/>
      <w:r w:rsidRPr="0085160C">
        <w:rPr>
          <w:b/>
        </w:rPr>
        <w:t xml:space="preserve"> test procedure with the 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w:t>
      </w:r>
      <w:proofErr w:type="spellStart"/>
      <w:r w:rsidRPr="0085160C">
        <w:rPr>
          <w:b/>
        </w:rPr>
        <w:t>FlexPLI</w:t>
      </w:r>
      <w:proofErr w:type="spellEnd"/>
      <w:r w:rsidRPr="0085160C">
        <w:rPr>
          <w:b/>
        </w:rPr>
        <w:t xml:space="preserve">) without changing the requirements for the upper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w:t>
      </w:r>
      <w:r>
        <w:rPr>
          <w:b/>
        </w:rPr>
        <w:t xml:space="preserve">and the test procedure </w:t>
      </w:r>
      <w:r w:rsidRPr="0085160C">
        <w:rPr>
          <w:b/>
        </w:rPr>
        <w:t>for the high bumper vehicles a</w:t>
      </w:r>
      <w:r>
        <w:rPr>
          <w:b/>
        </w:rPr>
        <w:t>s well as</w:t>
      </w:r>
      <w:r w:rsidRPr="0085160C">
        <w:rPr>
          <w:b/>
        </w:rPr>
        <w:t xml:space="preserve"> the </w:t>
      </w:r>
      <w:proofErr w:type="spellStart"/>
      <w:r w:rsidRPr="0085160C">
        <w:rPr>
          <w:b/>
        </w:rPr>
        <w:t>headform</w:t>
      </w:r>
      <w:proofErr w:type="spellEnd"/>
      <w:r w:rsidRPr="0085160C">
        <w:rPr>
          <w:b/>
        </w:rPr>
        <w:t xml:space="preserve"> </w:t>
      </w:r>
      <w:proofErr w:type="spellStart"/>
      <w:r>
        <w:rPr>
          <w:b/>
        </w:rPr>
        <w:t>impactors</w:t>
      </w:r>
      <w:proofErr w:type="spellEnd"/>
      <w:r>
        <w:rPr>
          <w:b/>
        </w:rPr>
        <w:t xml:space="preserve"> and the respective </w:t>
      </w:r>
      <w:r w:rsidRPr="0085160C">
        <w:rPr>
          <w:b/>
        </w:rPr>
        <w:t>test procedure</w:t>
      </w:r>
      <w:r>
        <w:rPr>
          <w:b/>
        </w:rPr>
        <w:t>s</w:t>
      </w:r>
      <w:r w:rsidRPr="0085160C">
        <w:rPr>
          <w:b/>
        </w:rPr>
        <w:t>.</w:t>
      </w:r>
    </w:p>
    <w:p w:rsidR="001A6B98" w:rsidRPr="0085160C" w:rsidRDefault="001A6B98" w:rsidP="001A6B98">
      <w:pPr>
        <w:pStyle w:val="H23G"/>
      </w:pPr>
      <w:r w:rsidRPr="0085160C">
        <w:tab/>
        <w:t>1.</w:t>
      </w:r>
      <w:r w:rsidRPr="0085160C">
        <w:tab/>
        <w:t>Introduction and General Background</w:t>
      </w:r>
    </w:p>
    <w:p w:rsidR="00BA6410" w:rsidRPr="00C86053" w:rsidRDefault="00BA6410" w:rsidP="00C86053">
      <w:pPr>
        <w:pStyle w:val="SingleTxtG"/>
        <w:rPr>
          <w:b/>
        </w:rPr>
      </w:pPr>
      <w:r w:rsidRPr="00923A81">
        <w:rPr>
          <w:b/>
          <w:lang w:val="en-US"/>
        </w:rPr>
        <w:t>134.</w:t>
      </w:r>
      <w:r w:rsidRPr="00923A81">
        <w:rPr>
          <w:b/>
          <w:lang w:val="en-US"/>
        </w:rPr>
        <w:tab/>
        <w:t xml:space="preserve">At the thirty-sixth session </w:t>
      </w:r>
      <w:r w:rsidRPr="00C86053">
        <w:rPr>
          <w:b/>
        </w:rPr>
        <w:t xml:space="preserve">of GRSP (7-10 December 2004) the expert from Japan proposed to evaluate the possibility to replace the European Enhanced Vehicle safety Committee (EEVC) lower </w:t>
      </w:r>
      <w:proofErr w:type="spellStart"/>
      <w:r w:rsidRPr="00C86053">
        <w:rPr>
          <w:b/>
        </w:rPr>
        <w:t>legform</w:t>
      </w:r>
      <w:proofErr w:type="spellEnd"/>
      <w:r w:rsidRPr="00C86053">
        <w:rPr>
          <w:b/>
        </w:rPr>
        <w:t xml:space="preserve"> </w:t>
      </w:r>
      <w:proofErr w:type="spellStart"/>
      <w:r w:rsidRPr="00C86053">
        <w:rPr>
          <w:b/>
        </w:rPr>
        <w:t>impactor</w:t>
      </w:r>
      <w:proofErr w:type="spellEnd"/>
      <w:r w:rsidRPr="00C86053">
        <w:rPr>
          <w:b/>
        </w:rPr>
        <w:t xml:space="preserve"> by a flexible lower </w:t>
      </w:r>
      <w:proofErr w:type="spellStart"/>
      <w:r w:rsidRPr="00C86053">
        <w:rPr>
          <w:b/>
        </w:rPr>
        <w:t>legform</w:t>
      </w:r>
      <w:proofErr w:type="spellEnd"/>
      <w:r w:rsidRPr="00C86053">
        <w:rPr>
          <w:b/>
        </w:rPr>
        <w:t xml:space="preserve"> </w:t>
      </w:r>
      <w:proofErr w:type="spellStart"/>
      <w:r w:rsidRPr="00C86053">
        <w:rPr>
          <w:b/>
        </w:rPr>
        <w:t>impactor</w:t>
      </w:r>
      <w:proofErr w:type="spellEnd"/>
      <w:r w:rsidRPr="00C86053">
        <w:rPr>
          <w:b/>
        </w:rPr>
        <w:t>. A technical evaluation group (TEG) was thus established by GRSP.</w:t>
      </w:r>
    </w:p>
    <w:p w:rsidR="00BA6410" w:rsidRPr="00C86053" w:rsidRDefault="00BA6410" w:rsidP="00C86053">
      <w:pPr>
        <w:pStyle w:val="SingleTxtG"/>
        <w:rPr>
          <w:b/>
        </w:rPr>
      </w:pPr>
      <w:r w:rsidRPr="00C86053">
        <w:rPr>
          <w:b/>
        </w:rPr>
        <w:t>135.</w:t>
      </w:r>
      <w:r w:rsidRPr="00C86053">
        <w:rPr>
          <w:b/>
        </w:rPr>
        <w:tab/>
        <w:t xml:space="preserve">Under the chairmanship of Japan, the TEG prepared a draft proposal submitted by Japan for the May 2011 session of GRSP, to introduce the flexible lower </w:t>
      </w:r>
      <w:proofErr w:type="spellStart"/>
      <w:r w:rsidRPr="00C86053">
        <w:rPr>
          <w:b/>
        </w:rPr>
        <w:t>legform</w:t>
      </w:r>
      <w:proofErr w:type="spellEnd"/>
      <w:r w:rsidRPr="00C86053">
        <w:rPr>
          <w:b/>
        </w:rPr>
        <w:t xml:space="preserve"> </w:t>
      </w:r>
      <w:proofErr w:type="spellStart"/>
      <w:r w:rsidRPr="00C86053">
        <w:rPr>
          <w:b/>
        </w:rPr>
        <w:t>impactor</w:t>
      </w:r>
      <w:proofErr w:type="spellEnd"/>
      <w:r w:rsidRPr="00C86053">
        <w:rPr>
          <w:b/>
        </w:rPr>
        <w:t xml:space="preserve"> in the global technical regulation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C86053">
        <w:rPr>
          <w:b/>
        </w:rPr>
        <w:t>) No. 9 on pedestrian safety.</w:t>
      </w:r>
      <w:r w:rsidRPr="004B58DD">
        <w:rPr>
          <w:vertAlign w:val="superscript"/>
        </w:rPr>
        <w:footnoteReference w:id="2"/>
      </w:r>
      <w:r w:rsidRPr="00C86053">
        <w:rPr>
          <w:b/>
        </w:rPr>
        <w:t xml:space="preserve"> After the review, GRSP decided that pending issues should addressed by a reconstituted Informal Working Group (IWG).</w:t>
      </w:r>
    </w:p>
    <w:p w:rsidR="00BA6410" w:rsidRPr="00C86053" w:rsidRDefault="00BA6410" w:rsidP="00C86053">
      <w:pPr>
        <w:pStyle w:val="SingleTxtG"/>
        <w:rPr>
          <w:b/>
        </w:rPr>
      </w:pPr>
      <w:r w:rsidRPr="00C86053">
        <w:rPr>
          <w:b/>
        </w:rPr>
        <w:t>136.</w:t>
      </w:r>
      <w:r w:rsidRPr="00C86053">
        <w:rPr>
          <w:b/>
        </w:rPr>
        <w:tab/>
        <w:t>The representatives of Germany and Japan proposed the development of Phase 2 (PH2) of the global technical regulation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C86053">
        <w:rPr>
          <w:b/>
        </w:rPr>
        <w:t xml:space="preserve">) No. 9 on pedestrian safety. The main objective of PH2 is the development of a draft proposal to amend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C86053">
        <w:rPr>
          <w:b/>
        </w:rPr>
        <w:t xml:space="preserve"> No. 9 by introducing the flexible pedestrian </w:t>
      </w:r>
      <w:proofErr w:type="spellStart"/>
      <w:r w:rsidRPr="00C86053">
        <w:rPr>
          <w:b/>
        </w:rPr>
        <w:t>legform</w:t>
      </w:r>
      <w:proofErr w:type="spellEnd"/>
      <w:r w:rsidRPr="00C86053">
        <w:rPr>
          <w:b/>
        </w:rPr>
        <w:t xml:space="preserve"> </w:t>
      </w:r>
      <w:proofErr w:type="spellStart"/>
      <w:r w:rsidRPr="00C86053">
        <w:rPr>
          <w:b/>
        </w:rPr>
        <w:t>impactor</w:t>
      </w:r>
      <w:proofErr w:type="spellEnd"/>
      <w:r w:rsidRPr="00C86053">
        <w:rPr>
          <w:b/>
        </w:rPr>
        <w:t xml:space="preserve"> (</w:t>
      </w:r>
      <w:proofErr w:type="spellStart"/>
      <w:r w:rsidRPr="00C86053">
        <w:rPr>
          <w:b/>
        </w:rPr>
        <w:t>FlexPLI</w:t>
      </w:r>
      <w:proofErr w:type="spellEnd"/>
      <w:r w:rsidRPr="00C86053">
        <w:rPr>
          <w:b/>
        </w:rPr>
        <w:t>) as a single harmonized test tool aimed at enhancing the level of protection for the lower legs of pedestrians.</w:t>
      </w:r>
    </w:p>
    <w:p w:rsidR="00BA6410" w:rsidRPr="00C86053" w:rsidRDefault="00BA6410" w:rsidP="00C86053">
      <w:pPr>
        <w:pStyle w:val="SingleTxtG"/>
        <w:rPr>
          <w:b/>
        </w:rPr>
      </w:pPr>
      <w:r w:rsidRPr="00C86053">
        <w:rPr>
          <w:b/>
        </w:rPr>
        <w:t>137.</w:t>
      </w:r>
      <w:r w:rsidRPr="00C86053">
        <w:rPr>
          <w:b/>
        </w:rPr>
        <w:tab/>
        <w:t xml:space="preserve">The work of the IWG shall not be limited to draft proposals to amend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C86053">
        <w:rPr>
          <w:b/>
        </w:rPr>
        <w:t xml:space="preserve"> No. 9, but shall cover the development of a complementary draft proposal to amend Regulation No. 127.</w:t>
      </w:r>
    </w:p>
    <w:p w:rsidR="00BA6410" w:rsidRPr="00C86053" w:rsidRDefault="00BA6410" w:rsidP="00C86053">
      <w:pPr>
        <w:pStyle w:val="SingleTxtG"/>
        <w:rPr>
          <w:b/>
        </w:rPr>
      </w:pPr>
      <w:r w:rsidRPr="00C86053">
        <w:rPr>
          <w:b/>
        </w:rPr>
        <w:t>138.</w:t>
      </w:r>
      <w:r w:rsidRPr="00C86053">
        <w:rPr>
          <w:b/>
        </w:rPr>
        <w:tab/>
        <w:t xml:space="preserve">The IWG should also review proposals to improve and/or clarify aspects of the </w:t>
      </w:r>
      <w:proofErr w:type="spellStart"/>
      <w:r w:rsidRPr="00C86053">
        <w:rPr>
          <w:b/>
        </w:rPr>
        <w:t>legform</w:t>
      </w:r>
      <w:proofErr w:type="spellEnd"/>
      <w:r w:rsidRPr="00C86053">
        <w:rPr>
          <w:b/>
        </w:rPr>
        <w:t xml:space="preserve"> test procedure.</w:t>
      </w:r>
    </w:p>
    <w:p w:rsidR="001A6B98" w:rsidRPr="0085160C" w:rsidRDefault="00BA6410" w:rsidP="00BA6410">
      <w:pPr>
        <w:pStyle w:val="SingleTxtG"/>
        <w:rPr>
          <w:b/>
        </w:rPr>
      </w:pPr>
      <w:r w:rsidRPr="00C86053">
        <w:rPr>
          <w:b/>
        </w:rPr>
        <w:t>139.</w:t>
      </w:r>
      <w:r w:rsidRPr="00C86053">
        <w:rPr>
          <w:b/>
        </w:rPr>
        <w:tab/>
        <w:t xml:space="preserve">The changes introduced by this amendment do not intend to change the severity of the original requirements significantly. However, with the introduction of the flexible lower </w:t>
      </w:r>
      <w:proofErr w:type="spellStart"/>
      <w:r w:rsidRPr="00C86053">
        <w:rPr>
          <w:b/>
        </w:rPr>
        <w:t>legform</w:t>
      </w:r>
      <w:proofErr w:type="spellEnd"/>
      <w:r w:rsidRPr="00C86053">
        <w:rPr>
          <w:b/>
        </w:rPr>
        <w:t xml:space="preserve"> </w:t>
      </w:r>
      <w:proofErr w:type="spellStart"/>
      <w:r w:rsidRPr="00C86053">
        <w:rPr>
          <w:b/>
        </w:rPr>
        <w:t>impactor</w:t>
      </w:r>
      <w:proofErr w:type="spellEnd"/>
      <w:r w:rsidRPr="00C86053">
        <w:rPr>
          <w:b/>
        </w:rPr>
        <w:t>, Contracting Parties and domestic economic integration organizations are able to adopt, by preference, a particular tool with superior performance into their national or domestic legislation.</w:t>
      </w:r>
    </w:p>
    <w:p w:rsidR="001A6B98" w:rsidRPr="0085160C" w:rsidRDefault="001A6B98" w:rsidP="001A6B98">
      <w:pPr>
        <w:pStyle w:val="H23G"/>
      </w:pPr>
      <w:r w:rsidRPr="0085160C">
        <w:lastRenderedPageBreak/>
        <w:tab/>
        <w:t>2.</w:t>
      </w:r>
      <w:r w:rsidRPr="0085160C">
        <w:tab/>
        <w:t>Procedural Background</w:t>
      </w:r>
    </w:p>
    <w:p w:rsidR="001A6B98" w:rsidRPr="0085160C" w:rsidRDefault="00BA6410" w:rsidP="001A6B98">
      <w:pPr>
        <w:pStyle w:val="SingleTxtG"/>
        <w:rPr>
          <w:b/>
        </w:rPr>
      </w:pPr>
      <w:r w:rsidRPr="00923A81">
        <w:rPr>
          <w:b/>
          <w:lang w:val="en-US"/>
        </w:rPr>
        <w:t>140.</w:t>
      </w:r>
      <w:r w:rsidRPr="00923A81">
        <w:rPr>
          <w:b/>
          <w:lang w:val="en-US"/>
        </w:rPr>
        <w:tab/>
        <w:t>At its forty-ninth</w:t>
      </w:r>
      <w:r w:rsidRPr="00DA1F9D">
        <w:rPr>
          <w:b/>
        </w:rPr>
        <w:t xml:space="preserve"> session, GRSP considered ECE/TRANS/WP.29/ GRSP/2011/13 and GRSP-49-15 concerning the introduction of the flexible pedestrian </w:t>
      </w:r>
      <w:proofErr w:type="spellStart"/>
      <w:r w:rsidRPr="00DA1F9D">
        <w:rPr>
          <w:b/>
        </w:rPr>
        <w:t>legform</w:t>
      </w:r>
      <w:proofErr w:type="spellEnd"/>
      <w:r w:rsidRPr="00DA1F9D">
        <w:rPr>
          <w:b/>
        </w:rPr>
        <w:t xml:space="preserve"> (</w:t>
      </w:r>
      <w:proofErr w:type="spellStart"/>
      <w:r w:rsidRPr="00DA1F9D">
        <w:rPr>
          <w:b/>
        </w:rPr>
        <w:t>FlexPLI</w:t>
      </w:r>
      <w:proofErr w:type="spellEnd"/>
      <w:r w:rsidRPr="00DA1F9D">
        <w:rPr>
          <w:b/>
        </w:rPr>
        <w:t xml:space="preserve">) into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The expert from the United States of America (USA) gave a presentation on the outcome of a comparison research study conducted in his country between the </w:t>
      </w:r>
      <w:proofErr w:type="spellStart"/>
      <w:r w:rsidRPr="00DA1F9D">
        <w:rPr>
          <w:b/>
        </w:rPr>
        <w:t>FlexPLI</w:t>
      </w:r>
      <w:proofErr w:type="spellEnd"/>
      <w:r w:rsidRPr="00DA1F9D">
        <w:rPr>
          <w:b/>
        </w:rPr>
        <w:t xml:space="preserve"> and the current lower </w:t>
      </w:r>
      <w:proofErr w:type="spellStart"/>
      <w:r w:rsidRPr="00DA1F9D">
        <w:rPr>
          <w:b/>
        </w:rPr>
        <w:t>legform</w:t>
      </w:r>
      <w:proofErr w:type="spellEnd"/>
      <w:r w:rsidRPr="00DA1F9D">
        <w:rPr>
          <w:b/>
        </w:rPr>
        <w:t xml:space="preserve">. He concluded that additional research, testing and additional world fleet data would be needed to address the injury criteria concerns and to justify its introduction on the </w:t>
      </w:r>
      <w:proofErr w:type="spellStart"/>
      <w:r w:rsidRPr="00DA1F9D">
        <w:rPr>
          <w:b/>
        </w:rPr>
        <w:t>FlexPLI</w:t>
      </w:r>
      <w:proofErr w:type="spellEnd"/>
      <w:r w:rsidRPr="00DA1F9D">
        <w:rPr>
          <w:b/>
        </w:rPr>
        <w:t xml:space="preserve">. </w:t>
      </w:r>
      <w:r w:rsidRPr="0085160C">
        <w:rPr>
          <w:b/>
        </w:rPr>
        <w:t xml:space="preserve">The expert from Japan gave a presentation (GRSP-49-24), showing that the </w:t>
      </w:r>
      <w:proofErr w:type="spellStart"/>
      <w:r w:rsidRPr="0085160C">
        <w:rPr>
          <w:b/>
        </w:rPr>
        <w:t>FlexPLI</w:t>
      </w:r>
      <w:proofErr w:type="spellEnd"/>
      <w:r w:rsidRPr="0085160C">
        <w:rPr>
          <w:b/>
        </w:rPr>
        <w:t xml:space="preserve"> and the current </w:t>
      </w:r>
      <w:proofErr w:type="spellStart"/>
      <w:r w:rsidRPr="0085160C">
        <w:rPr>
          <w:b/>
        </w:rPr>
        <w:t>legform</w:t>
      </w:r>
      <w:proofErr w:type="spellEnd"/>
      <w:r w:rsidRPr="0085160C">
        <w:rPr>
          <w:b/>
        </w:rPr>
        <w:t xml:space="preserve"> have totally different structures and injury criteria. Therefore, he concluded that direct comparison between the two </w:t>
      </w:r>
      <w:proofErr w:type="spellStart"/>
      <w:r w:rsidRPr="0085160C">
        <w:rPr>
          <w:b/>
        </w:rPr>
        <w:t>legforms</w:t>
      </w:r>
      <w:proofErr w:type="spellEnd"/>
      <w:r w:rsidRPr="0085160C">
        <w:rPr>
          <w:b/>
        </w:rPr>
        <w:t xml:space="preserve"> would give misleading results. GRSP agreed that pending issues should be addressed by an IWG, co-chaired by Germany and Japan. </w:t>
      </w:r>
      <w:r w:rsidRPr="00DA1F9D">
        <w:rPr>
          <w:b/>
        </w:rPr>
        <w:t xml:space="preserve">The IWG would finalizing proposals for introducing the </w:t>
      </w:r>
      <w:proofErr w:type="spellStart"/>
      <w:r w:rsidRPr="00DA1F9D">
        <w:rPr>
          <w:b/>
        </w:rPr>
        <w:t>FlexPLI</w:t>
      </w:r>
      <w:proofErr w:type="spellEnd"/>
      <w:r w:rsidRPr="00DA1F9D">
        <w:rPr>
          <w:b/>
        </w:rPr>
        <w:t xml:space="preserve"> into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and, simultaneously, into the draft Regulation on pedestrian safety in the same time.</w:t>
      </w:r>
    </w:p>
    <w:p w:rsidR="00BA6410" w:rsidRPr="00DA1F9D" w:rsidRDefault="00BA6410" w:rsidP="00DA1F9D">
      <w:pPr>
        <w:pStyle w:val="SingleTxtG"/>
        <w:rPr>
          <w:b/>
        </w:rPr>
      </w:pPr>
      <w:r w:rsidRPr="00DA1F9D">
        <w:rPr>
          <w:b/>
        </w:rPr>
        <w:t>141.</w:t>
      </w:r>
      <w:r w:rsidRPr="00DA1F9D">
        <w:rPr>
          <w:b/>
        </w:rPr>
        <w:tab/>
        <w:t xml:space="preserve">GRSP agreed to seek consent from WP.29 and the Executive Committee of the 1998 Agreement (AC.3) at their June 2011 sessions to mandate an IWG on the </w:t>
      </w:r>
      <w:proofErr w:type="spellStart"/>
      <w:r w:rsidRPr="00DA1F9D">
        <w:rPr>
          <w:b/>
        </w:rPr>
        <w:t>FlexPLI</w:t>
      </w:r>
      <w:proofErr w:type="spellEnd"/>
      <w:r w:rsidRPr="00DA1F9D">
        <w:rPr>
          <w:b/>
        </w:rPr>
        <w:t>. GRSP also noted the draft terms of reference of the IWG (GRSP-49-38) and agreed to refer to this group for finalization. Finally, it was agreed to resume consideration on this agenda item on the basis of revised proposals, if any.</w:t>
      </w:r>
    </w:p>
    <w:p w:rsidR="00BA6410" w:rsidRPr="00DA1F9D" w:rsidRDefault="00BA6410" w:rsidP="00DA1F9D">
      <w:pPr>
        <w:pStyle w:val="SingleTxtG"/>
        <w:rPr>
          <w:b/>
        </w:rPr>
      </w:pPr>
      <w:r w:rsidRPr="00DA1F9D">
        <w:rPr>
          <w:b/>
        </w:rPr>
        <w:t>142.</w:t>
      </w:r>
      <w:r w:rsidRPr="00DA1F9D">
        <w:rPr>
          <w:b/>
        </w:rPr>
        <w:tab/>
        <w:t xml:space="preserve">At the 154th session of the WP.29, the representative of the USA informed AC.3 that, as an outcome of a research study conducted in her </w:t>
      </w:r>
      <w:proofErr w:type="gramStart"/>
      <w:r w:rsidRPr="00DA1F9D">
        <w:rPr>
          <w:b/>
        </w:rPr>
        <w:t>country,</w:t>
      </w:r>
      <w:proofErr w:type="gramEnd"/>
      <w:r w:rsidRPr="00DA1F9D">
        <w:rPr>
          <w:b/>
        </w:rPr>
        <w:t xml:space="preserve"> concerns were expressed by her delegation at the May 2011 session of GRSP on the readiness of </w:t>
      </w:r>
      <w:proofErr w:type="spellStart"/>
      <w:r w:rsidRPr="00DA1F9D">
        <w:rPr>
          <w:b/>
        </w:rPr>
        <w:t>FlexPLI</w:t>
      </w:r>
      <w:proofErr w:type="spellEnd"/>
      <w:r w:rsidRPr="00DA1F9D">
        <w:rPr>
          <w:b/>
        </w:rPr>
        <w:t xml:space="preserve"> as a test tool. She added that GRSP had agreed that pending issues should be addressed by a reconstituted IWG. The representative of Germany clarified that the IWG GTR9-</w:t>
      </w:r>
      <w:proofErr w:type="gramStart"/>
      <w:r w:rsidRPr="00DA1F9D">
        <w:rPr>
          <w:b/>
        </w:rPr>
        <w:t>PH2,</w:t>
      </w:r>
      <w:proofErr w:type="gramEnd"/>
      <w:r w:rsidRPr="00DA1F9D">
        <w:rPr>
          <w:b/>
        </w:rPr>
        <w:t xml:space="preserve"> would be co-chaired and co-sponsored by Germany and Japan with the secretariat tasks assigned to the International Organization of Motor Vehicle Manufacturers (OICA). AC.3 gave its consent to mandate the IWG subject to the submission of appropriate terms of references to AC.3. It was agreed to set up an IWG to solve the pending issues on incorporating the </w:t>
      </w:r>
      <w:proofErr w:type="spellStart"/>
      <w:r w:rsidRPr="00DA1F9D">
        <w:rPr>
          <w:b/>
        </w:rPr>
        <w:t>FlexPLI</w:t>
      </w:r>
      <w:proofErr w:type="spellEnd"/>
      <w:r w:rsidRPr="00DA1F9D">
        <w:rPr>
          <w:b/>
        </w:rPr>
        <w:t xml:space="preserve"> into PH2 of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No. 9 and in Regulation No. 127 on pedestrian safety.</w:t>
      </w:r>
    </w:p>
    <w:p w:rsidR="00BA6410" w:rsidRPr="00DA1F9D" w:rsidRDefault="00BA6410" w:rsidP="00DA1F9D">
      <w:pPr>
        <w:pStyle w:val="SingleTxtG"/>
        <w:rPr>
          <w:b/>
        </w:rPr>
      </w:pPr>
      <w:r w:rsidRPr="00DA1F9D">
        <w:rPr>
          <w:b/>
        </w:rPr>
        <w:t>143.</w:t>
      </w:r>
      <w:r w:rsidRPr="00DA1F9D">
        <w:rPr>
          <w:b/>
        </w:rPr>
        <w:tab/>
        <w:t xml:space="preserve">The Chair of GRSP reported on the forty-ninth session where GRSP agreed to seek the consent of WP.29 and AC.3 to mandate a new informal group to solve the pending issues for incorporating the </w:t>
      </w:r>
      <w:proofErr w:type="spellStart"/>
      <w:r w:rsidRPr="00DA1F9D">
        <w:rPr>
          <w:b/>
        </w:rPr>
        <w:t>FlexPLI</w:t>
      </w:r>
      <w:proofErr w:type="spellEnd"/>
      <w:r w:rsidRPr="00DA1F9D">
        <w:rPr>
          <w:b/>
        </w:rPr>
        <w:t xml:space="preserve"> in Phase 2 of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No. 9 and in the draft Regulation on pedestrian safety at the same time. The World Forum agreed to set up another IWG, subject to the submission to WP.29 of the appropriate terms of references.</w:t>
      </w:r>
    </w:p>
    <w:p w:rsidR="00BA6410" w:rsidRPr="00DA1F9D" w:rsidRDefault="00BA6410" w:rsidP="00DA1F9D">
      <w:pPr>
        <w:pStyle w:val="SingleTxtG"/>
        <w:rPr>
          <w:b/>
        </w:rPr>
      </w:pPr>
      <w:r w:rsidRPr="00DA1F9D">
        <w:rPr>
          <w:b/>
        </w:rPr>
        <w:t>144.</w:t>
      </w:r>
      <w:r w:rsidRPr="00DA1F9D">
        <w:rPr>
          <w:b/>
        </w:rPr>
        <w:tab/>
        <w:t xml:space="preserve">The IWG began its work on 3 November 2011 with a constitutional meeting in Bonn (Germany) to draft the terms of references, the rules of procedure, the time schedule and the work plan. There, the participants also agreed with the proposal of the co-sponsors on the IWG position of Chair, Vice-Chair and Secretariat as mentioned in para. </w:t>
      </w:r>
      <w:proofErr w:type="gramStart"/>
      <w:r w:rsidRPr="00DA1F9D">
        <w:rPr>
          <w:b/>
        </w:rPr>
        <w:t>142 above.</w:t>
      </w:r>
      <w:proofErr w:type="gramEnd"/>
    </w:p>
    <w:p w:rsidR="00BA6410" w:rsidRPr="00DA1F9D" w:rsidRDefault="00BA6410" w:rsidP="00DA1F9D">
      <w:pPr>
        <w:pStyle w:val="SingleTxtG"/>
        <w:rPr>
          <w:b/>
        </w:rPr>
      </w:pPr>
      <w:r w:rsidRPr="00DA1F9D">
        <w:rPr>
          <w:b/>
        </w:rPr>
        <w:t>145.</w:t>
      </w:r>
      <w:r w:rsidRPr="00DA1F9D">
        <w:rPr>
          <w:b/>
        </w:rPr>
        <w:tab/>
        <w:t>At the 155th session of WP.29 and the thirty-third session of AC.3, Germany and Japan informed delegates about the outcome of the constitutional meeting, the management of the group and the ongoing activities of the IWG (document WP.29-155-35). WP.29 and AC.3 noted that the first meeting of the IWG was planned for 1</w:t>
      </w:r>
      <w:r w:rsidR="00C027C1" w:rsidRPr="00DA1F9D">
        <w:rPr>
          <w:b/>
        </w:rPr>
        <w:t> </w:t>
      </w:r>
      <w:r w:rsidRPr="00DA1F9D">
        <w:rPr>
          <w:b/>
        </w:rPr>
        <w:t>and 2</w:t>
      </w:r>
      <w:r w:rsidR="00C027C1" w:rsidRPr="00DA1F9D">
        <w:rPr>
          <w:b/>
        </w:rPr>
        <w:t> </w:t>
      </w:r>
      <w:r w:rsidRPr="00DA1F9D">
        <w:rPr>
          <w:b/>
        </w:rPr>
        <w:t>December</w:t>
      </w:r>
      <w:r w:rsidR="00C027C1" w:rsidRPr="00DA1F9D">
        <w:rPr>
          <w:b/>
        </w:rPr>
        <w:t> </w:t>
      </w:r>
      <w:r w:rsidRPr="00DA1F9D">
        <w:rPr>
          <w:b/>
        </w:rPr>
        <w:t>2011 to start the technical discussion and to finalize the draft terms of references as well as the work plan for submission to GRSP at its December 2011 session.</w:t>
      </w:r>
    </w:p>
    <w:p w:rsidR="00BA6410" w:rsidRPr="00DA1F9D" w:rsidRDefault="00BA6410" w:rsidP="00DA1F9D">
      <w:pPr>
        <w:pStyle w:val="SingleTxtG"/>
        <w:rPr>
          <w:b/>
        </w:rPr>
      </w:pPr>
      <w:r w:rsidRPr="00DA1F9D">
        <w:rPr>
          <w:b/>
        </w:rPr>
        <w:lastRenderedPageBreak/>
        <w:t>146.</w:t>
      </w:r>
      <w:r w:rsidRPr="00DA1F9D">
        <w:rPr>
          <w:b/>
        </w:rPr>
        <w:tab/>
        <w:t xml:space="preserve">The first meeting of IWG was held on 1 and 2 December 2011 in Geneva (Switzerland). Technical discussions began and the draft document on the terms of reference, the rules of procedures, the time schedule and the work plan for submission to GRSP in December 2011 were concluded. The first progress report was submitted to GRSP in December 2011 and to WP.29 at its 156th session as well as to AC.3 at its thirty-fourth session in March 2012. </w:t>
      </w:r>
      <w:proofErr w:type="gramStart"/>
      <w:r w:rsidRPr="00DA1F9D">
        <w:rPr>
          <w:b/>
        </w:rPr>
        <w:t>At its 156th session, the World Forum, endorsed, in principle, the noted terms of references, pending the adoption of the report of the December 2011 session of GRSP.</w:t>
      </w:r>
      <w:proofErr w:type="gramEnd"/>
      <w:r w:rsidRPr="00DA1F9D">
        <w:rPr>
          <w:b/>
        </w:rPr>
        <w:t xml:space="preserve"> AC.3 also endorsed, in principle, the terms of reference of the IWG and requested the secretariat to distribute WP.29-156-11 with an official symbol for consideration at its June 2012 session.</w:t>
      </w:r>
    </w:p>
    <w:p w:rsidR="00BA6410" w:rsidRPr="00DA1F9D" w:rsidRDefault="00BA6410" w:rsidP="00BA6410">
      <w:pPr>
        <w:pStyle w:val="SingleTxtG"/>
        <w:rPr>
          <w:b/>
        </w:rPr>
      </w:pPr>
      <w:r w:rsidRPr="00DA1F9D">
        <w:rPr>
          <w:b/>
        </w:rPr>
        <w:t>147.</w:t>
      </w:r>
      <w:r w:rsidRPr="00DA1F9D">
        <w:rPr>
          <w:b/>
        </w:rPr>
        <w:tab/>
        <w:t xml:space="preserve">The second meeting of the IWG took place in Osaka (Japan) on 28 and 29 March 2012. The discussion focused on the technical aspects including the accident and benefit analysis. High priority was given to the activities on the further development of the certification procedures. A task force was established to initiate a further work item on the bumper test area for the lower </w:t>
      </w:r>
      <w:proofErr w:type="spellStart"/>
      <w:r w:rsidRPr="00DA1F9D">
        <w:rPr>
          <w:b/>
        </w:rPr>
        <w:t>legform</w:t>
      </w:r>
      <w:proofErr w:type="spellEnd"/>
      <w:r w:rsidRPr="00DA1F9D">
        <w:rPr>
          <w:b/>
        </w:rPr>
        <w:t xml:space="preserve"> impact.</w:t>
      </w:r>
    </w:p>
    <w:p w:rsidR="00BA6410" w:rsidRPr="00DA1F9D" w:rsidRDefault="00BA6410" w:rsidP="00DA1F9D">
      <w:pPr>
        <w:pStyle w:val="SingleTxtG"/>
        <w:rPr>
          <w:b/>
        </w:rPr>
      </w:pPr>
      <w:r w:rsidRPr="00DA1F9D">
        <w:rPr>
          <w:b/>
        </w:rPr>
        <w:t>148.</w:t>
      </w:r>
      <w:r w:rsidRPr="00DA1F9D">
        <w:rPr>
          <w:b/>
        </w:rPr>
        <w:tab/>
        <w:t>The second progress report was submitted to GRSP in May 2012 and to WP.29 for consideration at its 157th session and to AC.3 at its thirty-fifth session in June 2012. During these sessions, the first progress report (ECE/TRANS/WP.29/2012/58) and the terms of references including the rules of procedures, the time schedule and the work plan were formally adopted. The second progress report (WP.29-157-21) was distributed with an official symbol at the November 2012 sessions of WP.29 and AC.3.</w:t>
      </w:r>
    </w:p>
    <w:p w:rsidR="00BA6410" w:rsidRPr="00DA1F9D" w:rsidRDefault="00BA6410" w:rsidP="00DA1F9D">
      <w:pPr>
        <w:pStyle w:val="SingleTxtG"/>
        <w:rPr>
          <w:b/>
        </w:rPr>
      </w:pPr>
      <w:r w:rsidRPr="00DA1F9D">
        <w:rPr>
          <w:b/>
        </w:rPr>
        <w:t>149.</w:t>
      </w:r>
      <w:r w:rsidRPr="00DA1F9D">
        <w:rPr>
          <w:b/>
        </w:rPr>
        <w:tab/>
        <w:t>The third meeting of the IWG was held on 29</w:t>
      </w:r>
      <w:r w:rsidR="00F61158" w:rsidRPr="00DA1F9D">
        <w:rPr>
          <w:b/>
        </w:rPr>
        <w:t> </w:t>
      </w:r>
      <w:r w:rsidRPr="00DA1F9D">
        <w:rPr>
          <w:b/>
        </w:rPr>
        <w:t>and 30</w:t>
      </w:r>
      <w:r w:rsidR="00F61158" w:rsidRPr="00DA1F9D">
        <w:rPr>
          <w:b/>
        </w:rPr>
        <w:t> </w:t>
      </w:r>
      <w:r w:rsidRPr="00DA1F9D">
        <w:rPr>
          <w:b/>
        </w:rPr>
        <w:t>May 2012 in Paris. During the meeting, the experts discussed main topics related to accident data on pedestrian injuries, the cost-benefit assessment and the set-up of certification corridors.</w:t>
      </w:r>
    </w:p>
    <w:p w:rsidR="00BA6410" w:rsidRPr="00DA1F9D" w:rsidRDefault="00BA6410" w:rsidP="00DA1F9D">
      <w:pPr>
        <w:pStyle w:val="SingleTxtG"/>
        <w:rPr>
          <w:b/>
        </w:rPr>
      </w:pPr>
      <w:r w:rsidRPr="00DA1F9D">
        <w:rPr>
          <w:b/>
        </w:rPr>
        <w:t>150.</w:t>
      </w:r>
      <w:r w:rsidRPr="00DA1F9D">
        <w:rPr>
          <w:b/>
        </w:rPr>
        <w:tab/>
        <w:t>The fourth meeting of the IWG took place on 17</w:t>
      </w:r>
      <w:r w:rsidR="00F61158" w:rsidRPr="00DA1F9D">
        <w:rPr>
          <w:b/>
        </w:rPr>
        <w:t> </w:t>
      </w:r>
      <w:r w:rsidRPr="00DA1F9D">
        <w:rPr>
          <w:b/>
        </w:rPr>
        <w:t>to 19</w:t>
      </w:r>
      <w:r w:rsidR="00F61158" w:rsidRPr="00DA1F9D">
        <w:rPr>
          <w:b/>
        </w:rPr>
        <w:t> </w:t>
      </w:r>
      <w:r w:rsidRPr="00DA1F9D">
        <w:rPr>
          <w:b/>
        </w:rPr>
        <w:t xml:space="preserve">September 2012 in Washington, D.C. The group resumed discussions from the third meeting, while the main focus was given to finalizing the certification corridors and the cost-benefit assessment for introducing the </w:t>
      </w:r>
      <w:proofErr w:type="spellStart"/>
      <w:r w:rsidRPr="00DA1F9D">
        <w:rPr>
          <w:b/>
        </w:rPr>
        <w:t>FlexPLI</w:t>
      </w:r>
      <w:proofErr w:type="spellEnd"/>
      <w:r w:rsidRPr="00DA1F9D">
        <w:rPr>
          <w:b/>
        </w:rPr>
        <w:t xml:space="preserve">. Priority was given to agree on an international round robin vehicle test programme with the </w:t>
      </w:r>
      <w:proofErr w:type="spellStart"/>
      <w:r w:rsidRPr="00DA1F9D">
        <w:rPr>
          <w:b/>
        </w:rPr>
        <w:t>FlexPLI</w:t>
      </w:r>
      <w:proofErr w:type="spellEnd"/>
      <w:r w:rsidRPr="00DA1F9D">
        <w:rPr>
          <w:b/>
        </w:rPr>
        <w:t>.</w:t>
      </w:r>
    </w:p>
    <w:p w:rsidR="00BA6410" w:rsidRPr="00DA1F9D" w:rsidRDefault="00BA6410" w:rsidP="00DA1F9D">
      <w:pPr>
        <w:pStyle w:val="SingleTxtG"/>
        <w:rPr>
          <w:b/>
        </w:rPr>
      </w:pPr>
      <w:r w:rsidRPr="00DA1F9D">
        <w:rPr>
          <w:b/>
        </w:rPr>
        <w:t>151.</w:t>
      </w:r>
      <w:r w:rsidRPr="00DA1F9D">
        <w:rPr>
          <w:b/>
        </w:rPr>
        <w:tab/>
        <w:t>The draft third progress report was submitted to WP.29 at its 158th session and to AC.3 at its thirty-sixth session. AC.3 requested the secretariat to distribute the draft third progress report (WP.29-158-28) with an official symbol for consideration at the next session and adopted the second progress report (ECE/TRANS/WP.29/2012/120).</w:t>
      </w:r>
    </w:p>
    <w:p w:rsidR="00BA6410" w:rsidRPr="00DA1F9D" w:rsidRDefault="00BA6410" w:rsidP="00DA1F9D">
      <w:pPr>
        <w:pStyle w:val="SingleTxtG"/>
        <w:rPr>
          <w:b/>
        </w:rPr>
      </w:pPr>
      <w:r w:rsidRPr="00DA1F9D">
        <w:rPr>
          <w:b/>
        </w:rPr>
        <w:t>152.</w:t>
      </w:r>
      <w:r w:rsidRPr="00DA1F9D">
        <w:rPr>
          <w:b/>
        </w:rPr>
        <w:tab/>
        <w:t>The fifth meeting was held on 6</w:t>
      </w:r>
      <w:r w:rsidR="005B654E" w:rsidRPr="00DA1F9D">
        <w:rPr>
          <w:b/>
        </w:rPr>
        <w:t> </w:t>
      </w:r>
      <w:r w:rsidRPr="00DA1F9D">
        <w:rPr>
          <w:b/>
        </w:rPr>
        <w:t>and 7</w:t>
      </w:r>
      <w:r w:rsidR="005B654E" w:rsidRPr="00DA1F9D">
        <w:rPr>
          <w:b/>
        </w:rPr>
        <w:t> </w:t>
      </w:r>
      <w:r w:rsidRPr="00DA1F9D">
        <w:rPr>
          <w:b/>
        </w:rPr>
        <w:t xml:space="preserve">December 2012 in </w:t>
      </w:r>
      <w:proofErr w:type="spellStart"/>
      <w:r w:rsidRPr="00DA1F9D">
        <w:rPr>
          <w:b/>
        </w:rPr>
        <w:t>Bergisch</w:t>
      </w:r>
      <w:proofErr w:type="spellEnd"/>
      <w:r w:rsidRPr="00DA1F9D">
        <w:rPr>
          <w:b/>
        </w:rPr>
        <w:t xml:space="preserve"> </w:t>
      </w:r>
      <w:proofErr w:type="spellStart"/>
      <w:r w:rsidRPr="00DA1F9D">
        <w:rPr>
          <w:b/>
        </w:rPr>
        <w:t>Gladbach</w:t>
      </w:r>
      <w:proofErr w:type="spellEnd"/>
      <w:r w:rsidRPr="00DA1F9D">
        <w:rPr>
          <w:b/>
        </w:rPr>
        <w:t xml:space="preserve"> (Germany). Main discussions during this meeting were the review of the cost-benefit analysis, an exchange of information on the first results of the repeatability and reproducibility of the </w:t>
      </w:r>
      <w:proofErr w:type="spellStart"/>
      <w:r w:rsidRPr="00DA1F9D">
        <w:rPr>
          <w:b/>
        </w:rPr>
        <w:t>FlexPLI</w:t>
      </w:r>
      <w:proofErr w:type="spellEnd"/>
      <w:r w:rsidRPr="00DA1F9D">
        <w:rPr>
          <w:b/>
        </w:rPr>
        <w:t xml:space="preserve"> tests with vehicles, and a discussion on the threshold values for the injury criteria. Furthermore, the IWG agreed to seek the consent of GRSP and WP.29/AC.3 for extending the mandate (working schedule) to take all test results into account for the amendment of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w:t>
      </w:r>
    </w:p>
    <w:p w:rsidR="00BA6410" w:rsidRPr="00DA1F9D" w:rsidRDefault="00BA6410" w:rsidP="00DA1F9D">
      <w:pPr>
        <w:pStyle w:val="SingleTxtG"/>
        <w:rPr>
          <w:b/>
        </w:rPr>
      </w:pPr>
      <w:r w:rsidRPr="00DA1F9D">
        <w:rPr>
          <w:b/>
        </w:rPr>
        <w:t>153.</w:t>
      </w:r>
      <w:r w:rsidRPr="00DA1F9D">
        <w:rPr>
          <w:b/>
        </w:rPr>
        <w:tab/>
        <w:t>Delegates noted that GRSP had adopted the revised terms of reference of the IWG group as reproduced in Annex II to the GRSP report (ECE/TRANS/WP.29/GRSP/52) during the 159th session of WP.29 and at the thirty-seventh session of AC.3. The World Forum endorsed the extension of the mandate of the IWG until June 2014 (expected adoption at WP.29/AC.3) and, in principle, the revised terms of references, pending the adoption of the GRSP report of its December 2012 session at the 160th session of the World Forum in June 2013.</w:t>
      </w:r>
    </w:p>
    <w:p w:rsidR="00BA6410" w:rsidRDefault="00BA6410" w:rsidP="00DA1F9D">
      <w:pPr>
        <w:pStyle w:val="SingleTxtG"/>
        <w:rPr>
          <w:b/>
        </w:rPr>
      </w:pPr>
      <w:r w:rsidRPr="009C2284">
        <w:rPr>
          <w:b/>
        </w:rPr>
        <w:lastRenderedPageBreak/>
        <w:t>154.</w:t>
      </w:r>
      <w:r w:rsidRPr="009C2284">
        <w:rPr>
          <w:b/>
        </w:rPr>
        <w:tab/>
        <w:t>The third progress report (ECE/TRANS/WP.29/2013/36) was recalled at the 159th session of WP.29 and at the thirty-seventh session of AC.3 together with the amendments proposed by GRSP (WP.29-159-20) at the December 2012 session. AC.3 adopted ECE/TRANS/WP.29/2013/36, as amended by Annex III of the report of that session of WP.29 (ECE/TRANS/WP.29/1102).</w:t>
      </w:r>
    </w:p>
    <w:p w:rsidR="005B654E" w:rsidRDefault="001A6B98" w:rsidP="00DA1F9D">
      <w:pPr>
        <w:pStyle w:val="SingleTxtG"/>
        <w:rPr>
          <w:b/>
        </w:rPr>
      </w:pPr>
      <w:r w:rsidRPr="0085160C">
        <w:rPr>
          <w:b/>
        </w:rPr>
        <w:t>155.</w:t>
      </w:r>
      <w:r w:rsidRPr="0085160C">
        <w:rPr>
          <w:b/>
        </w:rPr>
        <w:tab/>
        <w:t>The sixth meeting of the IWG took place in Washington, D.C. from 19</w:t>
      </w:r>
      <w:r w:rsidR="005B654E">
        <w:rPr>
          <w:b/>
        </w:rPr>
        <w:t> </w:t>
      </w:r>
      <w:r w:rsidRPr="0085160C">
        <w:rPr>
          <w:b/>
        </w:rPr>
        <w:t>to 20</w:t>
      </w:r>
      <w:r w:rsidR="005B654E">
        <w:rPr>
          <w:b/>
        </w:rPr>
        <w:t> </w:t>
      </w:r>
      <w:r w:rsidRPr="0085160C">
        <w:rPr>
          <w:b/>
        </w:rPr>
        <w:t xml:space="preserve">March 2013. The group agreed on the approach to review the </w:t>
      </w:r>
      <w:proofErr w:type="spellStart"/>
      <w:r w:rsidRPr="0085160C">
        <w:rPr>
          <w:b/>
        </w:rPr>
        <w:t>FlexPLI</w:t>
      </w:r>
      <w:proofErr w:type="spellEnd"/>
      <w:r w:rsidRPr="0085160C">
        <w:rPr>
          <w:b/>
        </w:rPr>
        <w:t xml:space="preserve"> drawing package to prepare the addendum of the Mutual Resolution No. 1 (M.R.1). The review of the controversial discussion on the cost-benefit studies was finalised and the results of the different regions and laboratories on the vehicle repeatability and reproducibility tests were discussed.</w:t>
      </w:r>
    </w:p>
    <w:p w:rsidR="00BA6410" w:rsidRPr="007569E6" w:rsidRDefault="00BA6410" w:rsidP="00DA1F9D">
      <w:pPr>
        <w:pStyle w:val="SingleTxtG"/>
        <w:rPr>
          <w:b/>
        </w:rPr>
      </w:pPr>
      <w:r w:rsidRPr="007569E6">
        <w:rPr>
          <w:b/>
        </w:rPr>
        <w:t>156.</w:t>
      </w:r>
      <w:r w:rsidRPr="007569E6">
        <w:rPr>
          <w:b/>
        </w:rPr>
        <w:tab/>
        <w:t>The draft fourth progress report of the IWG was presented at the fifty-third session of GRSP. It was added that the group had made good progress and that it was ready to submit an official proposal to the December session of GRSP with possible pending decisions on threshold values of injury criteria. GRSP agreed to resume consideration of this subject on the basis of a proposal submitted by the IWG.</w:t>
      </w:r>
    </w:p>
    <w:p w:rsidR="00BA6410" w:rsidRDefault="00BA6410" w:rsidP="00DA1F9D">
      <w:pPr>
        <w:pStyle w:val="SingleTxtG"/>
        <w:rPr>
          <w:b/>
        </w:rPr>
      </w:pPr>
      <w:r w:rsidRPr="001F4621">
        <w:rPr>
          <w:b/>
        </w:rPr>
        <w:t>157.</w:t>
      </w:r>
      <w:r w:rsidRPr="001F4621">
        <w:rPr>
          <w:b/>
        </w:rPr>
        <w:tab/>
        <w:t xml:space="preserve">At the 160th WP.29 session, the experts were informed by the representative of the United States of America that GRSP was expected to recommend that Amendment 2 (Phase 2) of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1F4621">
        <w:rPr>
          <w:b/>
        </w:rPr>
        <w:t xml:space="preserve"> on pedestrian safety, aimed at including the </w:t>
      </w:r>
      <w:proofErr w:type="spellStart"/>
      <w:r w:rsidRPr="001F4621">
        <w:rPr>
          <w:b/>
        </w:rPr>
        <w:t>FlexPLI</w:t>
      </w:r>
      <w:proofErr w:type="spellEnd"/>
      <w:r w:rsidRPr="001F4621">
        <w:rPr>
          <w:b/>
        </w:rPr>
        <w:t xml:space="preserve"> and the definition of the head form impact point into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1F4621">
        <w:rPr>
          <w:b/>
        </w:rPr>
        <w:t xml:space="preserve"> No. 9 test as well as into Regulation No. 127. He also announced the submission of another amendment to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1F4621">
        <w:rPr>
          <w:b/>
        </w:rPr>
        <w:t xml:space="preserve"> on pedestrian safety on an updated definition of the head form impact point.</w:t>
      </w:r>
    </w:p>
    <w:p w:rsidR="00BA6410" w:rsidRPr="00DA1F9D" w:rsidRDefault="00BA6410" w:rsidP="00DA1F9D">
      <w:pPr>
        <w:pStyle w:val="SingleTxtG"/>
        <w:rPr>
          <w:b/>
        </w:rPr>
      </w:pPr>
      <w:r w:rsidRPr="001F4621">
        <w:rPr>
          <w:b/>
        </w:rPr>
        <w:t>158.</w:t>
      </w:r>
      <w:r w:rsidRPr="001F4621">
        <w:rPr>
          <w:b/>
        </w:rPr>
        <w:tab/>
        <w:t xml:space="preserve">At the same session, the representative of Japan, Vice-Chair of the IWG on Phase 2 of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1F4621">
        <w:rPr>
          <w:b/>
        </w:rPr>
        <w:t xml:space="preserve"> No. 9, introduced the fourth progress report of the group together with a presentation. He confirmed the good progress of the IWG and that an official proposal for incorporating the flexible pedestrian </w:t>
      </w:r>
      <w:proofErr w:type="spellStart"/>
      <w:r w:rsidRPr="001F4621">
        <w:rPr>
          <w:b/>
        </w:rPr>
        <w:t>legform</w:t>
      </w:r>
      <w:proofErr w:type="spellEnd"/>
      <w:r w:rsidRPr="001F4621">
        <w:rPr>
          <w:b/>
        </w:rPr>
        <w:t xml:space="preserve"> </w:t>
      </w:r>
      <w:proofErr w:type="spellStart"/>
      <w:r w:rsidRPr="001F4621">
        <w:rPr>
          <w:b/>
        </w:rPr>
        <w:t>impactor</w:t>
      </w:r>
      <w:proofErr w:type="spellEnd"/>
      <w:r w:rsidRPr="001F4621">
        <w:rPr>
          <w:b/>
        </w:rPr>
        <w:t xml:space="preserve"> would be submitted to the December 2013 session of GRSP. AC.3 adopted the fourth progress report and requested the secretariat to distribute it with an official symbol at its November 2013 session.</w:t>
      </w:r>
    </w:p>
    <w:p w:rsidR="00BA6410" w:rsidRPr="00DA1F9D" w:rsidRDefault="00BA6410" w:rsidP="00DA1F9D">
      <w:pPr>
        <w:pStyle w:val="SingleTxtG"/>
        <w:rPr>
          <w:b/>
        </w:rPr>
      </w:pPr>
      <w:r w:rsidRPr="001F4621">
        <w:rPr>
          <w:b/>
        </w:rPr>
        <w:t>159.</w:t>
      </w:r>
      <w:r w:rsidRPr="001F4621">
        <w:rPr>
          <w:b/>
        </w:rPr>
        <w:tab/>
        <w:t>The seventh meeting of the IWG (3</w:t>
      </w:r>
      <w:r w:rsidR="00DA1F9D">
        <w:rPr>
          <w:b/>
        </w:rPr>
        <w:t> </w:t>
      </w:r>
      <w:r w:rsidRPr="001F4621">
        <w:rPr>
          <w:b/>
        </w:rPr>
        <w:t xml:space="preserve">July 2013) was a telephone and online meeting. The group discussed specific issues, especially regarding the threshold values for the injury criteria, the definition of the rebound phase and the tolerances of </w:t>
      </w:r>
      <w:proofErr w:type="spellStart"/>
      <w:r w:rsidRPr="001F4621">
        <w:rPr>
          <w:b/>
        </w:rPr>
        <w:t>FlexPLI</w:t>
      </w:r>
      <w:proofErr w:type="spellEnd"/>
      <w:r w:rsidRPr="001F4621">
        <w:rPr>
          <w:b/>
        </w:rPr>
        <w:t xml:space="preserve"> output values during the free-flight phase. The latter two were agreed in principle while a decision on the threshold values is still pending. A further work item agreed would be an analysis on the necessity and possibility of introducing certification corridors for the femur bending moment.</w:t>
      </w:r>
    </w:p>
    <w:p w:rsidR="00BA6410" w:rsidRPr="00DA1F9D" w:rsidRDefault="00BA6410" w:rsidP="00DA1F9D">
      <w:pPr>
        <w:pStyle w:val="SingleTxtG"/>
        <w:rPr>
          <w:b/>
        </w:rPr>
      </w:pPr>
      <w:r w:rsidRPr="00DA1F9D">
        <w:rPr>
          <w:b/>
        </w:rPr>
        <w:t>160.</w:t>
      </w:r>
      <w:r w:rsidRPr="00DA1F9D">
        <w:rPr>
          <w:b/>
        </w:rPr>
        <w:tab/>
        <w:t xml:space="preserve">The eighth meeting of the IWG was held on 9 and 10 September 2013. The meeting was dedicated mainly to discuss the open items like the injury criteria, the femur certification corridors and to review the preamble and the regulatory text of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No. 9.</w:t>
      </w:r>
    </w:p>
    <w:p w:rsidR="00BA6410" w:rsidRDefault="00BA6410" w:rsidP="00DA1F9D">
      <w:pPr>
        <w:pStyle w:val="SingleTxtG"/>
        <w:rPr>
          <w:b/>
        </w:rPr>
      </w:pPr>
      <w:r w:rsidRPr="00DA1F9D">
        <w:rPr>
          <w:b/>
        </w:rPr>
        <w:t>161.</w:t>
      </w:r>
      <w:r w:rsidRPr="00DA1F9D">
        <w:rPr>
          <w:b/>
        </w:rPr>
        <w:tab/>
        <w:t xml:space="preserve">The ninth meeting of the IWG was held on 16 and 17 December 2013. During the meeting open items were discussed and resolved during the final review of the proposed amendment of the text for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and Regulation No. 127. One pending issue on the performance limits for the injury criteria </w:t>
      </w:r>
      <w:proofErr w:type="spellStart"/>
      <w:r w:rsidRPr="00DA1F9D">
        <w:rPr>
          <w:b/>
        </w:rPr>
        <w:t>ha</w:t>
      </w:r>
      <w:r w:rsidR="00DA1F9D" w:rsidRPr="00DA1F9D">
        <w:rPr>
          <w:b/>
          <w:color w:val="FF0000"/>
        </w:rPr>
        <w:t>d</w:t>
      </w:r>
      <w:r w:rsidRPr="00DA1F9D">
        <w:rPr>
          <w:b/>
          <w:strike/>
          <w:color w:val="FF0000"/>
        </w:rPr>
        <w:t>s</w:t>
      </w:r>
      <w:proofErr w:type="spellEnd"/>
      <w:r w:rsidRPr="00DA1F9D">
        <w:rPr>
          <w:b/>
        </w:rPr>
        <w:t xml:space="preserve"> to be discussed within GRSP involving all Contracting Parties</w:t>
      </w:r>
      <w:r w:rsidR="00B467DD">
        <w:rPr>
          <w:b/>
        </w:rPr>
        <w:t>.</w:t>
      </w:r>
    </w:p>
    <w:p w:rsidR="00B467DD" w:rsidRPr="00DA1F9D" w:rsidRDefault="00B467DD" w:rsidP="00DA1F9D">
      <w:pPr>
        <w:pStyle w:val="SingleTxtG"/>
        <w:rPr>
          <w:b/>
        </w:rPr>
      </w:pPr>
      <w:r w:rsidRPr="00214A58">
        <w:rPr>
          <w:b/>
          <w:color w:val="FF0000"/>
        </w:rPr>
        <w:t>162.</w:t>
      </w:r>
      <w:r w:rsidRPr="00214A58">
        <w:rPr>
          <w:b/>
          <w:color w:val="FF0000"/>
        </w:rPr>
        <w:tab/>
        <w:t xml:space="preserve">The tenth meeting of the IWG was held on 24 November 2017. Main purpose of the meeting was to finalize all open issues with the text of the </w:t>
      </w:r>
      <w:r w:rsidR="00A91516">
        <w:rPr>
          <w:b/>
          <w:color w:val="FF0000"/>
        </w:rPr>
        <w:t>GTR</w:t>
      </w:r>
      <w:r w:rsidRPr="00214A58">
        <w:rPr>
          <w:b/>
          <w:color w:val="FF0000"/>
        </w:rPr>
        <w:t xml:space="preserve"> since its adoption </w:t>
      </w:r>
      <w:r w:rsidRPr="00214A58">
        <w:rPr>
          <w:b/>
          <w:color w:val="FF0000"/>
        </w:rPr>
        <w:lastRenderedPageBreak/>
        <w:t>had been del</w:t>
      </w:r>
      <w:r>
        <w:rPr>
          <w:b/>
          <w:color w:val="FF0000"/>
        </w:rPr>
        <w:t>ayed for a longer time. The meeting was organised to discuss the amendments in detail and to agree on them.</w:t>
      </w:r>
    </w:p>
    <w:p w:rsidR="001A6B98" w:rsidRPr="0085160C" w:rsidRDefault="001A6B98" w:rsidP="00BA6410">
      <w:pPr>
        <w:pStyle w:val="H23G"/>
      </w:pPr>
      <w:r w:rsidRPr="0085160C">
        <w:tab/>
        <w:t>3.</w:t>
      </w:r>
      <w:r w:rsidRPr="0085160C">
        <w:tab/>
        <w:t>Requirements</w:t>
      </w:r>
    </w:p>
    <w:p w:rsidR="001A6B98" w:rsidRPr="0085160C" w:rsidRDefault="001A6B98" w:rsidP="001A6B98">
      <w:pPr>
        <w:pStyle w:val="H23G"/>
      </w:pPr>
      <w:r w:rsidRPr="0085160C">
        <w:tab/>
        <w:t>(a)</w:t>
      </w:r>
      <w:r w:rsidRPr="0085160C">
        <w:tab/>
        <w:t xml:space="preserve">Assessment of </w:t>
      </w:r>
      <w:proofErr w:type="spellStart"/>
      <w:r w:rsidRPr="0085160C">
        <w:t>biofidelity</w:t>
      </w:r>
      <w:proofErr w:type="spellEnd"/>
    </w:p>
    <w:p w:rsidR="00750669" w:rsidRPr="00DA1F9D" w:rsidRDefault="00750669" w:rsidP="00DA1F9D">
      <w:pPr>
        <w:pStyle w:val="SingleTxtG"/>
        <w:rPr>
          <w:b/>
        </w:rPr>
      </w:pPr>
      <w:r w:rsidRPr="001F4621">
        <w:rPr>
          <w:b/>
          <w:lang w:val="en-US"/>
        </w:rPr>
        <w:t>16</w:t>
      </w:r>
      <w:r w:rsidRPr="00B467DD">
        <w:rPr>
          <w:b/>
          <w:strike/>
          <w:color w:val="FF0000"/>
          <w:lang w:val="en-US"/>
        </w:rPr>
        <w:t>2</w:t>
      </w:r>
      <w:r w:rsidR="00B467DD" w:rsidRPr="00B467DD">
        <w:rPr>
          <w:b/>
          <w:color w:val="FF0000"/>
          <w:lang w:val="en-US"/>
        </w:rPr>
        <w:t>3</w:t>
      </w:r>
      <w:r w:rsidRPr="001F4621">
        <w:rPr>
          <w:b/>
          <w:lang w:val="en-US"/>
        </w:rPr>
        <w:t>.</w:t>
      </w:r>
      <w:r w:rsidRPr="001F4621">
        <w:rPr>
          <w:b/>
          <w:lang w:val="en-US"/>
        </w:rPr>
        <w:tab/>
        <w:t xml:space="preserve">Japan Automobile Standard </w:t>
      </w:r>
      <w:r w:rsidRPr="00DA1F9D">
        <w:rPr>
          <w:b/>
        </w:rPr>
        <w:t xml:space="preserve">Internationalization Centre (JASIC) highlighted the improved </w:t>
      </w:r>
      <w:proofErr w:type="spellStart"/>
      <w:r w:rsidRPr="00DA1F9D">
        <w:rPr>
          <w:b/>
        </w:rPr>
        <w:t>biofidelity</w:t>
      </w:r>
      <w:proofErr w:type="spellEnd"/>
      <w:r w:rsidRPr="00DA1F9D">
        <w:rPr>
          <w:b/>
        </w:rPr>
        <w:t xml:space="preserve"> of the </w:t>
      </w:r>
      <w:proofErr w:type="spellStart"/>
      <w:r w:rsidRPr="00DA1F9D">
        <w:rPr>
          <w:b/>
        </w:rPr>
        <w:t>FlexPLI</w:t>
      </w:r>
      <w:proofErr w:type="spellEnd"/>
      <w:r w:rsidRPr="00DA1F9D">
        <w:rPr>
          <w:b/>
        </w:rPr>
        <w:t xml:space="preserve"> compared to the </w:t>
      </w:r>
      <w:proofErr w:type="spellStart"/>
      <w:r w:rsidRPr="00DA1F9D">
        <w:rPr>
          <w:b/>
        </w:rPr>
        <w:t>legform</w:t>
      </w:r>
      <w:proofErr w:type="spellEnd"/>
      <w:r w:rsidRPr="00DA1F9D">
        <w:rPr>
          <w:b/>
        </w:rPr>
        <w:t xml:space="preserve"> </w:t>
      </w:r>
      <w:proofErr w:type="spellStart"/>
      <w:r w:rsidRPr="00DA1F9D">
        <w:rPr>
          <w:b/>
        </w:rPr>
        <w:t>impactor</w:t>
      </w:r>
      <w:proofErr w:type="spellEnd"/>
      <w:r w:rsidRPr="00DA1F9D">
        <w:rPr>
          <w:b/>
        </w:rPr>
        <w:t xml:space="preserve"> currently used in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DA1F9D">
        <w:rPr>
          <w:b/>
        </w:rPr>
        <w:t xml:space="preserve"> No. 9. The superior </w:t>
      </w:r>
      <w:proofErr w:type="spellStart"/>
      <w:r w:rsidRPr="00DA1F9D">
        <w:rPr>
          <w:b/>
        </w:rPr>
        <w:t>biofidelity</w:t>
      </w:r>
      <w:proofErr w:type="spellEnd"/>
      <w:r w:rsidRPr="00DA1F9D">
        <w:rPr>
          <w:b/>
        </w:rPr>
        <w:t xml:space="preserve"> was shown at component and assembly level using both the testing and the simulation tools. The improvements in the knee and tibia area were presented. A comparison study of the </w:t>
      </w:r>
      <w:proofErr w:type="spellStart"/>
      <w:r w:rsidRPr="00DA1F9D">
        <w:rPr>
          <w:b/>
        </w:rPr>
        <w:t>FlexPLI</w:t>
      </w:r>
      <w:proofErr w:type="spellEnd"/>
      <w:r w:rsidRPr="00DA1F9D">
        <w:rPr>
          <w:b/>
        </w:rPr>
        <w:t xml:space="preserve"> and post-mortem human subject (PMHS) test data was done for the performance limits. The </w:t>
      </w:r>
      <w:proofErr w:type="spellStart"/>
      <w:r w:rsidRPr="00DA1F9D">
        <w:rPr>
          <w:b/>
        </w:rPr>
        <w:t>FlexPLI</w:t>
      </w:r>
      <w:proofErr w:type="spellEnd"/>
      <w:r w:rsidRPr="00DA1F9D">
        <w:rPr>
          <w:b/>
        </w:rPr>
        <w:t xml:space="preserve"> was shown as more human-like with regard to the injury mechanism of the tibia.</w:t>
      </w:r>
    </w:p>
    <w:p w:rsidR="00750669" w:rsidRPr="00DA1F9D" w:rsidRDefault="00750669" w:rsidP="00DA1F9D">
      <w:pPr>
        <w:pStyle w:val="SingleTxtG"/>
        <w:rPr>
          <w:b/>
        </w:rPr>
      </w:pPr>
      <w:r w:rsidRPr="00DA1F9D">
        <w:rPr>
          <w:b/>
        </w:rPr>
        <w:t>16</w:t>
      </w:r>
      <w:r w:rsidR="00B467DD">
        <w:rPr>
          <w:b/>
          <w:strike/>
          <w:color w:val="FF0000"/>
          <w:lang w:val="en-US"/>
        </w:rPr>
        <w:t>3</w:t>
      </w:r>
      <w:r w:rsidR="00B467DD">
        <w:rPr>
          <w:b/>
          <w:color w:val="FF0000"/>
          <w:lang w:val="en-US"/>
        </w:rPr>
        <w:t>4</w:t>
      </w:r>
      <w:r w:rsidRPr="00DA1F9D">
        <w:rPr>
          <w:b/>
        </w:rPr>
        <w:t>.</w:t>
      </w:r>
      <w:r w:rsidRPr="00DA1F9D">
        <w:rPr>
          <w:b/>
        </w:rPr>
        <w:tab/>
        <w:t xml:space="preserve">The </w:t>
      </w:r>
      <w:proofErr w:type="spellStart"/>
      <w:r w:rsidRPr="00DA1F9D">
        <w:rPr>
          <w:b/>
        </w:rPr>
        <w:t>biofidelity</w:t>
      </w:r>
      <w:proofErr w:type="spellEnd"/>
      <w:r w:rsidRPr="00DA1F9D">
        <w:rPr>
          <w:b/>
        </w:rPr>
        <w:t xml:space="preserve"> study was performed with data from Japan and the USA. Some concerns were raised by the Alliance of Automobile Manufacturers on the validity of the method used by JASIC in comparing the finite element models with human body models. These concerns were not shared by the expert from Japan.</w:t>
      </w:r>
    </w:p>
    <w:p w:rsidR="00750669" w:rsidRPr="00DA1F9D" w:rsidRDefault="00750669" w:rsidP="00DA1F9D">
      <w:pPr>
        <w:pStyle w:val="SingleTxtG"/>
        <w:rPr>
          <w:b/>
        </w:rPr>
      </w:pPr>
      <w:r w:rsidRPr="00DA1F9D">
        <w:rPr>
          <w:b/>
        </w:rPr>
        <w:t>16</w:t>
      </w:r>
      <w:r w:rsidR="00B467DD">
        <w:rPr>
          <w:b/>
          <w:strike/>
          <w:color w:val="FF0000"/>
          <w:lang w:val="en-US"/>
        </w:rPr>
        <w:t>4</w:t>
      </w:r>
      <w:r w:rsidR="00B467DD">
        <w:rPr>
          <w:b/>
          <w:color w:val="FF0000"/>
          <w:lang w:val="en-US"/>
        </w:rPr>
        <w:t>5</w:t>
      </w:r>
      <w:r w:rsidRPr="00DA1F9D">
        <w:rPr>
          <w:b/>
        </w:rPr>
        <w:t>.</w:t>
      </w:r>
      <w:r w:rsidRPr="00DA1F9D">
        <w:rPr>
          <w:b/>
        </w:rPr>
        <w:tab/>
        <w:t xml:space="preserve">The expert from United Kingdom of Great Britain and Northern Ireland (UK) expressed that the </w:t>
      </w:r>
      <w:proofErr w:type="spellStart"/>
      <w:r w:rsidRPr="00DA1F9D">
        <w:rPr>
          <w:b/>
        </w:rPr>
        <w:t>FlexPLI</w:t>
      </w:r>
      <w:proofErr w:type="spellEnd"/>
      <w:r w:rsidRPr="00DA1F9D">
        <w:rPr>
          <w:b/>
        </w:rPr>
        <w:t xml:space="preserve"> could have limitations in assessing knee injuries. The expert from Japan explained that both, knee injuries and tibia fractures could be assessed. But during the development, higher priority was given to tibia fractures as the knee injuries are less represented compared to tibia fractures according to the accident data analyses.</w:t>
      </w:r>
    </w:p>
    <w:p w:rsidR="00750669" w:rsidRPr="00DA1F9D" w:rsidRDefault="00750669" w:rsidP="00DA1F9D">
      <w:pPr>
        <w:pStyle w:val="SingleTxtG"/>
        <w:rPr>
          <w:b/>
        </w:rPr>
      </w:pPr>
      <w:r w:rsidRPr="00DA1F9D">
        <w:rPr>
          <w:b/>
        </w:rPr>
        <w:t>16</w:t>
      </w:r>
      <w:r w:rsidR="00B467DD">
        <w:rPr>
          <w:b/>
          <w:strike/>
          <w:color w:val="FF0000"/>
          <w:lang w:val="en-US"/>
        </w:rPr>
        <w:t>5</w:t>
      </w:r>
      <w:r w:rsidR="00B467DD">
        <w:rPr>
          <w:b/>
          <w:color w:val="FF0000"/>
          <w:lang w:val="en-US"/>
        </w:rPr>
        <w:t>6</w:t>
      </w:r>
      <w:r w:rsidRPr="00DA1F9D">
        <w:rPr>
          <w:b/>
        </w:rPr>
        <w:t>.</w:t>
      </w:r>
      <w:r w:rsidRPr="00DA1F9D">
        <w:rPr>
          <w:b/>
        </w:rPr>
        <w:tab/>
        <w:t xml:space="preserve">The IWG received additional information on the superior performance of the </w:t>
      </w:r>
      <w:proofErr w:type="spellStart"/>
      <w:r w:rsidRPr="00DA1F9D">
        <w:rPr>
          <w:b/>
        </w:rPr>
        <w:t>FlexPLI</w:t>
      </w:r>
      <w:proofErr w:type="spellEnd"/>
      <w:r w:rsidRPr="00DA1F9D">
        <w:rPr>
          <w:b/>
        </w:rPr>
        <w:t xml:space="preserve"> compared to the current lower </w:t>
      </w:r>
      <w:proofErr w:type="spellStart"/>
      <w:r w:rsidRPr="00DA1F9D">
        <w:rPr>
          <w:b/>
        </w:rPr>
        <w:t>legform</w:t>
      </w:r>
      <w:proofErr w:type="spellEnd"/>
      <w:r w:rsidRPr="00DA1F9D">
        <w:rPr>
          <w:b/>
        </w:rPr>
        <w:t xml:space="preserve"> </w:t>
      </w:r>
      <w:proofErr w:type="spellStart"/>
      <w:r w:rsidRPr="00DA1F9D">
        <w:rPr>
          <w:b/>
        </w:rPr>
        <w:t>impactor</w:t>
      </w:r>
      <w:proofErr w:type="spellEnd"/>
      <w:r w:rsidRPr="00DA1F9D">
        <w:rPr>
          <w:b/>
        </w:rPr>
        <w:t>.</w:t>
      </w:r>
    </w:p>
    <w:p w:rsidR="001A6B98" w:rsidRPr="0085160C" w:rsidRDefault="00750669" w:rsidP="00750669">
      <w:pPr>
        <w:pStyle w:val="SingleTxtG"/>
        <w:rPr>
          <w:b/>
        </w:rPr>
      </w:pPr>
      <w:r w:rsidRPr="00DA1F9D">
        <w:rPr>
          <w:b/>
        </w:rPr>
        <w:t>16</w:t>
      </w:r>
      <w:r w:rsidR="00B467DD">
        <w:rPr>
          <w:b/>
          <w:strike/>
          <w:color w:val="FF0000"/>
          <w:lang w:val="en-US"/>
        </w:rPr>
        <w:t>6</w:t>
      </w:r>
      <w:r w:rsidR="00B467DD">
        <w:rPr>
          <w:b/>
          <w:color w:val="FF0000"/>
          <w:lang w:val="en-US"/>
        </w:rPr>
        <w:t>7</w:t>
      </w:r>
      <w:r w:rsidRPr="00DA1F9D">
        <w:rPr>
          <w:b/>
        </w:rPr>
        <w:t>.</w:t>
      </w:r>
      <w:r w:rsidRPr="00DA1F9D">
        <w:rPr>
          <w:b/>
        </w:rPr>
        <w:tab/>
        <w:t xml:space="preserve">The discussion on the limitations of the </w:t>
      </w:r>
      <w:proofErr w:type="spellStart"/>
      <w:r w:rsidRPr="00DA1F9D">
        <w:rPr>
          <w:b/>
        </w:rPr>
        <w:t>FlexPLI</w:t>
      </w:r>
      <w:proofErr w:type="spellEnd"/>
      <w:r w:rsidRPr="00DA1F9D">
        <w:rPr>
          <w:b/>
        </w:rPr>
        <w:t xml:space="preserve"> in assessing knee injuries was closed pending the submission of new information on this subject.</w:t>
      </w:r>
    </w:p>
    <w:p w:rsidR="001A6B98" w:rsidRPr="0085160C" w:rsidRDefault="001A6B98" w:rsidP="001A6B98">
      <w:pPr>
        <w:pStyle w:val="H23G"/>
      </w:pPr>
      <w:r w:rsidRPr="0085160C">
        <w:tab/>
        <w:t>(b)</w:t>
      </w:r>
      <w:r w:rsidRPr="0085160C">
        <w:tab/>
        <w:t>Cost</w:t>
      </w:r>
      <w:r w:rsidRPr="00DA1F9D">
        <w:rPr>
          <w:strike/>
          <w:color w:val="FF0000"/>
        </w:rPr>
        <w:t>s</w:t>
      </w:r>
      <w:r w:rsidRPr="0085160C">
        <w:t xml:space="preserve"> benefit</w:t>
      </w:r>
      <w:r w:rsidRPr="00DA1F9D">
        <w:rPr>
          <w:strike/>
          <w:color w:val="FF0000"/>
        </w:rPr>
        <w:t>s</w:t>
      </w:r>
      <w:r w:rsidRPr="0085160C">
        <w:t xml:space="preserve"> analysis</w:t>
      </w:r>
    </w:p>
    <w:p w:rsidR="001A6B98" w:rsidRPr="0085160C" w:rsidRDefault="001A6B98" w:rsidP="001A6B98">
      <w:pPr>
        <w:pStyle w:val="SingleTxtG"/>
        <w:rPr>
          <w:b/>
        </w:rPr>
      </w:pPr>
      <w:r w:rsidRPr="0085160C">
        <w:rPr>
          <w:b/>
        </w:rPr>
        <w:t>16</w:t>
      </w:r>
      <w:r w:rsidR="00B467DD">
        <w:rPr>
          <w:b/>
          <w:strike/>
          <w:color w:val="FF0000"/>
          <w:lang w:val="en-US"/>
        </w:rPr>
        <w:t>7</w:t>
      </w:r>
      <w:r w:rsidR="00B467DD">
        <w:rPr>
          <w:b/>
          <w:color w:val="FF0000"/>
          <w:lang w:val="en-US"/>
        </w:rPr>
        <w:t>8</w:t>
      </w:r>
      <w:r w:rsidRPr="0085160C">
        <w:rPr>
          <w:b/>
        </w:rPr>
        <w:t>.</w:t>
      </w:r>
      <w:r w:rsidRPr="0085160C">
        <w:rPr>
          <w:b/>
        </w:rPr>
        <w:tab/>
        <w:t xml:space="preserve">At </w:t>
      </w:r>
      <w:r w:rsidR="00DA1F9D" w:rsidRPr="00DA1F9D">
        <w:rPr>
          <w:b/>
          <w:color w:val="FF0000"/>
        </w:rPr>
        <w:t>the</w:t>
      </w:r>
      <w:r w:rsidR="00DA1F9D">
        <w:rPr>
          <w:b/>
        </w:rPr>
        <w:t xml:space="preserve"> </w:t>
      </w:r>
      <w:r w:rsidRPr="0085160C">
        <w:rPr>
          <w:b/>
        </w:rPr>
        <w:t xml:space="preserve">start </w:t>
      </w:r>
      <w:r w:rsidRPr="00DA1F9D">
        <w:rPr>
          <w:b/>
          <w:strike/>
          <w:color w:val="FF0000"/>
        </w:rPr>
        <w:t>phase</w:t>
      </w:r>
      <w:r w:rsidRPr="0085160C">
        <w:rPr>
          <w:b/>
        </w:rPr>
        <w:t xml:space="preserve"> of the IWG, participants were asked to provide accident data. This request was also raised at the fiftieth session of GRSP by the Chair of the IWG. The expert of the USA informed the IWG that they were investigating if information on accidents with pedestrians could be supplied for discussion.</w:t>
      </w:r>
    </w:p>
    <w:p w:rsidR="001A6B98" w:rsidRPr="0085160C" w:rsidRDefault="001A6B98" w:rsidP="001A6B98">
      <w:pPr>
        <w:pStyle w:val="SingleTxtG"/>
        <w:rPr>
          <w:b/>
        </w:rPr>
      </w:pPr>
      <w:r w:rsidRPr="0085160C">
        <w:rPr>
          <w:b/>
        </w:rPr>
        <w:t>16</w:t>
      </w:r>
      <w:r w:rsidR="00B467DD">
        <w:rPr>
          <w:b/>
          <w:strike/>
          <w:color w:val="FF0000"/>
          <w:lang w:val="en-US"/>
        </w:rPr>
        <w:t>8</w:t>
      </w:r>
      <w:r w:rsidR="00B467DD">
        <w:rPr>
          <w:b/>
          <w:color w:val="FF0000"/>
          <w:lang w:val="en-US"/>
        </w:rPr>
        <w:t>9</w:t>
      </w:r>
      <w:r w:rsidRPr="0085160C">
        <w:rPr>
          <w:b/>
        </w:rPr>
        <w:t>.</w:t>
      </w:r>
      <w:r w:rsidRPr="0085160C">
        <w:rPr>
          <w:b/>
        </w:rPr>
        <w:tab/>
        <w:t>The expert from the National Highway Traffic Safety Administration (NHTSA) informed delegations about a research project in the USA to investigate the accident situation for pedestrians using the Pedestrian Crash Data Study (PCDS) and the German In-Depth Accident Study (GIDAS). The analyses only covered AIS 3-6 injuries and looked at disabling injuries according to the Functional Capacity Index (FCI) based on AIS.</w:t>
      </w:r>
    </w:p>
    <w:p w:rsidR="001A6B98" w:rsidRPr="0085160C" w:rsidRDefault="001A6B98" w:rsidP="001A6B98">
      <w:pPr>
        <w:pStyle w:val="SingleTxtG"/>
        <w:rPr>
          <w:b/>
        </w:rPr>
      </w:pPr>
      <w:r w:rsidRPr="0085160C">
        <w:rPr>
          <w:b/>
        </w:rPr>
        <w:t>1</w:t>
      </w:r>
      <w:r w:rsidR="00B467DD">
        <w:rPr>
          <w:b/>
          <w:strike/>
          <w:color w:val="FF0000"/>
          <w:lang w:val="en-US"/>
        </w:rPr>
        <w:t>69</w:t>
      </w:r>
      <w:r w:rsidR="00B467DD">
        <w:rPr>
          <w:b/>
          <w:color w:val="FF0000"/>
          <w:lang w:val="en-US"/>
        </w:rPr>
        <w:t>70</w:t>
      </w:r>
      <w:r w:rsidRPr="0085160C">
        <w:rPr>
          <w:b/>
        </w:rPr>
        <w:t>.</w:t>
      </w:r>
      <w:r w:rsidRPr="0085160C">
        <w:rPr>
          <w:b/>
        </w:rPr>
        <w:tab/>
        <w:t>According to both data sources, bumper-caused injuries represent up to 40 per cent of all pedestrian injuries. Notwithstanding, there are notable differences between the two sources on the number of injuries to the different body regions: the number of injuries to lower extremities are primarily caused by the bumper; and is in both cases close to 100 per cent (94 per cent for PCDS and 99 per cent for GIDAS). The presentation also showed the ranking of injured body regions for serious and disabling injuries, with the most frequent combination being the lower extremity to bumper impact.</w:t>
      </w:r>
    </w:p>
    <w:p w:rsidR="001A6B98" w:rsidRPr="0085160C" w:rsidRDefault="001A6B98" w:rsidP="001A6B98">
      <w:pPr>
        <w:pStyle w:val="SingleTxtG"/>
        <w:rPr>
          <w:b/>
        </w:rPr>
      </w:pPr>
      <w:r w:rsidRPr="0085160C">
        <w:rPr>
          <w:b/>
        </w:rPr>
        <w:lastRenderedPageBreak/>
        <w:t>1</w:t>
      </w:r>
      <w:r>
        <w:rPr>
          <w:b/>
        </w:rPr>
        <w:t>7</w:t>
      </w:r>
      <w:r w:rsidR="00B467DD">
        <w:rPr>
          <w:b/>
          <w:strike/>
          <w:color w:val="FF0000"/>
          <w:lang w:val="en-US"/>
        </w:rPr>
        <w:t>0</w:t>
      </w:r>
      <w:r w:rsidR="00B467DD">
        <w:rPr>
          <w:b/>
          <w:color w:val="FF0000"/>
          <w:lang w:val="en-US"/>
        </w:rPr>
        <w:t>1</w:t>
      </w:r>
      <w:r w:rsidRPr="0085160C">
        <w:rPr>
          <w:b/>
        </w:rPr>
        <w:t>.</w:t>
      </w:r>
      <w:r w:rsidRPr="0085160C">
        <w:rPr>
          <w:b/>
        </w:rPr>
        <w:tab/>
        <w:t>The German Federal Highway Research Institute (</w:t>
      </w:r>
      <w:proofErr w:type="spellStart"/>
      <w:r w:rsidRPr="0085160C">
        <w:rPr>
          <w:b/>
        </w:rPr>
        <w:t>BASt</w:t>
      </w:r>
      <w:proofErr w:type="spellEnd"/>
      <w:r w:rsidRPr="0085160C">
        <w:rPr>
          <w:b/>
        </w:rPr>
        <w:t xml:space="preserve">) submitted detailed information on the expected reduction of costs in Germany due to the introduction of the </w:t>
      </w:r>
      <w:proofErr w:type="spellStart"/>
      <w:r w:rsidRPr="0085160C">
        <w:rPr>
          <w:b/>
        </w:rPr>
        <w:t>FlexPLI</w:t>
      </w:r>
      <w:proofErr w:type="spellEnd"/>
      <w:r w:rsidRPr="0085160C">
        <w:rPr>
          <w:b/>
        </w:rPr>
        <w:t xml:space="preserve"> within the test procedures according to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85160C">
        <w:rPr>
          <w:b/>
        </w:rPr>
        <w:t xml:space="preserve"> No. 9. The study was based on both, national accident data as well as German in-depth accident data, using the injury shifting method. Here, the assumption was made that in case of a pedestrian being struck by a passenger car equipped with a frontend system designed for the protection of pedestrians, all corresponding AIS 1-3 injuries related to lower extremities could be shifted downwards by -1. In total, 498 accidents were vehicle</w:t>
      </w:r>
      <w:r w:rsidRPr="00804D4C">
        <w:rPr>
          <w:b/>
          <w:strike/>
          <w:color w:val="FF0000"/>
        </w:rPr>
        <w:t>s</w:t>
      </w:r>
      <w:r w:rsidRPr="0085160C">
        <w:rPr>
          <w:b/>
        </w:rPr>
        <w:t xml:space="preserve"> to pedestrian </w:t>
      </w:r>
      <w:r w:rsidR="00804D4C" w:rsidRPr="00804D4C">
        <w:rPr>
          <w:b/>
          <w:color w:val="FF0000"/>
        </w:rPr>
        <w:t>accidents</w:t>
      </w:r>
      <w:r w:rsidR="00804D4C">
        <w:rPr>
          <w:b/>
        </w:rPr>
        <w:t xml:space="preserve"> </w:t>
      </w:r>
      <w:r w:rsidRPr="0085160C">
        <w:rPr>
          <w:b/>
        </w:rPr>
        <w:t>in the German in-depth study GIDAS. As a result, the study concluded that due to pedestrian friendly bumper designs, 25 per cent of all Maximum Abbreviated Injury Scale (MAIS) 3 injuries could be shifted to MAIS 2, and almost 8 per cent of all MAIS 2 injuries could be shifted to MAIS 1. Finally, the portion of MAIS 1 injuries would increase by approximately 2.5 per cent.</w:t>
      </w:r>
    </w:p>
    <w:p w:rsidR="001A6B98" w:rsidRPr="0085160C" w:rsidRDefault="001A6B98" w:rsidP="001A6B98">
      <w:pPr>
        <w:pStyle w:val="SingleTxtG"/>
        <w:rPr>
          <w:b/>
        </w:rPr>
      </w:pPr>
      <w:r w:rsidRPr="0085160C">
        <w:rPr>
          <w:b/>
        </w:rPr>
        <w:t>1</w:t>
      </w:r>
      <w:r>
        <w:rPr>
          <w:b/>
        </w:rPr>
        <w:t>7</w:t>
      </w:r>
      <w:r w:rsidR="00B467DD">
        <w:rPr>
          <w:b/>
          <w:strike/>
          <w:color w:val="FF0000"/>
          <w:lang w:val="en-US"/>
        </w:rPr>
        <w:t>1</w:t>
      </w:r>
      <w:r w:rsidR="00B467DD">
        <w:rPr>
          <w:b/>
          <w:color w:val="FF0000"/>
          <w:lang w:val="en-US"/>
        </w:rPr>
        <w:t>2</w:t>
      </w:r>
      <w:r w:rsidRPr="0085160C">
        <w:rPr>
          <w:b/>
        </w:rPr>
        <w:t>.</w:t>
      </w:r>
      <w:r w:rsidRPr="0085160C">
        <w:rPr>
          <w:b/>
        </w:rPr>
        <w:tab/>
        <w:t xml:space="preserve">Applying this shifted injury distribution to the national database, the introduction of pedestrian friendly bumper designs was estimated at an annual decrease of 11 fatally injured pedestrians and an annual decrease of 506 severely injured pedestrians. In the same period of time, the number of slightly injured pedestrians would increase by 231. Finally, the maximum annual cost reduction in Germany due to vehicles designed with pedestrian friendly bumpers was calculated at approximately € 63.5 million. According to an injury risk function developed by JASIC based on Nyquist and Kerrigan PMHS data and using the Weibull survival model, a 30 per cent tibia bone fracture risk when complying with the proposed </w:t>
      </w:r>
      <w:proofErr w:type="spellStart"/>
      <w:r w:rsidRPr="0085160C">
        <w:rPr>
          <w:b/>
        </w:rPr>
        <w:t>FlexPLI</w:t>
      </w:r>
      <w:proofErr w:type="spellEnd"/>
      <w:r w:rsidRPr="0085160C">
        <w:rPr>
          <w:b/>
        </w:rPr>
        <w:t xml:space="preserve"> tibia bending moment requirement of 340 Nm was calculated at 330 Nm bending moment of the human tibia. Thus, under consideration of a 70 per cent injury risk that is consistently assumed to be covered by the </w:t>
      </w:r>
      <w:proofErr w:type="spellStart"/>
      <w:r w:rsidRPr="0085160C">
        <w:rPr>
          <w:b/>
        </w:rPr>
        <w:t>FlexPLI</w:t>
      </w:r>
      <w:proofErr w:type="spellEnd"/>
      <w:r w:rsidRPr="0085160C">
        <w:rPr>
          <w:b/>
        </w:rPr>
        <w:t xml:space="preserve">, the annual cost reduction due to the introduction of the </w:t>
      </w:r>
      <w:proofErr w:type="spellStart"/>
      <w:r w:rsidRPr="0085160C">
        <w:rPr>
          <w:b/>
        </w:rPr>
        <w:t>FlexPLI</w:t>
      </w:r>
      <w:proofErr w:type="spellEnd"/>
      <w:r w:rsidRPr="0085160C">
        <w:rPr>
          <w:b/>
        </w:rPr>
        <w:t xml:space="preserve"> was calculated by </w:t>
      </w:r>
      <w:proofErr w:type="spellStart"/>
      <w:r w:rsidRPr="0085160C">
        <w:rPr>
          <w:b/>
        </w:rPr>
        <w:t>BASt</w:t>
      </w:r>
      <w:proofErr w:type="spellEnd"/>
      <w:r w:rsidRPr="0085160C">
        <w:rPr>
          <w:b/>
        </w:rPr>
        <w:t xml:space="preserve"> at approximately € 44.5 million.</w:t>
      </w:r>
    </w:p>
    <w:p w:rsidR="001A6B98" w:rsidRPr="0085160C" w:rsidRDefault="001A6B98" w:rsidP="001A6B98">
      <w:pPr>
        <w:pStyle w:val="SingleTxtG"/>
        <w:rPr>
          <w:b/>
        </w:rPr>
      </w:pPr>
      <w:r w:rsidRPr="0085160C">
        <w:rPr>
          <w:b/>
        </w:rPr>
        <w:t>17</w:t>
      </w:r>
      <w:r w:rsidR="00B467DD">
        <w:rPr>
          <w:b/>
          <w:strike/>
          <w:color w:val="FF0000"/>
          <w:lang w:val="en-US"/>
        </w:rPr>
        <w:t>2</w:t>
      </w:r>
      <w:r w:rsidR="00B467DD">
        <w:rPr>
          <w:b/>
          <w:color w:val="FF0000"/>
          <w:lang w:val="en-US"/>
        </w:rPr>
        <w:t>3</w:t>
      </w:r>
      <w:r w:rsidRPr="0085160C">
        <w:rPr>
          <w:b/>
        </w:rPr>
        <w:t>.</w:t>
      </w:r>
      <w:r w:rsidRPr="0085160C">
        <w:rPr>
          <w:b/>
        </w:rPr>
        <w:tab/>
        <w:t xml:space="preserve">JASIC introduced detailed information on the possible benefit to tibia injuries that can be expected with the introduction of the </w:t>
      </w:r>
      <w:proofErr w:type="spellStart"/>
      <w:r w:rsidRPr="0085160C">
        <w:rPr>
          <w:b/>
        </w:rPr>
        <w:t>FlexPLI</w:t>
      </w:r>
      <w:proofErr w:type="spellEnd"/>
      <w:r w:rsidRPr="0085160C">
        <w:rPr>
          <w:b/>
        </w:rPr>
        <w:t>. Based on accident data, it was presumed that tibia fractures mainly occur due to indirect loading (approximately 80 per cent). Only in a minor number of cases, the fracture of the tibia occurs due to direct loading of the bumper. It was also shown that the most significant improvement can be achieved by mitigation of leg fractures.</w:t>
      </w:r>
    </w:p>
    <w:p w:rsidR="001A6B98" w:rsidRPr="0085160C" w:rsidRDefault="001A6B98" w:rsidP="001A6B98">
      <w:pPr>
        <w:pStyle w:val="SingleTxtG"/>
        <w:rPr>
          <w:b/>
        </w:rPr>
      </w:pPr>
      <w:r w:rsidRPr="0085160C">
        <w:rPr>
          <w:b/>
        </w:rPr>
        <w:t>17</w:t>
      </w:r>
      <w:r w:rsidR="00B467DD">
        <w:rPr>
          <w:b/>
          <w:strike/>
          <w:color w:val="FF0000"/>
          <w:lang w:val="en-US"/>
        </w:rPr>
        <w:t>3</w:t>
      </w:r>
      <w:r w:rsidR="00B467DD">
        <w:rPr>
          <w:b/>
          <w:color w:val="FF0000"/>
          <w:lang w:val="en-US"/>
        </w:rPr>
        <w:t>4</w:t>
      </w:r>
      <w:r w:rsidRPr="0085160C">
        <w:rPr>
          <w:b/>
        </w:rPr>
        <w:t>.</w:t>
      </w:r>
      <w:r w:rsidRPr="0085160C">
        <w:rPr>
          <w:b/>
        </w:rPr>
        <w:tab/>
        <w:t xml:space="preserve">It was concluded that the </w:t>
      </w:r>
      <w:proofErr w:type="spellStart"/>
      <w:r w:rsidRPr="0085160C">
        <w:rPr>
          <w:b/>
        </w:rPr>
        <w:t>FlexPLI</w:t>
      </w:r>
      <w:proofErr w:type="spellEnd"/>
      <w:r w:rsidRPr="0085160C">
        <w:rPr>
          <w:b/>
        </w:rPr>
        <w:t xml:space="preserve"> can provide improved </w:t>
      </w:r>
      <w:proofErr w:type="spellStart"/>
      <w:r w:rsidRPr="0085160C">
        <w:rPr>
          <w:b/>
        </w:rPr>
        <w:t>biofidelity</w:t>
      </w:r>
      <w:proofErr w:type="spellEnd"/>
      <w:r w:rsidRPr="0085160C">
        <w:rPr>
          <w:b/>
        </w:rPr>
        <w:t xml:space="preserve"> for the tibia and the knee. Compared to the currently used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the cost savings due to mitigation of tibia fractures were estimated to be 100 million United States dollars for the USA and 50 million United States dollars for Japan based on calculation models using the annual medical costs for such types of injuries.</w:t>
      </w:r>
    </w:p>
    <w:p w:rsidR="001A6B98" w:rsidRPr="0085160C" w:rsidRDefault="001A6B98" w:rsidP="001A6B98">
      <w:pPr>
        <w:pStyle w:val="SingleTxtG"/>
        <w:rPr>
          <w:b/>
        </w:rPr>
      </w:pPr>
      <w:r w:rsidRPr="0085160C">
        <w:rPr>
          <w:b/>
        </w:rPr>
        <w:t>17</w:t>
      </w:r>
      <w:r w:rsidR="00B467DD">
        <w:rPr>
          <w:b/>
          <w:strike/>
          <w:color w:val="FF0000"/>
          <w:lang w:val="en-US"/>
        </w:rPr>
        <w:t>4</w:t>
      </w:r>
      <w:r w:rsidR="00B467DD">
        <w:rPr>
          <w:b/>
          <w:color w:val="FF0000"/>
          <w:lang w:val="en-US"/>
        </w:rPr>
        <w:t>5</w:t>
      </w:r>
      <w:r w:rsidRPr="0085160C">
        <w:rPr>
          <w:b/>
        </w:rPr>
        <w:t>.</w:t>
      </w:r>
      <w:r w:rsidRPr="0085160C">
        <w:rPr>
          <w:b/>
        </w:rPr>
        <w:tab/>
        <w:t xml:space="preserve">At the second meeting, the experts again reviewed the information from JASIC on the benefit of the </w:t>
      </w:r>
      <w:proofErr w:type="spellStart"/>
      <w:r w:rsidRPr="0085160C">
        <w:rPr>
          <w:b/>
        </w:rPr>
        <w:t>FlexPLI</w:t>
      </w:r>
      <w:proofErr w:type="spellEnd"/>
      <w:r w:rsidRPr="0085160C">
        <w:rPr>
          <w:b/>
        </w:rPr>
        <w:t xml:space="preserve">, </w:t>
      </w:r>
      <w:proofErr w:type="spellStart"/>
      <w:r w:rsidRPr="0085160C">
        <w:rPr>
          <w:b/>
        </w:rPr>
        <w:t>show</w:t>
      </w:r>
      <w:r w:rsidR="00804D4C" w:rsidRPr="00804D4C">
        <w:rPr>
          <w:b/>
          <w:color w:val="FF0000"/>
        </w:rPr>
        <w:t>ing</w:t>
      </w:r>
      <w:r w:rsidRPr="00804D4C">
        <w:rPr>
          <w:b/>
          <w:strike/>
          <w:color w:val="FF0000"/>
        </w:rPr>
        <w:t>ed</w:t>
      </w:r>
      <w:proofErr w:type="spellEnd"/>
      <w:r w:rsidRPr="0085160C">
        <w:rPr>
          <w:b/>
        </w:rPr>
        <w:t xml:space="preserve"> a significantly better </w:t>
      </w:r>
      <w:proofErr w:type="spellStart"/>
      <w:r w:rsidRPr="0085160C">
        <w:rPr>
          <w:b/>
        </w:rPr>
        <w:t>biofidelity</w:t>
      </w:r>
      <w:proofErr w:type="spellEnd"/>
      <w:r w:rsidRPr="0085160C">
        <w:rPr>
          <w:b/>
        </w:rPr>
        <w:t xml:space="preserve"> of the </w:t>
      </w:r>
      <w:proofErr w:type="spellStart"/>
      <w:r w:rsidRPr="0085160C">
        <w:rPr>
          <w:b/>
        </w:rPr>
        <w:t>FlexPLI</w:t>
      </w:r>
      <w:proofErr w:type="spellEnd"/>
      <w:r w:rsidRPr="0085160C">
        <w:rPr>
          <w:b/>
        </w:rPr>
        <w:t xml:space="preserve"> compared to the current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It was concluded that the cost savings due to mitigation of tibia fractures were estimated to be around 77 million United States dollars for Japan based on calculation models using the annual economic cost for such types of injuries.</w:t>
      </w:r>
    </w:p>
    <w:p w:rsidR="001A6B98" w:rsidRPr="0085160C" w:rsidRDefault="001A6B98" w:rsidP="001A6B98">
      <w:pPr>
        <w:pStyle w:val="SingleTxtG"/>
        <w:rPr>
          <w:b/>
        </w:rPr>
      </w:pPr>
      <w:r w:rsidRPr="0085160C">
        <w:rPr>
          <w:b/>
        </w:rPr>
        <w:t>17</w:t>
      </w:r>
      <w:r w:rsidR="00B467DD">
        <w:rPr>
          <w:b/>
          <w:strike/>
          <w:color w:val="FF0000"/>
          <w:lang w:val="en-US"/>
        </w:rPr>
        <w:t>5</w:t>
      </w:r>
      <w:r w:rsidR="00B467DD">
        <w:rPr>
          <w:b/>
          <w:color w:val="FF0000"/>
          <w:lang w:val="en-US"/>
        </w:rPr>
        <w:t>6</w:t>
      </w:r>
      <w:r w:rsidRPr="0085160C">
        <w:rPr>
          <w:b/>
        </w:rPr>
        <w:t>.</w:t>
      </w:r>
      <w:r w:rsidRPr="0085160C">
        <w:rPr>
          <w:b/>
        </w:rPr>
        <w:tab/>
        <w:t xml:space="preserve">The expert from the Alliance of Automobile Manufacturers in the USA (Alliance) explained that the USA accident data used in the study might be processed in another way, as the current procedure </w:t>
      </w:r>
      <w:proofErr w:type="spellStart"/>
      <w:r w:rsidRPr="0085160C">
        <w:rPr>
          <w:b/>
        </w:rPr>
        <w:t>i</w:t>
      </w:r>
      <w:r w:rsidR="00804D4C" w:rsidRPr="00804D4C">
        <w:rPr>
          <w:b/>
          <w:color w:val="FF0000"/>
        </w:rPr>
        <w:t>s</w:t>
      </w:r>
      <w:r w:rsidRPr="00804D4C">
        <w:rPr>
          <w:b/>
          <w:strike/>
          <w:color w:val="FF0000"/>
        </w:rPr>
        <w:t>n</w:t>
      </w:r>
      <w:proofErr w:type="spellEnd"/>
      <w:r w:rsidRPr="0085160C">
        <w:rPr>
          <w:b/>
        </w:rPr>
        <w:t xml:space="preserve"> using the police-reported injury severity system KABCO (K - fatal, A – incapacitating, B – non-incapacitating, C – possible injury, O – no-injury) to classify injury severity might not be correct for pedestrian injuries. The expert from JASIC admitted that for some cases the injury severity </w:t>
      </w:r>
      <w:r w:rsidRPr="0085160C">
        <w:rPr>
          <w:b/>
        </w:rPr>
        <w:lastRenderedPageBreak/>
        <w:t xml:space="preserve">classification based on the KABCO scale used for the study was not correct. A modified version of the study showed better results than the original document. </w:t>
      </w:r>
    </w:p>
    <w:p w:rsidR="001A6B98" w:rsidRPr="0085160C" w:rsidRDefault="001A6B98" w:rsidP="001A6B98">
      <w:pPr>
        <w:pStyle w:val="SingleTxtG"/>
        <w:rPr>
          <w:b/>
        </w:rPr>
      </w:pPr>
      <w:r w:rsidRPr="0085160C">
        <w:rPr>
          <w:b/>
        </w:rPr>
        <w:t>17</w:t>
      </w:r>
      <w:r w:rsidR="00B467DD">
        <w:rPr>
          <w:b/>
          <w:strike/>
          <w:color w:val="FF0000"/>
          <w:lang w:val="en-US"/>
        </w:rPr>
        <w:t>6</w:t>
      </w:r>
      <w:r w:rsidR="00B467DD">
        <w:rPr>
          <w:b/>
          <w:color w:val="FF0000"/>
          <w:lang w:val="en-US"/>
        </w:rPr>
        <w:t>7</w:t>
      </w:r>
      <w:r w:rsidRPr="0085160C">
        <w:rPr>
          <w:b/>
        </w:rPr>
        <w:t>.</w:t>
      </w:r>
      <w:r w:rsidRPr="0085160C">
        <w:rPr>
          <w:b/>
        </w:rPr>
        <w:tab/>
        <w:t xml:space="preserve">At the third and fourth meeting the pedestrian experts again reviewed JASIC information on the benefit of the </w:t>
      </w:r>
      <w:proofErr w:type="spellStart"/>
      <w:r w:rsidRPr="0085160C">
        <w:rPr>
          <w:b/>
        </w:rPr>
        <w:t>FlexPLI</w:t>
      </w:r>
      <w:proofErr w:type="spellEnd"/>
      <w:r w:rsidRPr="0085160C">
        <w:rPr>
          <w:b/>
        </w:rPr>
        <w:t>. The Alliance had undertaken an investigation of the methodology that was presented by JASIC. One major concern of the Alliance was that the data used in the JASIC analysis does not correctly reflect the current accident situation in the United States due to the outdated data set and the assumptions for the injury levels taken as a basis for the benefit calculation.</w:t>
      </w:r>
    </w:p>
    <w:p w:rsidR="001A6B98" w:rsidRPr="0085160C" w:rsidRDefault="001A6B98" w:rsidP="001A6B98">
      <w:pPr>
        <w:pStyle w:val="SingleTxtG"/>
        <w:rPr>
          <w:b/>
        </w:rPr>
      </w:pPr>
      <w:r w:rsidRPr="0085160C">
        <w:rPr>
          <w:b/>
        </w:rPr>
        <w:t>17</w:t>
      </w:r>
      <w:r w:rsidR="00B467DD">
        <w:rPr>
          <w:b/>
          <w:strike/>
          <w:color w:val="FF0000"/>
          <w:lang w:val="en-US"/>
        </w:rPr>
        <w:t>7</w:t>
      </w:r>
      <w:r w:rsidR="00B467DD">
        <w:rPr>
          <w:b/>
          <w:color w:val="FF0000"/>
          <w:lang w:val="en-US"/>
        </w:rPr>
        <w:t>8</w:t>
      </w:r>
      <w:r w:rsidRPr="0085160C">
        <w:rPr>
          <w:b/>
        </w:rPr>
        <w:t>.</w:t>
      </w:r>
      <w:r w:rsidRPr="0085160C">
        <w:rPr>
          <w:b/>
        </w:rPr>
        <w:tab/>
        <w:t>During the fifth and the sixth meeting, the pedestrian experts further reviewed information from JASIC and the Federal Highway Research Institute of Germany (</w:t>
      </w:r>
      <w:proofErr w:type="spellStart"/>
      <w:r w:rsidRPr="0085160C">
        <w:rPr>
          <w:b/>
        </w:rPr>
        <w:t>BASt</w:t>
      </w:r>
      <w:proofErr w:type="spellEnd"/>
      <w:r w:rsidRPr="0085160C">
        <w:rPr>
          <w:b/>
        </w:rPr>
        <w:t xml:space="preserve">) on calculating the benefits that would result from introducing the </w:t>
      </w:r>
      <w:proofErr w:type="spellStart"/>
      <w:r w:rsidRPr="0085160C">
        <w:rPr>
          <w:b/>
        </w:rPr>
        <w:t>FlexPLI</w:t>
      </w:r>
      <w:proofErr w:type="spellEnd"/>
      <w:r w:rsidRPr="0085160C">
        <w:rPr>
          <w:b/>
        </w:rPr>
        <w:t>. The Alliance of Automobile Manufacturers in the USA repeated the concerns that the two approaches presented may not be valid for every market depending on the situation of accidents and the vehicle fleet.</w:t>
      </w:r>
    </w:p>
    <w:p w:rsidR="001A6B98" w:rsidRPr="0085160C" w:rsidRDefault="001A6B98" w:rsidP="001A6B98">
      <w:pPr>
        <w:pStyle w:val="SingleTxtG"/>
        <w:rPr>
          <w:b/>
        </w:rPr>
      </w:pPr>
      <w:r w:rsidRPr="0085160C">
        <w:rPr>
          <w:b/>
        </w:rPr>
        <w:t>17</w:t>
      </w:r>
      <w:r w:rsidR="00B467DD">
        <w:rPr>
          <w:b/>
          <w:strike/>
          <w:color w:val="FF0000"/>
          <w:lang w:val="en-US"/>
        </w:rPr>
        <w:t>8</w:t>
      </w:r>
      <w:r w:rsidR="00B467DD">
        <w:rPr>
          <w:b/>
          <w:color w:val="FF0000"/>
          <w:lang w:val="en-US"/>
        </w:rPr>
        <w:t>9</w:t>
      </w:r>
      <w:r w:rsidRPr="0085160C">
        <w:rPr>
          <w:b/>
        </w:rPr>
        <w:t>.</w:t>
      </w:r>
      <w:r w:rsidRPr="0085160C">
        <w:rPr>
          <w:b/>
        </w:rPr>
        <w:tab/>
        <w:t xml:space="preserve">The IWG finally agreed that this argument may be valid for some regions which would result in the need to undertake, within the individual countries or regions, a cost-benefit analysis using their national or regional data on accidents and the situation of the domestic vehicle fleet to verify the scope of the new provisions and the possible introduction of the </w:t>
      </w:r>
      <w:proofErr w:type="spellStart"/>
      <w:r w:rsidRPr="0085160C">
        <w:rPr>
          <w:b/>
        </w:rPr>
        <w:t>FlexPLI</w:t>
      </w:r>
      <w:proofErr w:type="spellEnd"/>
      <w:r w:rsidRPr="0085160C">
        <w:rPr>
          <w:b/>
        </w:rPr>
        <w:t xml:space="preserve"> in their territory. </w:t>
      </w:r>
    </w:p>
    <w:p w:rsidR="001A6B98" w:rsidRPr="0085160C" w:rsidRDefault="001A6B98" w:rsidP="001A6B98">
      <w:pPr>
        <w:pStyle w:val="H23G"/>
      </w:pPr>
      <w:r w:rsidRPr="0085160C">
        <w:tab/>
        <w:t>(c)</w:t>
      </w:r>
      <w:r w:rsidRPr="0085160C">
        <w:tab/>
        <w:t>Technical specifications (drawings) and PADI (user manual)</w:t>
      </w:r>
    </w:p>
    <w:p w:rsidR="001A6B98" w:rsidRPr="0085160C" w:rsidRDefault="00B467DD" w:rsidP="001A6B98">
      <w:pPr>
        <w:pStyle w:val="SingleTxtG"/>
        <w:rPr>
          <w:b/>
        </w:rPr>
      </w:pPr>
      <w:r>
        <w:rPr>
          <w:b/>
        </w:rPr>
        <w:t>1</w:t>
      </w:r>
      <w:r>
        <w:rPr>
          <w:b/>
          <w:strike/>
          <w:color w:val="FF0000"/>
          <w:lang w:val="en-US"/>
        </w:rPr>
        <w:t>79</w:t>
      </w:r>
      <w:r>
        <w:rPr>
          <w:b/>
          <w:color w:val="FF0000"/>
          <w:lang w:val="en-US"/>
        </w:rPr>
        <w:t>80</w:t>
      </w:r>
      <w:r w:rsidR="001A6B98" w:rsidRPr="0085160C">
        <w:rPr>
          <w:b/>
        </w:rPr>
        <w:t>.</w:t>
      </w:r>
      <w:r w:rsidR="001A6B98" w:rsidRPr="0085160C">
        <w:rPr>
          <w:b/>
        </w:rPr>
        <w:tab/>
        <w:t xml:space="preserve">Several items were raised on the user manual for the </w:t>
      </w:r>
      <w:proofErr w:type="spellStart"/>
      <w:r w:rsidR="001A6B98" w:rsidRPr="0085160C">
        <w:rPr>
          <w:b/>
        </w:rPr>
        <w:t>FlexPLI</w:t>
      </w:r>
      <w:proofErr w:type="spellEnd"/>
      <w:r w:rsidR="001A6B98" w:rsidRPr="0085160C">
        <w:rPr>
          <w:b/>
        </w:rPr>
        <w:t>. An updated user manual incorporating the proposals was drafted including additional information for a visual inspection of the impactor.</w:t>
      </w:r>
    </w:p>
    <w:p w:rsidR="001A6B98" w:rsidRPr="0085160C" w:rsidRDefault="001A6B98" w:rsidP="001A6B98">
      <w:pPr>
        <w:pStyle w:val="SingleTxtG"/>
        <w:rPr>
          <w:b/>
        </w:rPr>
      </w:pPr>
      <w:r w:rsidRPr="0085160C">
        <w:rPr>
          <w:b/>
        </w:rPr>
        <w:t>1</w:t>
      </w:r>
      <w:r>
        <w:rPr>
          <w:b/>
        </w:rPr>
        <w:t>8</w:t>
      </w:r>
      <w:r w:rsidR="00B467DD">
        <w:rPr>
          <w:b/>
          <w:strike/>
          <w:color w:val="FF0000"/>
          <w:lang w:val="en-US"/>
        </w:rPr>
        <w:t>0</w:t>
      </w:r>
      <w:r w:rsidR="00B467DD">
        <w:rPr>
          <w:b/>
          <w:color w:val="FF0000"/>
          <w:lang w:val="en-US"/>
        </w:rPr>
        <w:t>1</w:t>
      </w:r>
      <w:r w:rsidRPr="0085160C">
        <w:rPr>
          <w:b/>
        </w:rPr>
        <w:t>.</w:t>
      </w:r>
      <w:r w:rsidRPr="0085160C">
        <w:rPr>
          <w:b/>
        </w:rPr>
        <w:tab/>
        <w:t xml:space="preserve">Experts were informed that the drawings and specifications of the </w:t>
      </w:r>
      <w:proofErr w:type="spellStart"/>
      <w:r w:rsidRPr="0085160C">
        <w:rPr>
          <w:b/>
        </w:rPr>
        <w:t>FlexPLI</w:t>
      </w:r>
      <w:proofErr w:type="spellEnd"/>
      <w:r w:rsidRPr="0085160C">
        <w:rPr>
          <w:b/>
        </w:rPr>
        <w:t xml:space="preserve"> would be needed before the regulatory text can be approved by GRSP and adopted by WP.29 and AC.3. </w:t>
      </w:r>
      <w:proofErr w:type="spellStart"/>
      <w:r w:rsidRPr="0085160C">
        <w:rPr>
          <w:b/>
        </w:rPr>
        <w:t>Humanetics</w:t>
      </w:r>
      <w:proofErr w:type="spellEnd"/>
      <w:r w:rsidRPr="0085160C">
        <w:rPr>
          <w:b/>
        </w:rPr>
        <w:t xml:space="preserve"> confirmed that this is well known and such information would be submitted to the IWG.</w:t>
      </w:r>
    </w:p>
    <w:p w:rsidR="001A6B98" w:rsidRPr="0085160C" w:rsidRDefault="001A6B98" w:rsidP="001A6B98">
      <w:pPr>
        <w:pStyle w:val="SingleTxtG"/>
        <w:rPr>
          <w:b/>
        </w:rPr>
      </w:pPr>
      <w:r w:rsidRPr="0085160C">
        <w:rPr>
          <w:b/>
        </w:rPr>
        <w:t>1</w:t>
      </w:r>
      <w:r>
        <w:rPr>
          <w:b/>
        </w:rPr>
        <w:t>8</w:t>
      </w:r>
      <w:r w:rsidR="00B467DD">
        <w:rPr>
          <w:b/>
          <w:strike/>
          <w:color w:val="FF0000"/>
          <w:lang w:val="en-US"/>
        </w:rPr>
        <w:t>1</w:t>
      </w:r>
      <w:r w:rsidR="00B467DD">
        <w:rPr>
          <w:b/>
          <w:color w:val="FF0000"/>
          <w:lang w:val="en-US"/>
        </w:rPr>
        <w:t>2</w:t>
      </w:r>
      <w:r w:rsidRPr="0085160C">
        <w:rPr>
          <w:b/>
        </w:rPr>
        <w:t>.</w:t>
      </w:r>
      <w:r w:rsidRPr="0085160C">
        <w:rPr>
          <w:b/>
        </w:rPr>
        <w:tab/>
        <w:t xml:space="preserve">The expert from OICA asked for more transparent documentation on the </w:t>
      </w:r>
      <w:r w:rsidRPr="0085160C">
        <w:rPr>
          <w:b/>
        </w:rPr>
        <w:br/>
        <w:t xml:space="preserve">set-up of the flexible pedestrian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The expert from </w:t>
      </w:r>
      <w:r w:rsidRPr="00D2173F">
        <w:rPr>
          <w:b/>
          <w:strike/>
          <w:color w:val="FF0000"/>
        </w:rPr>
        <w:t>the</w:t>
      </w:r>
      <w:r w:rsidRPr="0085160C">
        <w:rPr>
          <w:b/>
        </w:rPr>
        <w:t xml:space="preserve"> </w:t>
      </w:r>
      <w:proofErr w:type="spellStart"/>
      <w:r w:rsidRPr="0085160C">
        <w:rPr>
          <w:b/>
        </w:rPr>
        <w:t>Humanetics</w:t>
      </w:r>
      <w:proofErr w:type="spellEnd"/>
      <w:r w:rsidRPr="0085160C">
        <w:rPr>
          <w:b/>
        </w:rPr>
        <w:t xml:space="preserve"> confirmed that information would be provided if the documentation for the </w:t>
      </w:r>
      <w:proofErr w:type="spellStart"/>
      <w:r w:rsidRPr="0085160C">
        <w:rPr>
          <w:b/>
        </w:rPr>
        <w:t>FlexPLI</w:t>
      </w:r>
      <w:proofErr w:type="spellEnd"/>
      <w:r w:rsidRPr="0085160C">
        <w:rPr>
          <w:b/>
        </w:rPr>
        <w:t xml:space="preserve"> could be made available for the informal group with a disclaimer against its use for commercial purposes.</w:t>
      </w:r>
    </w:p>
    <w:p w:rsidR="001A6B98" w:rsidRPr="0085160C" w:rsidRDefault="001A6B98" w:rsidP="001A6B98">
      <w:pPr>
        <w:pStyle w:val="SingleTxtG"/>
        <w:rPr>
          <w:b/>
        </w:rPr>
      </w:pPr>
      <w:r w:rsidRPr="0085160C">
        <w:rPr>
          <w:b/>
        </w:rPr>
        <w:t>18</w:t>
      </w:r>
      <w:r w:rsidR="00B467DD">
        <w:rPr>
          <w:b/>
          <w:strike/>
          <w:color w:val="FF0000"/>
          <w:lang w:val="en-US"/>
        </w:rPr>
        <w:t>2</w:t>
      </w:r>
      <w:r w:rsidR="00B467DD">
        <w:rPr>
          <w:b/>
          <w:color w:val="FF0000"/>
          <w:lang w:val="en-US"/>
        </w:rPr>
        <w:t>3</w:t>
      </w:r>
      <w:r w:rsidRPr="0085160C">
        <w:rPr>
          <w:b/>
        </w:rPr>
        <w:t>.</w:t>
      </w:r>
      <w:r w:rsidRPr="0085160C">
        <w:rPr>
          <w:b/>
        </w:rPr>
        <w:tab/>
        <w:t>The expert from the UK informed the participants about the ongoing activity at WP.29 to set up a repository that would form a kind of library for dummies and other test devices used in regulations. He informed GRSP that the experts from</w:t>
      </w:r>
      <w:r w:rsidR="00D2173F">
        <w:rPr>
          <w:b/>
        </w:rPr>
        <w:t xml:space="preserve"> </w:t>
      </w:r>
      <w:r w:rsidR="00D2173F" w:rsidRPr="00D2173F">
        <w:rPr>
          <w:b/>
          <w:color w:val="FF0000"/>
        </w:rPr>
        <w:t>the</w:t>
      </w:r>
      <w:r w:rsidRPr="0085160C">
        <w:rPr>
          <w:b/>
        </w:rPr>
        <w:t xml:space="preserve"> UK and the USA were jointly preparing a mutual resolution (M.R.1.) of the 1958 and 1998 Agreements on the description and performance of test tools and devices necessary for assessing the compliance of wheeled vehicles, equipment and parts according to the technical prescriptions specified in Regulations and global technical regulations.</w:t>
      </w:r>
    </w:p>
    <w:p w:rsidR="001A6B98" w:rsidRPr="0085160C" w:rsidRDefault="001A6B98" w:rsidP="001A6B98">
      <w:pPr>
        <w:pStyle w:val="SingleTxtG"/>
        <w:rPr>
          <w:b/>
        </w:rPr>
      </w:pPr>
      <w:r w:rsidRPr="0085160C">
        <w:rPr>
          <w:b/>
        </w:rPr>
        <w:t>18</w:t>
      </w:r>
      <w:r w:rsidR="00B467DD">
        <w:rPr>
          <w:b/>
          <w:strike/>
          <w:color w:val="FF0000"/>
          <w:lang w:val="en-US"/>
        </w:rPr>
        <w:t>3</w:t>
      </w:r>
      <w:r w:rsidR="00B467DD">
        <w:rPr>
          <w:b/>
          <w:color w:val="FF0000"/>
          <w:lang w:val="en-US"/>
        </w:rPr>
        <w:t>4</w:t>
      </w:r>
      <w:r w:rsidRPr="0085160C">
        <w:rPr>
          <w:b/>
        </w:rPr>
        <w:t>.</w:t>
      </w:r>
      <w:r w:rsidRPr="0085160C">
        <w:rPr>
          <w:b/>
        </w:rPr>
        <w:tab/>
        <w:t>The IWG GTR9-PH2 was informed about a proposal of global technical regulation No. 7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85160C">
        <w:rPr>
          <w:b/>
        </w:rPr>
        <w:t xml:space="preserve"> No. 7)</w:t>
      </w:r>
      <w:r w:rsidRPr="00D2173F">
        <w:rPr>
          <w:b/>
          <w:strike/>
          <w:color w:val="FF0000"/>
        </w:rPr>
        <w:t>,</w:t>
      </w:r>
      <w:r w:rsidRPr="0085160C">
        <w:rPr>
          <w:b/>
        </w:rPr>
        <w:t xml:space="preserve"> Phase II on the </w:t>
      </w:r>
      <w:proofErr w:type="spellStart"/>
      <w:r w:rsidRPr="0085160C">
        <w:rPr>
          <w:b/>
        </w:rPr>
        <w:t>BioRID</w:t>
      </w:r>
      <w:proofErr w:type="spellEnd"/>
      <w:r w:rsidRPr="0085160C">
        <w:rPr>
          <w:b/>
        </w:rPr>
        <w:t xml:space="preserve"> developed by the IWG working on this subject, where it was agreed that engineering drawings of dummies and dummy parts would be shared but not production drawings. The current proposal foresees that drawings would be made available during the discussion period only for information purposes and </w:t>
      </w:r>
      <w:r w:rsidRPr="009D5E1F">
        <w:rPr>
          <w:b/>
        </w:rPr>
        <w:t xml:space="preserve">covered by </w:t>
      </w:r>
      <w:r w:rsidRPr="0085160C">
        <w:rPr>
          <w:b/>
        </w:rPr>
        <w:t xml:space="preserve">a disclaimer that it may not be used for commercial purposes. </w:t>
      </w:r>
      <w:r w:rsidRPr="009D5E1F">
        <w:rPr>
          <w:b/>
        </w:rPr>
        <w:t>The disclaimers would be withdrawn when dummies and dummy parts were agreed upon and engineering drawings would be made available.</w:t>
      </w:r>
      <w:r w:rsidRPr="0085160C">
        <w:rPr>
          <w:b/>
        </w:rPr>
        <w:t xml:space="preserve"> </w:t>
      </w:r>
    </w:p>
    <w:p w:rsidR="001A6B98" w:rsidRPr="0085160C" w:rsidRDefault="001A6B98" w:rsidP="001A6B98">
      <w:pPr>
        <w:pStyle w:val="SingleTxtG"/>
        <w:rPr>
          <w:b/>
        </w:rPr>
      </w:pPr>
      <w:r w:rsidRPr="0085160C">
        <w:rPr>
          <w:b/>
        </w:rPr>
        <w:lastRenderedPageBreak/>
        <w:t>18</w:t>
      </w:r>
      <w:r w:rsidR="00B467DD">
        <w:rPr>
          <w:b/>
          <w:strike/>
          <w:color w:val="FF0000"/>
          <w:lang w:val="en-US"/>
        </w:rPr>
        <w:t>4</w:t>
      </w:r>
      <w:r w:rsidR="00B467DD">
        <w:rPr>
          <w:b/>
          <w:color w:val="FF0000"/>
          <w:lang w:val="en-US"/>
        </w:rPr>
        <w:t>5</w:t>
      </w:r>
      <w:r w:rsidRPr="0085160C">
        <w:rPr>
          <w:b/>
        </w:rPr>
        <w:t>.</w:t>
      </w:r>
      <w:r w:rsidRPr="0085160C">
        <w:rPr>
          <w:b/>
        </w:rPr>
        <w:tab/>
        <w:t>It was then noted that the M.R.1 was adopted on 14 November 2012 by WP.29 (</w:t>
      </w:r>
      <w:r w:rsidRPr="0085160C">
        <w:rPr>
          <w:b/>
          <w:bCs/>
          <w:sz w:val="18"/>
          <w:szCs w:val="18"/>
          <w:lang w:eastAsia="en-GB"/>
        </w:rPr>
        <w:t>ECE/TRANS/WP.29/1101)</w:t>
      </w:r>
      <w:r w:rsidRPr="0085160C">
        <w:rPr>
          <w:b/>
        </w:rPr>
        <w:t xml:space="preserve"> and that Contracting Parties and manufacturers refer to this Mutual Resolution when establishing the suitability of their test tools and devices for assessing compliance with the prescriptions of Regulations or global technical regulations in the framework of the 1958 or 1998 Agreements respectively.</w:t>
      </w:r>
    </w:p>
    <w:p w:rsidR="001A6B98" w:rsidRPr="0085160C" w:rsidRDefault="001A6B98" w:rsidP="001A6B98">
      <w:pPr>
        <w:pStyle w:val="SingleTxtG"/>
        <w:rPr>
          <w:b/>
        </w:rPr>
      </w:pPr>
      <w:r w:rsidRPr="0085160C">
        <w:rPr>
          <w:b/>
        </w:rPr>
        <w:t>18</w:t>
      </w:r>
      <w:r w:rsidR="00B467DD">
        <w:rPr>
          <w:b/>
          <w:strike/>
          <w:color w:val="FF0000"/>
          <w:lang w:val="en-US"/>
        </w:rPr>
        <w:t>5</w:t>
      </w:r>
      <w:r w:rsidR="00B467DD">
        <w:rPr>
          <w:b/>
          <w:color w:val="FF0000"/>
          <w:lang w:val="en-US"/>
        </w:rPr>
        <w:t>6</w:t>
      </w:r>
      <w:r w:rsidRPr="0085160C">
        <w:rPr>
          <w:b/>
        </w:rPr>
        <w:t>.</w:t>
      </w:r>
      <w:r w:rsidRPr="0085160C">
        <w:rPr>
          <w:b/>
        </w:rPr>
        <w:tab/>
      </w:r>
      <w:proofErr w:type="spellStart"/>
      <w:r w:rsidRPr="0085160C">
        <w:rPr>
          <w:b/>
        </w:rPr>
        <w:t>Humanetics</w:t>
      </w:r>
      <w:proofErr w:type="spellEnd"/>
      <w:r w:rsidRPr="0085160C">
        <w:rPr>
          <w:b/>
        </w:rPr>
        <w:t xml:space="preserve"> provided a full drawing package for the </w:t>
      </w:r>
      <w:proofErr w:type="spellStart"/>
      <w:r w:rsidRPr="0085160C">
        <w:rPr>
          <w:b/>
        </w:rPr>
        <w:t>FlexPLI</w:t>
      </w:r>
      <w:proofErr w:type="spellEnd"/>
      <w:r w:rsidRPr="0085160C">
        <w:rPr>
          <w:b/>
        </w:rPr>
        <w:t xml:space="preserve"> in December 2012. The group discussed the plan to review the drawing package. It was agreed that a comparison of 100 per cent of the parts of one impactor would be done with the drawings. Additionally, the drawings would be checked for conformity with the requirements as defined by the IWG on Head Restraints Phase II, the IWG on Child Restraint Systems and the IWG GTR9-PH2. Only minor remarks for corrections resulted from the review of the drawing package.</w:t>
      </w:r>
    </w:p>
    <w:p w:rsidR="001A6B98" w:rsidRPr="0085160C" w:rsidRDefault="001A6B98" w:rsidP="001A6B98">
      <w:pPr>
        <w:pStyle w:val="SingleTxtG"/>
        <w:rPr>
          <w:b/>
        </w:rPr>
      </w:pPr>
      <w:r w:rsidRPr="0085160C">
        <w:rPr>
          <w:b/>
        </w:rPr>
        <w:t>18</w:t>
      </w:r>
      <w:r w:rsidR="00B467DD">
        <w:rPr>
          <w:b/>
          <w:strike/>
          <w:color w:val="FF0000"/>
          <w:lang w:val="en-US"/>
        </w:rPr>
        <w:t>6</w:t>
      </w:r>
      <w:r w:rsidR="00B467DD">
        <w:rPr>
          <w:b/>
          <w:color w:val="FF0000"/>
          <w:lang w:val="en-US"/>
        </w:rPr>
        <w:t>7</w:t>
      </w:r>
      <w:r w:rsidRPr="0085160C">
        <w:rPr>
          <w:b/>
        </w:rPr>
        <w:t>.</w:t>
      </w:r>
      <w:r w:rsidRPr="0085160C">
        <w:rPr>
          <w:b/>
        </w:rPr>
        <w:tab/>
        <w:t xml:space="preserve">IWG also reviewed the user manual for compliance with the defined requirements. </w:t>
      </w:r>
      <w:proofErr w:type="spellStart"/>
      <w:r w:rsidRPr="0085160C">
        <w:rPr>
          <w:b/>
        </w:rPr>
        <w:t>Humanetics</w:t>
      </w:r>
      <w:proofErr w:type="spellEnd"/>
      <w:r w:rsidRPr="0085160C">
        <w:rPr>
          <w:b/>
        </w:rPr>
        <w:t xml:space="preserve"> updated the drawings and the user manual with guidance from the IWG. A draft proposal for an addendum to the Mutual Resolution No. 1 (M.R.1) was prepared by the IWG.</w:t>
      </w:r>
    </w:p>
    <w:p w:rsidR="001A6B98" w:rsidRPr="0085160C" w:rsidRDefault="001A6B98" w:rsidP="001A6B98">
      <w:pPr>
        <w:pStyle w:val="H23G"/>
      </w:pPr>
      <w:r w:rsidRPr="0085160C">
        <w:tab/>
        <w:t>(d)</w:t>
      </w:r>
      <w:r w:rsidRPr="0085160C">
        <w:tab/>
        <w:t>Evaluation of durability</w:t>
      </w:r>
    </w:p>
    <w:p w:rsidR="001A6B98" w:rsidRPr="0085160C" w:rsidRDefault="001A6B98" w:rsidP="001A6B98">
      <w:pPr>
        <w:pStyle w:val="SingleTxtG"/>
        <w:rPr>
          <w:b/>
        </w:rPr>
      </w:pPr>
      <w:r w:rsidRPr="0085160C">
        <w:rPr>
          <w:b/>
        </w:rPr>
        <w:t>18</w:t>
      </w:r>
      <w:r w:rsidR="000128DB">
        <w:rPr>
          <w:b/>
          <w:strike/>
          <w:color w:val="FF0000"/>
          <w:lang w:val="en-US"/>
        </w:rPr>
        <w:t>7</w:t>
      </w:r>
      <w:r w:rsidR="000128DB">
        <w:rPr>
          <w:b/>
          <w:color w:val="FF0000"/>
          <w:lang w:val="en-US"/>
        </w:rPr>
        <w:t>8</w:t>
      </w:r>
      <w:r w:rsidRPr="0085160C">
        <w:rPr>
          <w:b/>
        </w:rPr>
        <w:t>.</w:t>
      </w:r>
      <w:r w:rsidRPr="0085160C">
        <w:rPr>
          <w:b/>
        </w:rPr>
        <w:tab/>
        <w:t xml:space="preserve">The expert from OICA presented information on the long-term durability of the </w:t>
      </w:r>
      <w:proofErr w:type="spellStart"/>
      <w:r w:rsidRPr="0085160C">
        <w:rPr>
          <w:b/>
        </w:rPr>
        <w:t>FlexPLI</w:t>
      </w:r>
      <w:proofErr w:type="spellEnd"/>
      <w:r w:rsidRPr="0085160C">
        <w:rPr>
          <w:b/>
        </w:rPr>
        <w:t xml:space="preserve">. Several items were mentioned, of which the durability of the bone core material led to extensive discussions. The bone core material suffers small cracks of the material during the testing. While several experts mentioned that the performance is still acceptable with these minor damages, information was given by the company </w:t>
      </w:r>
      <w:proofErr w:type="spellStart"/>
      <w:r w:rsidRPr="0085160C">
        <w:rPr>
          <w:b/>
        </w:rPr>
        <w:t>Bertrandt</w:t>
      </w:r>
      <w:proofErr w:type="spellEnd"/>
      <w:r w:rsidRPr="0085160C">
        <w:rPr>
          <w:b/>
        </w:rPr>
        <w:t xml:space="preserve"> that deviations in the performance may be seen during calibration of the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Experts would further investigate this issue and present further information on the long-term performance at the second meeting of the IWG. Investigations showed no major issue.</w:t>
      </w:r>
    </w:p>
    <w:p w:rsidR="001A6B98" w:rsidRPr="0085160C" w:rsidRDefault="001A6B98" w:rsidP="001A6B98">
      <w:pPr>
        <w:pStyle w:val="SingleTxtG"/>
        <w:rPr>
          <w:b/>
        </w:rPr>
      </w:pPr>
      <w:r w:rsidRPr="0085160C">
        <w:rPr>
          <w:b/>
        </w:rPr>
        <w:t>18</w:t>
      </w:r>
      <w:r w:rsidR="000128DB">
        <w:rPr>
          <w:b/>
          <w:strike/>
          <w:color w:val="FF0000"/>
          <w:lang w:val="en-US"/>
        </w:rPr>
        <w:t>8</w:t>
      </w:r>
      <w:r w:rsidR="000128DB">
        <w:rPr>
          <w:b/>
          <w:color w:val="FF0000"/>
          <w:lang w:val="en-US"/>
        </w:rPr>
        <w:t>9</w:t>
      </w:r>
      <w:r w:rsidRPr="0085160C">
        <w:rPr>
          <w:b/>
        </w:rPr>
        <w:t>.</w:t>
      </w:r>
      <w:r w:rsidRPr="0085160C">
        <w:rPr>
          <w:b/>
        </w:rPr>
        <w:tab/>
        <w:t xml:space="preserve">The expert from the USA presented further information on the durability of the </w:t>
      </w:r>
      <w:proofErr w:type="spellStart"/>
      <w:r w:rsidRPr="0085160C">
        <w:rPr>
          <w:b/>
        </w:rPr>
        <w:t>FlexPLI</w:t>
      </w:r>
      <w:proofErr w:type="spellEnd"/>
      <w:r w:rsidRPr="0085160C">
        <w:rPr>
          <w:b/>
        </w:rPr>
        <w:t xml:space="preserve">. Comparison tests of the earlier and the current versions of the </w:t>
      </w:r>
      <w:proofErr w:type="spellStart"/>
      <w:r w:rsidRPr="0085160C">
        <w:rPr>
          <w:b/>
        </w:rPr>
        <w:t>FlexPLI</w:t>
      </w:r>
      <w:proofErr w:type="spellEnd"/>
      <w:r w:rsidRPr="0085160C">
        <w:rPr>
          <w:b/>
        </w:rPr>
        <w:t xml:space="preserve"> found that the durability had improved for the current version of the impactor and, therefore, was not a major issue for the moment.</w:t>
      </w:r>
    </w:p>
    <w:p w:rsidR="001A6B98" w:rsidRPr="0085160C" w:rsidRDefault="001A6B98" w:rsidP="001A6B98">
      <w:pPr>
        <w:pStyle w:val="H23G"/>
      </w:pPr>
      <w:r w:rsidRPr="0085160C">
        <w:tab/>
        <w:t>(e)</w:t>
      </w:r>
      <w:r w:rsidRPr="0085160C">
        <w:tab/>
        <w:t>Test procedure</w:t>
      </w:r>
    </w:p>
    <w:p w:rsidR="001A6B98" w:rsidRPr="0085160C" w:rsidRDefault="000128DB" w:rsidP="000128DB">
      <w:pPr>
        <w:pStyle w:val="SingleTxtG"/>
        <w:rPr>
          <w:b/>
        </w:rPr>
      </w:pPr>
      <w:r>
        <w:rPr>
          <w:b/>
        </w:rPr>
        <w:t>1</w:t>
      </w:r>
      <w:r>
        <w:rPr>
          <w:b/>
          <w:strike/>
          <w:color w:val="FF0000"/>
          <w:lang w:val="en-US"/>
        </w:rPr>
        <w:t>89</w:t>
      </w:r>
      <w:r>
        <w:rPr>
          <w:b/>
          <w:color w:val="FF0000"/>
          <w:lang w:val="en-US"/>
        </w:rPr>
        <w:t>90</w:t>
      </w:r>
      <w:r w:rsidR="001A6B98" w:rsidRPr="0085160C">
        <w:rPr>
          <w:b/>
        </w:rPr>
        <w:t>.</w:t>
      </w:r>
      <w:r w:rsidR="001A6B98" w:rsidRPr="0085160C">
        <w:rPr>
          <w:b/>
        </w:rPr>
        <w:tab/>
        <w:t xml:space="preserve">The experts from </w:t>
      </w:r>
      <w:proofErr w:type="spellStart"/>
      <w:r w:rsidR="001A6B98" w:rsidRPr="0085160C">
        <w:rPr>
          <w:b/>
        </w:rPr>
        <w:t>BASt</w:t>
      </w:r>
      <w:proofErr w:type="spellEnd"/>
      <w:r w:rsidR="001A6B98" w:rsidRPr="0085160C">
        <w:rPr>
          <w:b/>
        </w:rPr>
        <w:t xml:space="preserve">, JASIC and OICA presented proposals to define the rebound phase for the </w:t>
      </w:r>
      <w:proofErr w:type="spellStart"/>
      <w:r w:rsidR="001A6B98" w:rsidRPr="0085160C">
        <w:rPr>
          <w:b/>
        </w:rPr>
        <w:t>FlexPLI</w:t>
      </w:r>
      <w:proofErr w:type="spellEnd"/>
      <w:r w:rsidR="001A6B98" w:rsidRPr="0085160C">
        <w:rPr>
          <w:b/>
        </w:rPr>
        <w:t xml:space="preserve"> test. While JASIC and OICA were of the opinion that a definition cannot be currently introduced into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001A6B98" w:rsidRPr="0085160C">
        <w:rPr>
          <w:b/>
        </w:rPr>
        <w:t xml:space="preserve"> No. 9, </w:t>
      </w:r>
      <w:proofErr w:type="spellStart"/>
      <w:r w:rsidR="001A6B98" w:rsidRPr="0085160C">
        <w:rPr>
          <w:b/>
        </w:rPr>
        <w:t>BASt</w:t>
      </w:r>
      <w:proofErr w:type="spellEnd"/>
      <w:r w:rsidR="001A6B98" w:rsidRPr="0085160C">
        <w:rPr>
          <w:b/>
        </w:rPr>
        <w:t xml:space="preserve"> showed a procedure to define a </w:t>
      </w:r>
      <w:proofErr w:type="spellStart"/>
      <w:r w:rsidR="001A6B98" w:rsidRPr="0085160C">
        <w:rPr>
          <w:b/>
        </w:rPr>
        <w:t>biofidelic</w:t>
      </w:r>
      <w:proofErr w:type="spellEnd"/>
      <w:r w:rsidR="001A6B98" w:rsidRPr="0085160C">
        <w:rPr>
          <w:b/>
        </w:rPr>
        <w:t xml:space="preserve"> assessment interval (BAI). The IWG finally agreed to introduce an assessment interval (AI) as the current most appropriate method to objectively determine the valid maxima of the measurements.</w:t>
      </w:r>
    </w:p>
    <w:p w:rsidR="001A6B98" w:rsidRPr="0085160C" w:rsidRDefault="001A6B98" w:rsidP="001A6B98">
      <w:pPr>
        <w:pStyle w:val="SingleTxtG"/>
        <w:rPr>
          <w:b/>
        </w:rPr>
      </w:pPr>
      <w:r w:rsidRPr="0085160C">
        <w:rPr>
          <w:b/>
        </w:rPr>
        <w:t>1</w:t>
      </w:r>
      <w:r>
        <w:rPr>
          <w:b/>
        </w:rPr>
        <w:t>9</w:t>
      </w:r>
      <w:r w:rsidR="000128DB">
        <w:rPr>
          <w:b/>
          <w:strike/>
          <w:color w:val="FF0000"/>
          <w:lang w:val="en-US"/>
        </w:rPr>
        <w:t>0</w:t>
      </w:r>
      <w:r w:rsidR="000128DB">
        <w:rPr>
          <w:b/>
          <w:color w:val="FF0000"/>
          <w:lang w:val="en-US"/>
        </w:rPr>
        <w:t>1</w:t>
      </w:r>
      <w:r w:rsidRPr="0085160C">
        <w:rPr>
          <w:b/>
        </w:rPr>
        <w:t>.</w:t>
      </w:r>
      <w:r w:rsidRPr="0085160C">
        <w:rPr>
          <w:b/>
        </w:rPr>
        <w:tab/>
        <w:t xml:space="preserve">The expert from OICA presented a proposal for the vehicle set-up in terms of riding height. The proposal to cover tolerances in built-up, adjustment and alignment of a test vehicle in actual testing recommends including the concept of the primary reference mark. </w:t>
      </w:r>
      <w:r w:rsidRPr="009D5E1F">
        <w:rPr>
          <w:b/>
        </w:rPr>
        <w:t>The definitions would give clearer guidelines needed to perform the type approval or self-certification tests of vehicles.</w:t>
      </w:r>
    </w:p>
    <w:p w:rsidR="001A6B98" w:rsidRPr="0085160C" w:rsidRDefault="001A6B98" w:rsidP="001A6B98">
      <w:pPr>
        <w:pStyle w:val="SingleTxtG"/>
        <w:rPr>
          <w:b/>
        </w:rPr>
      </w:pPr>
      <w:r>
        <w:rPr>
          <w:b/>
        </w:rPr>
        <w:t>1</w:t>
      </w:r>
      <w:r w:rsidRPr="0085160C">
        <w:rPr>
          <w:b/>
        </w:rPr>
        <w:t>9</w:t>
      </w:r>
      <w:r w:rsidR="000128DB">
        <w:rPr>
          <w:b/>
          <w:strike/>
          <w:color w:val="FF0000"/>
          <w:lang w:val="en-US"/>
        </w:rPr>
        <w:t>1</w:t>
      </w:r>
      <w:r w:rsidR="000128DB">
        <w:rPr>
          <w:b/>
          <w:color w:val="FF0000"/>
          <w:lang w:val="en-US"/>
        </w:rPr>
        <w:t>2</w:t>
      </w:r>
      <w:r w:rsidRPr="0085160C">
        <w:rPr>
          <w:b/>
        </w:rPr>
        <w:t>.</w:t>
      </w:r>
      <w:r w:rsidRPr="0085160C">
        <w:rPr>
          <w:b/>
        </w:rPr>
        <w:tab/>
        <w:t xml:space="preserve">The experts from </w:t>
      </w:r>
      <w:proofErr w:type="spellStart"/>
      <w:r w:rsidRPr="0085160C">
        <w:rPr>
          <w:b/>
        </w:rPr>
        <w:t>BASt</w:t>
      </w:r>
      <w:proofErr w:type="spellEnd"/>
      <w:r w:rsidRPr="0085160C">
        <w:rPr>
          <w:b/>
        </w:rPr>
        <w:t xml:space="preserve"> and OICA proposed </w:t>
      </w:r>
      <w:r w:rsidR="00633F22" w:rsidRPr="00633F22">
        <w:rPr>
          <w:b/>
          <w:color w:val="FF0000"/>
        </w:rPr>
        <w:t xml:space="preserve">to </w:t>
      </w:r>
      <w:proofErr w:type="spellStart"/>
      <w:r w:rsidRPr="0085160C">
        <w:rPr>
          <w:b/>
        </w:rPr>
        <w:t>defin</w:t>
      </w:r>
      <w:r w:rsidR="00633F22" w:rsidRPr="00633F22">
        <w:rPr>
          <w:b/>
          <w:color w:val="FF0000"/>
        </w:rPr>
        <w:t>e</w:t>
      </w:r>
      <w:r w:rsidRPr="00633F22">
        <w:rPr>
          <w:b/>
          <w:strike/>
          <w:color w:val="FF0000"/>
        </w:rPr>
        <w:t>ing</w:t>
      </w:r>
      <w:proofErr w:type="spellEnd"/>
      <w:r w:rsidRPr="0085160C">
        <w:rPr>
          <w:b/>
        </w:rPr>
        <w:t xml:space="preserve"> the tolerance</w:t>
      </w:r>
      <w:r w:rsidR="00633F22" w:rsidRPr="00633F22">
        <w:rPr>
          <w:b/>
          <w:strike/>
          <w:color w:val="FF0000"/>
        </w:rPr>
        <w:t>s</w:t>
      </w:r>
      <w:r w:rsidRPr="0085160C">
        <w:rPr>
          <w:b/>
        </w:rPr>
        <w:t xml:space="preserve"> of </w:t>
      </w:r>
      <w:proofErr w:type="spellStart"/>
      <w:r w:rsidRPr="0085160C">
        <w:rPr>
          <w:b/>
        </w:rPr>
        <w:t>FlexPLI</w:t>
      </w:r>
      <w:proofErr w:type="spellEnd"/>
      <w:r w:rsidRPr="0085160C">
        <w:rPr>
          <w:b/>
        </w:rPr>
        <w:t xml:space="preserve"> output values during the free-flight phase for vehicle tests. Based on a </w:t>
      </w:r>
      <w:proofErr w:type="spellStart"/>
      <w:r w:rsidRPr="0085160C">
        <w:rPr>
          <w:b/>
        </w:rPr>
        <w:t>BASt</w:t>
      </w:r>
      <w:proofErr w:type="spellEnd"/>
      <w:r w:rsidRPr="0085160C">
        <w:rPr>
          <w:b/>
        </w:rPr>
        <w:t xml:space="preserve"> proposal, </w:t>
      </w:r>
      <w:r w:rsidR="00633F22" w:rsidRPr="00633F22">
        <w:rPr>
          <w:b/>
          <w:color w:val="FF0000"/>
        </w:rPr>
        <w:t xml:space="preserve">a </w:t>
      </w:r>
      <w:r w:rsidRPr="0085160C">
        <w:rPr>
          <w:b/>
        </w:rPr>
        <w:t>definition for the free flight phase was introduced in the amendment.</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lastRenderedPageBreak/>
        <w:tab/>
        <w:t>(f)</w:t>
      </w:r>
      <w:r w:rsidRPr="0085160C">
        <w:rPr>
          <w:b/>
        </w:rPr>
        <w:tab/>
        <w:t>Certification tests</w:t>
      </w:r>
    </w:p>
    <w:p w:rsidR="001A6B98" w:rsidRPr="0085160C" w:rsidRDefault="001A6B98" w:rsidP="001A6B98">
      <w:pPr>
        <w:pStyle w:val="SingleTxtG"/>
        <w:rPr>
          <w:b/>
        </w:rPr>
      </w:pPr>
      <w:r w:rsidRPr="0085160C">
        <w:rPr>
          <w:b/>
        </w:rPr>
        <w:t>19</w:t>
      </w:r>
      <w:r w:rsidR="000128DB">
        <w:rPr>
          <w:b/>
          <w:strike/>
          <w:color w:val="FF0000"/>
          <w:lang w:val="en-US"/>
        </w:rPr>
        <w:t>2</w:t>
      </w:r>
      <w:r w:rsidR="000128DB">
        <w:rPr>
          <w:b/>
          <w:color w:val="FF0000"/>
          <w:lang w:val="en-US"/>
        </w:rPr>
        <w:t>3</w:t>
      </w:r>
      <w:r w:rsidRPr="0085160C">
        <w:rPr>
          <w:b/>
        </w:rPr>
        <w:t>.</w:t>
      </w:r>
      <w:r w:rsidRPr="0085160C">
        <w:rPr>
          <w:b/>
        </w:rPr>
        <w:tab/>
        <w:t>The IWG agreed</w:t>
      </w:r>
      <w:r w:rsidR="00633F22">
        <w:rPr>
          <w:b/>
        </w:rPr>
        <w:t xml:space="preserve"> to establish</w:t>
      </w:r>
      <w:r w:rsidRPr="0085160C">
        <w:rPr>
          <w:b/>
        </w:rPr>
        <w:t xml:space="preserve"> a task force, chaired by Japan, for reviewing and updating the certification corridors (TF-RUCC) to resolve issues with the current certification test procedures. Certification tests were performed with several </w:t>
      </w:r>
      <w:proofErr w:type="spellStart"/>
      <w:r w:rsidRPr="0085160C">
        <w:rPr>
          <w:b/>
        </w:rPr>
        <w:t>legforms</w:t>
      </w:r>
      <w:proofErr w:type="spellEnd"/>
      <w:r w:rsidRPr="0085160C">
        <w:rPr>
          <w:b/>
        </w:rPr>
        <w:t xml:space="preserve"> in a limited number of labs to check the performance of the flexible pedestrian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The objective of the task force was to prepare a recommendation for the IWG on the certification procedures and the corridors to be used for the </w:t>
      </w:r>
      <w:r>
        <w:rPr>
          <w:b/>
        </w:rPr>
        <w:t xml:space="preserve">certification </w:t>
      </w:r>
      <w:r w:rsidRPr="0085160C">
        <w:rPr>
          <w:b/>
        </w:rPr>
        <w:t xml:space="preserve">of the </w:t>
      </w:r>
      <w:proofErr w:type="spellStart"/>
      <w:r w:rsidRPr="0085160C">
        <w:rPr>
          <w:b/>
        </w:rPr>
        <w:t>FlexPLI</w:t>
      </w:r>
      <w:proofErr w:type="spellEnd"/>
      <w:r w:rsidRPr="0085160C">
        <w:rPr>
          <w:b/>
        </w:rPr>
        <w:t>.</w:t>
      </w:r>
    </w:p>
    <w:p w:rsidR="001A6B98" w:rsidRPr="0085160C" w:rsidRDefault="001A6B98" w:rsidP="001A6B98">
      <w:pPr>
        <w:pStyle w:val="SingleTxtG"/>
        <w:rPr>
          <w:b/>
        </w:rPr>
      </w:pPr>
      <w:r w:rsidRPr="0085160C">
        <w:rPr>
          <w:b/>
        </w:rPr>
        <w:t>19</w:t>
      </w:r>
      <w:r w:rsidR="000128DB">
        <w:rPr>
          <w:b/>
          <w:strike/>
          <w:color w:val="FF0000"/>
          <w:lang w:val="en-US"/>
        </w:rPr>
        <w:t>3</w:t>
      </w:r>
      <w:r w:rsidR="000128DB">
        <w:rPr>
          <w:b/>
          <w:color w:val="FF0000"/>
          <w:lang w:val="en-US"/>
        </w:rPr>
        <w:t>4</w:t>
      </w:r>
      <w:r w:rsidRPr="0085160C">
        <w:rPr>
          <w:b/>
        </w:rPr>
        <w:t>.</w:t>
      </w:r>
      <w:r w:rsidRPr="0085160C">
        <w:rPr>
          <w:b/>
        </w:rPr>
        <w:tab/>
        <w:t xml:space="preserve">The results showed a good and repeatable performance of the three flexible pedestrian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with the final build level (three </w:t>
      </w:r>
      <w:r w:rsidR="00D93AEB">
        <w:rPr>
          <w:b/>
        </w:rPr>
        <w:t>"</w:t>
      </w:r>
      <w:r w:rsidRPr="0085160C">
        <w:rPr>
          <w:b/>
        </w:rPr>
        <w:t>master legs</w:t>
      </w:r>
      <w:r w:rsidR="00D93AEB">
        <w:rPr>
          <w:b/>
        </w:rPr>
        <w:t>"</w:t>
      </w:r>
      <w:r w:rsidRPr="0085160C">
        <w:rPr>
          <w:b/>
        </w:rPr>
        <w:t xml:space="preserve">) tested. A round robin certification test series confirmed a stable performance of the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The task force finalized the work and succeeded in proposing updated certification corridors based on proposals made by </w:t>
      </w:r>
      <w:proofErr w:type="spellStart"/>
      <w:r w:rsidRPr="0085160C">
        <w:rPr>
          <w:b/>
        </w:rPr>
        <w:t>BASt</w:t>
      </w:r>
      <w:proofErr w:type="spellEnd"/>
      <w:r w:rsidRPr="0085160C">
        <w:rPr>
          <w:b/>
        </w:rPr>
        <w:t xml:space="preserve"> for the dynamic tests and by Japan Automobile Research Institute (JARI) for the static tests for the </w:t>
      </w:r>
      <w:r>
        <w:rPr>
          <w:b/>
        </w:rPr>
        <w:t xml:space="preserve">certification </w:t>
      </w:r>
      <w:r w:rsidRPr="0085160C">
        <w:rPr>
          <w:b/>
        </w:rPr>
        <w:t xml:space="preserve">of the flexible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on the assembly and component level.</w:t>
      </w:r>
    </w:p>
    <w:p w:rsidR="001A6B98" w:rsidRPr="0085160C" w:rsidRDefault="001A6B98" w:rsidP="001A6B98">
      <w:pPr>
        <w:pStyle w:val="SingleTxtG"/>
        <w:rPr>
          <w:b/>
        </w:rPr>
      </w:pPr>
      <w:r w:rsidRPr="0085160C">
        <w:rPr>
          <w:b/>
        </w:rPr>
        <w:t>19</w:t>
      </w:r>
      <w:r w:rsidR="000128DB">
        <w:rPr>
          <w:b/>
          <w:strike/>
          <w:color w:val="FF0000"/>
          <w:lang w:val="en-US"/>
        </w:rPr>
        <w:t>4</w:t>
      </w:r>
      <w:r w:rsidR="000128DB">
        <w:rPr>
          <w:b/>
          <w:color w:val="FF0000"/>
          <w:lang w:val="en-US"/>
        </w:rPr>
        <w:t>5</w:t>
      </w:r>
      <w:r w:rsidRPr="0085160C">
        <w:rPr>
          <w:b/>
        </w:rPr>
        <w:t>.</w:t>
      </w:r>
      <w:r w:rsidRPr="0085160C">
        <w:rPr>
          <w:b/>
        </w:rPr>
        <w:tab/>
        <w:t xml:space="preserve">The corridors were agreed by the IWG as final. It was also indicated that an evaluation of the stability of performance of the flexible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would be done during vehicle testing.</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(g)</w:t>
      </w:r>
      <w:r w:rsidRPr="0085160C">
        <w:rPr>
          <w:b/>
        </w:rPr>
        <w:tab/>
        <w:t>Review of test results</w:t>
      </w:r>
    </w:p>
    <w:p w:rsidR="001A6B98" w:rsidRPr="0085160C" w:rsidRDefault="001A6B98" w:rsidP="001A6B98">
      <w:pPr>
        <w:pStyle w:val="SingleTxtG"/>
        <w:rPr>
          <w:b/>
        </w:rPr>
      </w:pPr>
      <w:r w:rsidRPr="0085160C">
        <w:rPr>
          <w:b/>
        </w:rPr>
        <w:t>19</w:t>
      </w:r>
      <w:r w:rsidR="000128DB">
        <w:rPr>
          <w:b/>
          <w:strike/>
          <w:color w:val="FF0000"/>
          <w:lang w:val="en-US"/>
        </w:rPr>
        <w:t>5</w:t>
      </w:r>
      <w:r w:rsidR="000128DB">
        <w:rPr>
          <w:b/>
          <w:color w:val="FF0000"/>
          <w:lang w:val="en-US"/>
        </w:rPr>
        <w:t>6</w:t>
      </w:r>
      <w:r w:rsidRPr="0085160C">
        <w:rPr>
          <w:b/>
        </w:rPr>
        <w:t>.</w:t>
      </w:r>
      <w:r w:rsidRPr="0085160C">
        <w:rPr>
          <w:b/>
        </w:rPr>
        <w:tab/>
        <w:t xml:space="preserve">The expert from OICA introduced results of impactor to vehicle tests. He added that the results were quite promising but for some peak values a deviation of up to 20 per cent was observed. </w:t>
      </w:r>
      <w:r>
        <w:rPr>
          <w:b/>
        </w:rPr>
        <w:t xml:space="preserve">IWG </w:t>
      </w:r>
      <w:r w:rsidRPr="0085160C">
        <w:rPr>
          <w:b/>
        </w:rPr>
        <w:t xml:space="preserve">discussed if the impactors as well as the vehicles would really be comparable as the test results presented were generated during a period of several years (2009 - 2011), during which the impactors and the vehicles may have undergone some changes. </w:t>
      </w:r>
    </w:p>
    <w:p w:rsidR="001A6B98" w:rsidRPr="0085160C" w:rsidRDefault="001A6B98" w:rsidP="001A6B98">
      <w:pPr>
        <w:pStyle w:val="SingleTxtG"/>
        <w:rPr>
          <w:b/>
        </w:rPr>
      </w:pPr>
      <w:r w:rsidRPr="0085160C">
        <w:rPr>
          <w:b/>
        </w:rPr>
        <w:t>19</w:t>
      </w:r>
      <w:r w:rsidR="000128DB">
        <w:rPr>
          <w:b/>
          <w:strike/>
          <w:color w:val="FF0000"/>
          <w:lang w:val="en-US"/>
        </w:rPr>
        <w:t>6</w:t>
      </w:r>
      <w:r w:rsidR="000128DB">
        <w:rPr>
          <w:b/>
          <w:color w:val="FF0000"/>
          <w:lang w:val="en-US"/>
        </w:rPr>
        <w:t>7</w:t>
      </w:r>
      <w:r w:rsidRPr="0085160C">
        <w:rPr>
          <w:b/>
        </w:rPr>
        <w:t>.</w:t>
      </w:r>
      <w:r w:rsidRPr="0085160C">
        <w:rPr>
          <w:b/>
        </w:rPr>
        <w:tab/>
        <w:t xml:space="preserve">The Concept Tech GmbH presented information on the influence of friction in the test device used for inverse testing. Further information from the different laboratories </w:t>
      </w:r>
      <w:proofErr w:type="spellStart"/>
      <w:r w:rsidRPr="0085160C">
        <w:rPr>
          <w:b/>
        </w:rPr>
        <w:t>investigat</w:t>
      </w:r>
      <w:r w:rsidR="00633F22" w:rsidRPr="00633F22">
        <w:rPr>
          <w:b/>
          <w:color w:val="FF0000"/>
        </w:rPr>
        <w:t>ing</w:t>
      </w:r>
      <w:r w:rsidRPr="00633F22">
        <w:rPr>
          <w:b/>
          <w:strike/>
          <w:color w:val="FF0000"/>
        </w:rPr>
        <w:t>ed</w:t>
      </w:r>
      <w:proofErr w:type="spellEnd"/>
      <w:r w:rsidRPr="0085160C">
        <w:rPr>
          <w:b/>
        </w:rPr>
        <w:t xml:space="preserve"> their own test apparatus was shown. Based on the presentations and the conclusions, the IWG agreed on the limit for the friction of test devices for inverse testing. </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(h)</w:t>
      </w:r>
      <w:r w:rsidRPr="0085160C">
        <w:rPr>
          <w:b/>
        </w:rPr>
        <w:tab/>
        <w:t>Evaluation of reproducibility and repeatability</w:t>
      </w:r>
    </w:p>
    <w:p w:rsidR="001A6B98" w:rsidRPr="0085160C" w:rsidRDefault="001A6B98" w:rsidP="001A6B98">
      <w:pPr>
        <w:pStyle w:val="SingleTxtG"/>
        <w:rPr>
          <w:b/>
        </w:rPr>
      </w:pPr>
      <w:r w:rsidRPr="0085160C">
        <w:rPr>
          <w:b/>
        </w:rPr>
        <w:t>19</w:t>
      </w:r>
      <w:r w:rsidR="000128DB">
        <w:rPr>
          <w:b/>
          <w:strike/>
          <w:color w:val="FF0000"/>
          <w:lang w:val="en-US"/>
        </w:rPr>
        <w:t>7</w:t>
      </w:r>
      <w:r w:rsidR="000128DB">
        <w:rPr>
          <w:b/>
          <w:color w:val="FF0000"/>
          <w:lang w:val="en-US"/>
        </w:rPr>
        <w:t>8</w:t>
      </w:r>
      <w:r w:rsidRPr="0085160C">
        <w:rPr>
          <w:b/>
        </w:rPr>
        <w:t>.</w:t>
      </w:r>
      <w:r w:rsidRPr="0085160C">
        <w:rPr>
          <w:b/>
        </w:rPr>
        <w:tab/>
        <w:t xml:space="preserve">The IWG started an international round robin vehicle test programme in September 2012. The vehicle testing was finalised by March 2013. Results were presented by test houses from Europe, Republic of Korea and USA. Apart from minor issues, the results of the different test houses showed a stable performance of the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with a good repeatability. Problems in durability did not occur during vehicle testing. During the vehicle tests at </w:t>
      </w:r>
      <w:proofErr w:type="spellStart"/>
      <w:r w:rsidRPr="0085160C">
        <w:rPr>
          <w:b/>
        </w:rPr>
        <w:t>BASt</w:t>
      </w:r>
      <w:proofErr w:type="spellEnd"/>
      <w:r w:rsidRPr="0085160C">
        <w:rPr>
          <w:b/>
        </w:rPr>
        <w:t xml:space="preserve">, the lower test results with the </w:t>
      </w:r>
      <w:proofErr w:type="spellStart"/>
      <w:r w:rsidRPr="0085160C">
        <w:rPr>
          <w:b/>
        </w:rPr>
        <w:t>FlexPLI</w:t>
      </w:r>
      <w:proofErr w:type="spellEnd"/>
      <w:r w:rsidRPr="0085160C">
        <w:rPr>
          <w:b/>
        </w:rPr>
        <w:t xml:space="preserve"> with the final build level (named </w:t>
      </w:r>
      <w:r w:rsidR="00D93AEB">
        <w:rPr>
          <w:b/>
        </w:rPr>
        <w:t>"</w:t>
      </w:r>
      <w:r w:rsidRPr="0085160C">
        <w:rPr>
          <w:b/>
        </w:rPr>
        <w:t>master legs</w:t>
      </w:r>
      <w:r w:rsidR="00D93AEB">
        <w:rPr>
          <w:b/>
        </w:rPr>
        <w:t>"</w:t>
      </w:r>
      <w:r w:rsidRPr="0085160C">
        <w:rPr>
          <w:b/>
        </w:rPr>
        <w:t xml:space="preserve"> during the process of establishing certification corridors) compared with the test results with former prototype flexible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but tested with the same cars, led to discussions about the threshold values for the impactor. However, OICA showed </w:t>
      </w:r>
      <w:r>
        <w:rPr>
          <w:b/>
        </w:rPr>
        <w:t xml:space="preserve">an example for test </w:t>
      </w:r>
      <w:r w:rsidRPr="0085160C">
        <w:rPr>
          <w:b/>
        </w:rPr>
        <w:t xml:space="preserve">results with the </w:t>
      </w:r>
      <w:proofErr w:type="spellStart"/>
      <w:r w:rsidRPr="0085160C">
        <w:rPr>
          <w:b/>
        </w:rPr>
        <w:t>FlexPLI</w:t>
      </w:r>
      <w:proofErr w:type="spellEnd"/>
      <w:r>
        <w:rPr>
          <w:b/>
        </w:rPr>
        <w:t xml:space="preserve"> against a test rig</w:t>
      </w:r>
      <w:r w:rsidRPr="0085160C">
        <w:rPr>
          <w:b/>
        </w:rPr>
        <w:t xml:space="preserve">, where the output values were not lower than the results during the tests with the former flexible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The IWG finally agreed to keep the limit values for the impactor unchanged.</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w:t>
      </w:r>
      <w:proofErr w:type="spellStart"/>
      <w:r w:rsidRPr="0085160C">
        <w:rPr>
          <w:b/>
        </w:rPr>
        <w:t>i</w:t>
      </w:r>
      <w:proofErr w:type="spellEnd"/>
      <w:r w:rsidRPr="0085160C">
        <w:rPr>
          <w:b/>
        </w:rPr>
        <w:t>)</w:t>
      </w:r>
      <w:r w:rsidRPr="0085160C">
        <w:rPr>
          <w:b/>
        </w:rPr>
        <w:tab/>
        <w:t>Performance / injury criteria and threshold values</w:t>
      </w:r>
    </w:p>
    <w:p w:rsidR="001A6B98" w:rsidRPr="0085160C" w:rsidRDefault="001A6B98" w:rsidP="001A6B98">
      <w:pPr>
        <w:pStyle w:val="SingleTxtG"/>
        <w:rPr>
          <w:b/>
        </w:rPr>
      </w:pPr>
      <w:r w:rsidRPr="0085160C">
        <w:rPr>
          <w:b/>
        </w:rPr>
        <w:t>19</w:t>
      </w:r>
      <w:r w:rsidR="000128DB">
        <w:rPr>
          <w:b/>
          <w:strike/>
          <w:color w:val="FF0000"/>
          <w:lang w:val="en-US"/>
        </w:rPr>
        <w:t>8</w:t>
      </w:r>
      <w:r w:rsidR="000128DB">
        <w:rPr>
          <w:b/>
          <w:color w:val="FF0000"/>
          <w:lang w:val="en-US"/>
        </w:rPr>
        <w:t>9</w:t>
      </w:r>
      <w:r w:rsidRPr="0085160C">
        <w:rPr>
          <w:b/>
        </w:rPr>
        <w:t>.</w:t>
      </w:r>
      <w:r w:rsidRPr="0085160C">
        <w:rPr>
          <w:b/>
        </w:rPr>
        <w:tab/>
        <w:t xml:space="preserve">JASIC introduced information on the performance and injury criteria for the </w:t>
      </w:r>
      <w:proofErr w:type="spellStart"/>
      <w:r w:rsidRPr="0085160C">
        <w:rPr>
          <w:b/>
        </w:rPr>
        <w:t>FlexPLI</w:t>
      </w:r>
      <w:proofErr w:type="spellEnd"/>
      <w:r>
        <w:rPr>
          <w:rFonts w:hint="eastAsia"/>
          <w:b/>
          <w:lang w:eastAsia="ja-JP"/>
        </w:rPr>
        <w:t xml:space="preserve"> </w:t>
      </w:r>
      <w:r w:rsidRPr="00F61E90">
        <w:rPr>
          <w:b/>
        </w:rPr>
        <w:t>(</w:t>
      </w:r>
      <w:r w:rsidRPr="00323964">
        <w:rPr>
          <w:b/>
        </w:rPr>
        <w:t>GTR9-1-05r1</w:t>
      </w:r>
      <w:r>
        <w:rPr>
          <w:rFonts w:hint="eastAsia"/>
          <w:b/>
          <w:lang w:eastAsia="ja-JP"/>
        </w:rPr>
        <w:t xml:space="preserve">, </w:t>
      </w:r>
      <w:r w:rsidRPr="00F61E90">
        <w:rPr>
          <w:b/>
        </w:rPr>
        <w:t>GTR9-1-06r1)</w:t>
      </w:r>
      <w:r w:rsidRPr="0085160C">
        <w:rPr>
          <w:b/>
        </w:rPr>
        <w:t xml:space="preserve">. The validation of criteria for the tibia fracture </w:t>
      </w:r>
      <w:r w:rsidRPr="0085160C">
        <w:rPr>
          <w:b/>
        </w:rPr>
        <w:lastRenderedPageBreak/>
        <w:t xml:space="preserve">and the medial collateral ligament (MCL) and anterior cruciate ligament (ACL) failure was presented in detail and compared to the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currently used in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85160C">
        <w:rPr>
          <w:b/>
        </w:rPr>
        <w:t xml:space="preserve"> No. 9. The results are mainly based on data from different sources of specimen testing and from which a probability function for the injury risk was developed. Performance limits for the tibia bending moment, the ACL and </w:t>
      </w:r>
      <w:r>
        <w:rPr>
          <w:b/>
        </w:rPr>
        <w:t xml:space="preserve">the </w:t>
      </w:r>
      <w:r w:rsidRPr="0085160C">
        <w:rPr>
          <w:b/>
        </w:rPr>
        <w:t xml:space="preserve">MCL </w:t>
      </w:r>
      <w:r w:rsidRPr="000E18FD">
        <w:rPr>
          <w:rFonts w:hint="eastAsia"/>
          <w:b/>
          <w:lang w:eastAsia="ja-JP"/>
        </w:rPr>
        <w:t xml:space="preserve">proposed by the Technical Evaluation Group (TEG) on </w:t>
      </w:r>
      <w:proofErr w:type="spellStart"/>
      <w:r w:rsidRPr="000E18FD">
        <w:rPr>
          <w:rFonts w:hint="eastAsia"/>
          <w:b/>
          <w:lang w:eastAsia="ja-JP"/>
        </w:rPr>
        <w:t>FlexPLI</w:t>
      </w:r>
      <w:proofErr w:type="spellEnd"/>
      <w:r w:rsidRPr="000E18FD">
        <w:rPr>
          <w:rFonts w:hint="eastAsia"/>
          <w:b/>
          <w:lang w:eastAsia="ja-JP"/>
        </w:rPr>
        <w:t xml:space="preserve"> </w:t>
      </w:r>
      <w:r w:rsidRPr="0085160C">
        <w:rPr>
          <w:b/>
        </w:rPr>
        <w:t>were presented to participants.</w:t>
      </w:r>
    </w:p>
    <w:p w:rsidR="001A6B98" w:rsidRPr="0085160C" w:rsidRDefault="000128DB" w:rsidP="001A6B98">
      <w:pPr>
        <w:pStyle w:val="SingleTxtG"/>
        <w:rPr>
          <w:b/>
        </w:rPr>
      </w:pPr>
      <w:r>
        <w:rPr>
          <w:b/>
          <w:strike/>
          <w:color w:val="FF0000"/>
          <w:lang w:val="en-US"/>
        </w:rPr>
        <w:t>199</w:t>
      </w:r>
      <w:r>
        <w:rPr>
          <w:b/>
          <w:color w:val="FF0000"/>
          <w:lang w:val="en-US"/>
        </w:rPr>
        <w:t>200</w:t>
      </w:r>
      <w:r w:rsidR="001A6B98" w:rsidRPr="0085160C">
        <w:rPr>
          <w:b/>
        </w:rPr>
        <w:t>.</w:t>
      </w:r>
      <w:r w:rsidR="001A6B98" w:rsidRPr="0085160C">
        <w:rPr>
          <w:b/>
        </w:rPr>
        <w:tab/>
        <w:t xml:space="preserve">The expert from </w:t>
      </w:r>
      <w:r w:rsidR="000562B6" w:rsidRPr="000562B6">
        <w:rPr>
          <w:b/>
          <w:color w:val="FF0000"/>
        </w:rPr>
        <w:t>the</w:t>
      </w:r>
      <w:r w:rsidR="000562B6">
        <w:rPr>
          <w:b/>
        </w:rPr>
        <w:t xml:space="preserve"> </w:t>
      </w:r>
      <w:r w:rsidR="001A6B98" w:rsidRPr="0085160C">
        <w:rPr>
          <w:b/>
        </w:rPr>
        <w:t xml:space="preserve">USA raised some concerns regarding the injury thresholds that were chosen for the </w:t>
      </w:r>
      <w:proofErr w:type="spellStart"/>
      <w:r w:rsidR="001A6B98" w:rsidRPr="0085160C">
        <w:rPr>
          <w:b/>
        </w:rPr>
        <w:t>FlexPLI</w:t>
      </w:r>
      <w:proofErr w:type="spellEnd"/>
      <w:r w:rsidR="001A6B98" w:rsidRPr="0085160C">
        <w:rPr>
          <w:b/>
        </w:rPr>
        <w:t xml:space="preserve"> in relation to the EEVC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rPr>
          <w:b/>
        </w:rPr>
        <w:t>. With the ability of the flexible impactor it may be possible to achieve better protection with more stringent criteria. The USA do</w:t>
      </w:r>
      <w:r w:rsidR="001A6B98" w:rsidRPr="000562B6">
        <w:rPr>
          <w:b/>
          <w:strike/>
          <w:color w:val="FF0000"/>
        </w:rPr>
        <w:t>es</w:t>
      </w:r>
      <w:r w:rsidR="001A6B98" w:rsidRPr="0085160C">
        <w:rPr>
          <w:b/>
        </w:rPr>
        <w:t xml:space="preserve"> not see a necessity to just achieve a protection level that is comparable to the EEVC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rPr>
          <w:b/>
        </w:rPr>
        <w:t>. NHTSA will investigate this in more detail.</w:t>
      </w:r>
    </w:p>
    <w:p w:rsidR="001A6B98" w:rsidRPr="0085160C" w:rsidRDefault="001A6B98" w:rsidP="001A6B98">
      <w:pPr>
        <w:pStyle w:val="SingleTxtG"/>
        <w:rPr>
          <w:b/>
        </w:rPr>
      </w:pPr>
      <w:r>
        <w:rPr>
          <w:b/>
        </w:rPr>
        <w:t>20</w:t>
      </w:r>
      <w:r w:rsidR="000128DB">
        <w:rPr>
          <w:b/>
          <w:strike/>
          <w:color w:val="FF0000"/>
          <w:lang w:val="en-US"/>
        </w:rPr>
        <w:t>0</w:t>
      </w:r>
      <w:r w:rsidR="000128DB">
        <w:rPr>
          <w:b/>
          <w:color w:val="FF0000"/>
          <w:lang w:val="en-US"/>
        </w:rPr>
        <w:t>1</w:t>
      </w:r>
      <w:r w:rsidRPr="0085160C">
        <w:rPr>
          <w:b/>
        </w:rPr>
        <w:t>.</w:t>
      </w:r>
      <w:r w:rsidRPr="0085160C">
        <w:rPr>
          <w:b/>
        </w:rPr>
        <w:tab/>
        <w:t xml:space="preserve">The IWG started discussion on the injury threshold values at its fifth meeting. The experts agreed on the injury criteria, but had an in-depth discussion on the threshold values for the different injury criteria and the injury probability that is chosen using risk curves. </w:t>
      </w:r>
      <w:proofErr w:type="spellStart"/>
      <w:r w:rsidRPr="0085160C">
        <w:rPr>
          <w:b/>
        </w:rPr>
        <w:t>BASt</w:t>
      </w:r>
      <w:proofErr w:type="spellEnd"/>
      <w:r w:rsidRPr="0085160C">
        <w:rPr>
          <w:b/>
        </w:rPr>
        <w:t xml:space="preserve"> proposed to lower the threshold values because of the </w:t>
      </w:r>
      <w:proofErr w:type="spellStart"/>
      <w:r w:rsidRPr="0085160C">
        <w:rPr>
          <w:b/>
        </w:rPr>
        <w:t>FlexPLI</w:t>
      </w:r>
      <w:proofErr w:type="spellEnd"/>
      <w:r w:rsidRPr="0085160C">
        <w:rPr>
          <w:b/>
        </w:rPr>
        <w:t xml:space="preserve"> with the final build level producing lower output values than the prototype </w:t>
      </w:r>
      <w:proofErr w:type="spellStart"/>
      <w:r w:rsidRPr="0085160C">
        <w:rPr>
          <w:b/>
        </w:rPr>
        <w:t>legform</w:t>
      </w:r>
      <w:proofErr w:type="spellEnd"/>
      <w:r w:rsidRPr="0085160C">
        <w:rPr>
          <w:b/>
        </w:rPr>
        <w:t xml:space="preserve"> </w:t>
      </w:r>
      <w:proofErr w:type="spellStart"/>
      <w:r w:rsidRPr="0085160C">
        <w:rPr>
          <w:b/>
        </w:rPr>
        <w:t>impactors</w:t>
      </w:r>
      <w:proofErr w:type="spellEnd"/>
      <w:r w:rsidRPr="0085160C">
        <w:rPr>
          <w:b/>
        </w:rPr>
        <w:t xml:space="preserve"> in inverse certification tests. This would also lead to difficulties in validating the original </w:t>
      </w:r>
      <w:proofErr w:type="spellStart"/>
      <w:r w:rsidRPr="0085160C">
        <w:rPr>
          <w:b/>
        </w:rPr>
        <w:t>FlexPLI</w:t>
      </w:r>
      <w:proofErr w:type="spellEnd"/>
      <w:r w:rsidRPr="0085160C">
        <w:rPr>
          <w:b/>
        </w:rPr>
        <w:t xml:space="preserve"> FE model against the </w:t>
      </w:r>
      <w:proofErr w:type="spellStart"/>
      <w:r w:rsidRPr="0085160C">
        <w:rPr>
          <w:b/>
        </w:rPr>
        <w:t>FlexPLI</w:t>
      </w:r>
      <w:proofErr w:type="spellEnd"/>
      <w:r w:rsidRPr="0085160C">
        <w:rPr>
          <w:b/>
        </w:rPr>
        <w:t xml:space="preserve"> prototype </w:t>
      </w:r>
      <w:proofErr w:type="spellStart"/>
      <w:r w:rsidRPr="0085160C">
        <w:rPr>
          <w:b/>
        </w:rPr>
        <w:t>impactors</w:t>
      </w:r>
      <w:proofErr w:type="spellEnd"/>
      <w:r w:rsidRPr="0085160C">
        <w:rPr>
          <w:b/>
        </w:rPr>
        <w:t xml:space="preserve"> that were used to establish the first dynamic certification corridors. </w:t>
      </w:r>
      <w:proofErr w:type="spellStart"/>
      <w:r w:rsidRPr="0085160C">
        <w:rPr>
          <w:b/>
        </w:rPr>
        <w:t>BASt</w:t>
      </w:r>
      <w:proofErr w:type="spellEnd"/>
      <w:r w:rsidRPr="0085160C">
        <w:rPr>
          <w:b/>
        </w:rPr>
        <w:t xml:space="preserve"> explained that it might be necessary to review all test results from former round robin test series prototype impactors. OICA was supportive of keeping the threshold values as proposed by the Technical Evaluation Group (TEG) on </w:t>
      </w:r>
      <w:proofErr w:type="spellStart"/>
      <w:r w:rsidRPr="0085160C">
        <w:rPr>
          <w:b/>
        </w:rPr>
        <w:t>FlexPLI</w:t>
      </w:r>
      <w:proofErr w:type="spellEnd"/>
      <w:r w:rsidRPr="0085160C">
        <w:rPr>
          <w:b/>
        </w:rPr>
        <w:t xml:space="preserve">. </w:t>
      </w:r>
    </w:p>
    <w:p w:rsidR="001A6B98" w:rsidRPr="0085160C" w:rsidRDefault="001A6B98" w:rsidP="001A6B98">
      <w:pPr>
        <w:pStyle w:val="SingleTxtG"/>
        <w:rPr>
          <w:b/>
        </w:rPr>
      </w:pPr>
      <w:r>
        <w:rPr>
          <w:b/>
        </w:rPr>
        <w:t>20</w:t>
      </w:r>
      <w:r w:rsidR="000128DB">
        <w:rPr>
          <w:b/>
          <w:strike/>
          <w:color w:val="FF0000"/>
          <w:lang w:val="en-US"/>
        </w:rPr>
        <w:t>1</w:t>
      </w:r>
      <w:r w:rsidR="000128DB">
        <w:rPr>
          <w:b/>
          <w:color w:val="FF0000"/>
          <w:lang w:val="en-US"/>
        </w:rPr>
        <w:t>2</w:t>
      </w:r>
      <w:r w:rsidRPr="0085160C">
        <w:rPr>
          <w:b/>
        </w:rPr>
        <w:t>.</w:t>
      </w:r>
      <w:r w:rsidRPr="0085160C">
        <w:rPr>
          <w:b/>
        </w:rPr>
        <w:tab/>
        <w:t xml:space="preserve">At the sixth meeting of the IWG, OICA presented further test data obtained using their </w:t>
      </w:r>
      <w:proofErr w:type="spellStart"/>
      <w:r w:rsidRPr="0085160C">
        <w:rPr>
          <w:b/>
        </w:rPr>
        <w:t>FlexPLI</w:t>
      </w:r>
      <w:proofErr w:type="spellEnd"/>
      <w:r w:rsidRPr="0085160C">
        <w:rPr>
          <w:b/>
        </w:rPr>
        <w:t xml:space="preserve"> with the final build level used for the round robin testing</w:t>
      </w:r>
      <w:r w:rsidRPr="008B324C">
        <w:rPr>
          <w:b/>
        </w:rPr>
        <w:t>.</w:t>
      </w:r>
      <w:r w:rsidRPr="0085160C">
        <w:rPr>
          <w:b/>
        </w:rPr>
        <w:t xml:space="preserve"> These tests showed higher output values than those measured with the three </w:t>
      </w:r>
      <w:proofErr w:type="spellStart"/>
      <w:r w:rsidRPr="0085160C">
        <w:rPr>
          <w:b/>
        </w:rPr>
        <w:t>FlexPLI</w:t>
      </w:r>
      <w:proofErr w:type="spellEnd"/>
      <w:r w:rsidRPr="0085160C">
        <w:rPr>
          <w:b/>
        </w:rPr>
        <w:t xml:space="preserve"> with the final build level during vehicle tests. </w:t>
      </w:r>
    </w:p>
    <w:p w:rsidR="001A6B98" w:rsidRPr="0085160C" w:rsidRDefault="001A6B98" w:rsidP="001A6B98">
      <w:pPr>
        <w:pStyle w:val="SingleTxtG"/>
        <w:rPr>
          <w:b/>
        </w:rPr>
      </w:pPr>
      <w:r w:rsidRPr="0085160C">
        <w:rPr>
          <w:b/>
        </w:rPr>
        <w:t>20</w:t>
      </w:r>
      <w:r w:rsidR="000128DB">
        <w:rPr>
          <w:b/>
          <w:strike/>
          <w:color w:val="FF0000"/>
          <w:lang w:val="en-US"/>
        </w:rPr>
        <w:t>2</w:t>
      </w:r>
      <w:r w:rsidR="000128DB">
        <w:rPr>
          <w:b/>
          <w:color w:val="FF0000"/>
          <w:lang w:val="en-US"/>
        </w:rPr>
        <w:t>3</w:t>
      </w:r>
      <w:r w:rsidRPr="0085160C">
        <w:rPr>
          <w:b/>
        </w:rPr>
        <w:t>.</w:t>
      </w:r>
      <w:r w:rsidRPr="0085160C">
        <w:rPr>
          <w:b/>
        </w:rPr>
        <w:tab/>
        <w:t xml:space="preserve">In addition to the discussion on the injury threshold values, the IWG also begun discussing the underlying injury risk functions. NHTSA requested information from which the proposed threshold values were derived, because the injury probability needs to be estimated for their cost-benefit analysis. At the Technical Evaluation Group (TEG) on </w:t>
      </w:r>
      <w:proofErr w:type="spellStart"/>
      <w:r w:rsidRPr="0085160C">
        <w:rPr>
          <w:b/>
        </w:rPr>
        <w:t>FlexPLI</w:t>
      </w:r>
      <w:proofErr w:type="spellEnd"/>
      <w:r w:rsidRPr="0085160C">
        <w:rPr>
          <w:b/>
        </w:rPr>
        <w:t xml:space="preserve">, two different approaches to derive threshold values were used, one proposed by </w:t>
      </w:r>
      <w:proofErr w:type="spellStart"/>
      <w:r w:rsidRPr="0085160C">
        <w:rPr>
          <w:b/>
        </w:rPr>
        <w:t>BASt</w:t>
      </w:r>
      <w:proofErr w:type="spellEnd"/>
      <w:r w:rsidRPr="0085160C">
        <w:rPr>
          <w:b/>
        </w:rPr>
        <w:t xml:space="preserve"> and the other proposed by JASIC. Upon request from</w:t>
      </w:r>
      <w:r>
        <w:rPr>
          <w:b/>
        </w:rPr>
        <w:t xml:space="preserve"> NHTSA,</w:t>
      </w:r>
      <w:r w:rsidRPr="0085160C">
        <w:rPr>
          <w:b/>
        </w:rPr>
        <w:t xml:space="preserve"> </w:t>
      </w:r>
      <w:proofErr w:type="spellStart"/>
      <w:r w:rsidRPr="0085160C">
        <w:rPr>
          <w:b/>
        </w:rPr>
        <w:t>BASt</w:t>
      </w:r>
      <w:proofErr w:type="spellEnd"/>
      <w:r w:rsidRPr="0085160C">
        <w:rPr>
          <w:b/>
        </w:rPr>
        <w:t xml:space="preserve"> </w:t>
      </w:r>
      <w:r>
        <w:rPr>
          <w:b/>
        </w:rPr>
        <w:t xml:space="preserve">and </w:t>
      </w:r>
      <w:r w:rsidRPr="0085160C">
        <w:rPr>
          <w:b/>
        </w:rPr>
        <w:t>JASIC provided information on the derivation of the injury risk function using their own approaches</w:t>
      </w:r>
      <w:r>
        <w:rPr>
          <w:rFonts w:hint="eastAsia"/>
          <w:b/>
          <w:lang w:eastAsia="ja-JP"/>
        </w:rPr>
        <w:t xml:space="preserve"> (</w:t>
      </w:r>
      <w:r w:rsidRPr="00A84CE0">
        <w:rPr>
          <w:b/>
          <w:lang w:eastAsia="ja-JP"/>
        </w:rPr>
        <w:t>GTR9-6-08</w:t>
      </w:r>
      <w:r>
        <w:rPr>
          <w:b/>
          <w:lang w:eastAsia="ja-JP"/>
        </w:rPr>
        <w:t>r1</w:t>
      </w:r>
      <w:r>
        <w:rPr>
          <w:rFonts w:hint="eastAsia"/>
          <w:b/>
          <w:lang w:eastAsia="ja-JP"/>
        </w:rPr>
        <w:t xml:space="preserve">, </w:t>
      </w:r>
      <w:r w:rsidRPr="00A84CE0">
        <w:rPr>
          <w:b/>
          <w:lang w:eastAsia="ja-JP"/>
        </w:rPr>
        <w:t>GTR9-6-26</w:t>
      </w:r>
      <w:r>
        <w:rPr>
          <w:rFonts w:hint="eastAsia"/>
          <w:b/>
          <w:lang w:eastAsia="ja-JP"/>
        </w:rPr>
        <w:t>)</w:t>
      </w:r>
      <w:r w:rsidRPr="0085160C">
        <w:rPr>
          <w:b/>
        </w:rPr>
        <w:t xml:space="preserve">. Since </w:t>
      </w:r>
      <w:proofErr w:type="spellStart"/>
      <w:r w:rsidRPr="0085160C">
        <w:rPr>
          <w:b/>
        </w:rPr>
        <w:t>BASt</w:t>
      </w:r>
      <w:proofErr w:type="spellEnd"/>
      <w:r w:rsidRPr="0085160C">
        <w:rPr>
          <w:b/>
        </w:rPr>
        <w:t xml:space="preserve"> used a direct correlation between the knee bending angle of the EEVC </w:t>
      </w:r>
      <w:proofErr w:type="spellStart"/>
      <w:r w:rsidRPr="0085160C">
        <w:rPr>
          <w:b/>
        </w:rPr>
        <w:t>legform</w:t>
      </w:r>
      <w:proofErr w:type="spellEnd"/>
      <w:r w:rsidRPr="0085160C">
        <w:rPr>
          <w:b/>
        </w:rPr>
        <w:t xml:space="preserve"> </w:t>
      </w:r>
      <w:proofErr w:type="spellStart"/>
      <w:r>
        <w:rPr>
          <w:b/>
        </w:rPr>
        <w:t>impactor</w:t>
      </w:r>
      <w:proofErr w:type="spellEnd"/>
      <w:r>
        <w:rPr>
          <w:b/>
        </w:rPr>
        <w:t xml:space="preserve"> </w:t>
      </w:r>
      <w:r w:rsidRPr="0085160C">
        <w:rPr>
          <w:b/>
        </w:rPr>
        <w:t xml:space="preserve">and the MCL elongation of the </w:t>
      </w:r>
      <w:proofErr w:type="spellStart"/>
      <w:r w:rsidRPr="0085160C">
        <w:rPr>
          <w:b/>
        </w:rPr>
        <w:t>FlexPLI</w:t>
      </w:r>
      <w:proofErr w:type="spellEnd"/>
      <w:r w:rsidRPr="0085160C">
        <w:rPr>
          <w:b/>
        </w:rPr>
        <w:t xml:space="preserve"> to derive the threshold value for MCL failure</w:t>
      </w:r>
      <w:r w:rsidRPr="00577E89">
        <w:rPr>
          <w:b/>
          <w:strike/>
          <w:color w:val="FF0000"/>
        </w:rPr>
        <w:t>,</w:t>
      </w:r>
      <w:r w:rsidRPr="0085160C">
        <w:rPr>
          <w:b/>
        </w:rPr>
        <w:t xml:space="preserve"> as well as the </w:t>
      </w:r>
      <w:proofErr w:type="spellStart"/>
      <w:r w:rsidRPr="0085160C">
        <w:rPr>
          <w:b/>
        </w:rPr>
        <w:t>FlexPLI</w:t>
      </w:r>
      <w:proofErr w:type="spellEnd"/>
      <w:r w:rsidRPr="0085160C">
        <w:rPr>
          <w:b/>
        </w:rPr>
        <w:t xml:space="preserve"> knee geometry to derive the threshold value for ACL/PCL failure, focus of the IWG discussion was given to the risk functions for tibia fracture.</w:t>
      </w:r>
    </w:p>
    <w:p w:rsidR="001A6B98" w:rsidRPr="0085160C" w:rsidRDefault="001A6B98" w:rsidP="001A6B98">
      <w:pPr>
        <w:pStyle w:val="SingleTxtG"/>
        <w:rPr>
          <w:b/>
        </w:rPr>
      </w:pPr>
      <w:r w:rsidRPr="0085160C">
        <w:rPr>
          <w:b/>
        </w:rPr>
        <w:t>20</w:t>
      </w:r>
      <w:r w:rsidR="000128DB">
        <w:rPr>
          <w:b/>
          <w:strike/>
          <w:color w:val="FF0000"/>
          <w:lang w:val="en-US"/>
        </w:rPr>
        <w:t>3</w:t>
      </w:r>
      <w:r w:rsidR="000128DB">
        <w:rPr>
          <w:b/>
          <w:color w:val="FF0000"/>
          <w:lang w:val="en-US"/>
        </w:rPr>
        <w:t>4</w:t>
      </w:r>
      <w:r w:rsidRPr="0085160C">
        <w:rPr>
          <w:b/>
        </w:rPr>
        <w:t>.</w:t>
      </w:r>
      <w:r w:rsidRPr="0085160C">
        <w:rPr>
          <w:b/>
        </w:rPr>
        <w:tab/>
        <w:t xml:space="preserve">From data on the peak human leg bending moment in dynamic 3-point lateral bending tests conducted by Nyquist et al., </w:t>
      </w:r>
      <w:proofErr w:type="spellStart"/>
      <w:r w:rsidRPr="0085160C">
        <w:rPr>
          <w:b/>
        </w:rPr>
        <w:t>BASt</w:t>
      </w:r>
      <w:proofErr w:type="spellEnd"/>
      <w:r w:rsidRPr="0085160C">
        <w:rPr>
          <w:b/>
        </w:rPr>
        <w:t xml:space="preserve"> used data for male subjects. Geometric data scaling was applied to the dataset using the standard length obtained from the German Industry Standard anthropometric database (DIN). As the used data was normally distributed according to the Shapiro Wilk Normality Test, the injury risk function for tibia fracture was derived from a normally distributed probability density function</w:t>
      </w:r>
      <w:r>
        <w:rPr>
          <w:b/>
        </w:rPr>
        <w:t xml:space="preserve"> </w:t>
      </w:r>
      <w:r>
        <w:rPr>
          <w:rFonts w:hint="eastAsia"/>
          <w:b/>
          <w:lang w:eastAsia="ja-JP"/>
        </w:rPr>
        <w:t>(</w:t>
      </w:r>
      <w:r w:rsidRPr="00A84CE0">
        <w:rPr>
          <w:b/>
          <w:lang w:eastAsia="ja-JP"/>
        </w:rPr>
        <w:t>GTR9-6-08</w:t>
      </w:r>
      <w:r>
        <w:rPr>
          <w:b/>
          <w:lang w:eastAsia="ja-JP"/>
        </w:rPr>
        <w:t>r1</w:t>
      </w:r>
      <w:r>
        <w:rPr>
          <w:rFonts w:hint="eastAsia"/>
          <w:b/>
          <w:lang w:eastAsia="ja-JP"/>
        </w:rPr>
        <w:t>)</w:t>
      </w:r>
      <w:r w:rsidRPr="0085160C">
        <w:rPr>
          <w:b/>
        </w:rPr>
        <w:t>.</w:t>
      </w:r>
    </w:p>
    <w:p w:rsidR="001A6B98" w:rsidRPr="0085160C" w:rsidRDefault="001A6B98" w:rsidP="001A6B98">
      <w:pPr>
        <w:pStyle w:val="SingleTxtG"/>
        <w:rPr>
          <w:b/>
        </w:rPr>
      </w:pPr>
      <w:r w:rsidRPr="0085160C">
        <w:rPr>
          <w:b/>
        </w:rPr>
        <w:t>20</w:t>
      </w:r>
      <w:r w:rsidR="000128DB">
        <w:rPr>
          <w:b/>
          <w:strike/>
          <w:color w:val="FF0000"/>
          <w:lang w:val="en-US"/>
        </w:rPr>
        <w:t>4</w:t>
      </w:r>
      <w:r w:rsidR="000128DB">
        <w:rPr>
          <w:b/>
          <w:color w:val="FF0000"/>
          <w:lang w:val="en-US"/>
        </w:rPr>
        <w:t>5</w:t>
      </w:r>
      <w:r w:rsidRPr="0085160C">
        <w:rPr>
          <w:b/>
        </w:rPr>
        <w:t>.</w:t>
      </w:r>
      <w:r w:rsidRPr="0085160C">
        <w:rPr>
          <w:b/>
        </w:rPr>
        <w:tab/>
        <w:t xml:space="preserve">JASIC chose to use both male and female data from the Nyquist study on the basis of past studies not showing significant difference in bone material property </w:t>
      </w:r>
      <w:r w:rsidRPr="0085160C">
        <w:rPr>
          <w:b/>
        </w:rPr>
        <w:lastRenderedPageBreak/>
        <w:t xml:space="preserve">between males and females. In addition, JASIC also used more recently conducted leg 3-point bending test data from Kerrigan et al. The standard lengths taken from the anthropometric study by the University </w:t>
      </w:r>
      <w:proofErr w:type="gramStart"/>
      <w:r w:rsidRPr="0085160C">
        <w:rPr>
          <w:b/>
        </w:rPr>
        <w:t>of</w:t>
      </w:r>
      <w:proofErr w:type="gramEnd"/>
      <w:r w:rsidRPr="0085160C">
        <w:rPr>
          <w:b/>
        </w:rPr>
        <w:t xml:space="preserve"> Michigan Transportation Research Institute (UMTRI), which was also referred to when determining the </w:t>
      </w:r>
      <w:proofErr w:type="spellStart"/>
      <w:r w:rsidRPr="0085160C">
        <w:rPr>
          <w:b/>
        </w:rPr>
        <w:t>legform</w:t>
      </w:r>
      <w:proofErr w:type="spellEnd"/>
      <w:r w:rsidRPr="0085160C">
        <w:rPr>
          <w:b/>
        </w:rPr>
        <w:t xml:space="preserve"> dimensions, were used to geometrically scale the data. Since the peak moment data from the Nyquist study were attenuated by filtering, the survival model was applied to the dataset and the data from the Nyquist study were treated as right censored data, as opposed to the data from the Kerrigan study which were treated as uncensored (exact) data. Weibull distribution was assumed to allow asymmetric probability density distribution.</w:t>
      </w:r>
    </w:p>
    <w:p w:rsidR="001A6B98" w:rsidRPr="0085160C" w:rsidRDefault="001A6B98" w:rsidP="001A6B98">
      <w:pPr>
        <w:pStyle w:val="SingleTxtG"/>
        <w:rPr>
          <w:b/>
        </w:rPr>
      </w:pPr>
      <w:r w:rsidRPr="0085160C">
        <w:rPr>
          <w:b/>
        </w:rPr>
        <w:t>20</w:t>
      </w:r>
      <w:r w:rsidR="000128DB">
        <w:rPr>
          <w:b/>
          <w:strike/>
          <w:color w:val="FF0000"/>
          <w:lang w:val="en-US"/>
        </w:rPr>
        <w:t>5</w:t>
      </w:r>
      <w:r w:rsidR="000128DB">
        <w:rPr>
          <w:b/>
          <w:color w:val="FF0000"/>
          <w:lang w:val="en-US"/>
        </w:rPr>
        <w:t>6</w:t>
      </w:r>
      <w:r w:rsidRPr="0085160C">
        <w:rPr>
          <w:b/>
        </w:rPr>
        <w:t>.</w:t>
      </w:r>
      <w:r w:rsidRPr="0085160C">
        <w:rPr>
          <w:b/>
        </w:rPr>
        <w:tab/>
        <w:t xml:space="preserve">At the sixth meeting of the IWG, a comparison of both approaches carried out by </w:t>
      </w:r>
      <w:proofErr w:type="spellStart"/>
      <w:r w:rsidRPr="0085160C">
        <w:rPr>
          <w:b/>
        </w:rPr>
        <w:t>BASt</w:t>
      </w:r>
      <w:proofErr w:type="spellEnd"/>
      <w:r w:rsidRPr="0085160C">
        <w:rPr>
          <w:b/>
        </w:rPr>
        <w:t xml:space="preserve"> revealed that the calculated threshold values depend on various factors such as the underlying set of PMHS data, the scaling method, the particular anthropometrical database for human data scaling, the injury risk to be covered, and the statistical procedure used for the development of the injury risk function</w:t>
      </w:r>
      <w:r>
        <w:rPr>
          <w:rFonts w:hint="eastAsia"/>
          <w:b/>
          <w:lang w:eastAsia="ja-JP"/>
        </w:rPr>
        <w:t xml:space="preserve"> (</w:t>
      </w:r>
      <w:r w:rsidRPr="00A84CE0">
        <w:rPr>
          <w:b/>
          <w:lang w:eastAsia="ja-JP"/>
        </w:rPr>
        <w:t>GTR9-6-08</w:t>
      </w:r>
      <w:r>
        <w:rPr>
          <w:b/>
          <w:lang w:eastAsia="ja-JP"/>
        </w:rPr>
        <w:t>r1</w:t>
      </w:r>
      <w:r>
        <w:rPr>
          <w:rFonts w:hint="eastAsia"/>
          <w:b/>
          <w:lang w:eastAsia="ja-JP"/>
        </w:rPr>
        <w:t>)</w:t>
      </w:r>
      <w:r w:rsidRPr="0085160C">
        <w:rPr>
          <w:b/>
        </w:rPr>
        <w:t xml:space="preserve">. At the same meeting, JASIC presented a complete description of their approach by referring to the SAE technical paper already presented </w:t>
      </w:r>
      <w:r>
        <w:rPr>
          <w:b/>
        </w:rPr>
        <w:t>at the 2012 SAE World Congress</w:t>
      </w:r>
      <w:r w:rsidRPr="00765DD3">
        <w:rPr>
          <w:b/>
          <w:lang w:eastAsia="ja-JP"/>
        </w:rPr>
        <w:t xml:space="preserve"> </w:t>
      </w:r>
      <w:r>
        <w:rPr>
          <w:rFonts w:hint="eastAsia"/>
          <w:b/>
          <w:lang w:eastAsia="ja-JP"/>
        </w:rPr>
        <w:t>(</w:t>
      </w:r>
      <w:r w:rsidRPr="00A84CE0">
        <w:rPr>
          <w:b/>
          <w:lang w:eastAsia="ja-JP"/>
        </w:rPr>
        <w:t>GTR9-6-26</w:t>
      </w:r>
      <w:r>
        <w:rPr>
          <w:rFonts w:hint="eastAsia"/>
          <w:b/>
          <w:lang w:eastAsia="ja-JP"/>
        </w:rPr>
        <w:t>)</w:t>
      </w:r>
      <w:r>
        <w:rPr>
          <w:b/>
        </w:rPr>
        <w:t>.</w:t>
      </w:r>
    </w:p>
    <w:p w:rsidR="001A6B98" w:rsidRPr="0085160C" w:rsidRDefault="001A6B98" w:rsidP="001A6B98">
      <w:pPr>
        <w:pStyle w:val="SingleTxtG"/>
        <w:rPr>
          <w:b/>
        </w:rPr>
      </w:pPr>
      <w:r w:rsidRPr="0085160C">
        <w:rPr>
          <w:b/>
        </w:rPr>
        <w:t>20</w:t>
      </w:r>
      <w:r w:rsidR="000128DB">
        <w:rPr>
          <w:b/>
          <w:strike/>
          <w:color w:val="FF0000"/>
          <w:lang w:val="en-US"/>
        </w:rPr>
        <w:t>6</w:t>
      </w:r>
      <w:r w:rsidR="000128DB">
        <w:rPr>
          <w:b/>
          <w:color w:val="FF0000"/>
          <w:lang w:val="en-US"/>
        </w:rPr>
        <w:t>7</w:t>
      </w:r>
      <w:r w:rsidRPr="0085160C">
        <w:rPr>
          <w:b/>
        </w:rPr>
        <w:t>.</w:t>
      </w:r>
      <w:r w:rsidRPr="0085160C">
        <w:rPr>
          <w:b/>
        </w:rPr>
        <w:tab/>
        <w:t xml:space="preserve">At the seventh meeting of the IWG, NHTSA preferred to recommend one single approach. JASIC, therefore, investigated and </w:t>
      </w:r>
      <w:proofErr w:type="spellStart"/>
      <w:r w:rsidRPr="0085160C">
        <w:rPr>
          <w:b/>
        </w:rPr>
        <w:t>BASt</w:t>
      </w:r>
      <w:proofErr w:type="spellEnd"/>
      <w:r w:rsidRPr="0085160C">
        <w:rPr>
          <w:b/>
        </w:rPr>
        <w:t xml:space="preserve"> contributed to further clarifications of their approaches by providing additional technical information to NHTSA</w:t>
      </w:r>
      <w:r>
        <w:rPr>
          <w:rFonts w:hint="eastAsia"/>
          <w:b/>
          <w:lang w:eastAsia="ja-JP"/>
        </w:rPr>
        <w:t xml:space="preserve"> (</w:t>
      </w:r>
      <w:r w:rsidRPr="00F26B19">
        <w:rPr>
          <w:b/>
          <w:lang w:eastAsia="ja-JP"/>
        </w:rPr>
        <w:t>GTR9-7-07</w:t>
      </w:r>
      <w:r>
        <w:rPr>
          <w:rFonts w:hint="eastAsia"/>
          <w:b/>
          <w:lang w:eastAsia="ja-JP"/>
        </w:rPr>
        <w:t>)</w:t>
      </w:r>
      <w:r w:rsidRPr="0085160C">
        <w:rPr>
          <w:b/>
        </w:rPr>
        <w:t xml:space="preserve">, </w:t>
      </w:r>
      <w:r>
        <w:rPr>
          <w:b/>
        </w:rPr>
        <w:t xml:space="preserve">but </w:t>
      </w:r>
      <w:r w:rsidRPr="0085160C">
        <w:rPr>
          <w:b/>
        </w:rPr>
        <w:t>an effort to come up with one common proposal was not successful. Therefore, JASIC investigated the effect of each factor (human data sources, standard lengths for geometric data scaling, statistical procedure, etc.) on the injury risk function, so that any interested Contracting Party could refer to the provided information and determine its preferred approach. The information was shared by JASIC at the eighth meeting of the IWG</w:t>
      </w:r>
      <w:r>
        <w:rPr>
          <w:rFonts w:hint="eastAsia"/>
          <w:b/>
          <w:lang w:eastAsia="ja-JP"/>
        </w:rPr>
        <w:t xml:space="preserve"> (</w:t>
      </w:r>
      <w:r w:rsidRPr="00FC50A9">
        <w:rPr>
          <w:b/>
          <w:lang w:eastAsia="ja-JP"/>
        </w:rPr>
        <w:t>GTR9-8-11</w:t>
      </w:r>
      <w:r>
        <w:rPr>
          <w:rFonts w:hint="eastAsia"/>
          <w:b/>
          <w:lang w:eastAsia="ja-JP"/>
        </w:rPr>
        <w:t>)</w:t>
      </w:r>
      <w:r w:rsidRPr="0085160C">
        <w:rPr>
          <w:b/>
        </w:rPr>
        <w:t>.</w:t>
      </w:r>
    </w:p>
    <w:p w:rsidR="001A6B98" w:rsidRPr="0085160C" w:rsidRDefault="001A6B98" w:rsidP="001A6B98">
      <w:pPr>
        <w:pStyle w:val="SingleTxtG"/>
        <w:rPr>
          <w:b/>
        </w:rPr>
      </w:pPr>
      <w:r w:rsidRPr="0085160C">
        <w:rPr>
          <w:b/>
        </w:rPr>
        <w:t>20</w:t>
      </w:r>
      <w:r w:rsidR="000128DB">
        <w:rPr>
          <w:b/>
          <w:strike/>
          <w:color w:val="FF0000"/>
          <w:lang w:val="en-US"/>
        </w:rPr>
        <w:t>7</w:t>
      </w:r>
      <w:r w:rsidR="000128DB">
        <w:rPr>
          <w:b/>
          <w:color w:val="FF0000"/>
          <w:lang w:val="en-US"/>
        </w:rPr>
        <w:t>8</w:t>
      </w:r>
      <w:r w:rsidRPr="0085160C">
        <w:rPr>
          <w:b/>
        </w:rPr>
        <w:t>.</w:t>
      </w:r>
      <w:r w:rsidRPr="0085160C">
        <w:rPr>
          <w:b/>
        </w:rPr>
        <w:tab/>
        <w:t xml:space="preserve">In the investigation done by JASIC, it was found that the choice of the standard length used to scale the human data is one of the most significant contributors to the injury risk functions. The dimensions of the EEVC </w:t>
      </w:r>
      <w:proofErr w:type="spellStart"/>
      <w:r w:rsidRPr="0085160C">
        <w:rPr>
          <w:b/>
        </w:rPr>
        <w:t>legform</w:t>
      </w:r>
      <w:proofErr w:type="spellEnd"/>
      <w:r>
        <w:rPr>
          <w:b/>
        </w:rPr>
        <w:t xml:space="preserve"> </w:t>
      </w:r>
      <w:proofErr w:type="spellStart"/>
      <w:r>
        <w:rPr>
          <w:b/>
        </w:rPr>
        <w:t>impactor</w:t>
      </w:r>
      <w:proofErr w:type="spellEnd"/>
      <w:r w:rsidRPr="0085160C">
        <w:rPr>
          <w:b/>
        </w:rPr>
        <w:t xml:space="preserve"> and the </w:t>
      </w:r>
      <w:proofErr w:type="spellStart"/>
      <w:r w:rsidRPr="0085160C">
        <w:rPr>
          <w:b/>
        </w:rPr>
        <w:t>FlexPLI</w:t>
      </w:r>
      <w:proofErr w:type="spellEnd"/>
      <w:r w:rsidRPr="0085160C">
        <w:rPr>
          <w:b/>
        </w:rPr>
        <w:t xml:space="preserve"> were determined from the anthropometric measurements for fiftieth percentile male conducted by the University </w:t>
      </w:r>
      <w:proofErr w:type="gramStart"/>
      <w:r w:rsidRPr="0085160C">
        <w:rPr>
          <w:b/>
        </w:rPr>
        <w:t>of</w:t>
      </w:r>
      <w:proofErr w:type="gramEnd"/>
      <w:r w:rsidRPr="0085160C">
        <w:rPr>
          <w:b/>
        </w:rPr>
        <w:t xml:space="preserve"> Michigan Transportation Research Institute (UMTRI). NHTSA pointed out at the eighth meeting that for any test dummy</w:t>
      </w:r>
      <w:r w:rsidRPr="008F2F21">
        <w:rPr>
          <w:b/>
          <w:strike/>
          <w:color w:val="FF0000"/>
        </w:rPr>
        <w:t>,</w:t>
      </w:r>
      <w:r w:rsidRPr="0085160C">
        <w:rPr>
          <w:b/>
        </w:rPr>
        <w:t xml:space="preserve"> the scaling of a risk curve (in theory) should be consistent with the actual anthropometry represented by the dummy. Accordingly, the </w:t>
      </w:r>
      <w:proofErr w:type="spellStart"/>
      <w:r w:rsidRPr="0085160C">
        <w:rPr>
          <w:b/>
        </w:rPr>
        <w:t>legform</w:t>
      </w:r>
      <w:proofErr w:type="spellEnd"/>
      <w:r w:rsidRPr="0085160C">
        <w:rPr>
          <w:b/>
        </w:rPr>
        <w:t xml:space="preserve"> injury risk scaling based on the fiftieth percentile UMTRI anthropometry would probably be the most accurate.</w:t>
      </w:r>
    </w:p>
    <w:p w:rsidR="001A6B98" w:rsidRPr="009E408F" w:rsidRDefault="001A6B98" w:rsidP="001A6B98">
      <w:pPr>
        <w:pStyle w:val="SingleTxtG"/>
        <w:rPr>
          <w:b/>
          <w:lang w:eastAsia="ja-JP"/>
        </w:rPr>
      </w:pPr>
      <w:r w:rsidRPr="0085160C">
        <w:rPr>
          <w:b/>
        </w:rPr>
        <w:t>20</w:t>
      </w:r>
      <w:r w:rsidR="000128DB">
        <w:rPr>
          <w:b/>
          <w:strike/>
          <w:color w:val="FF0000"/>
          <w:lang w:val="en-US"/>
        </w:rPr>
        <w:t>8</w:t>
      </w:r>
      <w:r w:rsidR="000128DB">
        <w:rPr>
          <w:b/>
          <w:color w:val="FF0000"/>
          <w:lang w:val="en-US"/>
        </w:rPr>
        <w:t>9</w:t>
      </w:r>
      <w:r w:rsidRPr="0085160C">
        <w:rPr>
          <w:b/>
        </w:rPr>
        <w:t>.</w:t>
      </w:r>
      <w:r w:rsidRPr="0085160C">
        <w:rPr>
          <w:b/>
        </w:rPr>
        <w:tab/>
        <w:t xml:space="preserve">In previous work under the TEG, </w:t>
      </w:r>
      <w:proofErr w:type="spellStart"/>
      <w:r w:rsidRPr="0085160C">
        <w:rPr>
          <w:b/>
        </w:rPr>
        <w:t>FlexPLI</w:t>
      </w:r>
      <w:proofErr w:type="spellEnd"/>
      <w:r w:rsidRPr="0085160C">
        <w:rPr>
          <w:b/>
        </w:rPr>
        <w:t xml:space="preserve"> measurements were correlated with human injury risk</w:t>
      </w:r>
      <w:r w:rsidR="008F2F21" w:rsidRPr="008F2F21">
        <w:rPr>
          <w:b/>
          <w:color w:val="FF0000"/>
        </w:rPr>
        <w:t>s</w:t>
      </w:r>
      <w:r w:rsidRPr="0085160C">
        <w:rPr>
          <w:b/>
        </w:rPr>
        <w:t xml:space="preserve"> with the aid of human </w:t>
      </w:r>
      <w:r>
        <w:rPr>
          <w:b/>
        </w:rPr>
        <w:t>body</w:t>
      </w:r>
      <w:r w:rsidRPr="00F73088">
        <w:rPr>
          <w:b/>
        </w:rPr>
        <w:t xml:space="preserve"> </w:t>
      </w:r>
      <w:r w:rsidRPr="0085160C">
        <w:rPr>
          <w:b/>
        </w:rPr>
        <w:t>computer models</w:t>
      </w:r>
      <w:r>
        <w:rPr>
          <w:b/>
        </w:rPr>
        <w:t xml:space="preserve"> </w:t>
      </w:r>
      <w:r w:rsidRPr="0085160C">
        <w:rPr>
          <w:b/>
        </w:rPr>
        <w:t xml:space="preserve">and </w:t>
      </w:r>
      <w:proofErr w:type="spellStart"/>
      <w:r w:rsidRPr="0085160C">
        <w:rPr>
          <w:b/>
        </w:rPr>
        <w:t>FlexPLI</w:t>
      </w:r>
      <w:proofErr w:type="spellEnd"/>
      <w:r w:rsidRPr="0085160C">
        <w:rPr>
          <w:b/>
        </w:rPr>
        <w:t xml:space="preserve"> computer models. An injury transfer function was developed from the results of paired simulations of vehicle to pedestrian interactions. These simulations, which consisted of pedestrian leg or </w:t>
      </w:r>
      <w:proofErr w:type="spellStart"/>
      <w:r w:rsidRPr="0085160C">
        <w:rPr>
          <w:b/>
        </w:rPr>
        <w:t>FlexPLI</w:t>
      </w:r>
      <w:proofErr w:type="spellEnd"/>
      <w:r w:rsidRPr="0085160C">
        <w:rPr>
          <w:b/>
        </w:rPr>
        <w:t xml:space="preserve"> impacts into a series of simplified vehicle front-ends, provided a human vs. </w:t>
      </w:r>
      <w:proofErr w:type="spellStart"/>
      <w:r w:rsidRPr="0085160C">
        <w:rPr>
          <w:b/>
        </w:rPr>
        <w:t>FlexPLI</w:t>
      </w:r>
      <w:proofErr w:type="spellEnd"/>
      <w:r w:rsidRPr="0085160C">
        <w:rPr>
          <w:b/>
        </w:rPr>
        <w:t xml:space="preserve"> comparison under conditions that match actual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85160C">
        <w:rPr>
          <w:b/>
        </w:rPr>
        <w:t xml:space="preserve"> tests. </w:t>
      </w:r>
      <w:proofErr w:type="spellStart"/>
      <w:r w:rsidRPr="00CB2EB8">
        <w:rPr>
          <w:b/>
          <w:color w:val="000000"/>
        </w:rPr>
        <w:t>BASt</w:t>
      </w:r>
      <w:proofErr w:type="spellEnd"/>
      <w:r w:rsidRPr="00CB2EB8">
        <w:rPr>
          <w:b/>
          <w:color w:val="000000"/>
        </w:rPr>
        <w:t xml:space="preserve"> acknowledged the good correlation between the human FE model and the </w:t>
      </w:r>
      <w:proofErr w:type="spellStart"/>
      <w:r w:rsidRPr="00CB2EB8">
        <w:rPr>
          <w:b/>
          <w:color w:val="000000"/>
        </w:rPr>
        <w:t>FlexPLI</w:t>
      </w:r>
      <w:proofErr w:type="spellEnd"/>
      <w:r w:rsidRPr="00CB2EB8">
        <w:rPr>
          <w:b/>
          <w:color w:val="000000"/>
        </w:rPr>
        <w:t xml:space="preserve"> version GTR FE model of the final build level in terms of the tibia loadings; however, the knee correlation especially for the MCL elongation still shows potential for being further improved. The Alliance members indicated that the MCL response correlation between the two simulation models (</w:t>
      </w:r>
      <w:proofErr w:type="spellStart"/>
      <w:r w:rsidRPr="00CB2EB8">
        <w:rPr>
          <w:b/>
          <w:color w:val="000000"/>
        </w:rPr>
        <w:t>FlexPLI</w:t>
      </w:r>
      <w:proofErr w:type="spellEnd"/>
      <w:r w:rsidRPr="00CB2EB8">
        <w:rPr>
          <w:b/>
          <w:color w:val="000000"/>
        </w:rPr>
        <w:t xml:space="preserve"> &amp; human body) would not be considered statistically significant (R</w:t>
      </w:r>
      <w:r w:rsidR="008F2F21">
        <w:rPr>
          <w:b/>
          <w:color w:val="000000"/>
        </w:rPr>
        <w:t> </w:t>
      </w:r>
      <w:r w:rsidRPr="00CB2EB8">
        <w:rPr>
          <w:b/>
          <w:color w:val="000000"/>
        </w:rPr>
        <w:t>&lt;</w:t>
      </w:r>
      <w:r w:rsidR="008F2F21">
        <w:rPr>
          <w:b/>
          <w:color w:val="000000"/>
        </w:rPr>
        <w:t> </w:t>
      </w:r>
      <w:r w:rsidRPr="00CB2EB8">
        <w:rPr>
          <w:b/>
          <w:color w:val="000000"/>
        </w:rPr>
        <w:t>0.8). Therefore, it is proposed that the threshold limits for the MCL based on this analysis should be used as a guide but should not be used as a pass fail criterion.</w:t>
      </w:r>
    </w:p>
    <w:p w:rsidR="001A6B98" w:rsidRPr="00CB2EB8" w:rsidRDefault="001A6B98" w:rsidP="001A6B98">
      <w:pPr>
        <w:pStyle w:val="SingleTxtG"/>
        <w:rPr>
          <w:b/>
        </w:rPr>
      </w:pPr>
      <w:r w:rsidRPr="00CB2EB8">
        <w:rPr>
          <w:b/>
        </w:rPr>
        <w:lastRenderedPageBreak/>
        <w:t>2</w:t>
      </w:r>
      <w:r w:rsidR="000128DB">
        <w:rPr>
          <w:b/>
          <w:strike/>
          <w:color w:val="FF0000"/>
          <w:lang w:val="en-US"/>
        </w:rPr>
        <w:t>09</w:t>
      </w:r>
      <w:r w:rsidR="000128DB">
        <w:rPr>
          <w:b/>
          <w:color w:val="FF0000"/>
          <w:lang w:val="en-US"/>
        </w:rPr>
        <w:t>10</w:t>
      </w:r>
      <w:r w:rsidRPr="00CB2EB8">
        <w:rPr>
          <w:b/>
        </w:rPr>
        <w:t>.</w:t>
      </w:r>
      <w:r w:rsidRPr="00CB2EB8">
        <w:rPr>
          <w:b/>
        </w:rPr>
        <w:tab/>
        <w:t xml:space="preserve">At the seventh meeting of the IWG, JASIC presented results that validated their </w:t>
      </w:r>
      <w:proofErr w:type="spellStart"/>
      <w:r w:rsidRPr="00CB2EB8">
        <w:rPr>
          <w:b/>
        </w:rPr>
        <w:t>FlexPLI</w:t>
      </w:r>
      <w:proofErr w:type="spellEnd"/>
      <w:r w:rsidRPr="00CB2EB8">
        <w:rPr>
          <w:b/>
        </w:rPr>
        <w:t xml:space="preserve"> FE model against the final build level of the actual </w:t>
      </w:r>
      <w:proofErr w:type="spellStart"/>
      <w:r w:rsidRPr="00CB2EB8">
        <w:rPr>
          <w:b/>
        </w:rPr>
        <w:t>FlexPLI</w:t>
      </w:r>
      <w:proofErr w:type="spellEnd"/>
      <w:r>
        <w:rPr>
          <w:rFonts w:hint="eastAsia"/>
          <w:b/>
          <w:lang w:eastAsia="ja-JP"/>
        </w:rPr>
        <w:t xml:space="preserve"> (</w:t>
      </w:r>
      <w:r w:rsidRPr="006503AE">
        <w:rPr>
          <w:b/>
          <w:lang w:eastAsia="ja-JP"/>
        </w:rPr>
        <w:t>GTR9-7-08</w:t>
      </w:r>
      <w:r>
        <w:rPr>
          <w:rFonts w:hint="eastAsia"/>
          <w:b/>
          <w:lang w:eastAsia="ja-JP"/>
        </w:rPr>
        <w:t>)</w:t>
      </w:r>
      <w:r w:rsidRPr="00CB2EB8">
        <w:rPr>
          <w:b/>
        </w:rPr>
        <w:t xml:space="preserve">. The validation was based on the certification tests and corridors agreed to by the IWG. It was also shown that the injury threshold values derived using the transfer functions determined from the </w:t>
      </w:r>
      <w:proofErr w:type="spellStart"/>
      <w:r w:rsidRPr="00CB2EB8">
        <w:rPr>
          <w:b/>
        </w:rPr>
        <w:t>FlexPLI</w:t>
      </w:r>
      <w:proofErr w:type="spellEnd"/>
      <w:r w:rsidRPr="00CB2EB8">
        <w:rPr>
          <w:b/>
        </w:rPr>
        <w:t xml:space="preserve"> FE model were virtually</w:t>
      </w:r>
      <w:r w:rsidRPr="00C87CD6">
        <w:rPr>
          <w:b/>
        </w:rPr>
        <w:t xml:space="preserve"> the same as those proposed earlier by the TEG</w:t>
      </w:r>
      <w:r w:rsidRPr="00C65B6A">
        <w:rPr>
          <w:b/>
        </w:rPr>
        <w:t xml:space="preserve">. </w:t>
      </w:r>
      <w:proofErr w:type="spellStart"/>
      <w:r w:rsidRPr="00CB2EB8">
        <w:rPr>
          <w:b/>
          <w:color w:val="000000"/>
        </w:rPr>
        <w:t>BASt</w:t>
      </w:r>
      <w:proofErr w:type="spellEnd"/>
      <w:r w:rsidRPr="00CB2EB8">
        <w:rPr>
          <w:b/>
          <w:color w:val="000000"/>
        </w:rPr>
        <w:t xml:space="preserve"> questioned how the original </w:t>
      </w:r>
      <w:proofErr w:type="spellStart"/>
      <w:r w:rsidRPr="00CB2EB8">
        <w:rPr>
          <w:b/>
          <w:color w:val="000000"/>
        </w:rPr>
        <w:t>FlexPLI</w:t>
      </w:r>
      <w:proofErr w:type="spellEnd"/>
      <w:r w:rsidRPr="00CB2EB8">
        <w:rPr>
          <w:b/>
          <w:color w:val="000000"/>
        </w:rPr>
        <w:t xml:space="preserve"> FE model could be validated against the </w:t>
      </w:r>
      <w:proofErr w:type="spellStart"/>
      <w:r w:rsidRPr="00CB2EB8">
        <w:rPr>
          <w:b/>
          <w:color w:val="000000"/>
        </w:rPr>
        <w:t>FlexPLI</w:t>
      </w:r>
      <w:proofErr w:type="spellEnd"/>
      <w:r w:rsidRPr="00CB2EB8">
        <w:rPr>
          <w:b/>
          <w:color w:val="000000"/>
        </w:rPr>
        <w:t xml:space="preserve"> prototype </w:t>
      </w:r>
      <w:proofErr w:type="spellStart"/>
      <w:r w:rsidRPr="00CB2EB8">
        <w:rPr>
          <w:b/>
          <w:color w:val="000000"/>
        </w:rPr>
        <w:t>impactors</w:t>
      </w:r>
      <w:proofErr w:type="spellEnd"/>
      <w:r w:rsidRPr="00CB2EB8">
        <w:rPr>
          <w:b/>
          <w:color w:val="000000"/>
        </w:rPr>
        <w:t xml:space="preserve"> – i.e. not the mass production model – that were used to establish the first dynamic certification corridors because of the master legs producing slightly different output values than the prototypes in inverse certification tests.</w:t>
      </w:r>
    </w:p>
    <w:p w:rsidR="001A6B98" w:rsidRDefault="001A6B98" w:rsidP="001A6B98">
      <w:pPr>
        <w:pStyle w:val="SingleTxtG"/>
        <w:rPr>
          <w:b/>
        </w:rPr>
      </w:pPr>
      <w:r w:rsidRPr="0085160C">
        <w:rPr>
          <w:b/>
        </w:rPr>
        <w:t>2</w:t>
      </w:r>
      <w:r>
        <w:rPr>
          <w:b/>
        </w:rPr>
        <w:t>1</w:t>
      </w:r>
      <w:r w:rsidR="000128DB">
        <w:rPr>
          <w:b/>
          <w:strike/>
          <w:color w:val="FF0000"/>
          <w:lang w:val="en-US"/>
        </w:rPr>
        <w:t>0</w:t>
      </w:r>
      <w:r w:rsidR="000128DB">
        <w:rPr>
          <w:b/>
          <w:color w:val="FF0000"/>
          <w:lang w:val="en-US"/>
        </w:rPr>
        <w:t>1</w:t>
      </w:r>
      <w:r w:rsidRPr="0085160C">
        <w:rPr>
          <w:b/>
        </w:rPr>
        <w:t>.</w:t>
      </w:r>
      <w:r w:rsidRPr="0085160C">
        <w:rPr>
          <w:b/>
        </w:rPr>
        <w:tab/>
        <w:t xml:space="preserve">At the eighth meeting, the IWG agreed that the methodologies for establishing the injury risk curves should be stated for all Contracting Parties in the preamble of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85160C">
        <w:rPr>
          <w:b/>
        </w:rPr>
        <w:t xml:space="preserve"> no. 9. In addition the injury threshold values proposed by the TEG should be incorporated into the document taking into account the text of the preamble, that for some Contracting Parties further studies </w:t>
      </w:r>
      <w:r>
        <w:rPr>
          <w:b/>
        </w:rPr>
        <w:t>may be</w:t>
      </w:r>
      <w:r w:rsidRPr="0085160C">
        <w:rPr>
          <w:b/>
        </w:rPr>
        <w:t xml:space="preserve"> necessary to evaluate the appropriateness of the thresholds for their domestic regions.</w:t>
      </w:r>
    </w:p>
    <w:p w:rsidR="001A6B98" w:rsidRDefault="001A6B98" w:rsidP="001A6B98">
      <w:pPr>
        <w:pStyle w:val="SingleTxtG"/>
        <w:rPr>
          <w:b/>
          <w:lang w:val="en-US"/>
        </w:rPr>
      </w:pPr>
      <w:r>
        <w:rPr>
          <w:b/>
        </w:rPr>
        <w:t>21</w:t>
      </w:r>
      <w:r w:rsidR="000128DB">
        <w:rPr>
          <w:b/>
          <w:strike/>
          <w:color w:val="FF0000"/>
          <w:lang w:val="en-US"/>
        </w:rPr>
        <w:t>1</w:t>
      </w:r>
      <w:r w:rsidR="000128DB">
        <w:rPr>
          <w:b/>
          <w:color w:val="FF0000"/>
          <w:lang w:val="en-US"/>
        </w:rPr>
        <w:t>2</w:t>
      </w:r>
      <w:r>
        <w:rPr>
          <w:b/>
        </w:rPr>
        <w:t>.</w:t>
      </w:r>
      <w:r>
        <w:rPr>
          <w:b/>
        </w:rPr>
        <w:tab/>
      </w:r>
      <w:r w:rsidRPr="004F74E9">
        <w:rPr>
          <w:b/>
        </w:rPr>
        <w:t xml:space="preserve">In order to meet the time line of Phase 2, the USA proposed </w:t>
      </w:r>
      <w:r>
        <w:rPr>
          <w:b/>
        </w:rPr>
        <w:t xml:space="preserve">at the ninth meeting of the IWG </w:t>
      </w:r>
      <w:r w:rsidRPr="004F74E9">
        <w:rPr>
          <w:b/>
        </w:rPr>
        <w:t xml:space="preserve">to include both the current </w:t>
      </w:r>
      <w:r w:rsidRPr="0085160C">
        <w:rPr>
          <w:b/>
        </w:rPr>
        <w:t>injury threshold values</w:t>
      </w:r>
      <w:r w:rsidRPr="004F74E9">
        <w:rPr>
          <w:b/>
        </w:rPr>
        <w:t xml:space="preserve"> in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Pr="004F74E9">
        <w:rPr>
          <w:b/>
        </w:rPr>
        <w:t xml:space="preserve"> as well as the injury risk curves in the </w:t>
      </w:r>
      <w:r w:rsidRPr="007D0AB1">
        <w:rPr>
          <w:b/>
        </w:rPr>
        <w:t xml:space="preserve">regulatory text of </w:t>
      </w:r>
      <w:r>
        <w:rPr>
          <w:b/>
        </w:rPr>
        <w:t xml:space="preserve">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00F94AA5">
        <w:rPr>
          <w:b/>
        </w:rPr>
        <w:t xml:space="preserve"> as </w:t>
      </w:r>
      <w:proofErr w:type="spellStart"/>
      <w:r w:rsidR="00F94AA5" w:rsidRPr="00F94AA5">
        <w:rPr>
          <w:b/>
          <w:strike/>
          <w:color w:val="FF0000"/>
        </w:rPr>
        <w:t>c</w:t>
      </w:r>
      <w:r w:rsidR="00F94AA5" w:rsidRPr="00F94AA5">
        <w:rPr>
          <w:b/>
          <w:color w:val="FF0000"/>
        </w:rPr>
        <w:t>C</w:t>
      </w:r>
      <w:r w:rsidR="00F94AA5">
        <w:rPr>
          <w:b/>
        </w:rPr>
        <w:t>ontracting</w:t>
      </w:r>
      <w:proofErr w:type="spellEnd"/>
      <w:r w:rsidR="00F94AA5">
        <w:rPr>
          <w:b/>
        </w:rPr>
        <w:t xml:space="preserve"> </w:t>
      </w:r>
      <w:proofErr w:type="spellStart"/>
      <w:r w:rsidR="00F94AA5" w:rsidRPr="00F94AA5">
        <w:rPr>
          <w:b/>
          <w:strike/>
          <w:color w:val="FF0000"/>
        </w:rPr>
        <w:t>p</w:t>
      </w:r>
      <w:r w:rsidR="00F94AA5" w:rsidRPr="00F94AA5">
        <w:rPr>
          <w:b/>
          <w:color w:val="FF0000"/>
        </w:rPr>
        <w:t>P</w:t>
      </w:r>
      <w:r w:rsidR="00F94AA5">
        <w:rPr>
          <w:b/>
        </w:rPr>
        <w:t>arty</w:t>
      </w:r>
      <w:proofErr w:type="spellEnd"/>
      <w:r w:rsidR="00F94AA5">
        <w:rPr>
          <w:b/>
        </w:rPr>
        <w:t xml:space="preserve"> options.</w:t>
      </w:r>
      <w:r w:rsidRPr="004F74E9">
        <w:rPr>
          <w:b/>
        </w:rPr>
        <w:t xml:space="preserve"> The injury risk curves would be used by contracting parties selecting that option to determine the </w:t>
      </w:r>
      <w:r w:rsidRPr="0085160C">
        <w:rPr>
          <w:b/>
        </w:rPr>
        <w:t>injury threshold values</w:t>
      </w:r>
      <w:r>
        <w:rPr>
          <w:b/>
        </w:rPr>
        <w:t xml:space="preserve"> </w:t>
      </w:r>
      <w:r w:rsidRPr="004F74E9">
        <w:rPr>
          <w:b/>
        </w:rPr>
        <w:t>based on their domestic benefit assessment.</w:t>
      </w:r>
      <w:r>
        <w:rPr>
          <w:b/>
        </w:rPr>
        <w:t xml:space="preserve"> The IWG deferred the discussion on this to GRSP to get all Contracting Parties </w:t>
      </w:r>
      <w:r>
        <w:rPr>
          <w:b/>
          <w:lang w:val="en-US"/>
        </w:rPr>
        <w:t>involved in the discussion and the decision.</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(j)</w:t>
      </w:r>
      <w:r w:rsidRPr="0085160C">
        <w:rPr>
          <w:b/>
        </w:rPr>
        <w:tab/>
        <w:t xml:space="preserve">Evaluation of vehicle countermeasures </w:t>
      </w:r>
    </w:p>
    <w:p w:rsidR="001A6B98" w:rsidRPr="0085160C" w:rsidRDefault="00BD0D55" w:rsidP="001A6B98">
      <w:pPr>
        <w:pStyle w:val="SingleTxtG"/>
        <w:rPr>
          <w:b/>
        </w:rPr>
      </w:pPr>
      <w:r w:rsidRPr="0085160C">
        <w:rPr>
          <w:b/>
        </w:rPr>
        <w:t>2</w:t>
      </w:r>
      <w:r>
        <w:rPr>
          <w:b/>
        </w:rPr>
        <w:t>1</w:t>
      </w:r>
      <w:r w:rsidR="000128DB">
        <w:rPr>
          <w:b/>
          <w:strike/>
          <w:color w:val="FF0000"/>
          <w:lang w:val="en-US"/>
        </w:rPr>
        <w:t>2</w:t>
      </w:r>
      <w:r w:rsidR="000128DB">
        <w:rPr>
          <w:b/>
          <w:color w:val="FF0000"/>
          <w:lang w:val="en-US"/>
        </w:rPr>
        <w:t>3</w:t>
      </w:r>
      <w:r w:rsidR="001A6B98" w:rsidRPr="0085160C">
        <w:rPr>
          <w:b/>
        </w:rPr>
        <w:t>.</w:t>
      </w:r>
      <w:r w:rsidR="001A6B98" w:rsidRPr="0085160C">
        <w:rPr>
          <w:b/>
        </w:rPr>
        <w:tab/>
        <w:t xml:space="preserve">During the fifth and sixth IWG meetings, information on the technical feasibility and possible vehicle countermeasures was provided by the experts from OICA, JASIC and NHTSA. OICA informed IWG that the feasibility may be a problem for some small volume products for which currently no detailed information on the performance with the </w:t>
      </w:r>
      <w:proofErr w:type="spellStart"/>
      <w:r w:rsidR="001A6B98" w:rsidRPr="0085160C">
        <w:rPr>
          <w:b/>
        </w:rPr>
        <w:t>FlexPLI</w:t>
      </w:r>
      <w:proofErr w:type="spellEnd"/>
      <w:r w:rsidR="001A6B98" w:rsidRPr="0085160C">
        <w:rPr>
          <w:b/>
        </w:rPr>
        <w:t xml:space="preserve"> was available.</w:t>
      </w:r>
    </w:p>
    <w:p w:rsidR="001A6B98" w:rsidRPr="0085160C" w:rsidRDefault="00BD0D55" w:rsidP="001A6B98">
      <w:pPr>
        <w:pStyle w:val="SingleTxtG"/>
        <w:rPr>
          <w:b/>
        </w:rPr>
      </w:pPr>
      <w:r w:rsidRPr="0085160C">
        <w:rPr>
          <w:b/>
        </w:rPr>
        <w:t>2</w:t>
      </w:r>
      <w:r>
        <w:rPr>
          <w:b/>
        </w:rPr>
        <w:t>1</w:t>
      </w:r>
      <w:r w:rsidR="000128DB">
        <w:rPr>
          <w:b/>
          <w:strike/>
          <w:color w:val="FF0000"/>
          <w:lang w:val="en-US"/>
        </w:rPr>
        <w:t>3</w:t>
      </w:r>
      <w:r w:rsidR="000128DB">
        <w:rPr>
          <w:b/>
          <w:color w:val="FF0000"/>
          <w:lang w:val="en-US"/>
        </w:rPr>
        <w:t>4</w:t>
      </w:r>
      <w:r w:rsidR="001A6B98" w:rsidRPr="0085160C">
        <w:rPr>
          <w:b/>
        </w:rPr>
        <w:t>.</w:t>
      </w:r>
      <w:r w:rsidR="001A6B98" w:rsidRPr="0085160C">
        <w:rPr>
          <w:b/>
        </w:rPr>
        <w:tab/>
        <w:t xml:space="preserve">Automakers from the USA explained that, for some heavier trucks and Sport Utility Vehicles (SUV), there would be a conflict between the customer requests for the US-market and the pedestrian </w:t>
      </w:r>
      <w:r w:rsidR="001A6B98" w:rsidRPr="00F94AA5">
        <w:rPr>
          <w:b/>
          <w:strike/>
          <w:color w:val="FF0000"/>
        </w:rPr>
        <w:t>bumper</w:t>
      </w:r>
      <w:r w:rsidR="001A6B98" w:rsidRPr="0085160C">
        <w:rPr>
          <w:b/>
        </w:rPr>
        <w:t xml:space="preserve"> requirements</w:t>
      </w:r>
      <w:r w:rsidR="00F94AA5" w:rsidRPr="00F94AA5">
        <w:rPr>
          <w:b/>
          <w:color w:val="FF0000"/>
        </w:rPr>
        <w:t xml:space="preserve"> in the bumper area</w:t>
      </w:r>
      <w:r w:rsidR="001A6B98" w:rsidRPr="0085160C">
        <w:rPr>
          <w:b/>
        </w:rPr>
        <w:t xml:space="preserve">. The IWG agreed that, for some markets, it may be necessary to further consider the scope of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001A6B98" w:rsidRPr="0085160C">
        <w:rPr>
          <w:b/>
        </w:rPr>
        <w:t xml:space="preserve"> and to review, for specific vehicles, the lead time for the transposition of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001A6B98" w:rsidRPr="0085160C">
        <w:rPr>
          <w:b/>
        </w:rPr>
        <w:t xml:space="preserve"> No. 9 into regional or national law.</w:t>
      </w:r>
    </w:p>
    <w:p w:rsidR="001A6B98" w:rsidRPr="0085160C" w:rsidRDefault="001A6B98" w:rsidP="001A6B98">
      <w:pPr>
        <w:keepNext/>
        <w:keepLines/>
        <w:tabs>
          <w:tab w:val="right" w:pos="851"/>
        </w:tabs>
        <w:spacing w:before="240" w:after="120" w:line="240" w:lineRule="exact"/>
        <w:ind w:left="1134" w:right="1134" w:hanging="1134"/>
        <w:rPr>
          <w:b/>
        </w:rPr>
      </w:pPr>
      <w:r w:rsidRPr="0085160C">
        <w:rPr>
          <w:b/>
        </w:rPr>
        <w:tab/>
        <w:t>(k)</w:t>
      </w:r>
      <w:r w:rsidRPr="0085160C">
        <w:rPr>
          <w:b/>
        </w:rPr>
        <w:tab/>
        <w:t>Other items</w:t>
      </w:r>
    </w:p>
    <w:p w:rsidR="001A6B98" w:rsidRPr="0085160C" w:rsidRDefault="001A6B98" w:rsidP="001A6B98">
      <w:pPr>
        <w:pStyle w:val="SingleTxtG"/>
        <w:rPr>
          <w:b/>
        </w:rPr>
      </w:pPr>
      <w:r w:rsidRPr="0085160C">
        <w:rPr>
          <w:b/>
        </w:rPr>
        <w:t>Finite element models</w:t>
      </w:r>
    </w:p>
    <w:p w:rsidR="001A6B98" w:rsidRPr="0085160C" w:rsidRDefault="00BD0D55" w:rsidP="001A6B98">
      <w:pPr>
        <w:pStyle w:val="SingleTxtG"/>
        <w:rPr>
          <w:b/>
        </w:rPr>
      </w:pPr>
      <w:r w:rsidRPr="0085160C">
        <w:rPr>
          <w:b/>
        </w:rPr>
        <w:t>2</w:t>
      </w:r>
      <w:r>
        <w:rPr>
          <w:b/>
        </w:rPr>
        <w:t>1</w:t>
      </w:r>
      <w:r w:rsidR="000128DB">
        <w:rPr>
          <w:b/>
          <w:strike/>
          <w:color w:val="FF0000"/>
          <w:lang w:val="en-US"/>
        </w:rPr>
        <w:t>4</w:t>
      </w:r>
      <w:r w:rsidR="000128DB">
        <w:rPr>
          <w:b/>
          <w:color w:val="FF0000"/>
          <w:lang w:val="en-US"/>
        </w:rPr>
        <w:t>5</w:t>
      </w:r>
      <w:r w:rsidR="001A6B98" w:rsidRPr="0085160C">
        <w:rPr>
          <w:b/>
        </w:rPr>
        <w:t>.</w:t>
      </w:r>
      <w:r w:rsidR="001A6B98" w:rsidRPr="0085160C">
        <w:rPr>
          <w:b/>
        </w:rPr>
        <w:tab/>
        <w:t xml:space="preserve">The European Association of Automotive Suppliers (CLEPA) requested information on the development of finite element models for the </w:t>
      </w:r>
      <w:proofErr w:type="spellStart"/>
      <w:r w:rsidR="001A6B98" w:rsidRPr="0085160C">
        <w:rPr>
          <w:b/>
        </w:rPr>
        <w:t>FlexPLI</w:t>
      </w:r>
      <w:proofErr w:type="spellEnd"/>
      <w:r w:rsidR="001A6B98" w:rsidRPr="0085160C">
        <w:rPr>
          <w:b/>
        </w:rPr>
        <w:t>. It was decided that the IWG would not develop such models but would serve as a platform for a regular exchange of information on this subject. This task was started at the second meeting of the IWG.</w:t>
      </w:r>
    </w:p>
    <w:p w:rsidR="001A6B98" w:rsidRPr="0085160C" w:rsidRDefault="00BD0D55" w:rsidP="001A6B98">
      <w:pPr>
        <w:pStyle w:val="SingleTxtG"/>
        <w:rPr>
          <w:b/>
        </w:rPr>
      </w:pPr>
      <w:r w:rsidRPr="0085160C">
        <w:rPr>
          <w:b/>
        </w:rPr>
        <w:t>21</w:t>
      </w:r>
      <w:r w:rsidR="000128DB">
        <w:rPr>
          <w:b/>
          <w:strike/>
          <w:color w:val="FF0000"/>
          <w:lang w:val="en-US"/>
        </w:rPr>
        <w:t>5</w:t>
      </w:r>
      <w:r w:rsidR="000128DB">
        <w:rPr>
          <w:b/>
          <w:color w:val="FF0000"/>
          <w:lang w:val="en-US"/>
        </w:rPr>
        <w:t>6</w:t>
      </w:r>
      <w:r w:rsidR="001A6B98" w:rsidRPr="0085160C">
        <w:rPr>
          <w:b/>
        </w:rPr>
        <w:t>.</w:t>
      </w:r>
      <w:r w:rsidR="001A6B98" w:rsidRPr="0085160C">
        <w:rPr>
          <w:b/>
        </w:rPr>
        <w:tab/>
        <w:t xml:space="preserve">The expert from </w:t>
      </w:r>
      <w:proofErr w:type="spellStart"/>
      <w:r w:rsidR="001A6B98" w:rsidRPr="0085160C">
        <w:rPr>
          <w:b/>
        </w:rPr>
        <w:t>Humanetics</w:t>
      </w:r>
      <w:proofErr w:type="spellEnd"/>
      <w:r w:rsidR="001A6B98" w:rsidRPr="0085160C">
        <w:rPr>
          <w:b/>
        </w:rPr>
        <w:t xml:space="preserve"> informed participants about the status of work on developing a finite element model for the </w:t>
      </w:r>
      <w:proofErr w:type="spellStart"/>
      <w:r w:rsidR="001A6B98" w:rsidRPr="0085160C">
        <w:rPr>
          <w:b/>
        </w:rPr>
        <w:t>FlexPLI</w:t>
      </w:r>
      <w:proofErr w:type="spellEnd"/>
      <w:r w:rsidR="001A6B98" w:rsidRPr="0085160C">
        <w:rPr>
          <w:b/>
        </w:rPr>
        <w:t>. Currently a model is available for purchase. The further development of the model is currently stopped and would be restarted as soon as the status of the impactor is final.</w:t>
      </w:r>
    </w:p>
    <w:p w:rsidR="001A6B98" w:rsidRPr="0085160C" w:rsidRDefault="001A6B98" w:rsidP="001A6B98">
      <w:pPr>
        <w:pStyle w:val="H23G"/>
      </w:pPr>
      <w:r w:rsidRPr="0085160C">
        <w:lastRenderedPageBreak/>
        <w:tab/>
        <w:t>4.</w:t>
      </w:r>
      <w:r w:rsidRPr="0085160C">
        <w:tab/>
        <w:t>Key elements of the amendment</w:t>
      </w:r>
    </w:p>
    <w:p w:rsidR="001A6B98" w:rsidRPr="0085160C" w:rsidRDefault="00BD0D55" w:rsidP="001A6B98">
      <w:pPr>
        <w:pStyle w:val="SingleTxtG"/>
        <w:rPr>
          <w:b/>
        </w:rPr>
      </w:pPr>
      <w:r w:rsidRPr="0085160C">
        <w:rPr>
          <w:b/>
        </w:rPr>
        <w:t>21</w:t>
      </w:r>
      <w:r w:rsidR="000128DB">
        <w:rPr>
          <w:b/>
          <w:strike/>
          <w:color w:val="FF0000"/>
          <w:lang w:val="en-US"/>
        </w:rPr>
        <w:t>6</w:t>
      </w:r>
      <w:r w:rsidR="000128DB">
        <w:rPr>
          <w:b/>
          <w:color w:val="FF0000"/>
          <w:lang w:val="en-US"/>
        </w:rPr>
        <w:t>7</w:t>
      </w:r>
      <w:r w:rsidR="001A6B98" w:rsidRPr="0085160C">
        <w:rPr>
          <w:b/>
        </w:rPr>
        <w:t>.</w:t>
      </w:r>
      <w:r w:rsidR="001A6B98" w:rsidRPr="0085160C">
        <w:rPr>
          <w:b/>
        </w:rPr>
        <w:tab/>
        <w:t xml:space="preserve">The key elements introduced by this amendment to the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001A6B98" w:rsidRPr="0085160C">
        <w:rPr>
          <w:b/>
        </w:rPr>
        <w:t xml:space="preserve"> No. 9 are:</w:t>
      </w:r>
    </w:p>
    <w:p w:rsidR="001A6B98" w:rsidRPr="0085160C" w:rsidRDefault="001A6B98" w:rsidP="001A6B98">
      <w:pPr>
        <w:pStyle w:val="SingleTxtG"/>
        <w:rPr>
          <w:b/>
        </w:rPr>
      </w:pPr>
      <w:r w:rsidRPr="0085160C">
        <w:rPr>
          <w:b/>
        </w:rPr>
        <w:tab/>
        <w:t>(a)</w:t>
      </w:r>
      <w:r w:rsidRPr="0085160C">
        <w:rPr>
          <w:b/>
        </w:rPr>
        <w:tab/>
      </w:r>
      <w:proofErr w:type="gramStart"/>
      <w:r w:rsidRPr="0085160C">
        <w:rPr>
          <w:b/>
        </w:rPr>
        <w:t>the</w:t>
      </w:r>
      <w:proofErr w:type="gramEnd"/>
      <w:r w:rsidRPr="0085160C">
        <w:rPr>
          <w:b/>
        </w:rPr>
        <w:t xml:space="preserve"> introduction of the flexible pedestrian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w:t>
      </w:r>
    </w:p>
    <w:p w:rsidR="001A6B98" w:rsidRPr="0085160C" w:rsidRDefault="001A6B98" w:rsidP="001A6B98">
      <w:pPr>
        <w:pStyle w:val="SingleTxtG"/>
        <w:rPr>
          <w:b/>
        </w:rPr>
      </w:pPr>
      <w:r w:rsidRPr="0085160C">
        <w:rPr>
          <w:b/>
        </w:rPr>
        <w:tab/>
        <w:t>(b)</w:t>
      </w:r>
      <w:r w:rsidRPr="0085160C">
        <w:rPr>
          <w:b/>
        </w:rPr>
        <w:tab/>
      </w:r>
      <w:proofErr w:type="gramStart"/>
      <w:r w:rsidRPr="0085160C">
        <w:rPr>
          <w:b/>
        </w:rPr>
        <w:t>the</w:t>
      </w:r>
      <w:proofErr w:type="gramEnd"/>
      <w:r w:rsidRPr="0085160C">
        <w:rPr>
          <w:b/>
        </w:rPr>
        <w:t xml:space="preserve"> introduction of new dynamic certification corridors;</w:t>
      </w:r>
    </w:p>
    <w:p w:rsidR="001A6B98" w:rsidRPr="0085160C" w:rsidRDefault="001A6B98" w:rsidP="001A6B98">
      <w:pPr>
        <w:pStyle w:val="SingleTxtG"/>
        <w:rPr>
          <w:b/>
        </w:rPr>
      </w:pPr>
      <w:r w:rsidRPr="0085160C">
        <w:rPr>
          <w:b/>
        </w:rPr>
        <w:tab/>
        <w:t>(c)</w:t>
      </w:r>
      <w:r w:rsidRPr="0085160C">
        <w:rPr>
          <w:b/>
        </w:rPr>
        <w:tab/>
      </w:r>
      <w:proofErr w:type="gramStart"/>
      <w:r w:rsidRPr="0085160C">
        <w:rPr>
          <w:b/>
        </w:rPr>
        <w:t>the</w:t>
      </w:r>
      <w:proofErr w:type="gramEnd"/>
      <w:r w:rsidRPr="0085160C">
        <w:rPr>
          <w:b/>
        </w:rPr>
        <w:t xml:space="preserve"> introduction of new static certification corridors;</w:t>
      </w:r>
    </w:p>
    <w:p w:rsidR="001A6B98" w:rsidRDefault="001A6B98" w:rsidP="001A6B98">
      <w:pPr>
        <w:pStyle w:val="SingleTxtG"/>
        <w:ind w:left="2268" w:hanging="567"/>
        <w:rPr>
          <w:b/>
        </w:rPr>
      </w:pPr>
      <w:r w:rsidRPr="0085160C">
        <w:rPr>
          <w:b/>
        </w:rPr>
        <w:t>(d)</w:t>
      </w:r>
      <w:r w:rsidRPr="0085160C">
        <w:rPr>
          <w:b/>
        </w:rPr>
        <w:tab/>
      </w:r>
      <w:proofErr w:type="gramStart"/>
      <w:r w:rsidRPr="0085160C">
        <w:rPr>
          <w:b/>
        </w:rPr>
        <w:t>the</w:t>
      </w:r>
      <w:proofErr w:type="gramEnd"/>
      <w:r w:rsidRPr="0085160C">
        <w:rPr>
          <w:b/>
        </w:rPr>
        <w:t xml:space="preserve"> process of using an assessment interval for identifying maximum measurements.</w:t>
      </w:r>
    </w:p>
    <w:p w:rsidR="00BF0931" w:rsidRPr="00BF0931" w:rsidRDefault="00BF0931" w:rsidP="001A6B98">
      <w:pPr>
        <w:pStyle w:val="SingleTxtG"/>
        <w:ind w:left="2268" w:hanging="567"/>
        <w:rPr>
          <w:b/>
          <w:color w:val="FF0000"/>
        </w:rPr>
      </w:pPr>
      <w:r w:rsidRPr="00BF0931">
        <w:rPr>
          <w:b/>
          <w:color w:val="FF0000"/>
        </w:rPr>
        <w:t>(</w:t>
      </w:r>
      <w:proofErr w:type="gramStart"/>
      <w:r w:rsidRPr="00BF0931">
        <w:rPr>
          <w:b/>
          <w:color w:val="FF0000"/>
        </w:rPr>
        <w:t>e</w:t>
      </w:r>
      <w:proofErr w:type="gramEnd"/>
      <w:r w:rsidRPr="00BF0931">
        <w:rPr>
          <w:b/>
          <w:color w:val="FF0000"/>
        </w:rPr>
        <w:t>)</w:t>
      </w:r>
      <w:r w:rsidRPr="00BF0931">
        <w:rPr>
          <w:b/>
          <w:color w:val="FF0000"/>
        </w:rPr>
        <w:tab/>
      </w:r>
      <w:r w:rsidR="000128DB">
        <w:rPr>
          <w:b/>
          <w:color w:val="FF0000"/>
        </w:rPr>
        <w:t>and modification of the definition of the bumper test area.</w:t>
      </w:r>
    </w:p>
    <w:p w:rsidR="001A6B98" w:rsidRPr="0085160C" w:rsidRDefault="001A6B98" w:rsidP="001A6B98">
      <w:pPr>
        <w:pStyle w:val="H23G"/>
      </w:pPr>
      <w:r w:rsidRPr="0085160C">
        <w:tab/>
        <w:t>5.</w:t>
      </w:r>
      <w:r w:rsidRPr="0085160C">
        <w:tab/>
        <w:t xml:space="preserve">Recommendations and Limitations for introducing the flexible lower </w:t>
      </w:r>
      <w:proofErr w:type="spellStart"/>
      <w:r w:rsidRPr="0085160C">
        <w:t>legform</w:t>
      </w:r>
      <w:proofErr w:type="spellEnd"/>
      <w:r w:rsidRPr="0085160C">
        <w:t xml:space="preserve"> </w:t>
      </w:r>
      <w:proofErr w:type="spellStart"/>
      <w:r w:rsidRPr="0085160C">
        <w:t>impactor</w:t>
      </w:r>
      <w:proofErr w:type="spellEnd"/>
    </w:p>
    <w:p w:rsidR="001A6B98" w:rsidRPr="0085160C" w:rsidRDefault="00BD0D55" w:rsidP="001A6B98">
      <w:pPr>
        <w:pStyle w:val="SingleTxtG"/>
        <w:rPr>
          <w:b/>
        </w:rPr>
      </w:pPr>
      <w:r w:rsidRPr="0085160C">
        <w:rPr>
          <w:b/>
        </w:rPr>
        <w:t>21</w:t>
      </w:r>
      <w:r w:rsidR="00673BAD">
        <w:rPr>
          <w:b/>
          <w:strike/>
          <w:color w:val="FF0000"/>
          <w:lang w:val="en-US"/>
        </w:rPr>
        <w:t>7</w:t>
      </w:r>
      <w:r w:rsidR="00673BAD">
        <w:rPr>
          <w:b/>
          <w:color w:val="FF0000"/>
          <w:lang w:val="en-US"/>
        </w:rPr>
        <w:t>8</w:t>
      </w:r>
      <w:r w:rsidR="001A6B98" w:rsidRPr="0085160C">
        <w:rPr>
          <w:b/>
        </w:rPr>
        <w:t>.</w:t>
      </w:r>
      <w:r w:rsidR="001A6B98" w:rsidRPr="0085160C">
        <w:rPr>
          <w:b/>
        </w:rPr>
        <w:tab/>
        <w:t>At the sixth meeting of the IWG, the U</w:t>
      </w:r>
      <w:r w:rsidR="00673BAD" w:rsidRPr="00673BAD">
        <w:rPr>
          <w:b/>
          <w:color w:val="FF0000"/>
        </w:rPr>
        <w:t xml:space="preserve">nited </w:t>
      </w:r>
      <w:r w:rsidR="001A6B98" w:rsidRPr="0085160C">
        <w:rPr>
          <w:b/>
        </w:rPr>
        <w:t>S</w:t>
      </w:r>
      <w:r w:rsidR="00673BAD" w:rsidRPr="00673BAD">
        <w:rPr>
          <w:b/>
          <w:color w:val="FF0000"/>
        </w:rPr>
        <w:t xml:space="preserve">tates of </w:t>
      </w:r>
      <w:r w:rsidR="001A6B98" w:rsidRPr="0085160C">
        <w:rPr>
          <w:b/>
        </w:rPr>
        <w:t>A</w:t>
      </w:r>
      <w:r w:rsidR="00673BAD" w:rsidRPr="00673BAD">
        <w:rPr>
          <w:b/>
          <w:color w:val="FF0000"/>
        </w:rPr>
        <w:t>merica</w:t>
      </w:r>
      <w:r w:rsidR="001A6B98" w:rsidRPr="0085160C">
        <w:rPr>
          <w:b/>
        </w:rPr>
        <w:t xml:space="preserve"> noted that while </w:t>
      </w:r>
      <w:proofErr w:type="spellStart"/>
      <w:r w:rsidR="001A6B98" w:rsidRPr="00705F8C">
        <w:rPr>
          <w:b/>
          <w:strike/>
          <w:color w:val="FF0000"/>
        </w:rPr>
        <w:t>it</w:t>
      </w:r>
      <w:r w:rsidR="00705F8C" w:rsidRPr="00705F8C">
        <w:rPr>
          <w:b/>
          <w:color w:val="FF0000"/>
        </w:rPr>
        <w:t>they</w:t>
      </w:r>
      <w:proofErr w:type="spellEnd"/>
      <w:r w:rsidR="001A6B98" w:rsidRPr="0085160C">
        <w:rPr>
          <w:b/>
        </w:rPr>
        <w:t xml:space="preserve"> would be in a position to agree with the injury risk curves within the timeline of the amendment 2 of this </w:t>
      </w:r>
      <w:proofErr w:type="spellStart"/>
      <w:r w:rsidR="00A91516" w:rsidRPr="00E62738">
        <w:rPr>
          <w:b/>
          <w:strike/>
          <w:color w:val="FF0000"/>
        </w:rPr>
        <w:t>gtr</w:t>
      </w:r>
      <w:proofErr w:type="spellEnd"/>
      <w:r w:rsidR="00A91516" w:rsidRPr="00E62738">
        <w:rPr>
          <w:b/>
          <w:strike/>
          <w:color w:val="FF0000"/>
        </w:rPr>
        <w:t xml:space="preserve"> </w:t>
      </w:r>
      <w:r w:rsidR="00A91516">
        <w:rPr>
          <w:b/>
          <w:color w:val="FF0000"/>
        </w:rPr>
        <w:t>GTR</w:t>
      </w:r>
      <w:r w:rsidR="001A6B98" w:rsidRPr="0085160C">
        <w:rPr>
          <w:b/>
        </w:rPr>
        <w:t xml:space="preserve">, </w:t>
      </w:r>
      <w:proofErr w:type="spellStart"/>
      <w:r w:rsidR="001A6B98" w:rsidRPr="00BF0931">
        <w:rPr>
          <w:b/>
          <w:strike/>
          <w:color w:val="FF0000"/>
        </w:rPr>
        <w:t>i</w:t>
      </w:r>
      <w:r w:rsidR="001A6B98" w:rsidRPr="00BF0931">
        <w:rPr>
          <w:b/>
          <w:color w:val="FF0000"/>
        </w:rPr>
        <w:t>t</w:t>
      </w:r>
      <w:r w:rsidR="00BF0931" w:rsidRPr="00BF0931">
        <w:rPr>
          <w:b/>
          <w:color w:val="FF0000"/>
        </w:rPr>
        <w:t>hey</w:t>
      </w:r>
      <w:proofErr w:type="spellEnd"/>
      <w:r w:rsidR="001A6B98" w:rsidRPr="0085160C">
        <w:rPr>
          <w:b/>
        </w:rPr>
        <w:t xml:space="preserve"> may not be in a position to agree to injury risk values</w:t>
      </w:r>
      <w:r w:rsidR="00BF0931">
        <w:rPr>
          <w:b/>
        </w:rPr>
        <w:t xml:space="preserve"> without delaying the timeline.</w:t>
      </w:r>
      <w:r w:rsidR="001A6B98" w:rsidRPr="0085160C">
        <w:rPr>
          <w:b/>
        </w:rPr>
        <w:t xml:space="preserve"> The expert from </w:t>
      </w:r>
      <w:r w:rsidR="00673BAD" w:rsidRPr="0085160C">
        <w:rPr>
          <w:b/>
        </w:rPr>
        <w:t>U</w:t>
      </w:r>
      <w:r w:rsidR="00673BAD" w:rsidRPr="00673BAD">
        <w:rPr>
          <w:b/>
          <w:color w:val="FF0000"/>
        </w:rPr>
        <w:t xml:space="preserve">nited </w:t>
      </w:r>
      <w:r w:rsidR="00673BAD" w:rsidRPr="0085160C">
        <w:rPr>
          <w:b/>
        </w:rPr>
        <w:t>S</w:t>
      </w:r>
      <w:r w:rsidR="00673BAD" w:rsidRPr="00673BAD">
        <w:rPr>
          <w:b/>
          <w:color w:val="FF0000"/>
        </w:rPr>
        <w:t xml:space="preserve">tates of </w:t>
      </w:r>
      <w:r w:rsidR="00673BAD" w:rsidRPr="0085160C">
        <w:rPr>
          <w:b/>
        </w:rPr>
        <w:t>A</w:t>
      </w:r>
      <w:r w:rsidR="00673BAD" w:rsidRPr="00673BAD">
        <w:rPr>
          <w:b/>
          <w:color w:val="FF0000"/>
        </w:rPr>
        <w:t>merica</w:t>
      </w:r>
      <w:r w:rsidR="00673BAD" w:rsidRPr="0085160C">
        <w:rPr>
          <w:b/>
        </w:rPr>
        <w:t xml:space="preserve"> </w:t>
      </w:r>
      <w:r w:rsidR="001A6B98" w:rsidRPr="0085160C">
        <w:rPr>
          <w:b/>
        </w:rPr>
        <w:t xml:space="preserve">suggested that, given that cost benefits may vary depending on the fleets of different countries, the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1A6B98" w:rsidRPr="0085160C">
        <w:rPr>
          <w:b/>
        </w:rPr>
        <w:t xml:space="preserve"> should include only the injury risk curves, with Contracting Parties choosing appropriate injury assessment reference values (IARVs) when implementing the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1A6B98" w:rsidRPr="0085160C">
        <w:rPr>
          <w:b/>
        </w:rPr>
        <w:t xml:space="preserve"> in national legislation.</w:t>
      </w:r>
      <w:r w:rsidR="00BF0931" w:rsidRPr="00705F8C">
        <w:rPr>
          <w:b/>
          <w:color w:val="00B050"/>
        </w:rPr>
        <w:t xml:space="preserve"> </w:t>
      </w:r>
      <w:r w:rsidR="00BF0931" w:rsidRPr="00705F8C">
        <w:rPr>
          <w:b/>
          <w:color w:val="00B050"/>
          <w:lang w:val="en-US"/>
        </w:rPr>
        <w:t xml:space="preserve">In subsequent discussions to this meeting, the </w:t>
      </w:r>
      <w:r w:rsidR="00033664" w:rsidRPr="00033664">
        <w:rPr>
          <w:b/>
          <w:color w:val="00B050"/>
          <w:lang w:val="en-US"/>
        </w:rPr>
        <w:t>U</w:t>
      </w:r>
      <w:r w:rsidR="00033664" w:rsidRPr="00141AE4">
        <w:rPr>
          <w:b/>
          <w:color w:val="00B050"/>
          <w:lang w:val="en-US"/>
        </w:rPr>
        <w:t xml:space="preserve">nited </w:t>
      </w:r>
      <w:r w:rsidR="00033664" w:rsidRPr="00033664">
        <w:rPr>
          <w:b/>
          <w:color w:val="00B050"/>
          <w:lang w:val="en-US"/>
        </w:rPr>
        <w:t>S</w:t>
      </w:r>
      <w:r w:rsidR="00033664" w:rsidRPr="00141AE4">
        <w:rPr>
          <w:b/>
          <w:color w:val="00B050"/>
          <w:lang w:val="en-US"/>
        </w:rPr>
        <w:t xml:space="preserve">tates of </w:t>
      </w:r>
      <w:r w:rsidR="00033664" w:rsidRPr="00033664">
        <w:rPr>
          <w:b/>
          <w:color w:val="00B050"/>
          <w:lang w:val="en-US"/>
        </w:rPr>
        <w:t>A</w:t>
      </w:r>
      <w:r w:rsidR="00033664" w:rsidRPr="00141AE4">
        <w:rPr>
          <w:b/>
          <w:color w:val="00B050"/>
          <w:lang w:val="en-US"/>
        </w:rPr>
        <w:t>merica</w:t>
      </w:r>
      <w:r w:rsidR="00033664" w:rsidRPr="00033664">
        <w:rPr>
          <w:b/>
          <w:color w:val="00B050"/>
          <w:lang w:val="en-US"/>
        </w:rPr>
        <w:t xml:space="preserve"> </w:t>
      </w:r>
      <w:r w:rsidR="00BF0931" w:rsidRPr="00705F8C">
        <w:rPr>
          <w:b/>
          <w:color w:val="00B050"/>
          <w:lang w:val="en-US"/>
        </w:rPr>
        <w:t xml:space="preserve">agreed to accept the proposed IARVs so Phase 2 of the </w:t>
      </w:r>
      <w:r w:rsidR="00BF0931" w:rsidRPr="00A91516">
        <w:rPr>
          <w:b/>
          <w:color w:val="00B050"/>
          <w:lang w:val="en-US"/>
        </w:rPr>
        <w:t>GTR</w:t>
      </w:r>
      <w:r w:rsidR="00BF0931" w:rsidRPr="00705F8C">
        <w:rPr>
          <w:b/>
          <w:color w:val="00B050"/>
          <w:lang w:val="en-US"/>
        </w:rPr>
        <w:t xml:space="preserve"> could move forward, and would propose changes to the IARVs through the normal U</w:t>
      </w:r>
      <w:r w:rsidR="00033664" w:rsidRPr="00141AE4">
        <w:rPr>
          <w:b/>
          <w:color w:val="00B050"/>
          <w:lang w:val="en-US"/>
        </w:rPr>
        <w:t xml:space="preserve">nited </w:t>
      </w:r>
      <w:r w:rsidR="00BF0931" w:rsidRPr="00705F8C">
        <w:rPr>
          <w:b/>
          <w:color w:val="00B050"/>
          <w:lang w:val="en-US"/>
        </w:rPr>
        <w:t>N</w:t>
      </w:r>
      <w:r w:rsidR="00033664" w:rsidRPr="00141AE4">
        <w:rPr>
          <w:b/>
          <w:color w:val="00B050"/>
          <w:lang w:val="en-US"/>
        </w:rPr>
        <w:t>ations</w:t>
      </w:r>
      <w:r w:rsidR="00BF0931" w:rsidRPr="00705F8C">
        <w:rPr>
          <w:b/>
          <w:color w:val="00B050"/>
          <w:lang w:val="en-US"/>
        </w:rPr>
        <w:t xml:space="preserve"> process if changes to the IARVs are warranted </w:t>
      </w:r>
      <w:proofErr w:type="gramStart"/>
      <w:r w:rsidR="00BF0931" w:rsidRPr="00705F8C">
        <w:rPr>
          <w:b/>
          <w:color w:val="00B050"/>
          <w:lang w:val="en-US"/>
        </w:rPr>
        <w:t>by a benefits</w:t>
      </w:r>
      <w:proofErr w:type="gramEnd"/>
      <w:r w:rsidR="00BF0931" w:rsidRPr="00705F8C">
        <w:rPr>
          <w:b/>
          <w:color w:val="00B050"/>
          <w:lang w:val="en-US"/>
        </w:rPr>
        <w:t xml:space="preserve"> analysis conducted during the adoption process in their domestic regulations.</w:t>
      </w:r>
    </w:p>
    <w:p w:rsidR="001A6B98" w:rsidRPr="0085160C" w:rsidRDefault="00BD0D55" w:rsidP="001A6B98">
      <w:pPr>
        <w:pStyle w:val="SingleTxtG"/>
        <w:rPr>
          <w:b/>
        </w:rPr>
      </w:pPr>
      <w:r w:rsidRPr="0085160C">
        <w:rPr>
          <w:b/>
        </w:rPr>
        <w:t>21</w:t>
      </w:r>
      <w:r w:rsidR="00033664">
        <w:rPr>
          <w:b/>
          <w:strike/>
          <w:color w:val="FF0000"/>
          <w:lang w:val="en-US"/>
        </w:rPr>
        <w:t>8</w:t>
      </w:r>
      <w:r w:rsidR="00033664">
        <w:rPr>
          <w:b/>
          <w:color w:val="FF0000"/>
          <w:lang w:val="en-US"/>
        </w:rPr>
        <w:t>9</w:t>
      </w:r>
      <w:r w:rsidR="001A6B98" w:rsidRPr="0085160C">
        <w:rPr>
          <w:b/>
        </w:rPr>
        <w:t>.</w:t>
      </w:r>
      <w:r w:rsidR="001A6B98" w:rsidRPr="0085160C">
        <w:rPr>
          <w:b/>
        </w:rPr>
        <w:tab/>
        <w:t xml:space="preserve">While the IWG rejected the suggestion of including only the injury risk curves, it is understood that the </w:t>
      </w:r>
      <w:r w:rsidR="008B01BC" w:rsidRPr="0085160C">
        <w:rPr>
          <w:b/>
        </w:rPr>
        <w:t>U</w:t>
      </w:r>
      <w:proofErr w:type="spellStart"/>
      <w:r w:rsidR="008B01BC" w:rsidRPr="00141AE4">
        <w:rPr>
          <w:b/>
          <w:color w:val="00B050"/>
          <w:lang w:val="en-US"/>
        </w:rPr>
        <w:t>nited</w:t>
      </w:r>
      <w:proofErr w:type="spellEnd"/>
      <w:r w:rsidR="008B01BC" w:rsidRPr="00141AE4">
        <w:rPr>
          <w:b/>
          <w:color w:val="00B050"/>
          <w:lang w:val="en-US"/>
        </w:rPr>
        <w:t xml:space="preserve"> </w:t>
      </w:r>
      <w:r w:rsidR="008B01BC" w:rsidRPr="0085160C">
        <w:rPr>
          <w:b/>
        </w:rPr>
        <w:t>S</w:t>
      </w:r>
      <w:proofErr w:type="spellStart"/>
      <w:r w:rsidR="008B01BC" w:rsidRPr="00141AE4">
        <w:rPr>
          <w:b/>
          <w:color w:val="00B050"/>
          <w:lang w:val="en-US"/>
        </w:rPr>
        <w:t>tates</w:t>
      </w:r>
      <w:proofErr w:type="spellEnd"/>
      <w:r w:rsidR="008B01BC" w:rsidRPr="00141AE4">
        <w:rPr>
          <w:b/>
          <w:color w:val="00B050"/>
          <w:lang w:val="en-US"/>
        </w:rPr>
        <w:t xml:space="preserve"> of </w:t>
      </w:r>
      <w:r w:rsidR="008B01BC" w:rsidRPr="0085160C">
        <w:rPr>
          <w:b/>
        </w:rPr>
        <w:t>A</w:t>
      </w:r>
      <w:proofErr w:type="spellStart"/>
      <w:r w:rsidR="008B01BC" w:rsidRPr="00141AE4">
        <w:rPr>
          <w:b/>
          <w:color w:val="00B050"/>
          <w:lang w:val="en-US"/>
        </w:rPr>
        <w:t>merica</w:t>
      </w:r>
      <w:proofErr w:type="spellEnd"/>
      <w:r w:rsidR="008B01BC" w:rsidRPr="00141AE4">
        <w:rPr>
          <w:b/>
          <w:color w:val="00B050"/>
          <w:lang w:val="en-US"/>
        </w:rPr>
        <w:t xml:space="preserve"> </w:t>
      </w:r>
      <w:r w:rsidR="001A6B98" w:rsidRPr="0085160C">
        <w:rPr>
          <w:b/>
        </w:rPr>
        <w:t xml:space="preserve">will conduct a full analysis of the impacts of the IARVs of the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1A6B98" w:rsidRPr="0085160C">
        <w:rPr>
          <w:b/>
        </w:rPr>
        <w:t xml:space="preserve">. The </w:t>
      </w:r>
      <w:r w:rsidR="00141AE4" w:rsidRPr="0085160C">
        <w:rPr>
          <w:b/>
        </w:rPr>
        <w:t>U</w:t>
      </w:r>
      <w:proofErr w:type="spellStart"/>
      <w:r w:rsidR="00141AE4" w:rsidRPr="00371146">
        <w:rPr>
          <w:b/>
          <w:color w:val="00B050"/>
          <w:lang w:val="en-US"/>
        </w:rPr>
        <w:t>nited</w:t>
      </w:r>
      <w:proofErr w:type="spellEnd"/>
      <w:r w:rsidR="00141AE4" w:rsidRPr="00371146">
        <w:rPr>
          <w:b/>
          <w:color w:val="00B050"/>
          <w:lang w:val="en-US"/>
        </w:rPr>
        <w:t xml:space="preserve"> </w:t>
      </w:r>
      <w:r w:rsidR="00141AE4" w:rsidRPr="0085160C">
        <w:rPr>
          <w:b/>
        </w:rPr>
        <w:t>S</w:t>
      </w:r>
      <w:proofErr w:type="spellStart"/>
      <w:r w:rsidR="00141AE4" w:rsidRPr="00371146">
        <w:rPr>
          <w:b/>
          <w:color w:val="00B050"/>
          <w:lang w:val="en-US"/>
        </w:rPr>
        <w:t>tates</w:t>
      </w:r>
      <w:proofErr w:type="spellEnd"/>
      <w:r w:rsidR="00141AE4" w:rsidRPr="00371146">
        <w:rPr>
          <w:b/>
          <w:color w:val="00B050"/>
          <w:lang w:val="en-US"/>
        </w:rPr>
        <w:t xml:space="preserve"> of </w:t>
      </w:r>
      <w:r w:rsidR="00141AE4" w:rsidRPr="0085160C">
        <w:rPr>
          <w:b/>
        </w:rPr>
        <w:t>A</w:t>
      </w:r>
      <w:proofErr w:type="spellStart"/>
      <w:r w:rsidR="00141AE4" w:rsidRPr="00371146">
        <w:rPr>
          <w:b/>
          <w:color w:val="00B050"/>
          <w:lang w:val="en-US"/>
        </w:rPr>
        <w:t>merica</w:t>
      </w:r>
      <w:proofErr w:type="spellEnd"/>
      <w:r w:rsidR="00141AE4" w:rsidRPr="0085160C">
        <w:rPr>
          <w:b/>
        </w:rPr>
        <w:t xml:space="preserve"> </w:t>
      </w:r>
      <w:r w:rsidR="001A6B98" w:rsidRPr="0085160C">
        <w:rPr>
          <w:b/>
        </w:rPr>
        <w:t xml:space="preserve">will conduct fleet testing with the </w:t>
      </w:r>
      <w:proofErr w:type="spellStart"/>
      <w:r w:rsidR="001A6B98" w:rsidRPr="0085160C">
        <w:rPr>
          <w:b/>
        </w:rPr>
        <w:t>FlexPLI</w:t>
      </w:r>
      <w:proofErr w:type="spellEnd"/>
      <w:r w:rsidR="001A6B98" w:rsidRPr="0085160C">
        <w:rPr>
          <w:b/>
        </w:rPr>
        <w:t xml:space="preserve"> to evaluate the benefits. It would be also examined possible incremental improvements, such as the effect of lowering injury threshold values. These efforts could result in future recommendations to adjust the injury risk values and other aspects of this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1A6B98" w:rsidRPr="0085160C">
        <w:rPr>
          <w:b/>
        </w:rPr>
        <w:t>.</w:t>
      </w:r>
      <w:r w:rsidR="00AF3403" w:rsidRPr="00705F8C">
        <w:rPr>
          <w:b/>
          <w:color w:val="00B050"/>
        </w:rPr>
        <w:t xml:space="preserve"> </w:t>
      </w:r>
      <w:r w:rsidR="00AF3403" w:rsidRPr="00705F8C">
        <w:rPr>
          <w:b/>
          <w:color w:val="00B050"/>
          <w:lang w:val="en-US"/>
        </w:rPr>
        <w:t xml:space="preserve">The </w:t>
      </w:r>
      <w:r w:rsidR="008B01BC" w:rsidRPr="00033664">
        <w:rPr>
          <w:b/>
          <w:color w:val="00B050"/>
          <w:lang w:val="en-US"/>
        </w:rPr>
        <w:t>U</w:t>
      </w:r>
      <w:r w:rsidR="008B01BC" w:rsidRPr="00141AE4">
        <w:rPr>
          <w:b/>
          <w:color w:val="00B050"/>
          <w:lang w:val="en-US"/>
        </w:rPr>
        <w:t xml:space="preserve">nited </w:t>
      </w:r>
      <w:r w:rsidR="008B01BC" w:rsidRPr="00033664">
        <w:rPr>
          <w:b/>
          <w:color w:val="00B050"/>
          <w:lang w:val="en-US"/>
        </w:rPr>
        <w:t>S</w:t>
      </w:r>
      <w:r w:rsidR="008B01BC" w:rsidRPr="00141AE4">
        <w:rPr>
          <w:b/>
          <w:color w:val="00B050"/>
          <w:lang w:val="en-US"/>
        </w:rPr>
        <w:t xml:space="preserve">tates of </w:t>
      </w:r>
      <w:r w:rsidR="008B01BC" w:rsidRPr="00033664">
        <w:rPr>
          <w:b/>
          <w:color w:val="00B050"/>
          <w:lang w:val="en-US"/>
        </w:rPr>
        <w:t>A</w:t>
      </w:r>
      <w:r w:rsidR="008B01BC" w:rsidRPr="00141AE4">
        <w:rPr>
          <w:b/>
          <w:color w:val="00B050"/>
          <w:lang w:val="en-US"/>
        </w:rPr>
        <w:t>merica</w:t>
      </w:r>
      <w:r w:rsidR="008B01BC" w:rsidRPr="00033664">
        <w:rPr>
          <w:b/>
          <w:color w:val="00B050"/>
          <w:lang w:val="en-US"/>
        </w:rPr>
        <w:t xml:space="preserve"> </w:t>
      </w:r>
      <w:r w:rsidR="00AF3403" w:rsidRPr="00705F8C">
        <w:rPr>
          <w:b/>
          <w:color w:val="00B050"/>
          <w:lang w:val="en-US"/>
        </w:rPr>
        <w:t xml:space="preserve">will report back to the </w:t>
      </w:r>
      <w:r w:rsidR="008B01BC" w:rsidRPr="00705F8C">
        <w:rPr>
          <w:b/>
          <w:color w:val="00B050"/>
          <w:lang w:val="en-US"/>
        </w:rPr>
        <w:t>U</w:t>
      </w:r>
      <w:r w:rsidR="008B01BC" w:rsidRPr="00141AE4">
        <w:rPr>
          <w:b/>
          <w:color w:val="00B050"/>
          <w:lang w:val="en-US"/>
        </w:rPr>
        <w:t xml:space="preserve">nited </w:t>
      </w:r>
      <w:r w:rsidR="008B01BC" w:rsidRPr="00705F8C">
        <w:rPr>
          <w:b/>
          <w:color w:val="00B050"/>
          <w:lang w:val="en-US"/>
        </w:rPr>
        <w:t>N</w:t>
      </w:r>
      <w:r w:rsidR="008B01BC" w:rsidRPr="00141AE4">
        <w:rPr>
          <w:b/>
          <w:color w:val="00B050"/>
          <w:lang w:val="en-US"/>
        </w:rPr>
        <w:t>ations</w:t>
      </w:r>
      <w:r w:rsidR="008B01BC" w:rsidRPr="00705F8C">
        <w:rPr>
          <w:b/>
          <w:color w:val="00B050"/>
          <w:lang w:val="en-US"/>
        </w:rPr>
        <w:t xml:space="preserve"> </w:t>
      </w:r>
      <w:r w:rsidR="00AF3403" w:rsidRPr="00705F8C">
        <w:rPr>
          <w:b/>
          <w:color w:val="00B050"/>
          <w:lang w:val="en-US"/>
        </w:rPr>
        <w:t>any recommended adjustments to the IARVs once its cost benefit analysis has been completed.</w:t>
      </w:r>
    </w:p>
    <w:p w:rsidR="001A6B98" w:rsidRPr="0085160C" w:rsidRDefault="00BD0D55" w:rsidP="001A6B98">
      <w:pPr>
        <w:pStyle w:val="SingleTxtG"/>
        <w:rPr>
          <w:b/>
        </w:rPr>
      </w:pPr>
      <w:r w:rsidRPr="0085160C">
        <w:rPr>
          <w:b/>
        </w:rPr>
        <w:t>2</w:t>
      </w:r>
      <w:r w:rsidR="008B01BC">
        <w:rPr>
          <w:b/>
          <w:strike/>
          <w:color w:val="FF0000"/>
          <w:lang w:val="en-US"/>
        </w:rPr>
        <w:t>19</w:t>
      </w:r>
      <w:r w:rsidR="008B01BC">
        <w:rPr>
          <w:b/>
          <w:color w:val="FF0000"/>
          <w:lang w:val="en-US"/>
        </w:rPr>
        <w:t>20</w:t>
      </w:r>
      <w:r w:rsidR="001A6B98" w:rsidRPr="0085160C">
        <w:rPr>
          <w:b/>
        </w:rPr>
        <w:t>.</w:t>
      </w:r>
      <w:r w:rsidR="001A6B98" w:rsidRPr="0085160C">
        <w:rPr>
          <w:b/>
        </w:rPr>
        <w:tab/>
        <w:t xml:space="preserve">As described in paragraphs 74 and 75, in some domestic regions introducing pedestrian safety requirements automobile manufacturers may find it challenging if offering a specific vehicle design. Therefore an adequate lead time during the transposition of the requirements of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1A6B98" w:rsidRPr="0085160C">
        <w:rPr>
          <w:b/>
        </w:rPr>
        <w:t xml:space="preserve"> No. 9 should be foreseen on the basis</w:t>
      </w:r>
      <w:r w:rsidR="001A6B98">
        <w:rPr>
          <w:b/>
        </w:rPr>
        <w:t xml:space="preserve"> of</w:t>
      </w:r>
      <w:r w:rsidR="001A6B98" w:rsidRPr="0085160C">
        <w:rPr>
          <w:b/>
        </w:rPr>
        <w:t xml:space="preserve"> cost</w:t>
      </w:r>
      <w:r w:rsidR="00AF3403">
        <w:rPr>
          <w:b/>
        </w:rPr>
        <w:t xml:space="preserve"> </w:t>
      </w:r>
      <w:r w:rsidR="001A6B98" w:rsidRPr="0085160C">
        <w:rPr>
          <w:b/>
        </w:rPr>
        <w:t>benefit data. This is indispensable especially for Contracting Parties without any requirements on pedestrian safety for vehicles and planning the introduction of pedestrian safety requirements.</w:t>
      </w:r>
      <w:r w:rsidR="00AD0F6E">
        <w:rPr>
          <w:b/>
          <w:color w:val="FF0000"/>
        </w:rPr>
        <w:t xml:space="preserve"> </w:t>
      </w:r>
      <w:r w:rsidR="008B01BC" w:rsidRPr="008B01BC">
        <w:rPr>
          <w:b/>
          <w:color w:val="FF0000"/>
        </w:rPr>
        <w:t>Regarding the applicability of phase 2 of this</w:t>
      </w:r>
      <w:r w:rsidR="008B01BC">
        <w:rPr>
          <w:b/>
          <w:color w:val="FF0000"/>
        </w:rPr>
        <w:t xml:space="preserve"> </w:t>
      </w:r>
      <w:r w:rsidR="00AD0F6E">
        <w:rPr>
          <w:b/>
          <w:color w:val="FF0000"/>
        </w:rPr>
        <w:t>GTR</w:t>
      </w:r>
      <w:r w:rsidR="008B01BC" w:rsidRPr="008B01BC">
        <w:rPr>
          <w:b/>
          <w:color w:val="FF0000"/>
        </w:rPr>
        <w:t xml:space="preserve"> it should be noted that the requirements of the draft </w:t>
      </w:r>
      <w:r w:rsidR="00AD0F6E">
        <w:rPr>
          <w:b/>
          <w:color w:val="FF0000"/>
        </w:rPr>
        <w:t>GTR</w:t>
      </w:r>
      <w:r w:rsidR="008B01BC" w:rsidRPr="008B01BC">
        <w:rPr>
          <w:b/>
          <w:color w:val="FF0000"/>
        </w:rPr>
        <w:t xml:space="preserve"> are substantially more severe than any existing legislation at t</w:t>
      </w:r>
      <w:r w:rsidR="008B01BC">
        <w:rPr>
          <w:b/>
          <w:color w:val="FF0000"/>
        </w:rPr>
        <w:t xml:space="preserve">he time of adoption of the </w:t>
      </w:r>
      <w:r w:rsidR="00AD0F6E">
        <w:rPr>
          <w:b/>
          <w:color w:val="FF0000"/>
        </w:rPr>
        <w:t>GTR</w:t>
      </w:r>
      <w:r w:rsidR="008B01BC">
        <w:rPr>
          <w:b/>
          <w:color w:val="FF0000"/>
        </w:rPr>
        <w:t>.</w:t>
      </w:r>
      <w:r w:rsidR="008B01BC" w:rsidRPr="008B01BC">
        <w:rPr>
          <w:b/>
          <w:color w:val="FF0000"/>
        </w:rPr>
        <w:t xml:space="preserve"> In addition, many countries do not yet have p</w:t>
      </w:r>
      <w:r w:rsidR="008B01BC">
        <w:rPr>
          <w:b/>
          <w:color w:val="FF0000"/>
        </w:rPr>
        <w:t xml:space="preserve">edestrian safety requirements. </w:t>
      </w:r>
      <w:r w:rsidR="008B01BC" w:rsidRPr="008B01BC">
        <w:rPr>
          <w:b/>
          <w:color w:val="FF0000"/>
        </w:rPr>
        <w:t xml:space="preserve">It is therefore recommended that Contracting Parties implementing this </w:t>
      </w:r>
      <w:r w:rsidR="00AD0F6E">
        <w:rPr>
          <w:b/>
          <w:color w:val="FF0000"/>
        </w:rPr>
        <w:t>GTR</w:t>
      </w:r>
      <w:r w:rsidR="008B01BC" w:rsidRPr="008B01BC">
        <w:rPr>
          <w:b/>
          <w:color w:val="FF0000"/>
        </w:rPr>
        <w:t xml:space="preserve"> allow adequate lead time before full mandatory application, considering the necessary vehicle developm</w:t>
      </w:r>
      <w:r w:rsidR="00AD0F6E">
        <w:rPr>
          <w:b/>
          <w:color w:val="FF0000"/>
        </w:rPr>
        <w:t>ent time and product lifecycle.</w:t>
      </w:r>
    </w:p>
    <w:p w:rsidR="001A6B98" w:rsidRDefault="00BD0D55" w:rsidP="001A6B98">
      <w:pPr>
        <w:pStyle w:val="SingleTxtG"/>
        <w:rPr>
          <w:b/>
        </w:rPr>
      </w:pPr>
      <w:r w:rsidRPr="0085160C">
        <w:rPr>
          <w:b/>
        </w:rPr>
        <w:t>2</w:t>
      </w:r>
      <w:r>
        <w:rPr>
          <w:b/>
        </w:rPr>
        <w:t>2</w:t>
      </w:r>
      <w:r w:rsidR="008B01BC">
        <w:rPr>
          <w:b/>
          <w:strike/>
          <w:color w:val="FF0000"/>
          <w:lang w:val="en-US"/>
        </w:rPr>
        <w:t>0</w:t>
      </w:r>
      <w:r w:rsidR="008B01BC">
        <w:rPr>
          <w:b/>
          <w:color w:val="FF0000"/>
          <w:lang w:val="en-US"/>
        </w:rPr>
        <w:t>1</w:t>
      </w:r>
      <w:r w:rsidR="001A6B98" w:rsidRPr="0085160C">
        <w:rPr>
          <w:b/>
        </w:rPr>
        <w:t>.</w:t>
      </w:r>
      <w:r w:rsidR="001A6B98" w:rsidRPr="0085160C">
        <w:rPr>
          <w:b/>
        </w:rPr>
        <w:tab/>
        <w:t xml:space="preserve">Without obligation, it is recommended for Contracting Parties without requirements on pedestrian safety in their domestic law, to use the </w:t>
      </w:r>
      <w:proofErr w:type="spellStart"/>
      <w:r w:rsidR="001A6B98">
        <w:rPr>
          <w:b/>
        </w:rPr>
        <w:t>FlexPLI</w:t>
      </w:r>
      <w:proofErr w:type="spellEnd"/>
      <w:r w:rsidR="001A6B98" w:rsidRPr="0085160C">
        <w:rPr>
          <w:b/>
        </w:rPr>
        <w:t xml:space="preserve"> </w:t>
      </w:r>
      <w:r w:rsidR="001A6B98">
        <w:rPr>
          <w:b/>
        </w:rPr>
        <w:t xml:space="preserve">rather </w:t>
      </w:r>
      <w:r w:rsidR="001A6B98">
        <w:rPr>
          <w:b/>
        </w:rPr>
        <w:lastRenderedPageBreak/>
        <w:t xml:space="preserve">than the EEVC LFI </w:t>
      </w:r>
      <w:r w:rsidR="001A6B98" w:rsidRPr="0085160C">
        <w:rPr>
          <w:b/>
        </w:rPr>
        <w:t xml:space="preserve">during the transposition process due to its superior performance compared to the lower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rPr>
          <w:b/>
        </w:rPr>
        <w:t xml:space="preserve"> of Phase 1 of the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1A6B98" w:rsidRPr="0085160C">
        <w:rPr>
          <w:b/>
        </w:rPr>
        <w:t xml:space="preserve"> No. 9.</w:t>
      </w:r>
      <w:r w:rsidR="001A6B98">
        <w:rPr>
          <w:b/>
        </w:rPr>
        <w:t xml:space="preserve"> </w:t>
      </w:r>
    </w:p>
    <w:p w:rsidR="001A6B98" w:rsidRPr="0085160C" w:rsidRDefault="00BD0D55" w:rsidP="001A6B98">
      <w:pPr>
        <w:pStyle w:val="SingleTxtG"/>
        <w:rPr>
          <w:b/>
        </w:rPr>
      </w:pPr>
      <w:r>
        <w:rPr>
          <w:b/>
        </w:rPr>
        <w:t>22</w:t>
      </w:r>
      <w:r w:rsidR="008B01BC">
        <w:rPr>
          <w:b/>
          <w:strike/>
          <w:color w:val="FF0000"/>
          <w:lang w:val="en-US"/>
        </w:rPr>
        <w:t>1</w:t>
      </w:r>
      <w:r w:rsidR="008B01BC">
        <w:rPr>
          <w:b/>
          <w:color w:val="FF0000"/>
          <w:lang w:val="en-US"/>
        </w:rPr>
        <w:t>2</w:t>
      </w:r>
      <w:r w:rsidR="001A6B98">
        <w:rPr>
          <w:b/>
        </w:rPr>
        <w:t>.</w:t>
      </w:r>
      <w:r w:rsidR="001A6B98">
        <w:rPr>
          <w:b/>
        </w:rPr>
        <w:tab/>
        <w:t>The IWG noted that t</w:t>
      </w:r>
      <w:r w:rsidR="001A6B98" w:rsidRPr="004E101A">
        <w:rPr>
          <w:b/>
        </w:rPr>
        <w:t xml:space="preserve">he simultaneous application of the EEVC </w:t>
      </w:r>
      <w:proofErr w:type="spellStart"/>
      <w:r w:rsidR="001A6B98" w:rsidRPr="004E101A">
        <w:rPr>
          <w:b/>
        </w:rPr>
        <w:t>legform</w:t>
      </w:r>
      <w:proofErr w:type="spellEnd"/>
      <w:r w:rsidR="001A6B98" w:rsidRPr="004E101A">
        <w:rPr>
          <w:b/>
        </w:rPr>
        <w:t xml:space="preserve"> </w:t>
      </w:r>
      <w:proofErr w:type="spellStart"/>
      <w:r w:rsidR="001A6B98" w:rsidRPr="004E101A">
        <w:rPr>
          <w:b/>
        </w:rPr>
        <w:t>impactor</w:t>
      </w:r>
      <w:proofErr w:type="spellEnd"/>
      <w:r w:rsidR="001A6B98" w:rsidRPr="004E101A">
        <w:rPr>
          <w:b/>
        </w:rPr>
        <w:t xml:space="preserve"> and the </w:t>
      </w:r>
      <w:proofErr w:type="spellStart"/>
      <w:r w:rsidR="001A6B98" w:rsidRPr="004E101A">
        <w:rPr>
          <w:b/>
        </w:rPr>
        <w:t>FlexPLI</w:t>
      </w:r>
      <w:proofErr w:type="spellEnd"/>
      <w:r w:rsidR="001A6B98" w:rsidRPr="004E101A">
        <w:rPr>
          <w:b/>
        </w:rPr>
        <w:t xml:space="preserve"> in various regulative and consumer rating requirements worldwide</w:t>
      </w:r>
      <w:r w:rsidR="001A6B98">
        <w:rPr>
          <w:b/>
        </w:rPr>
        <w:t xml:space="preserve"> can lead to market distortions</w:t>
      </w:r>
      <w:r w:rsidR="001A6B98" w:rsidRPr="004E101A">
        <w:rPr>
          <w:b/>
        </w:rPr>
        <w:t xml:space="preserve"> and an unnecessary burden on manufacturers. Therefore it is recommended that Contracting Parties implement this amendment for compliance at the earliest possible date as an option at the choice of the car manufacturer.</w:t>
      </w:r>
      <w:r w:rsidR="001A6B98">
        <w:rPr>
          <w:b/>
        </w:rPr>
        <w:t xml:space="preserve"> </w:t>
      </w:r>
      <w:r w:rsidR="001A6B98" w:rsidRPr="004E101A">
        <w:rPr>
          <w:b/>
        </w:rPr>
        <w:t xml:space="preserve">However in those regions where there is existing legislation relating to </w:t>
      </w:r>
      <w:proofErr w:type="spellStart"/>
      <w:r w:rsidR="001A6B98" w:rsidRPr="004E101A">
        <w:rPr>
          <w:b/>
        </w:rPr>
        <w:t>legform</w:t>
      </w:r>
      <w:proofErr w:type="spellEnd"/>
      <w:r w:rsidR="001A6B98" w:rsidRPr="004E101A">
        <w:rPr>
          <w:b/>
        </w:rPr>
        <w:t xml:space="preserve"> testing with the EEVC </w:t>
      </w:r>
      <w:proofErr w:type="spellStart"/>
      <w:r w:rsidR="001A6B98" w:rsidRPr="004E101A">
        <w:rPr>
          <w:b/>
        </w:rPr>
        <w:t>legform</w:t>
      </w:r>
      <w:proofErr w:type="spellEnd"/>
      <w:r w:rsidR="001A6B98" w:rsidRPr="004E101A">
        <w:rPr>
          <w:b/>
        </w:rPr>
        <w:t xml:space="preserve"> </w:t>
      </w:r>
      <w:proofErr w:type="spellStart"/>
      <w:r w:rsidR="001A6B98" w:rsidRPr="004E101A">
        <w:rPr>
          <w:b/>
        </w:rPr>
        <w:t>impactor</w:t>
      </w:r>
      <w:proofErr w:type="spellEnd"/>
      <w:r w:rsidR="001A6B98" w:rsidRPr="004E101A">
        <w:rPr>
          <w:b/>
        </w:rPr>
        <w:t xml:space="preserve">, vehicles </w:t>
      </w:r>
      <w:r w:rsidR="001A6B98">
        <w:rPr>
          <w:b/>
        </w:rPr>
        <w:t xml:space="preserve">fulfilling the requirements of Phase 1 of </w:t>
      </w:r>
      <w:r w:rsidR="00AF3403">
        <w:rPr>
          <w:b/>
        </w:rPr>
        <w:t>this legislation</w:t>
      </w:r>
      <w:r w:rsidR="00AF3403" w:rsidRPr="00AF3403">
        <w:rPr>
          <w:b/>
          <w:strike/>
          <w:color w:val="FF0000"/>
        </w:rPr>
        <w:t>,</w:t>
      </w:r>
      <w:r w:rsidR="001A6B98" w:rsidRPr="004E101A">
        <w:rPr>
          <w:b/>
        </w:rPr>
        <w:t xml:space="preserve"> already provide</w:t>
      </w:r>
      <w:r w:rsidR="001A6B98">
        <w:rPr>
          <w:b/>
        </w:rPr>
        <w:t xml:space="preserve"> protection of</w:t>
      </w:r>
      <w:r w:rsidR="001A6B98" w:rsidRPr="004E101A">
        <w:rPr>
          <w:b/>
        </w:rPr>
        <w:t xml:space="preserve"> </w:t>
      </w:r>
      <w:r w:rsidR="001A6B98">
        <w:rPr>
          <w:b/>
        </w:rPr>
        <w:t>the lower leg</w:t>
      </w:r>
      <w:r w:rsidR="001A6B98" w:rsidRPr="004E101A">
        <w:rPr>
          <w:b/>
        </w:rPr>
        <w:t>. Where this is the case, a review of costs and benefits of changing to the use of the Flex</w:t>
      </w:r>
      <w:r w:rsidR="001A6B98" w:rsidRPr="00AF3403">
        <w:rPr>
          <w:b/>
          <w:strike/>
          <w:color w:val="FF0000"/>
        </w:rPr>
        <w:t xml:space="preserve"> </w:t>
      </w:r>
      <w:r w:rsidR="001A6B98" w:rsidRPr="004E101A">
        <w:rPr>
          <w:b/>
        </w:rPr>
        <w:t xml:space="preserve">PLI may not be justified if it were to require a general redesign of existing vehicle types. </w:t>
      </w:r>
      <w:r w:rsidR="001A6B98">
        <w:rPr>
          <w:b/>
        </w:rPr>
        <w:t xml:space="preserve">Contracting Parties should consider exempting vehicles from meeting </w:t>
      </w:r>
      <w:proofErr w:type="spellStart"/>
      <w:r w:rsidR="001A6B98">
        <w:rPr>
          <w:b/>
        </w:rPr>
        <w:t>FlexPLI</w:t>
      </w:r>
      <w:proofErr w:type="spellEnd"/>
      <w:r w:rsidR="001A6B98">
        <w:rPr>
          <w:b/>
        </w:rPr>
        <w:t xml:space="preserve"> requirements when these</w:t>
      </w:r>
      <w:r w:rsidR="001A6B98" w:rsidRPr="004E101A">
        <w:rPr>
          <w:b/>
        </w:rPr>
        <w:t xml:space="preserve"> </w:t>
      </w:r>
      <w:r w:rsidR="001A6B98">
        <w:rPr>
          <w:b/>
        </w:rPr>
        <w:t>v</w:t>
      </w:r>
      <w:r w:rsidR="001A6B98" w:rsidRPr="004E101A">
        <w:rPr>
          <w:b/>
        </w:rPr>
        <w:t xml:space="preserve">ehicles </w:t>
      </w:r>
      <w:r w:rsidR="001A6B98">
        <w:rPr>
          <w:b/>
        </w:rPr>
        <w:t xml:space="preserve">were </w:t>
      </w:r>
      <w:r w:rsidR="001A6B98" w:rsidRPr="004E101A">
        <w:rPr>
          <w:b/>
        </w:rPr>
        <w:t>designed and proven to comply with the requirements for the EEVC LFI.</w:t>
      </w:r>
    </w:p>
    <w:p w:rsidR="001A6B98" w:rsidRPr="0085160C" w:rsidRDefault="001A6B98" w:rsidP="001A6B98">
      <w:pPr>
        <w:pStyle w:val="H23G"/>
      </w:pPr>
      <w:r w:rsidRPr="0085160C">
        <w:tab/>
        <w:t>6.</w:t>
      </w:r>
      <w:r w:rsidRPr="0085160C">
        <w:tab/>
        <w:t xml:space="preserve">Task Force Bumper Test Area (TF-BTA) </w:t>
      </w:r>
    </w:p>
    <w:p w:rsidR="001A6B98" w:rsidRPr="0085160C" w:rsidRDefault="00BD0D55" w:rsidP="001A6B98">
      <w:pPr>
        <w:pStyle w:val="SingleTxtG"/>
        <w:rPr>
          <w:b/>
        </w:rPr>
      </w:pPr>
      <w:r w:rsidRPr="0085160C">
        <w:rPr>
          <w:b/>
        </w:rPr>
        <w:t>2</w:t>
      </w:r>
      <w:r>
        <w:rPr>
          <w:b/>
        </w:rPr>
        <w:t>2</w:t>
      </w:r>
      <w:r w:rsidR="008B01BC">
        <w:rPr>
          <w:b/>
          <w:strike/>
          <w:color w:val="FF0000"/>
          <w:lang w:val="en-US"/>
        </w:rPr>
        <w:t>2</w:t>
      </w:r>
      <w:r w:rsidR="008B01BC">
        <w:rPr>
          <w:b/>
          <w:color w:val="FF0000"/>
          <w:lang w:val="en-US"/>
        </w:rPr>
        <w:t>3</w:t>
      </w:r>
      <w:r w:rsidR="001A6B98" w:rsidRPr="0085160C">
        <w:rPr>
          <w:b/>
        </w:rPr>
        <w:t>.</w:t>
      </w:r>
      <w:r w:rsidR="001A6B98" w:rsidRPr="0085160C">
        <w:rPr>
          <w:b/>
        </w:rPr>
        <w:tab/>
        <w:t>On request of the expert from the European Commission a discussion on the current bumper test area</w:t>
      </w:r>
      <w:r w:rsidR="001A6B98">
        <w:rPr>
          <w:b/>
        </w:rPr>
        <w:t>, mostly</w:t>
      </w:r>
      <w:r w:rsidR="001A6B98" w:rsidRPr="0085160C">
        <w:rPr>
          <w:b/>
        </w:rPr>
        <w:t xml:space="preserve"> for the lower </w:t>
      </w:r>
      <w:proofErr w:type="spellStart"/>
      <w:r w:rsidR="001A6B98" w:rsidRPr="0085160C">
        <w:rPr>
          <w:b/>
        </w:rPr>
        <w:t>legform</w:t>
      </w:r>
      <w:proofErr w:type="spellEnd"/>
      <w:r w:rsidR="001A6B98" w:rsidRPr="0085160C">
        <w:rPr>
          <w:b/>
        </w:rPr>
        <w:t xml:space="preserve"> impact</w:t>
      </w:r>
      <w:r w:rsidR="001A6B98">
        <w:rPr>
          <w:b/>
        </w:rPr>
        <w:t>,</w:t>
      </w:r>
      <w:r w:rsidR="001A6B98" w:rsidRPr="0085160C">
        <w:rPr>
          <w:b/>
        </w:rPr>
        <w:t xml:space="preserve"> </w:t>
      </w:r>
      <w:r w:rsidR="001A6B98">
        <w:rPr>
          <w:b/>
        </w:rPr>
        <w:t>took place</w:t>
      </w:r>
      <w:r w:rsidR="001A6B98" w:rsidRPr="0085160C">
        <w:rPr>
          <w:b/>
        </w:rPr>
        <w:t xml:space="preserve">. The necessity of improving </w:t>
      </w:r>
      <w:r w:rsidR="001A6B98">
        <w:rPr>
          <w:b/>
        </w:rPr>
        <w:t xml:space="preserve">and notably widening </w:t>
      </w:r>
      <w:r w:rsidR="001A6B98" w:rsidRPr="0085160C">
        <w:rPr>
          <w:b/>
        </w:rPr>
        <w:t xml:space="preserve">the test </w:t>
      </w:r>
      <w:r w:rsidR="001A6B98">
        <w:rPr>
          <w:b/>
        </w:rPr>
        <w:t>area on the bumper</w:t>
      </w:r>
      <w:r w:rsidR="001A6B98" w:rsidRPr="0085160C">
        <w:rPr>
          <w:b/>
        </w:rPr>
        <w:t xml:space="preserve"> for the lower </w:t>
      </w:r>
      <w:proofErr w:type="spellStart"/>
      <w:r w:rsidR="001A6B98" w:rsidRPr="0085160C">
        <w:rPr>
          <w:b/>
        </w:rPr>
        <w:t>legform</w:t>
      </w:r>
      <w:proofErr w:type="spellEnd"/>
      <w:r w:rsidR="001A6B98" w:rsidRPr="0085160C">
        <w:rPr>
          <w:b/>
        </w:rPr>
        <w:t xml:space="preserve"> test was shown as the area of the bumper is quite </w:t>
      </w:r>
      <w:r w:rsidR="001A6B98">
        <w:rPr>
          <w:b/>
        </w:rPr>
        <w:t xml:space="preserve">restricted as a result of angled front fascia designs and protrusions or other features on the fascia </w:t>
      </w:r>
      <w:r w:rsidR="001A6B98" w:rsidRPr="0085160C">
        <w:rPr>
          <w:b/>
        </w:rPr>
        <w:t xml:space="preserve">of some vehicles that interact with </w:t>
      </w:r>
      <w:r w:rsidR="001A6B98">
        <w:rPr>
          <w:b/>
        </w:rPr>
        <w:t xml:space="preserve">the 60 degree planes that in </w:t>
      </w:r>
      <w:r w:rsidR="001A6B98" w:rsidRPr="0085160C">
        <w:rPr>
          <w:b/>
        </w:rPr>
        <w:t>the current test procedure</w:t>
      </w:r>
      <w:r w:rsidR="001A6B98">
        <w:rPr>
          <w:b/>
        </w:rPr>
        <w:t xml:space="preserve"> define the test area</w:t>
      </w:r>
      <w:r w:rsidR="001A6B98" w:rsidRPr="0085160C">
        <w:rPr>
          <w:b/>
        </w:rPr>
        <w:t>. The decision was to discuss the whole subject in detail in a specific task force on the bumper test area</w:t>
      </w:r>
      <w:r w:rsidR="001A6B98">
        <w:rPr>
          <w:b/>
        </w:rPr>
        <w:t xml:space="preserve"> (TF-BTA)</w:t>
      </w:r>
      <w:r w:rsidR="001A6B98" w:rsidRPr="0085160C">
        <w:rPr>
          <w:b/>
        </w:rPr>
        <w:t>.</w:t>
      </w:r>
    </w:p>
    <w:p w:rsidR="001A6B98" w:rsidRPr="0085160C" w:rsidRDefault="00BD0D55" w:rsidP="001A6B98">
      <w:pPr>
        <w:pStyle w:val="SingleTxtG"/>
        <w:rPr>
          <w:b/>
        </w:rPr>
      </w:pPr>
      <w:r w:rsidRPr="0085160C">
        <w:rPr>
          <w:b/>
        </w:rPr>
        <w:t>2</w:t>
      </w:r>
      <w:r>
        <w:rPr>
          <w:b/>
        </w:rPr>
        <w:t>2</w:t>
      </w:r>
      <w:r w:rsidR="008B01BC">
        <w:rPr>
          <w:b/>
          <w:strike/>
          <w:color w:val="FF0000"/>
          <w:lang w:val="en-US"/>
        </w:rPr>
        <w:t>3</w:t>
      </w:r>
      <w:r w:rsidR="008B01BC">
        <w:rPr>
          <w:b/>
          <w:color w:val="FF0000"/>
          <w:lang w:val="en-US"/>
        </w:rPr>
        <w:t>4</w:t>
      </w:r>
      <w:r w:rsidR="001A6B98" w:rsidRPr="0085160C">
        <w:rPr>
          <w:b/>
        </w:rPr>
        <w:t>.</w:t>
      </w:r>
      <w:r w:rsidR="001A6B98" w:rsidRPr="0085160C">
        <w:rPr>
          <w:b/>
        </w:rPr>
        <w:tab/>
        <w:t xml:space="preserve">The IWG agreed to </w:t>
      </w:r>
      <w:r w:rsidR="001A6B98">
        <w:rPr>
          <w:b/>
        </w:rPr>
        <w:t xml:space="preserve">establish </w:t>
      </w:r>
      <w:r w:rsidR="001A6B98" w:rsidRPr="0085160C">
        <w:rPr>
          <w:b/>
        </w:rPr>
        <w:t xml:space="preserve">such a task force. </w:t>
      </w:r>
      <w:r w:rsidR="001A6B98" w:rsidRPr="004A5780">
        <w:rPr>
          <w:b/>
          <w:strike/>
          <w:color w:val="FF0000"/>
        </w:rPr>
        <w:t xml:space="preserve">However it was also agreed that, depending on the progress of the task force, at a later stage it may be needed to separate the discussion on this subject from that on the </w:t>
      </w:r>
      <w:proofErr w:type="spellStart"/>
      <w:r w:rsidR="001A6B98" w:rsidRPr="004A5780">
        <w:rPr>
          <w:b/>
          <w:strike/>
          <w:color w:val="FF0000"/>
        </w:rPr>
        <w:t>FlexPLI</w:t>
      </w:r>
      <w:proofErr w:type="spellEnd"/>
      <w:r w:rsidR="001A6B98" w:rsidRPr="004A5780">
        <w:rPr>
          <w:b/>
          <w:strike/>
          <w:color w:val="FF0000"/>
        </w:rPr>
        <w:t xml:space="preserve">. The bumper test area task force would be part of the informal group but it should also not restrict the progress on the </w:t>
      </w:r>
      <w:proofErr w:type="spellStart"/>
      <w:r w:rsidR="001A6B98" w:rsidRPr="004A5780">
        <w:rPr>
          <w:b/>
          <w:strike/>
          <w:color w:val="FF0000"/>
        </w:rPr>
        <w:t>FlexPLI</w:t>
      </w:r>
      <w:proofErr w:type="spellEnd"/>
      <w:r w:rsidR="001A6B98" w:rsidRPr="004A5780">
        <w:rPr>
          <w:b/>
          <w:strike/>
          <w:color w:val="FF0000"/>
        </w:rPr>
        <w:t xml:space="preserve"> as the main subject of the group. </w:t>
      </w:r>
      <w:r w:rsidR="001A6B98" w:rsidRPr="0085160C">
        <w:rPr>
          <w:b/>
        </w:rPr>
        <w:t xml:space="preserve">The expert of the European Commission </w:t>
      </w:r>
      <w:r w:rsidR="001A6B98">
        <w:rPr>
          <w:b/>
        </w:rPr>
        <w:t>c</w:t>
      </w:r>
      <w:r w:rsidR="001A6B98" w:rsidRPr="0085160C">
        <w:rPr>
          <w:b/>
        </w:rPr>
        <w:t>hair</w:t>
      </w:r>
      <w:r w:rsidR="001A6B98">
        <w:rPr>
          <w:b/>
        </w:rPr>
        <w:t>ed</w:t>
      </w:r>
      <w:r w:rsidR="001A6B98" w:rsidRPr="0085160C">
        <w:rPr>
          <w:b/>
        </w:rPr>
        <w:t xml:space="preserve"> </w:t>
      </w:r>
      <w:r w:rsidR="001A6B98">
        <w:rPr>
          <w:b/>
        </w:rPr>
        <w:t xml:space="preserve">the </w:t>
      </w:r>
      <w:r w:rsidR="001A6B98" w:rsidRPr="0085160C">
        <w:rPr>
          <w:b/>
        </w:rPr>
        <w:t>task force</w:t>
      </w:r>
      <w:r w:rsidR="001A6B98">
        <w:rPr>
          <w:b/>
        </w:rPr>
        <w:t>’s discussions</w:t>
      </w:r>
      <w:r w:rsidR="001A6B98" w:rsidRPr="0085160C">
        <w:rPr>
          <w:b/>
        </w:rPr>
        <w:t>.</w:t>
      </w:r>
    </w:p>
    <w:p w:rsidR="001A6B98" w:rsidRPr="0085160C" w:rsidRDefault="00BD0D55" w:rsidP="001A6B98">
      <w:pPr>
        <w:pStyle w:val="SingleTxtG"/>
        <w:rPr>
          <w:b/>
        </w:rPr>
      </w:pPr>
      <w:r w:rsidRPr="0085160C">
        <w:rPr>
          <w:b/>
        </w:rPr>
        <w:t>2</w:t>
      </w:r>
      <w:r>
        <w:rPr>
          <w:b/>
        </w:rPr>
        <w:t>2</w:t>
      </w:r>
      <w:r w:rsidR="008B01BC">
        <w:rPr>
          <w:b/>
          <w:strike/>
          <w:color w:val="FF0000"/>
          <w:lang w:val="en-US"/>
        </w:rPr>
        <w:t>4</w:t>
      </w:r>
      <w:r w:rsidR="008B01BC">
        <w:rPr>
          <w:b/>
          <w:color w:val="FF0000"/>
          <w:lang w:val="en-US"/>
        </w:rPr>
        <w:t>5</w:t>
      </w:r>
      <w:r w:rsidR="001A6B98" w:rsidRPr="0085160C">
        <w:rPr>
          <w:b/>
        </w:rPr>
        <w:t>.</w:t>
      </w:r>
      <w:r w:rsidR="001A6B98" w:rsidRPr="0085160C">
        <w:rPr>
          <w:b/>
        </w:rPr>
        <w:tab/>
      </w:r>
      <w:r w:rsidR="001A6B98" w:rsidRPr="00D76353">
        <w:rPr>
          <w:b/>
          <w:strike/>
          <w:color w:val="FF0000"/>
        </w:rPr>
        <w:t xml:space="preserve">A first web meeting of </w:t>
      </w:r>
      <w:proofErr w:type="spellStart"/>
      <w:r w:rsidR="001A6B98" w:rsidRPr="00D76353">
        <w:rPr>
          <w:b/>
          <w:strike/>
          <w:color w:val="FF0000"/>
        </w:rPr>
        <w:t>t</w:t>
      </w:r>
      <w:r w:rsidR="00D76353" w:rsidRPr="00D76353">
        <w:rPr>
          <w:b/>
          <w:color w:val="FF0000"/>
        </w:rPr>
        <w:t>T</w:t>
      </w:r>
      <w:r w:rsidR="001A6B98" w:rsidRPr="0085160C">
        <w:rPr>
          <w:b/>
        </w:rPr>
        <w:t>he</w:t>
      </w:r>
      <w:proofErr w:type="spellEnd"/>
      <w:r w:rsidR="001A6B98" w:rsidRPr="0085160C">
        <w:rPr>
          <w:b/>
        </w:rPr>
        <w:t xml:space="preserve"> task force </w:t>
      </w:r>
      <w:r w:rsidR="001A6B98" w:rsidRPr="00D76353">
        <w:rPr>
          <w:b/>
          <w:strike/>
          <w:color w:val="FF0000"/>
        </w:rPr>
        <w:t>took place on 4 September 2012</w:t>
      </w:r>
      <w:r w:rsidR="00D76353" w:rsidRPr="00D76353">
        <w:rPr>
          <w:b/>
          <w:color w:val="FF0000"/>
          <w:szCs w:val="24"/>
          <w:lang w:val="en-US"/>
        </w:rPr>
        <w:t xml:space="preserve">met eight times between September 2012 and November 2014 in face-to-face and web meetings. First results of the task force’s work showed that, for newer vehicles, the test areas for the lower </w:t>
      </w:r>
      <w:proofErr w:type="spellStart"/>
      <w:r w:rsidR="00D76353" w:rsidRPr="00D76353">
        <w:rPr>
          <w:b/>
          <w:color w:val="FF0000"/>
          <w:szCs w:val="24"/>
          <w:lang w:val="en-US"/>
        </w:rPr>
        <w:t>legform</w:t>
      </w:r>
      <w:proofErr w:type="spellEnd"/>
      <w:r w:rsidR="00D76353" w:rsidRPr="00D76353">
        <w:rPr>
          <w:b/>
          <w:color w:val="FF0000"/>
          <w:szCs w:val="24"/>
          <w:lang w:val="en-US"/>
        </w:rPr>
        <w:t xml:space="preserve"> impact were narrower than in the past. A contractor therefore was requested to further investigate possibilities to solve this issue, in cooperation with stakeholders. Based on the investigations of the contractor, members of the task force made different proposals on how to possibly modify the bumper test </w:t>
      </w:r>
      <w:proofErr w:type="gramStart"/>
      <w:r w:rsidR="00D76353" w:rsidRPr="00D76353">
        <w:rPr>
          <w:b/>
          <w:color w:val="FF0000"/>
          <w:szCs w:val="24"/>
          <w:lang w:val="en-US"/>
        </w:rPr>
        <w:t>area.</w:t>
      </w:r>
      <w:r w:rsidR="001A6B98" w:rsidRPr="00D76353">
        <w:rPr>
          <w:b/>
          <w:strike/>
          <w:color w:val="FF0000"/>
        </w:rPr>
        <w:t>;</w:t>
      </w:r>
      <w:proofErr w:type="gramEnd"/>
      <w:r w:rsidR="001A6B98" w:rsidRPr="00D76353">
        <w:rPr>
          <w:b/>
          <w:strike/>
          <w:color w:val="FF0000"/>
        </w:rPr>
        <w:t xml:space="preserve"> a work plan and an action list were adopted. The task force was expected to forward, if possible, a proposal to update the lower </w:t>
      </w:r>
      <w:proofErr w:type="spellStart"/>
      <w:r w:rsidR="001A6B98" w:rsidRPr="00D76353">
        <w:rPr>
          <w:b/>
          <w:strike/>
          <w:color w:val="FF0000"/>
        </w:rPr>
        <w:t>legform</w:t>
      </w:r>
      <w:proofErr w:type="spellEnd"/>
      <w:r w:rsidR="001A6B98" w:rsidRPr="00D76353">
        <w:rPr>
          <w:b/>
          <w:strike/>
          <w:color w:val="FF0000"/>
        </w:rPr>
        <w:t xml:space="preserve"> test procedure within the </w:t>
      </w:r>
      <w:proofErr w:type="spellStart"/>
      <w:r w:rsidR="001A6B98" w:rsidRPr="00D76353">
        <w:rPr>
          <w:b/>
          <w:strike/>
          <w:color w:val="FF0000"/>
        </w:rPr>
        <w:t>gtr</w:t>
      </w:r>
      <w:proofErr w:type="spellEnd"/>
      <w:r w:rsidR="001A6B98" w:rsidRPr="00D76353">
        <w:rPr>
          <w:b/>
          <w:strike/>
          <w:color w:val="FF0000"/>
        </w:rPr>
        <w:t xml:space="preserve"> No. 9 to the IWG. This would improve the procedure for the lower </w:t>
      </w:r>
      <w:proofErr w:type="spellStart"/>
      <w:r w:rsidR="001A6B98" w:rsidRPr="00D76353">
        <w:rPr>
          <w:b/>
          <w:strike/>
          <w:color w:val="FF0000"/>
        </w:rPr>
        <w:t>legform</w:t>
      </w:r>
      <w:proofErr w:type="spellEnd"/>
      <w:r w:rsidR="001A6B98" w:rsidRPr="00D76353">
        <w:rPr>
          <w:b/>
          <w:strike/>
          <w:color w:val="FF0000"/>
        </w:rPr>
        <w:t xml:space="preserve"> test. The TF-BTA will assess all available and provided information.</w:t>
      </w:r>
    </w:p>
    <w:p w:rsidR="001A6B98" w:rsidRPr="00D76353" w:rsidRDefault="00BD0D55" w:rsidP="001A6B98">
      <w:pPr>
        <w:pStyle w:val="SingleTxtG"/>
        <w:rPr>
          <w:b/>
          <w:strike/>
          <w:color w:val="FF0000"/>
        </w:rPr>
      </w:pPr>
      <w:r w:rsidRPr="0085160C">
        <w:rPr>
          <w:b/>
        </w:rPr>
        <w:t>22</w:t>
      </w:r>
      <w:r w:rsidR="008B01BC">
        <w:rPr>
          <w:b/>
          <w:strike/>
          <w:color w:val="FF0000"/>
          <w:lang w:val="en-US"/>
        </w:rPr>
        <w:t>5</w:t>
      </w:r>
      <w:r w:rsidR="008B01BC">
        <w:rPr>
          <w:b/>
          <w:color w:val="FF0000"/>
          <w:lang w:val="en-US"/>
        </w:rPr>
        <w:t>6</w:t>
      </w:r>
      <w:r w:rsidR="001A6B98" w:rsidRPr="0085160C">
        <w:rPr>
          <w:b/>
        </w:rPr>
        <w:t>.</w:t>
      </w:r>
      <w:r w:rsidR="001A6B98" w:rsidRPr="0085160C">
        <w:rPr>
          <w:b/>
        </w:rPr>
        <w:tab/>
      </w:r>
      <w:r w:rsidR="00D76353" w:rsidRPr="00D76353">
        <w:rPr>
          <w:b/>
          <w:color w:val="FF0000"/>
          <w:szCs w:val="24"/>
          <w:lang w:val="en-US"/>
        </w:rPr>
        <w:t>The different proposals were discussed in the task force and finally le</w:t>
      </w:r>
      <w:r w:rsidR="00D76353">
        <w:rPr>
          <w:b/>
          <w:color w:val="FF0000"/>
          <w:szCs w:val="24"/>
          <w:lang w:val="en-US"/>
        </w:rPr>
        <w:t>d to proposed further amendment</w:t>
      </w:r>
      <w:r w:rsidR="00477AA7">
        <w:rPr>
          <w:b/>
          <w:color w:val="FF0000"/>
          <w:szCs w:val="24"/>
          <w:lang w:val="en-US"/>
        </w:rPr>
        <w:t>s</w:t>
      </w:r>
      <w:r w:rsidR="00D76353" w:rsidRPr="00D76353">
        <w:rPr>
          <w:b/>
          <w:color w:val="FF0000"/>
          <w:szCs w:val="24"/>
          <w:lang w:val="en-US"/>
        </w:rPr>
        <w:t xml:space="preserve"> to this </w:t>
      </w:r>
      <w:r w:rsidR="00AD0F6E">
        <w:rPr>
          <w:b/>
          <w:color w:val="FF0000"/>
          <w:szCs w:val="24"/>
          <w:lang w:val="en-US"/>
        </w:rPr>
        <w:t>GTR</w:t>
      </w:r>
      <w:r w:rsidR="00D76353" w:rsidRPr="00D76353">
        <w:rPr>
          <w:b/>
          <w:color w:val="FF0000"/>
          <w:szCs w:val="24"/>
          <w:lang w:val="en-US"/>
        </w:rPr>
        <w:t xml:space="preserve"> regarding the determination of the bumper test area (document ECE/TRANS/WP.29/2014/30). These proposed amendments are subsequently considered for phase 2 of the </w:t>
      </w:r>
      <w:r w:rsidR="00AD0F6E">
        <w:rPr>
          <w:b/>
          <w:color w:val="FF0000"/>
          <w:szCs w:val="24"/>
          <w:lang w:val="en-US"/>
        </w:rPr>
        <w:t>GTR</w:t>
      </w:r>
      <w:r w:rsidR="00D76353" w:rsidRPr="00D76353">
        <w:rPr>
          <w:b/>
          <w:color w:val="FF0000"/>
          <w:szCs w:val="24"/>
          <w:lang w:val="en-US"/>
        </w:rPr>
        <w:t>, together with some further slight modification</w:t>
      </w:r>
      <w:r w:rsidR="00D76353">
        <w:rPr>
          <w:b/>
          <w:color w:val="FF0000"/>
          <w:szCs w:val="24"/>
          <w:lang w:val="en-US"/>
        </w:rPr>
        <w:t>s</w:t>
      </w:r>
      <w:r w:rsidR="00D76353" w:rsidRPr="00D76353">
        <w:rPr>
          <w:b/>
          <w:color w:val="FF0000"/>
          <w:szCs w:val="24"/>
          <w:lang w:val="en-US"/>
        </w:rPr>
        <w:t xml:space="preserve"> proposed by GRSP.</w:t>
      </w:r>
      <w:r w:rsidR="001A6B98" w:rsidRPr="00D76353">
        <w:rPr>
          <w:b/>
          <w:strike/>
          <w:color w:val="FF0000"/>
        </w:rPr>
        <w:t xml:space="preserve">The European Commission sought guidance on this topic by commissioning a contractor to investigate the different issues. First results of this work showed that, for the newer vehicles, the test area for the lower </w:t>
      </w:r>
      <w:proofErr w:type="spellStart"/>
      <w:r w:rsidR="001A6B98" w:rsidRPr="00D76353">
        <w:rPr>
          <w:b/>
          <w:strike/>
          <w:color w:val="FF0000"/>
        </w:rPr>
        <w:t>legform</w:t>
      </w:r>
      <w:proofErr w:type="spellEnd"/>
      <w:r w:rsidR="001A6B98" w:rsidRPr="00D76353">
        <w:rPr>
          <w:b/>
          <w:strike/>
          <w:color w:val="FF0000"/>
        </w:rPr>
        <w:t xml:space="preserve"> impact was narrowed. The contractor therefore was requested to further investigate possibilities to solve this issue, in cooperation with stakeholders.</w:t>
      </w:r>
    </w:p>
    <w:p w:rsidR="001A6B98" w:rsidRPr="00D76353" w:rsidRDefault="00BD0D55" w:rsidP="001A6B98">
      <w:pPr>
        <w:pStyle w:val="SingleTxtG"/>
        <w:rPr>
          <w:b/>
          <w:strike/>
          <w:color w:val="FF0000"/>
        </w:rPr>
      </w:pPr>
      <w:r w:rsidRPr="00D76353">
        <w:rPr>
          <w:b/>
          <w:strike/>
          <w:color w:val="FF0000"/>
        </w:rPr>
        <w:lastRenderedPageBreak/>
        <w:t>226</w:t>
      </w:r>
      <w:r w:rsidR="001A6B98" w:rsidRPr="00D76353">
        <w:rPr>
          <w:b/>
          <w:strike/>
          <w:color w:val="FF0000"/>
        </w:rPr>
        <w:t>.</w:t>
      </w:r>
      <w:r w:rsidR="001A6B98" w:rsidRPr="00D76353">
        <w:rPr>
          <w:b/>
          <w:strike/>
          <w:color w:val="FF0000"/>
        </w:rPr>
        <w:tab/>
        <w:t xml:space="preserve">In three further meetings from December 2012 to September 2013 first research results were presented, confirming that there is a need to test outside the currently defined narrow test area. However, it was also recognised that tests outside the current bumper test area could lead to other issues which need to be assessed and addressed, if necessary. Notably, the reliability of the test results needs further investigation. Therefore, the issue will be further considered, along with all relevant assessment, to determine if and how the current and new pedestrian lower </w:t>
      </w:r>
      <w:proofErr w:type="spellStart"/>
      <w:r w:rsidR="001A6B98" w:rsidRPr="00D76353">
        <w:rPr>
          <w:b/>
          <w:strike/>
          <w:color w:val="FF0000"/>
        </w:rPr>
        <w:t>legform</w:t>
      </w:r>
      <w:proofErr w:type="spellEnd"/>
      <w:r w:rsidR="001A6B98" w:rsidRPr="00D76353">
        <w:rPr>
          <w:b/>
          <w:strike/>
          <w:color w:val="FF0000"/>
        </w:rPr>
        <w:t xml:space="preserve"> </w:t>
      </w:r>
      <w:proofErr w:type="spellStart"/>
      <w:r w:rsidR="001A6B98" w:rsidRPr="00D76353">
        <w:rPr>
          <w:b/>
          <w:strike/>
          <w:color w:val="FF0000"/>
        </w:rPr>
        <w:t>impactors</w:t>
      </w:r>
      <w:proofErr w:type="spellEnd"/>
      <w:r w:rsidR="001A6B98" w:rsidRPr="00D76353">
        <w:rPr>
          <w:b/>
          <w:strike/>
          <w:color w:val="FF0000"/>
        </w:rPr>
        <w:t xml:space="preserve"> (EEVC LFI, </w:t>
      </w:r>
      <w:proofErr w:type="spellStart"/>
      <w:r w:rsidR="001A6B98" w:rsidRPr="00D76353">
        <w:rPr>
          <w:b/>
          <w:strike/>
          <w:color w:val="FF0000"/>
        </w:rPr>
        <w:t>FlexPLI</w:t>
      </w:r>
      <w:proofErr w:type="spellEnd"/>
      <w:r w:rsidR="001A6B98" w:rsidRPr="00D76353">
        <w:rPr>
          <w:b/>
          <w:strike/>
          <w:color w:val="FF0000"/>
        </w:rPr>
        <w:t>) can be used to test outside the currently defined bumper corners.</w:t>
      </w:r>
    </w:p>
    <w:p w:rsidR="001A6B98" w:rsidRDefault="00BD0D55" w:rsidP="001A6B98">
      <w:pPr>
        <w:pStyle w:val="SingleTxtG"/>
        <w:rPr>
          <w:b/>
        </w:rPr>
      </w:pPr>
      <w:r w:rsidRPr="00D76353">
        <w:rPr>
          <w:b/>
          <w:strike/>
          <w:color w:val="FF0000"/>
        </w:rPr>
        <w:t>227</w:t>
      </w:r>
      <w:r w:rsidR="001A6B98" w:rsidRPr="00D76353">
        <w:rPr>
          <w:b/>
          <w:strike/>
          <w:color w:val="FF0000"/>
        </w:rPr>
        <w:t>.</w:t>
      </w:r>
      <w:r w:rsidR="001A6B98" w:rsidRPr="00D76353">
        <w:rPr>
          <w:b/>
          <w:strike/>
          <w:color w:val="FF0000"/>
        </w:rPr>
        <w:tab/>
        <w:t xml:space="preserve">It was also recognized that TF-BTA will likely not finalise the necessary assessments in line with the schedule of the IWG concerning the introduction of the </w:t>
      </w:r>
      <w:proofErr w:type="spellStart"/>
      <w:r w:rsidR="001A6B98" w:rsidRPr="00D76353">
        <w:rPr>
          <w:b/>
          <w:strike/>
          <w:color w:val="FF0000"/>
        </w:rPr>
        <w:t>FlexPLI</w:t>
      </w:r>
      <w:proofErr w:type="spellEnd"/>
      <w:r w:rsidR="001A6B98" w:rsidRPr="00D76353">
        <w:rPr>
          <w:b/>
          <w:strike/>
          <w:color w:val="FF0000"/>
        </w:rPr>
        <w:t xml:space="preserve"> and will therefore submit a separate proposal in due course.</w:t>
      </w:r>
    </w:p>
    <w:p w:rsidR="00187BD7" w:rsidRDefault="00187BD7" w:rsidP="001A6B98">
      <w:pPr>
        <w:pStyle w:val="SingleTxtG"/>
        <w:rPr>
          <w:b/>
        </w:rPr>
      </w:pPr>
      <w:r w:rsidRPr="00187BD7">
        <w:rPr>
          <w:b/>
          <w:color w:val="FF0000"/>
        </w:rPr>
        <w:t>227.</w:t>
      </w:r>
      <w:r w:rsidRPr="00187BD7">
        <w:rPr>
          <w:b/>
          <w:color w:val="FF0000"/>
        </w:rPr>
        <w:tab/>
        <w:t xml:space="preserve">The definition of the bumper beam </w:t>
      </w:r>
      <w:r>
        <w:rPr>
          <w:b/>
          <w:color w:val="FF0000"/>
        </w:rPr>
        <w:t>is based on the structural cross member</w:t>
      </w:r>
      <w:r w:rsidR="008348DA">
        <w:rPr>
          <w:b/>
          <w:color w:val="FF0000"/>
        </w:rPr>
        <w:t>, which is usually covered by</w:t>
      </w:r>
      <w:r>
        <w:rPr>
          <w:b/>
          <w:color w:val="FF0000"/>
        </w:rPr>
        <w:t xml:space="preserve"> the bumper fascia. Parts linked or connected to the </w:t>
      </w:r>
      <w:r w:rsidR="00067029">
        <w:rPr>
          <w:b/>
          <w:color w:val="FF0000"/>
        </w:rPr>
        <w:t xml:space="preserve">structural </w:t>
      </w:r>
      <w:r>
        <w:rPr>
          <w:b/>
          <w:color w:val="FF0000"/>
        </w:rPr>
        <w:t>cross member only belong to the cross member if the stiffness of such parts is not significantly lower compared to the stiffness of the cross member.</w:t>
      </w:r>
    </w:p>
    <w:p w:rsidR="00187BD7" w:rsidRDefault="00187BD7" w:rsidP="001A6B98">
      <w:pPr>
        <w:pStyle w:val="SingleTxtG"/>
        <w:rPr>
          <w:b/>
        </w:rPr>
      </w:pPr>
    </w:p>
    <w:p w:rsidR="001A6B98" w:rsidRDefault="001A6B98" w:rsidP="001A6B98">
      <w:pPr>
        <w:pStyle w:val="SingleTxtG"/>
        <w:ind w:left="0" w:firstLine="567"/>
        <w:rPr>
          <w:b/>
        </w:rPr>
      </w:pPr>
      <w:r>
        <w:rPr>
          <w:rFonts w:hint="eastAsia"/>
          <w:b/>
          <w:lang w:eastAsia="ja-JP"/>
        </w:rPr>
        <w:t xml:space="preserve">7.  </w:t>
      </w:r>
      <w:r>
        <w:rPr>
          <w:b/>
          <w:lang w:eastAsia="ja-JP"/>
        </w:rPr>
        <w:tab/>
      </w:r>
      <w:r>
        <w:rPr>
          <w:b/>
        </w:rPr>
        <w:t xml:space="preserve">List of documents discussed in the IWG on </w:t>
      </w:r>
      <w:proofErr w:type="spellStart"/>
      <w:r w:rsidR="00AD0F6E" w:rsidRPr="00E62738">
        <w:rPr>
          <w:b/>
          <w:strike/>
          <w:color w:val="FF0000"/>
        </w:rPr>
        <w:t>gtr</w:t>
      </w:r>
      <w:proofErr w:type="spellEnd"/>
      <w:r w:rsidR="00AD0F6E" w:rsidRPr="00E62738">
        <w:rPr>
          <w:b/>
          <w:strike/>
          <w:color w:val="FF0000"/>
        </w:rPr>
        <w:t xml:space="preserve"> </w:t>
      </w:r>
      <w:r w:rsidR="00AD0F6E">
        <w:rPr>
          <w:b/>
          <w:color w:val="FF0000"/>
        </w:rPr>
        <w:t>GTR</w:t>
      </w:r>
      <w:r w:rsidR="00AD0F6E" w:rsidRPr="0085160C">
        <w:rPr>
          <w:b/>
        </w:rPr>
        <w:t xml:space="preserve"> </w:t>
      </w:r>
      <w:r>
        <w:rPr>
          <w:b/>
        </w:rPr>
        <w:t>No. 9 – Phase 2</w:t>
      </w:r>
    </w:p>
    <w:p w:rsidR="001A6B98" w:rsidRDefault="001A6B98" w:rsidP="001A6B98">
      <w:pPr>
        <w:pStyle w:val="SingleTxtG"/>
        <w:rPr>
          <w:b/>
        </w:rPr>
      </w:pP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567"/>
        <w:gridCol w:w="5386"/>
      </w:tblGrid>
      <w:tr w:rsidR="00C3791A" w:rsidRPr="00477AA7" w:rsidTr="00C3791A">
        <w:trPr>
          <w:trHeight w:val="300"/>
          <w:tblHeader/>
        </w:trPr>
        <w:tc>
          <w:tcPr>
            <w:tcW w:w="1418" w:type="dxa"/>
            <w:shd w:val="clear" w:color="auto" w:fill="auto"/>
            <w:vAlign w:val="bottom"/>
          </w:tcPr>
          <w:p w:rsidR="00D76353" w:rsidRPr="00477AA7" w:rsidRDefault="00D76353" w:rsidP="00C3791A">
            <w:pPr>
              <w:rPr>
                <w:b/>
                <w:bCs/>
                <w:szCs w:val="24"/>
              </w:rPr>
            </w:pPr>
            <w:r w:rsidRPr="00477AA7">
              <w:rPr>
                <w:b/>
                <w:bCs/>
                <w:szCs w:val="24"/>
              </w:rPr>
              <w:t>Doc. No.</w:t>
            </w:r>
          </w:p>
        </w:tc>
        <w:tc>
          <w:tcPr>
            <w:tcW w:w="567" w:type="dxa"/>
            <w:shd w:val="clear" w:color="auto" w:fill="auto"/>
            <w:vAlign w:val="bottom"/>
          </w:tcPr>
          <w:p w:rsidR="00D76353" w:rsidRPr="00477AA7" w:rsidRDefault="00D76353" w:rsidP="00C3791A">
            <w:pPr>
              <w:rPr>
                <w:b/>
                <w:szCs w:val="24"/>
                <w:lang w:val="en-US"/>
              </w:rPr>
            </w:pPr>
            <w:r w:rsidRPr="00477AA7">
              <w:rPr>
                <w:b/>
                <w:bCs/>
                <w:szCs w:val="24"/>
              </w:rPr>
              <w:t>Rev</w:t>
            </w:r>
            <w:r w:rsidRPr="00477AA7">
              <w:rPr>
                <w:b/>
                <w:szCs w:val="24"/>
                <w:lang w:val="en-US"/>
              </w:rPr>
              <w:t>.</w:t>
            </w:r>
          </w:p>
        </w:tc>
        <w:tc>
          <w:tcPr>
            <w:tcW w:w="5386" w:type="dxa"/>
            <w:shd w:val="clear" w:color="auto" w:fill="auto"/>
            <w:vAlign w:val="bottom"/>
          </w:tcPr>
          <w:p w:rsidR="00D76353" w:rsidRPr="00477AA7" w:rsidRDefault="00D76353" w:rsidP="00C3791A">
            <w:pPr>
              <w:rPr>
                <w:b/>
                <w:szCs w:val="24"/>
                <w:lang w:val="en-US"/>
              </w:rPr>
            </w:pPr>
            <w:r w:rsidRPr="00477AA7">
              <w:rPr>
                <w:b/>
                <w:szCs w:val="24"/>
                <w:lang w:val="en-US"/>
              </w:rPr>
              <w:t>Name</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GTR9-C-01</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Agenda of the Constitutional Meeting of the Informal Group on GTR No. 9 - Phase 2 (IG GTR9-PH2)</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GTR9-C-02</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Minutes of the Constitutional Meeting of the Informal Group on Global Technical Regulation No. 9 – Phase 2 (IG GTR9-PH2)</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GTR9-C-03</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Informal document GRSP-49-38: Draft terms of reference for the informal group on pedestrian safety phase 2 (IG PS2)</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GTR9-C-04</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History of Development of the </w:t>
            </w:r>
            <w:proofErr w:type="spellStart"/>
            <w:r w:rsidRPr="00477AA7">
              <w:rPr>
                <w:b/>
                <w:lang w:val="en-US"/>
              </w:rPr>
              <w:t>FlexPLI</w:t>
            </w:r>
            <w:proofErr w:type="spellEnd"/>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GTR9-C-05</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Review of the </w:t>
            </w:r>
            <w:proofErr w:type="spellStart"/>
            <w:r w:rsidRPr="00477AA7">
              <w:rPr>
                <w:b/>
                <w:lang w:val="en-US"/>
              </w:rPr>
              <w:t>FlexPLI</w:t>
            </w:r>
            <w:proofErr w:type="spellEnd"/>
            <w:r w:rsidRPr="00477AA7">
              <w:rPr>
                <w:b/>
                <w:lang w:val="en-US"/>
              </w:rPr>
              <w:t xml:space="preserve"> TEG Activities (2 parts)</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GTR9-C-06</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Comments on the Draft Terms of Reference for the Informal Group on Pedestrian Safety Phase 2 (28/10/2011)</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GTR9-C-07</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Final Operating Principles and Terms of Reference for the IG GTR9-PH2</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GTR9-C-08</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TEG document matrix</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GTR9-1-01</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Agenda for the 1st meeting of the Informal Group on Global Technical Regulation No. 9 - Phase 2 (IG GTR9-PH2)</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GTR9-1-02</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Minutes of the 1st meeting of the Informal Group on Global Technical Regulation No. 9 - Phase 2 (IG GTR9-PH2) </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GTR9-1-03</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Document TF-RUCC-K-03-Rev.1: Work plan of Task Force Review and Update of Certification Corridors (TF-RUCC)</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GTR9-1-04</w:t>
            </w:r>
          </w:p>
        </w:tc>
        <w:tc>
          <w:tcPr>
            <w:tcW w:w="567" w:type="dxa"/>
            <w:shd w:val="clear" w:color="auto" w:fill="auto"/>
          </w:tcPr>
          <w:p w:rsidR="00D76353" w:rsidRPr="00D76353" w:rsidRDefault="00D76353" w:rsidP="00C3791A">
            <w:pPr>
              <w:spacing w:before="40" w:after="120" w:line="220" w:lineRule="exact"/>
              <w:ind w:right="113"/>
              <w:rPr>
                <w:b/>
                <w:color w:val="FF0000"/>
                <w:lang w:val="en-US"/>
              </w:rPr>
            </w:pPr>
            <w:r w:rsidRPr="00D76353">
              <w:rPr>
                <w:b/>
                <w:color w:val="FF0000"/>
                <w:lang w:val="en-US"/>
              </w:rPr>
              <w:t>c</w:t>
            </w: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Version GTR Prototype SN-02 - Durability Assessment</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GTR9-1-05</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Technical Discussion – </w:t>
            </w:r>
            <w:proofErr w:type="spellStart"/>
            <w:r w:rsidRPr="00477AA7">
              <w:rPr>
                <w:b/>
                <w:lang w:val="en-US"/>
              </w:rPr>
              <w:t>Biofidelity</w:t>
            </w:r>
            <w:proofErr w:type="spellEnd"/>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lastRenderedPageBreak/>
              <w:t>GTR9-1-06</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Technical Discussion – Injury Criteria</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GTR9-1-07</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Technical Discussion – Benefit</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GTR9-1-08</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GTR Status, 1 – 2 December 2011</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GTR9-1-09</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Informal document WP.29-155-35: Report to the November session of WP.29 on the activities of the IG GTR9-PH2</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GTR9-1-10</w:t>
            </w:r>
          </w:p>
        </w:tc>
        <w:tc>
          <w:tcPr>
            <w:tcW w:w="567" w:type="dxa"/>
            <w:shd w:val="clear" w:color="auto" w:fill="auto"/>
          </w:tcPr>
          <w:p w:rsidR="00D76353" w:rsidRPr="00D76353" w:rsidRDefault="00D76353" w:rsidP="00C3791A">
            <w:pPr>
              <w:spacing w:before="40" w:after="120" w:line="220" w:lineRule="exact"/>
              <w:ind w:right="113"/>
              <w:rPr>
                <w:b/>
                <w:color w:val="FF0000"/>
                <w:lang w:val="en-US"/>
              </w:rPr>
            </w:pPr>
            <w:r w:rsidRPr="00D76353">
              <w:rPr>
                <w:b/>
                <w:color w:val="FF0000"/>
                <w:lang w:val="en-US"/>
              </w:rPr>
              <w:t>c</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Changes to Flex PLI GTR Since Prototype Build, Status Dec. 2010</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GTR9-1-11</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Scatter of pendulum test results, 09.11.2010</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GTR9-1-12</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Informal document GRSP-49-23: Update on Pedestrian Leg Testing</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GTR9-2-01</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Agenda for the 2nd meeting of the Informal Group on Global Technical Regulation No. 9 - Phase 2 (IG GTR9-PH2) - Final</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GTR9-2-02</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Minutes of the 2nd meeting of the Informal Group on Global Technical Regulation No. 9 – Phase 2 (IG GTR9-PH2) - Final</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GTR9-2-03</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Proposal for a Modification of the Bumper Test Area for Lower and Upper </w:t>
            </w:r>
            <w:proofErr w:type="spellStart"/>
            <w:r w:rsidRPr="00477AA7">
              <w:rPr>
                <w:b/>
                <w:lang w:val="en-US"/>
              </w:rPr>
              <w:t>Legform</w:t>
            </w:r>
            <w:proofErr w:type="spellEnd"/>
            <w:r w:rsidRPr="00477AA7">
              <w:rPr>
                <w:b/>
                <w:lang w:val="en-US"/>
              </w:rPr>
              <w:t xml:space="preserve"> to Bumper Tests</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GTR9-2-04</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Robustness of SN02 prototype test results - Revision 1</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GTR9-2-05</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Comparison of Filter Classes for </w:t>
            </w:r>
            <w:proofErr w:type="spellStart"/>
            <w:r w:rsidRPr="00477AA7">
              <w:rPr>
                <w:b/>
                <w:lang w:val="en-US"/>
              </w:rPr>
              <w:t>FlexPLI</w:t>
            </w:r>
            <w:proofErr w:type="spellEnd"/>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GTR9-2-06</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Technical Specification and PADI</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GTR9-2-07</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Technical Discussion – Benefit (Update of document GTR9-1-07 Rev. 1)</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GTR9-2-08</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GTR meeting actions</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GTR9-2-09</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szCs w:val="22"/>
                <w:lang w:val="es-ES"/>
              </w:rPr>
            </w:pPr>
            <w:r w:rsidRPr="00477AA7">
              <w:rPr>
                <w:b/>
                <w:lang w:val="es-ES"/>
              </w:rPr>
              <w:t xml:space="preserve">FlexPLI GTR – FE </w:t>
            </w:r>
            <w:r w:rsidRPr="00C77A1C">
              <w:rPr>
                <w:b/>
                <w:lang w:val="en-US"/>
              </w:rPr>
              <w:t>model</w:t>
            </w:r>
            <w:r w:rsidRPr="00477AA7">
              <w:rPr>
                <w:b/>
                <w:szCs w:val="22"/>
                <w:lang w:val="es-ES"/>
              </w:rPr>
              <w:t xml:space="preserve"> v2.0</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GTR9-2-10</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2</w:t>
            </w: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Comparison - test experiences with different impactors (completed during the 3rd meeting)</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GTR9-2-11</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Informal document WP.29-156-11: First progress report of the informal group on Phase 2 of </w:t>
            </w:r>
            <w:proofErr w:type="spellStart"/>
            <w:r w:rsidRPr="00477AA7">
              <w:rPr>
                <w:b/>
                <w:lang w:val="en-US"/>
              </w:rPr>
              <w:t>gtr</w:t>
            </w:r>
            <w:proofErr w:type="spellEnd"/>
            <w:r w:rsidRPr="00477AA7">
              <w:rPr>
                <w:b/>
                <w:lang w:val="en-US"/>
              </w:rPr>
              <w:t xml:space="preserve"> No. 9</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GTR9-2-12</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Re-examination of Number of Pedestrians by Injury Severity</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GTR9-2-13</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FLEX PLI Update for Alliance of Automobile Manufacturers</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GTR9-2-14</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Updated Japan Progress Report: Review and Update Certification Test Corridors and Test Methods (added pendulum Test data)</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GTR9-3-01</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Agenda for the 3rd meeting of the Informal Group on Global Technical Regulation No. 9 - Phase 2 (IG GTR9-PH2) - Final</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GTR9-3-02</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Minutes of the 3rd meeting of the Informal Group on Global Technical Regulation No. 9 - Phase 2 (IG GTR9-PH2) – Final</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GTR9-3-03</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Informal document GRSP-51-15: Draft second progress report of the informal group on Phase 2 of UN GTR No. 9 </w:t>
            </w:r>
            <w:r w:rsidRPr="00477AA7">
              <w:rPr>
                <w:b/>
                <w:lang w:val="en-US"/>
              </w:rPr>
              <w:lastRenderedPageBreak/>
              <w:t>(IG GTR9 - PH2)</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lastRenderedPageBreak/>
              <w:t>GTR9-3-04</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Flex PLI GTR User Manual Rev. C</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GTR9-3-05</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Prototype SN04 Robustness Test results</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GTR9-3-06</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Proposal for a future vehicle test matrix</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GTR9-4-01</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Agenda for the 4th meeting of the Informal Group on Global Technical Regulation No. 9 - Phase 2 (IG GTR9-PH2) - Final</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GTR9-4-02</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Minutes of the 4th meeting of the Informal Group on Global Technical Regulation No. 9 - Phase 2 (IG GTR9-PH2) - Final</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GTR9-4-03</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3</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Status of activity list items</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GTR9-4-04</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1994 EEVC WG10 Report</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GTR9-4-05</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1996 EEVC WG10 report to the 15th ESV conference</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GTR9-4-06</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1998/2002 EEVC WG17 Report</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GTR9-4-07</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TF-RUCC Activity Report 6 Sept. 2012</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GTR9-4-08</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Guidelines To Conduct </w:t>
            </w:r>
            <w:proofErr w:type="spellStart"/>
            <w:r w:rsidRPr="00477AA7">
              <w:rPr>
                <w:b/>
                <w:lang w:val="en-US"/>
              </w:rPr>
              <w:t>FlexPLI</w:t>
            </w:r>
            <w:proofErr w:type="spellEnd"/>
            <w:r w:rsidRPr="00477AA7">
              <w:rPr>
                <w:b/>
                <w:lang w:val="en-US"/>
              </w:rPr>
              <w:t xml:space="preserve"> Round Robin Car Test Smoothly and Effectively</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GTR9-4-09</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Round Robin Test Results</w:t>
            </w:r>
          </w:p>
        </w:tc>
      </w:tr>
      <w:tr w:rsidR="00C3791A" w:rsidRPr="00477AA7" w:rsidTr="00C3791A">
        <w:trPr>
          <w:trHeight w:val="900"/>
        </w:trPr>
        <w:tc>
          <w:tcPr>
            <w:tcW w:w="1418" w:type="dxa"/>
            <w:shd w:val="clear" w:color="auto" w:fill="auto"/>
          </w:tcPr>
          <w:p w:rsidR="00D76353" w:rsidRPr="00477AA7" w:rsidRDefault="00D76353" w:rsidP="00C3791A">
            <w:pPr>
              <w:rPr>
                <w:b/>
                <w:bCs/>
              </w:rPr>
            </w:pPr>
            <w:r w:rsidRPr="00477AA7">
              <w:rPr>
                <w:b/>
                <w:bCs/>
              </w:rPr>
              <w:t>GTR9-4-10</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Informal document WP.29-157-16: Proposal for the establishment of Special Resolution No. 2 on description and performance of test tools and devices necessary for the assessment of compliance</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GTR9-4-11</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Investigation of the Influences of Friction within the Inverse Certification Test Setup</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GTR9-4-12</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Report addressing the Pedestrian Research performed by JASIC</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GTR9-4-13</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JP Research Summary: JASIC Flex Injury Estimate</w:t>
            </w:r>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GTR9-4-14</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Comparison of </w:t>
            </w:r>
            <w:proofErr w:type="spellStart"/>
            <w:r w:rsidRPr="00477AA7">
              <w:rPr>
                <w:b/>
                <w:lang w:val="en-US"/>
              </w:rPr>
              <w:t>FlexPLI</w:t>
            </w:r>
            <w:proofErr w:type="spellEnd"/>
            <w:r w:rsidRPr="00477AA7">
              <w:rPr>
                <w:b/>
                <w:lang w:val="en-US"/>
              </w:rPr>
              <w:t xml:space="preserve"> Performance in Vehicle Tests with Prototype and Series Production </w:t>
            </w:r>
            <w:proofErr w:type="spellStart"/>
            <w:r w:rsidRPr="00477AA7">
              <w:rPr>
                <w:b/>
                <w:lang w:val="en-US"/>
              </w:rPr>
              <w:t>Legforms</w:t>
            </w:r>
            <w:proofErr w:type="spellEnd"/>
          </w:p>
        </w:tc>
      </w:tr>
      <w:tr w:rsidR="00C3791A" w:rsidRPr="00477AA7" w:rsidTr="00C3791A">
        <w:trPr>
          <w:trHeight w:val="600"/>
        </w:trPr>
        <w:tc>
          <w:tcPr>
            <w:tcW w:w="1418" w:type="dxa"/>
            <w:shd w:val="clear" w:color="auto" w:fill="auto"/>
          </w:tcPr>
          <w:p w:rsidR="00D76353" w:rsidRPr="00477AA7" w:rsidRDefault="00D76353" w:rsidP="00C3791A">
            <w:pPr>
              <w:rPr>
                <w:b/>
                <w:bCs/>
              </w:rPr>
            </w:pPr>
            <w:r w:rsidRPr="00477AA7">
              <w:rPr>
                <w:b/>
                <w:bCs/>
              </w:rPr>
              <w:t>GTR9-4-15</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 xml:space="preserve">Informal document WP.29-157-21: Second progress report of the informal group on Phase 2 of </w:t>
            </w:r>
            <w:proofErr w:type="spellStart"/>
            <w:r w:rsidRPr="00477AA7">
              <w:rPr>
                <w:b/>
                <w:lang w:val="en-US"/>
              </w:rPr>
              <w:t>gtr</w:t>
            </w:r>
            <w:proofErr w:type="spellEnd"/>
            <w:r w:rsidRPr="00477AA7">
              <w:rPr>
                <w:b/>
                <w:lang w:val="en-US"/>
              </w:rPr>
              <w:t xml:space="preserve"> No. 9 (IG GTR9 - PH2)</w:t>
            </w:r>
          </w:p>
        </w:tc>
      </w:tr>
      <w:tr w:rsidR="00C3791A" w:rsidRPr="00477AA7" w:rsidTr="00C3791A">
        <w:trPr>
          <w:trHeight w:val="300"/>
        </w:trPr>
        <w:tc>
          <w:tcPr>
            <w:tcW w:w="1418" w:type="dxa"/>
            <w:shd w:val="clear" w:color="auto" w:fill="auto"/>
          </w:tcPr>
          <w:p w:rsidR="00D76353" w:rsidRPr="00477AA7" w:rsidRDefault="00D76353" w:rsidP="00C3791A">
            <w:pPr>
              <w:rPr>
                <w:b/>
                <w:bCs/>
              </w:rPr>
            </w:pPr>
            <w:r w:rsidRPr="00477AA7">
              <w:rPr>
                <w:b/>
                <w:bCs/>
              </w:rPr>
              <w:t>GTR9-4-16</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Pedestrian Lower Extremity Injury Risk - Revision 1</w:t>
            </w:r>
          </w:p>
        </w:tc>
      </w:tr>
      <w:tr w:rsidR="002C22DF" w:rsidRPr="002C22DF" w:rsidTr="00C3791A">
        <w:trPr>
          <w:trHeight w:val="300"/>
        </w:trPr>
        <w:tc>
          <w:tcPr>
            <w:tcW w:w="1418" w:type="dxa"/>
            <w:shd w:val="clear" w:color="auto" w:fill="auto"/>
          </w:tcPr>
          <w:p w:rsidR="00D76353" w:rsidRPr="00477AA7" w:rsidRDefault="00D76353" w:rsidP="00C3791A">
            <w:pPr>
              <w:rPr>
                <w:b/>
                <w:bCs/>
              </w:rPr>
            </w:pPr>
            <w:r w:rsidRPr="00477AA7">
              <w:rPr>
                <w:b/>
                <w:bCs/>
              </w:rPr>
              <w:t>GTR9-4-17</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Round Robin Car Test Schedule</w:t>
            </w:r>
          </w:p>
        </w:tc>
      </w:tr>
      <w:tr w:rsidR="002C22DF" w:rsidRPr="002C22DF" w:rsidTr="00C3791A">
        <w:trPr>
          <w:trHeight w:val="300"/>
        </w:trPr>
        <w:tc>
          <w:tcPr>
            <w:tcW w:w="1418" w:type="dxa"/>
            <w:shd w:val="clear" w:color="auto" w:fill="auto"/>
          </w:tcPr>
          <w:p w:rsidR="00D76353" w:rsidRPr="00477AA7" w:rsidRDefault="00D76353" w:rsidP="00C3791A">
            <w:pPr>
              <w:rPr>
                <w:b/>
                <w:bCs/>
              </w:rPr>
            </w:pPr>
            <w:r w:rsidRPr="00477AA7">
              <w:rPr>
                <w:b/>
                <w:bCs/>
              </w:rPr>
              <w:t>GTR9-4-18</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proofErr w:type="spellStart"/>
            <w:r w:rsidRPr="00477AA7">
              <w:rPr>
                <w:b/>
                <w:lang w:val="en-US"/>
              </w:rPr>
              <w:t>FlexPLI</w:t>
            </w:r>
            <w:proofErr w:type="spellEnd"/>
            <w:r w:rsidRPr="00477AA7">
              <w:rPr>
                <w:b/>
                <w:lang w:val="en-US"/>
              </w:rPr>
              <w:t xml:space="preserve"> vs. EEVC LFI Benefit Estimation</w:t>
            </w:r>
          </w:p>
        </w:tc>
      </w:tr>
      <w:tr w:rsidR="002C22DF" w:rsidRPr="002C22DF" w:rsidTr="00C3791A">
        <w:trPr>
          <w:trHeight w:val="300"/>
        </w:trPr>
        <w:tc>
          <w:tcPr>
            <w:tcW w:w="1418" w:type="dxa"/>
            <w:shd w:val="clear" w:color="auto" w:fill="auto"/>
          </w:tcPr>
          <w:p w:rsidR="00D76353" w:rsidRPr="00477AA7" w:rsidRDefault="00D76353" w:rsidP="00C3791A">
            <w:pPr>
              <w:rPr>
                <w:b/>
                <w:bCs/>
              </w:rPr>
            </w:pPr>
            <w:r w:rsidRPr="00477AA7">
              <w:rPr>
                <w:b/>
                <w:bCs/>
              </w:rPr>
              <w:t>GTR9-4-19</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Overview of NHTSA Pedestrian Activities</w:t>
            </w:r>
          </w:p>
        </w:tc>
      </w:tr>
      <w:tr w:rsidR="002C22DF" w:rsidRPr="002C22DF" w:rsidTr="00C3791A">
        <w:trPr>
          <w:trHeight w:val="600"/>
        </w:trPr>
        <w:tc>
          <w:tcPr>
            <w:tcW w:w="1418" w:type="dxa"/>
            <w:shd w:val="clear" w:color="auto" w:fill="auto"/>
          </w:tcPr>
          <w:p w:rsidR="00D76353" w:rsidRPr="00477AA7" w:rsidRDefault="00D76353" w:rsidP="00C3791A">
            <w:pPr>
              <w:rPr>
                <w:b/>
                <w:bCs/>
              </w:rPr>
            </w:pPr>
            <w:r w:rsidRPr="00477AA7">
              <w:rPr>
                <w:b/>
                <w:bCs/>
              </w:rPr>
              <w:t>GTR9-4-20</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477AA7">
            <w:pPr>
              <w:spacing w:before="40" w:after="120" w:line="220" w:lineRule="exact"/>
              <w:ind w:right="113"/>
              <w:rPr>
                <w:b/>
                <w:lang w:val="en-US"/>
              </w:rPr>
            </w:pPr>
            <w:r w:rsidRPr="00477AA7">
              <w:rPr>
                <w:b/>
                <w:lang w:val="en-US"/>
              </w:rPr>
              <w:t>Validation of Pedestrian Lower Limb Injury Assessment using Subsystem Impactors (IRCOBI conference, 12</w:t>
            </w:r>
            <w:r w:rsidRPr="00477AA7">
              <w:rPr>
                <w:b/>
                <w:vertAlign w:val="superscript"/>
                <w:lang w:val="en-US"/>
              </w:rPr>
              <w:t>th</w:t>
            </w:r>
            <w:r w:rsidR="00477AA7" w:rsidRPr="00477AA7">
              <w:rPr>
                <w:b/>
                <w:lang w:val="en-US"/>
              </w:rPr>
              <w:t> </w:t>
            </w:r>
            <w:r w:rsidRPr="00477AA7">
              <w:rPr>
                <w:b/>
                <w:lang w:val="en-US"/>
              </w:rPr>
              <w:t>– 14</w:t>
            </w:r>
            <w:r w:rsidRPr="00477AA7">
              <w:rPr>
                <w:b/>
                <w:vertAlign w:val="superscript"/>
                <w:lang w:val="en-US"/>
              </w:rPr>
              <w:t>th</w:t>
            </w:r>
            <w:r w:rsidR="00477AA7" w:rsidRPr="00477AA7">
              <w:rPr>
                <w:b/>
                <w:lang w:val="en-US"/>
              </w:rPr>
              <w:t> </w:t>
            </w:r>
            <w:r w:rsidRPr="00477AA7">
              <w:rPr>
                <w:b/>
                <w:lang w:val="en-US"/>
              </w:rPr>
              <w:t>Sept. 2012)</w:t>
            </w:r>
          </w:p>
        </w:tc>
      </w:tr>
      <w:tr w:rsidR="002C22DF" w:rsidRPr="002C22DF" w:rsidTr="00C3791A">
        <w:trPr>
          <w:trHeight w:val="300"/>
        </w:trPr>
        <w:tc>
          <w:tcPr>
            <w:tcW w:w="1418" w:type="dxa"/>
            <w:shd w:val="clear" w:color="auto" w:fill="auto"/>
          </w:tcPr>
          <w:p w:rsidR="00D76353" w:rsidRPr="00477AA7" w:rsidRDefault="00D76353" w:rsidP="00C3791A">
            <w:pPr>
              <w:rPr>
                <w:b/>
                <w:bCs/>
              </w:rPr>
            </w:pPr>
            <w:r w:rsidRPr="00477AA7">
              <w:rPr>
                <w:b/>
                <w:bCs/>
              </w:rPr>
              <w:lastRenderedPageBreak/>
              <w:t>GTR9-4-21</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OSRP Pedestrian Lower Leg Response Research test series</w:t>
            </w:r>
          </w:p>
        </w:tc>
      </w:tr>
      <w:tr w:rsidR="002C22DF" w:rsidRPr="002C22DF" w:rsidTr="00C3791A">
        <w:trPr>
          <w:trHeight w:val="300"/>
        </w:trPr>
        <w:tc>
          <w:tcPr>
            <w:tcW w:w="1418" w:type="dxa"/>
            <w:shd w:val="clear" w:color="auto" w:fill="auto"/>
          </w:tcPr>
          <w:p w:rsidR="00D76353" w:rsidRPr="00477AA7" w:rsidRDefault="00D76353" w:rsidP="00C3791A">
            <w:pPr>
              <w:rPr>
                <w:b/>
                <w:bCs/>
              </w:rPr>
            </w:pPr>
            <w:r w:rsidRPr="00477AA7">
              <w:rPr>
                <w:b/>
                <w:bCs/>
              </w:rPr>
              <w:t>GTR9-4-22</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Checklist for Vehicle Testing</w:t>
            </w:r>
          </w:p>
        </w:tc>
      </w:tr>
      <w:tr w:rsidR="002C22DF" w:rsidRPr="002C22DF" w:rsidTr="00C3791A">
        <w:trPr>
          <w:trHeight w:val="600"/>
        </w:trPr>
        <w:tc>
          <w:tcPr>
            <w:tcW w:w="1418" w:type="dxa"/>
            <w:shd w:val="clear" w:color="auto" w:fill="auto"/>
          </w:tcPr>
          <w:p w:rsidR="00D76353" w:rsidRPr="00477AA7" w:rsidRDefault="00D76353" w:rsidP="00C3791A">
            <w:pPr>
              <w:rPr>
                <w:b/>
                <w:bCs/>
              </w:rPr>
            </w:pPr>
            <w:r w:rsidRPr="00477AA7">
              <w:rPr>
                <w:b/>
                <w:bCs/>
              </w:rPr>
              <w:t>GTR9-5-01</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Agenda for the 4th meeting of the Informal Group on Global Technical Regulation No. 9 - Phase 2 (IG GTR9-PH2) - Final</w:t>
            </w:r>
          </w:p>
        </w:tc>
      </w:tr>
      <w:tr w:rsidR="002C22DF" w:rsidRPr="002C22DF" w:rsidTr="00C3791A">
        <w:trPr>
          <w:trHeight w:val="600"/>
        </w:trPr>
        <w:tc>
          <w:tcPr>
            <w:tcW w:w="1418" w:type="dxa"/>
            <w:shd w:val="clear" w:color="auto" w:fill="auto"/>
          </w:tcPr>
          <w:p w:rsidR="00D76353" w:rsidRPr="00477AA7" w:rsidRDefault="00D76353" w:rsidP="00C3791A">
            <w:pPr>
              <w:rPr>
                <w:b/>
                <w:bCs/>
              </w:rPr>
            </w:pPr>
            <w:r w:rsidRPr="00477AA7">
              <w:rPr>
                <w:b/>
                <w:bCs/>
              </w:rPr>
              <w:t>GTR9-5-02</w:t>
            </w:r>
          </w:p>
        </w:tc>
        <w:tc>
          <w:tcPr>
            <w:tcW w:w="567"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1</w:t>
            </w: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Minutes of the 5th meeting of the Informal Group on Global Technical Regulation No. 9 – Phase 2 (IG GTR9-PH2) - Final</w:t>
            </w:r>
          </w:p>
        </w:tc>
      </w:tr>
      <w:tr w:rsidR="002C22DF" w:rsidRPr="002C22DF" w:rsidTr="00C3791A">
        <w:trPr>
          <w:trHeight w:val="600"/>
        </w:trPr>
        <w:tc>
          <w:tcPr>
            <w:tcW w:w="1418" w:type="dxa"/>
            <w:shd w:val="clear" w:color="auto" w:fill="auto"/>
          </w:tcPr>
          <w:p w:rsidR="00D76353" w:rsidRPr="00477AA7" w:rsidRDefault="00D76353" w:rsidP="00C3791A">
            <w:pPr>
              <w:rPr>
                <w:b/>
                <w:bCs/>
              </w:rPr>
            </w:pPr>
            <w:r w:rsidRPr="00477AA7">
              <w:rPr>
                <w:b/>
                <w:bCs/>
              </w:rPr>
              <w:t>GTR9-5-03</w:t>
            </w:r>
          </w:p>
        </w:tc>
        <w:tc>
          <w:tcPr>
            <w:tcW w:w="567" w:type="dxa"/>
            <w:shd w:val="clear" w:color="auto" w:fill="auto"/>
          </w:tcPr>
          <w:p w:rsidR="00D76353" w:rsidRPr="00477AA7" w:rsidRDefault="00D76353" w:rsidP="00C3791A">
            <w:pPr>
              <w:spacing w:before="40" w:after="120" w:line="220" w:lineRule="exact"/>
              <w:ind w:right="113"/>
              <w:rPr>
                <w:b/>
                <w:lang w:val="en-US"/>
              </w:rPr>
            </w:pPr>
          </w:p>
        </w:tc>
        <w:tc>
          <w:tcPr>
            <w:tcW w:w="5386" w:type="dxa"/>
            <w:shd w:val="clear" w:color="auto" w:fill="auto"/>
          </w:tcPr>
          <w:p w:rsidR="00D76353" w:rsidRPr="00477AA7" w:rsidRDefault="00D76353" w:rsidP="00C3791A">
            <w:pPr>
              <w:spacing w:before="40" w:after="120" w:line="220" w:lineRule="exact"/>
              <w:ind w:right="113"/>
              <w:rPr>
                <w:b/>
                <w:lang w:val="en-US"/>
              </w:rPr>
            </w:pPr>
            <w:r w:rsidRPr="00477AA7">
              <w:rPr>
                <w:b/>
                <w:lang w:val="en-US"/>
              </w:rPr>
              <w:t>Pedestrian Injuries By Source: Serious and Disabling Injuries in US and European Cases (Mallory et al. Paper for 56th AAAM Annual Conference)</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GTR9-5-04</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Flex PLI GTR User Manual Rev. D, Oct. 2012</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GTR9-5-05</w:t>
            </w:r>
          </w:p>
        </w:tc>
        <w:tc>
          <w:tcPr>
            <w:tcW w:w="567"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2</w:t>
            </w:r>
          </w:p>
        </w:tc>
        <w:tc>
          <w:tcPr>
            <w:tcW w:w="5386" w:type="dxa"/>
            <w:shd w:val="clear" w:color="auto" w:fill="auto"/>
          </w:tcPr>
          <w:p w:rsidR="00D76353" w:rsidRPr="00153241" w:rsidRDefault="00D76353" w:rsidP="00C3791A">
            <w:pPr>
              <w:spacing w:before="40" w:after="120" w:line="220" w:lineRule="exact"/>
              <w:ind w:right="113"/>
              <w:rPr>
                <w:b/>
                <w:lang w:val="en-US"/>
              </w:rPr>
            </w:pPr>
            <w:proofErr w:type="spellStart"/>
            <w:r w:rsidRPr="00153241">
              <w:rPr>
                <w:b/>
                <w:lang w:val="en-US"/>
              </w:rPr>
              <w:t>FlexPLI</w:t>
            </w:r>
            <w:proofErr w:type="spellEnd"/>
            <w:r w:rsidRPr="00153241">
              <w:rPr>
                <w:b/>
                <w:lang w:val="en-US"/>
              </w:rPr>
              <w:t xml:space="preserve"> - Round Robin Tests</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GTR9-5-06</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Informal document WP29-158-28: Draft 3rd progress report</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GTR9-5-07</w:t>
            </w:r>
          </w:p>
        </w:tc>
        <w:tc>
          <w:tcPr>
            <w:tcW w:w="567"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c2</w:t>
            </w: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 xml:space="preserve">Discussion on Feasibility of </w:t>
            </w:r>
            <w:proofErr w:type="spellStart"/>
            <w:r w:rsidRPr="00153241">
              <w:rPr>
                <w:b/>
                <w:lang w:val="en-US"/>
              </w:rPr>
              <w:t>FlexPLI</w:t>
            </w:r>
            <w:proofErr w:type="spellEnd"/>
            <w:r w:rsidRPr="00153241">
              <w:rPr>
                <w:b/>
                <w:lang w:val="en-US"/>
              </w:rPr>
              <w:t xml:space="preserve"> Countermeasures</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GTR9-5-08</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 xml:space="preserve">Proposal for Procedure to Process </w:t>
            </w:r>
            <w:proofErr w:type="spellStart"/>
            <w:r w:rsidRPr="00153241">
              <w:rPr>
                <w:b/>
                <w:lang w:val="en-US"/>
              </w:rPr>
              <w:t>FlexPLI</w:t>
            </w:r>
            <w:proofErr w:type="spellEnd"/>
            <w:r w:rsidRPr="00153241">
              <w:rPr>
                <w:b/>
                <w:lang w:val="en-US"/>
              </w:rPr>
              <w:t xml:space="preserve"> Measurements in Rebound Phase</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GTR9-5-09</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Applicability Information</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GTR9-5-10</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proofErr w:type="spellStart"/>
            <w:r w:rsidRPr="00153241">
              <w:rPr>
                <w:b/>
                <w:lang w:val="en-US"/>
              </w:rPr>
              <w:t>FlexPLI</w:t>
            </w:r>
            <w:proofErr w:type="spellEnd"/>
            <w:r w:rsidRPr="00153241">
              <w:rPr>
                <w:b/>
                <w:lang w:val="en-US"/>
              </w:rPr>
              <w:t xml:space="preserve"> Durability Against Larger Vehicles</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GTR9-5-11</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proofErr w:type="spellStart"/>
            <w:r w:rsidRPr="00153241">
              <w:rPr>
                <w:b/>
                <w:lang w:val="en-US"/>
              </w:rPr>
              <w:t>FlexPLI</w:t>
            </w:r>
            <w:proofErr w:type="spellEnd"/>
            <w:r w:rsidRPr="00153241">
              <w:rPr>
                <w:b/>
                <w:lang w:val="en-US"/>
              </w:rPr>
              <w:t xml:space="preserve"> Repeatability in Car Tests</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GTR9-5-12</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 xml:space="preserve">Experimental Validation of Human and </w:t>
            </w:r>
            <w:proofErr w:type="spellStart"/>
            <w:r w:rsidRPr="00153241">
              <w:rPr>
                <w:b/>
                <w:lang w:val="en-US"/>
              </w:rPr>
              <w:t>FlexPLI</w:t>
            </w:r>
            <w:proofErr w:type="spellEnd"/>
            <w:r w:rsidRPr="00153241">
              <w:rPr>
                <w:b/>
                <w:lang w:val="en-US"/>
              </w:rPr>
              <w:t xml:space="preserve"> FE Models</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GTR9-5-13</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fr-FR"/>
              </w:rPr>
            </w:pPr>
            <w:proofErr w:type="spellStart"/>
            <w:r w:rsidRPr="00153241">
              <w:rPr>
                <w:b/>
                <w:lang w:val="fr-FR"/>
              </w:rPr>
              <w:t>FlexPLI</w:t>
            </w:r>
            <w:proofErr w:type="spellEnd"/>
            <w:r w:rsidRPr="00153241">
              <w:rPr>
                <w:b/>
                <w:lang w:val="fr-FR"/>
              </w:rPr>
              <w:t xml:space="preserve"> vs. EEVC LFI </w:t>
            </w:r>
            <w:r w:rsidRPr="002C22DF">
              <w:rPr>
                <w:b/>
              </w:rPr>
              <w:t>Correlation</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GTR9-5-14</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Benefit and Cost; Additional Analysis based on GTR9-2-07r1</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GTR9-5-15</w:t>
            </w:r>
          </w:p>
        </w:tc>
        <w:tc>
          <w:tcPr>
            <w:tcW w:w="567" w:type="dxa"/>
            <w:shd w:val="clear" w:color="auto" w:fill="auto"/>
          </w:tcPr>
          <w:p w:rsidR="00D76353" w:rsidRPr="00153241" w:rsidRDefault="00D76353" w:rsidP="00C3791A">
            <w:pPr>
              <w:spacing w:before="40" w:after="120" w:line="220" w:lineRule="exact"/>
              <w:ind w:right="113"/>
              <w:rPr>
                <w:b/>
                <w:lang w:val="en-US"/>
              </w:rPr>
            </w:pP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 xml:space="preserve">Moving Ram Friction Effect </w:t>
            </w:r>
          </w:p>
        </w:tc>
      </w:tr>
      <w:tr w:rsidR="002C22DF" w:rsidRPr="002C22DF" w:rsidTr="00C3791A">
        <w:trPr>
          <w:trHeight w:val="300"/>
        </w:trPr>
        <w:tc>
          <w:tcPr>
            <w:tcW w:w="1418" w:type="dxa"/>
            <w:shd w:val="clear" w:color="auto" w:fill="auto"/>
          </w:tcPr>
          <w:p w:rsidR="00D76353" w:rsidRPr="00153241" w:rsidRDefault="00D76353" w:rsidP="00C3791A">
            <w:pPr>
              <w:rPr>
                <w:b/>
                <w:bCs/>
              </w:rPr>
            </w:pPr>
            <w:r w:rsidRPr="00153241">
              <w:rPr>
                <w:b/>
                <w:bCs/>
              </w:rPr>
              <w:t>GTR9-5-16</w:t>
            </w:r>
          </w:p>
        </w:tc>
        <w:tc>
          <w:tcPr>
            <w:tcW w:w="567"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1</w:t>
            </w:r>
          </w:p>
        </w:tc>
        <w:tc>
          <w:tcPr>
            <w:tcW w:w="5386" w:type="dxa"/>
            <w:shd w:val="clear" w:color="auto" w:fill="auto"/>
          </w:tcPr>
          <w:p w:rsidR="00D76353" w:rsidRPr="00153241" w:rsidRDefault="00D76353" w:rsidP="00C3791A">
            <w:pPr>
              <w:spacing w:before="40" w:after="120" w:line="220" w:lineRule="exact"/>
              <w:ind w:right="113"/>
              <w:rPr>
                <w:b/>
                <w:lang w:val="en-US"/>
              </w:rPr>
            </w:pPr>
            <w:r w:rsidRPr="00153241">
              <w:rPr>
                <w:b/>
                <w:lang w:val="en-US"/>
              </w:rPr>
              <w:t>Round Robin Test Result (E-Leg)</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GTR9-5-17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Test Results (SN-03)</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GTR9-5-18</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Flex PLI Logbook for the IG GTR9-PH2 Round Robin Tests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GTR9-5-19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Estimation of Cost Reduction due to Introduction of </w:t>
            </w:r>
            <w:proofErr w:type="spellStart"/>
            <w:r w:rsidRPr="002C22DF">
              <w:rPr>
                <w:b/>
                <w:lang w:val="en-US"/>
              </w:rPr>
              <w:t>FlexPLI</w:t>
            </w:r>
            <w:proofErr w:type="spellEnd"/>
            <w:r w:rsidRPr="002C22DF">
              <w:rPr>
                <w:b/>
                <w:lang w:val="en-US"/>
              </w:rPr>
              <w:t xml:space="preserve"> within GTR9</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GTR9-5-20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Verification of Draft </w:t>
            </w:r>
            <w:proofErr w:type="spellStart"/>
            <w:r w:rsidRPr="002C22DF">
              <w:rPr>
                <w:b/>
                <w:lang w:val="en-US"/>
              </w:rPr>
              <w:t>FlexPLI</w:t>
            </w:r>
            <w:proofErr w:type="spellEnd"/>
            <w:r w:rsidRPr="002C22DF">
              <w:rPr>
                <w:b/>
                <w:lang w:val="en-US"/>
              </w:rPr>
              <w:t xml:space="preserve"> prototype </w:t>
            </w:r>
            <w:proofErr w:type="spellStart"/>
            <w:r w:rsidRPr="002C22DF">
              <w:rPr>
                <w:b/>
                <w:lang w:val="en-US"/>
              </w:rPr>
              <w:t>impactor</w:t>
            </w:r>
            <w:proofErr w:type="spellEnd"/>
            <w:r w:rsidRPr="002C22DF">
              <w:rPr>
                <w:b/>
                <w:lang w:val="en-US"/>
              </w:rPr>
              <w:t xml:space="preserve"> limits and application to </w:t>
            </w:r>
            <w:proofErr w:type="spellStart"/>
            <w:r w:rsidRPr="002C22DF">
              <w:rPr>
                <w:b/>
                <w:lang w:val="en-US"/>
              </w:rPr>
              <w:t>FlexPLI</w:t>
            </w:r>
            <w:proofErr w:type="spellEnd"/>
            <w:r w:rsidRPr="002C22DF">
              <w:rPr>
                <w:b/>
                <w:lang w:val="en-US"/>
              </w:rPr>
              <w:t xml:space="preserve"> serial production level</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GTR9-5-21</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US Round Robin Test Status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GTR9-5-22</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Information on vehicle data used in NHTSA's studies</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GTR9-5-23</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Initial comments of OICA representatives to the 5th IG GTR9-PH2 meeting in response to document GTR9-5-20 </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GTR9-5-24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Height tolerance for pedestrian protection</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GTR9-5-25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Flex PLI Inverse Test Setup - Moving Ram Friction</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lastRenderedPageBreak/>
              <w:t>GTR9-5-26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Investigation of the Influences of Friction within the Inverse Certification Test Setup of the </w:t>
            </w:r>
            <w:proofErr w:type="spellStart"/>
            <w:r w:rsidRPr="002C22DF">
              <w:rPr>
                <w:b/>
                <w:lang w:val="en-US"/>
              </w:rPr>
              <w:t>FlexPLI</w:t>
            </w:r>
            <w:proofErr w:type="spellEnd"/>
            <w:r w:rsidRPr="002C22DF">
              <w:rPr>
                <w:b/>
                <w:lang w:val="en-US"/>
              </w:rPr>
              <w:t xml:space="preserve"> - Lower </w:t>
            </w:r>
            <w:proofErr w:type="spellStart"/>
            <w:r w:rsidRPr="002C22DF">
              <w:rPr>
                <w:b/>
                <w:lang w:val="en-US"/>
              </w:rPr>
              <w:t>Legform</w:t>
            </w:r>
            <w:proofErr w:type="spellEnd"/>
            <w:r w:rsidRPr="002C22DF">
              <w:rPr>
                <w:b/>
                <w:lang w:val="en-US"/>
              </w:rPr>
              <w:t xml:space="preserve"> Impactor</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GTR9-5-27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Clarification of Injury Threshold Determination Process Used by JAMA</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GTR9-5-28</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Operating Principles and Terms of Reference for the IG GTR9-PH2, updated version 5th meeting</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GTR9-5-29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Draft </w:t>
            </w:r>
            <w:proofErr w:type="spellStart"/>
            <w:r w:rsidRPr="002C22DF">
              <w:rPr>
                <w:b/>
                <w:lang w:val="en-US"/>
              </w:rPr>
              <w:t>gtr</w:t>
            </w:r>
            <w:proofErr w:type="spellEnd"/>
            <w:r w:rsidRPr="002C22DF">
              <w:rPr>
                <w:b/>
                <w:lang w:val="en-US"/>
              </w:rPr>
              <w:t xml:space="preserve"> No 9 amendment, version 2012-12-06</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GTR9-5-30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Discussion of the Rebound Issue, ACEA comments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GTR9-5-31</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version GTR drawing package</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GTR9-6-01</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Agenda for the 6th meeting of the Informal Group on Global Technical Regulation No. 9 – Phase 2 (IG GTR9-PH2) - Final</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GTR9-6-02</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2</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Minutes of the 6th meeting of the Informal Group on Global Technical Regulation No. 9 – Phase 2 (IG GTR9-PH2) - Final</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GTR9-6-03</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Testing: Propelling Accuracy </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GTR9-6-04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Guidelines for the development of drawings for a test tool to be added as an Addendum to UN Mutual Resolution No. 1 (M.R.1) - (ECE/TRANS/WP.29/1101)</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GTR9-6-05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Schedule to prepare an Add</w:t>
            </w:r>
            <w:r w:rsidR="002C22DF" w:rsidRPr="002C22DF">
              <w:rPr>
                <w:b/>
                <w:lang w:val="en-US"/>
              </w:rPr>
              <w:t xml:space="preserve">endum for </w:t>
            </w:r>
            <w:proofErr w:type="spellStart"/>
            <w:r w:rsidR="002C22DF" w:rsidRPr="002C22DF">
              <w:rPr>
                <w:b/>
                <w:lang w:val="en-US"/>
              </w:rPr>
              <w:t>FlexPLI</w:t>
            </w:r>
            <w:proofErr w:type="spellEnd"/>
            <w:r w:rsidR="002C22DF" w:rsidRPr="002C22DF">
              <w:rPr>
                <w:b/>
                <w:lang w:val="en-US"/>
              </w:rPr>
              <w:t xml:space="preserve"> for the M.R.1</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GTR9-6-06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s-ES"/>
              </w:rPr>
            </w:pPr>
            <w:r w:rsidRPr="002C22DF">
              <w:rPr>
                <w:b/>
                <w:lang w:val="es-ES"/>
              </w:rPr>
              <w:t xml:space="preserve">FlexPLI GTR User Manual Rev. E 2013 </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GTR9-6-07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Definition of </w:t>
            </w:r>
            <w:proofErr w:type="spellStart"/>
            <w:r w:rsidRPr="002C22DF">
              <w:rPr>
                <w:b/>
                <w:lang w:val="en-US"/>
              </w:rPr>
              <w:t>FlexPLI</w:t>
            </w:r>
            <w:proofErr w:type="spellEnd"/>
            <w:r w:rsidRPr="002C22DF">
              <w:rPr>
                <w:b/>
                <w:lang w:val="en-US"/>
              </w:rPr>
              <w:t xml:space="preserve"> </w:t>
            </w:r>
            <w:proofErr w:type="spellStart"/>
            <w:r w:rsidRPr="002C22DF">
              <w:rPr>
                <w:b/>
                <w:lang w:val="en-US"/>
              </w:rPr>
              <w:t>Biofidelic</w:t>
            </w:r>
            <w:proofErr w:type="spellEnd"/>
            <w:r w:rsidRPr="002C22DF">
              <w:rPr>
                <w:b/>
                <w:lang w:val="en-US"/>
              </w:rPr>
              <w:t xml:space="preserve"> Assessment Interval </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GTR9-6-08</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Derivation of </w:t>
            </w:r>
            <w:proofErr w:type="spellStart"/>
            <w:r w:rsidRPr="002C22DF">
              <w:rPr>
                <w:b/>
                <w:lang w:val="en-US"/>
              </w:rPr>
              <w:t>FlexPLI</w:t>
            </w:r>
            <w:proofErr w:type="spellEnd"/>
            <w:r w:rsidRPr="002C22DF">
              <w:rPr>
                <w:b/>
                <w:lang w:val="en-US"/>
              </w:rPr>
              <w:t xml:space="preserve"> thresholds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GTR9-6-09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Drawings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Pre- &amp; Post-Test Procedure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GTR9-6-11</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Consideration of the Rebound Phase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GTR9-6-12</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Validation of Flex-GTR model </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GTR9-6-13</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Proposal for a wording to consider tolerances of the normal ride height</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GTR9-6-14</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Round Robin Testing</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GTR9-6-15</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Summary JPR Report Evaluating the Methodology and Assumptions Made in Doc. GTR9-5-14 and GTR9-5-19</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GTR9-6-16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JPR Report Evaluating the Methodology and Assumptions Made in Doc. GTR9-5-14 and GTR9-5-19</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Large Truck/SUV Challenges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GTR9-6-18</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Round Robin Test Results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GTR9-6-19</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Round Robin Test Results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lastRenderedPageBreak/>
              <w:t>GTR9-6-20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Discussion on Impactor Thresholds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GTR9-6-21</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Flex-PLI Rebound Issue: Industry Proposal (Update)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GTR9-6-22</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Drawing Review (Surface Level)</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GTR9-6-23</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2</w:t>
            </w: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Drawings Review</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Durability Study SN-03</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GTR9-6-25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Comments on GTR9-6-15 (JP Research review of JASIC &amp; </w:t>
            </w:r>
            <w:proofErr w:type="spellStart"/>
            <w:r w:rsidRPr="002C22DF">
              <w:rPr>
                <w:b/>
                <w:lang w:val="en-US"/>
              </w:rPr>
              <w:t>BASt</w:t>
            </w:r>
            <w:proofErr w:type="spellEnd"/>
            <w:r w:rsidRPr="002C22DF">
              <w:rPr>
                <w:b/>
                <w:lang w:val="en-US"/>
              </w:rPr>
              <w:t xml:space="preserve"> </w:t>
            </w:r>
            <w:proofErr w:type="spellStart"/>
            <w:r w:rsidRPr="002C22DF">
              <w:rPr>
                <w:b/>
                <w:lang w:val="en-US"/>
              </w:rPr>
              <w:t>FlexPLI</w:t>
            </w:r>
            <w:proofErr w:type="spellEnd"/>
            <w:r w:rsidRPr="002C22DF">
              <w:rPr>
                <w:b/>
                <w:lang w:val="en-US"/>
              </w:rPr>
              <w:t xml:space="preserve"> Injury Reduction Estimate)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Development of Injury Probability Functions for the Flexible Pedestrian </w:t>
            </w:r>
            <w:proofErr w:type="spellStart"/>
            <w:r w:rsidRPr="002C22DF">
              <w:rPr>
                <w:b/>
                <w:lang w:val="en-US"/>
              </w:rPr>
              <w:t>Legform</w:t>
            </w:r>
            <w:proofErr w:type="spellEnd"/>
            <w:r w:rsidRPr="002C22DF">
              <w:rPr>
                <w:b/>
                <w:lang w:val="en-US"/>
              </w:rPr>
              <w:t xml:space="preserve"> </w:t>
            </w:r>
            <w:proofErr w:type="spellStart"/>
            <w:r w:rsidRPr="002C22DF">
              <w:rPr>
                <w:b/>
                <w:lang w:val="en-US"/>
              </w:rPr>
              <w:t>Impactor</w:t>
            </w:r>
            <w:proofErr w:type="spellEnd"/>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Comments on Alliance and JP Research Documents (GTR9-6-15 and GTR9-6-16)</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GTR9-6-28</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Certification test results of the OEM </w:t>
            </w:r>
            <w:proofErr w:type="spellStart"/>
            <w:r w:rsidRPr="002C22DF">
              <w:rPr>
                <w:b/>
                <w:lang w:val="en-US"/>
              </w:rPr>
              <w:t>legform</w:t>
            </w:r>
            <w:proofErr w:type="spellEnd"/>
            <w:r w:rsidRPr="002C22DF">
              <w:rPr>
                <w:b/>
                <w:lang w:val="en-US"/>
              </w:rPr>
              <w:t xml:space="preserve"> used in document GTR9-6-20</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GTR9-7-01</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Agenda for the 7th meeting of the Informal Group on Global Technical Regulation No. 9 – Phase 2 (IG GTR9-PH2) - Final</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GTR9-7-02</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Minutes of the 7th meeting of the Informal Group on Global Technical Regulation No. 9 – Phase 2 (IG GTR9-PH2) - Final</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GTR9-7-03</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Draft running order of the provisional agenda</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GTR9-7-04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Information on drawing package kindly provided by </w:t>
            </w:r>
            <w:proofErr w:type="spellStart"/>
            <w:r w:rsidRPr="002C22DF">
              <w:rPr>
                <w:b/>
                <w:lang w:val="en-US"/>
              </w:rPr>
              <w:t>Humanetics</w:t>
            </w:r>
            <w:proofErr w:type="spellEnd"/>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GTR9-7-05</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Result of drawing review (surface level)</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GTR9-7-06</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Result of manual review</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GTR9-7-07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Injury Probability Function for Tibia Fracture and MCL Failure</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GTR9-7-08</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Development of Flex-GTR Master Leg FE Model and Evaluation of Validity of Current Threshold Values </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GTR9-7-09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Flex-GTR Master Leg Level Impactor Test Data - Pendulum Test</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Logbook - </w:t>
            </w:r>
            <w:proofErr w:type="spellStart"/>
            <w:r w:rsidRPr="002C22DF">
              <w:rPr>
                <w:b/>
                <w:lang w:val="en-US"/>
              </w:rPr>
              <w:t>legform</w:t>
            </w:r>
            <w:proofErr w:type="spellEnd"/>
            <w:r w:rsidRPr="002C22DF">
              <w:rPr>
                <w:b/>
                <w:lang w:val="en-US"/>
              </w:rPr>
              <w:t xml:space="preserve"> SN-01</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GTR9-7-11</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Logbook - </w:t>
            </w:r>
            <w:proofErr w:type="spellStart"/>
            <w:r w:rsidRPr="002C22DF">
              <w:rPr>
                <w:b/>
                <w:lang w:val="en-US"/>
              </w:rPr>
              <w:t>legform</w:t>
            </w:r>
            <w:proofErr w:type="spellEnd"/>
            <w:r w:rsidRPr="002C22DF">
              <w:rPr>
                <w:b/>
                <w:lang w:val="en-US"/>
              </w:rPr>
              <w:t xml:space="preserve"> SN-03</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GTR9-7-12</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de-DE"/>
              </w:rPr>
            </w:pPr>
            <w:proofErr w:type="spellStart"/>
            <w:r w:rsidRPr="002C22DF">
              <w:rPr>
                <w:b/>
                <w:lang w:val="de-DE"/>
              </w:rPr>
              <w:t>FlexPLI</w:t>
            </w:r>
            <w:proofErr w:type="spellEnd"/>
            <w:r w:rsidRPr="002C22DF">
              <w:rPr>
                <w:b/>
                <w:lang w:val="de-DE"/>
              </w:rPr>
              <w:t xml:space="preserve"> </w:t>
            </w:r>
            <w:r w:rsidRPr="002C22DF">
              <w:rPr>
                <w:b/>
                <w:lang w:val="en-US"/>
              </w:rPr>
              <w:t>Logbook</w:t>
            </w:r>
            <w:r w:rsidRPr="002C22DF">
              <w:rPr>
                <w:b/>
                <w:lang w:val="de-DE"/>
              </w:rPr>
              <w:t xml:space="preserve"> - </w:t>
            </w:r>
            <w:proofErr w:type="spellStart"/>
            <w:r w:rsidRPr="002C22DF">
              <w:rPr>
                <w:b/>
                <w:lang w:val="de-DE"/>
              </w:rPr>
              <w:t>legform</w:t>
            </w:r>
            <w:proofErr w:type="spellEnd"/>
            <w:r w:rsidRPr="002C22DF">
              <w:rPr>
                <w:b/>
                <w:lang w:val="de-DE"/>
              </w:rPr>
              <w:t xml:space="preserve"> E-Leg</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GTR9-7-13</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Rebound Phase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Detailed Review of Drawing Package and Itemized Check against Master Leg Impactor SN03</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BASt</w:t>
            </w:r>
            <w:proofErr w:type="spellEnd"/>
            <w:r w:rsidRPr="002C22DF">
              <w:rPr>
                <w:b/>
                <w:lang w:val="en-US"/>
              </w:rPr>
              <w:t xml:space="preserve"> comments on GTR9-7-13:</w:t>
            </w:r>
            <w:r w:rsidR="002C22DF" w:rsidRPr="002C22DF">
              <w:rPr>
                <w:b/>
                <w:lang w:val="en-US"/>
              </w:rPr>
              <w:t xml:space="preserve"> </w:t>
            </w:r>
            <w:r w:rsidRPr="002C22DF">
              <w:rPr>
                <w:b/>
                <w:lang w:val="en-US"/>
              </w:rPr>
              <w:t xml:space="preserve">JASIC position on </w:t>
            </w:r>
            <w:proofErr w:type="spellStart"/>
            <w:r w:rsidRPr="002C22DF">
              <w:rPr>
                <w:b/>
                <w:lang w:val="en-US"/>
              </w:rPr>
              <w:t>FlexPLI</w:t>
            </w:r>
            <w:proofErr w:type="spellEnd"/>
            <w:r w:rsidRPr="002C22DF">
              <w:rPr>
                <w:b/>
                <w:lang w:val="en-US"/>
              </w:rPr>
              <w:t xml:space="preserve"> rebound phase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GTR9-7-16</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Collation of </w:t>
            </w:r>
            <w:proofErr w:type="spellStart"/>
            <w:r w:rsidRPr="002C22DF">
              <w:rPr>
                <w:b/>
                <w:lang w:val="en-US"/>
              </w:rPr>
              <w:t>FlexPLI</w:t>
            </w:r>
            <w:proofErr w:type="spellEnd"/>
            <w:r w:rsidRPr="002C22DF">
              <w:rPr>
                <w:b/>
                <w:lang w:val="en-US"/>
              </w:rPr>
              <w:t xml:space="preserve"> Pendulum Certification Test Results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lastRenderedPageBreak/>
              <w:t>GTR9-7-17</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Collation of </w:t>
            </w:r>
            <w:proofErr w:type="spellStart"/>
            <w:r w:rsidRPr="002C22DF">
              <w:rPr>
                <w:b/>
                <w:lang w:val="en-US"/>
              </w:rPr>
              <w:t>FlexPLI</w:t>
            </w:r>
            <w:proofErr w:type="spellEnd"/>
            <w:r w:rsidRPr="002C22DF">
              <w:rPr>
                <w:b/>
                <w:lang w:val="en-US"/>
              </w:rPr>
              <w:t xml:space="preserve"> Inverse Certification Test Results</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GTR9-8-01</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Agenda for the 8th meeting of the Informal Group on Global Technical Regulation No. 9 – Phase 2 (IG GTR9-PH2) - Final</w:t>
            </w:r>
          </w:p>
        </w:tc>
      </w:tr>
      <w:tr w:rsidR="00C3791A"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GTR9-8-02</w:t>
            </w:r>
          </w:p>
        </w:tc>
        <w:tc>
          <w:tcPr>
            <w:tcW w:w="567" w:type="dxa"/>
            <w:shd w:val="clear" w:color="auto" w:fill="auto"/>
          </w:tcPr>
          <w:p w:rsidR="00D76353" w:rsidRPr="00D76353" w:rsidRDefault="00D76353" w:rsidP="00C3791A">
            <w:pPr>
              <w:spacing w:before="40" w:after="120" w:line="220" w:lineRule="exact"/>
              <w:ind w:right="113"/>
              <w:rPr>
                <w:b/>
                <w:color w:val="FF0000"/>
                <w:lang w:val="en-US"/>
              </w:rPr>
            </w:pPr>
            <w:r w:rsidRPr="00D76353">
              <w:rPr>
                <w:b/>
                <w:color w:val="FF0000"/>
                <w:lang w:val="en-US"/>
              </w:rPr>
              <w:t>1</w:t>
            </w:r>
          </w:p>
        </w:tc>
        <w:tc>
          <w:tcPr>
            <w:tcW w:w="5386" w:type="dxa"/>
            <w:shd w:val="clear" w:color="auto" w:fill="auto"/>
          </w:tcPr>
          <w:p w:rsidR="00D76353" w:rsidRPr="00D76353" w:rsidRDefault="00D76353" w:rsidP="00C3791A">
            <w:pPr>
              <w:spacing w:before="40" w:after="120" w:line="220" w:lineRule="exact"/>
              <w:ind w:right="113"/>
              <w:rPr>
                <w:b/>
                <w:color w:val="FF0000"/>
                <w:lang w:val="en-US"/>
              </w:rPr>
            </w:pPr>
            <w:r w:rsidRPr="002C22DF">
              <w:rPr>
                <w:b/>
                <w:lang w:val="en-US"/>
              </w:rPr>
              <w:t>Minutes of the 8th meeting of the Informal Group on Global Technical Regulation No. 9 – Phase 2 (IG GTR9-PH2) -</w:t>
            </w:r>
            <w:r w:rsidRPr="00D76353">
              <w:rPr>
                <w:b/>
                <w:color w:val="FF0000"/>
                <w:lang w:val="en-US"/>
              </w:rPr>
              <w:t xml:space="preserve"> </w:t>
            </w:r>
            <w:proofErr w:type="spellStart"/>
            <w:r w:rsidRPr="002C22DF">
              <w:rPr>
                <w:b/>
                <w:strike/>
                <w:color w:val="FF0000"/>
                <w:lang w:val="en-US"/>
              </w:rPr>
              <w:t>Draft</w:t>
            </w:r>
            <w:r w:rsidR="002C22DF">
              <w:rPr>
                <w:b/>
                <w:color w:val="FF0000"/>
                <w:lang w:val="en-US"/>
              </w:rPr>
              <w:t>Final</w:t>
            </w:r>
            <w:proofErr w:type="spellEnd"/>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GTR9-8-03</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GTR9 – Draft Working Document of IG GTR9 PH2; Version 1, 04 Sept. 2013</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GTR9 – Draft Preamble of IG GTR9 PH2; Version 1, 04 Sept. 2014</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(not used)</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OICA comments on the draft text, based on document GRSP-53-29</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Proposed Title Block for Regulation Drawings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GTR9-8-08</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Comments to JAMA presentation GTR9-7-06c and Proposed Changes, </w:t>
            </w:r>
            <w:proofErr w:type="spellStart"/>
            <w:r w:rsidRPr="002C22DF">
              <w:rPr>
                <w:b/>
                <w:lang w:val="en-US"/>
              </w:rPr>
              <w:t>FlexPLI</w:t>
            </w:r>
            <w:proofErr w:type="spellEnd"/>
            <w:r w:rsidRPr="002C22DF">
              <w:rPr>
                <w:b/>
                <w:lang w:val="en-US"/>
              </w:rPr>
              <w:t xml:space="preserve"> GTR Manual</w:t>
            </w:r>
          </w:p>
        </w:tc>
      </w:tr>
      <w:tr w:rsidR="002C22DF"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GTR9-8-09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Comments to </w:t>
            </w:r>
            <w:proofErr w:type="spellStart"/>
            <w:r w:rsidRPr="002C22DF">
              <w:rPr>
                <w:b/>
                <w:lang w:val="en-US"/>
              </w:rPr>
              <w:t>Cellbond</w:t>
            </w:r>
            <w:proofErr w:type="spellEnd"/>
            <w:r w:rsidRPr="002C22DF">
              <w:rPr>
                <w:b/>
                <w:lang w:val="en-US"/>
              </w:rPr>
              <w:t xml:space="preserve"> Flex PLI Drawing Check Document GTR9-6-23</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Comments to JASIC's Comments Provided with Document GTR9-7-05c</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GTR9-8-11</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Comparison of Effect of Different Approaches on Injury Risk Functions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GTR9-8-12</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Possible Influence of Temperature and Humidity on the </w:t>
            </w:r>
            <w:proofErr w:type="spellStart"/>
            <w:r w:rsidRPr="002C22DF">
              <w:rPr>
                <w:b/>
                <w:lang w:val="en-US"/>
              </w:rPr>
              <w:t>FlexPLI</w:t>
            </w:r>
            <w:proofErr w:type="spellEnd"/>
            <w:r w:rsidRPr="002C22DF">
              <w:rPr>
                <w:b/>
                <w:lang w:val="en-US"/>
              </w:rPr>
              <w:t xml:space="preserve"> Behavior</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GTR9-8-13</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Manual: </w:t>
            </w:r>
            <w:proofErr w:type="spellStart"/>
            <w:r w:rsidRPr="002C22DF">
              <w:rPr>
                <w:b/>
                <w:lang w:val="en-US"/>
              </w:rPr>
              <w:t>FlexPLI</w:t>
            </w:r>
            <w:proofErr w:type="spellEnd"/>
            <w:r w:rsidRPr="002C22DF">
              <w:rPr>
                <w:b/>
                <w:lang w:val="en-US"/>
              </w:rPr>
              <w:t xml:space="preserve"> Preparation before Car Testing</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GTR9-8-14</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Request for Transitional Provisions for </w:t>
            </w:r>
            <w:proofErr w:type="spellStart"/>
            <w:r w:rsidRPr="002C22DF">
              <w:rPr>
                <w:b/>
                <w:lang w:val="en-US"/>
              </w:rPr>
              <w:t>FlexPLI</w:t>
            </w:r>
            <w:proofErr w:type="spellEnd"/>
            <w:r w:rsidRPr="002C22DF">
              <w:rPr>
                <w:b/>
                <w:lang w:val="en-US"/>
              </w:rPr>
              <w:t xml:space="preserve"> Usage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w:t>
            </w:r>
            <w:proofErr w:type="spellStart"/>
            <w:r w:rsidRPr="002C22DF">
              <w:rPr>
                <w:b/>
                <w:lang w:val="en-US"/>
              </w:rPr>
              <w:t>Biofidelic</w:t>
            </w:r>
            <w:proofErr w:type="spellEnd"/>
            <w:r w:rsidRPr="002C22DF">
              <w:rPr>
                <w:b/>
                <w:lang w:val="en-US"/>
              </w:rPr>
              <w:t xml:space="preserve"> Assessment Interval (BAI): Open Issues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Change to foam flesh used by EEVC lower &amp; upper </w:t>
            </w:r>
            <w:proofErr w:type="spellStart"/>
            <w:r w:rsidRPr="002C22DF">
              <w:rPr>
                <w:b/>
                <w:lang w:val="en-US"/>
              </w:rPr>
              <w:t>legforms</w:t>
            </w:r>
            <w:proofErr w:type="spellEnd"/>
          </w:p>
        </w:tc>
      </w:tr>
      <w:tr w:rsidR="00C3791A" w:rsidRPr="002C22DF" w:rsidTr="00C3791A">
        <w:trPr>
          <w:trHeight w:val="315"/>
        </w:trPr>
        <w:tc>
          <w:tcPr>
            <w:tcW w:w="1418" w:type="dxa"/>
            <w:shd w:val="clear" w:color="auto" w:fill="auto"/>
          </w:tcPr>
          <w:p w:rsidR="00D76353" w:rsidRPr="002C22DF" w:rsidRDefault="00D76353" w:rsidP="00C3791A">
            <w:pPr>
              <w:rPr>
                <w:b/>
                <w:bCs/>
              </w:rPr>
            </w:pPr>
            <w:r w:rsidRPr="002C22DF">
              <w:rPr>
                <w:b/>
                <w:bCs/>
              </w:rPr>
              <w:t>GTR9-8-17</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Version GTR - Testing of Vehicles with Different Bumper Systems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GTR9-8-18</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Femur Certification Corridors for the Inverse Test (Zero Cross Timing)</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GTR9-8-19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Femur Certification Corridors for the Pendulum Test (Zero Cross Timing)</w:t>
            </w:r>
          </w:p>
        </w:tc>
      </w:tr>
      <w:tr w:rsidR="002C22DF" w:rsidRPr="002C22DF" w:rsidTr="00C3791A">
        <w:trPr>
          <w:trHeight w:val="600"/>
        </w:trPr>
        <w:tc>
          <w:tcPr>
            <w:tcW w:w="1418" w:type="dxa"/>
            <w:shd w:val="clear" w:color="auto" w:fill="auto"/>
          </w:tcPr>
          <w:p w:rsidR="00D76353" w:rsidRPr="002C22DF" w:rsidRDefault="00D76353" w:rsidP="00C3791A">
            <w:pPr>
              <w:rPr>
                <w:b/>
                <w:bCs/>
              </w:rPr>
            </w:pPr>
            <w:r w:rsidRPr="002C22DF">
              <w:rPr>
                <w:b/>
                <w:bCs/>
              </w:rPr>
              <w:t>GTR9-9-01</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D76353" w:rsidRDefault="00D76353" w:rsidP="00C3791A">
            <w:pPr>
              <w:spacing w:before="40" w:after="120" w:line="220" w:lineRule="exact"/>
              <w:ind w:right="113"/>
              <w:rPr>
                <w:b/>
                <w:color w:val="FF0000"/>
                <w:lang w:val="en-US"/>
              </w:rPr>
            </w:pPr>
            <w:r w:rsidRPr="002C22DF">
              <w:rPr>
                <w:b/>
                <w:lang w:val="en-US"/>
              </w:rPr>
              <w:t>Agenda for the 8th meeting of the Informal Group on Global Technical Regulation No. 9 – Phase 2 (IG GTR9-PH2) -</w:t>
            </w:r>
            <w:r w:rsidRPr="00D76353">
              <w:rPr>
                <w:b/>
                <w:color w:val="FF0000"/>
                <w:lang w:val="en-US"/>
              </w:rPr>
              <w:t xml:space="preserve"> </w:t>
            </w:r>
            <w:proofErr w:type="spellStart"/>
            <w:r w:rsidRPr="002C22DF">
              <w:rPr>
                <w:b/>
                <w:strike/>
                <w:color w:val="FF0000"/>
                <w:lang w:val="en-US"/>
              </w:rPr>
              <w:t>Draft</w:t>
            </w:r>
            <w:r w:rsidR="002C22DF">
              <w:rPr>
                <w:b/>
                <w:color w:val="FF0000"/>
                <w:lang w:val="en-US"/>
              </w:rPr>
              <w:t>Final</w:t>
            </w:r>
            <w:proofErr w:type="spellEnd"/>
          </w:p>
        </w:tc>
      </w:tr>
      <w:tr w:rsidR="00C3791A" w:rsidRPr="002C22DF" w:rsidTr="00C3791A">
        <w:trPr>
          <w:trHeight w:val="300"/>
        </w:trPr>
        <w:tc>
          <w:tcPr>
            <w:tcW w:w="1418" w:type="dxa"/>
            <w:shd w:val="clear" w:color="auto" w:fill="auto"/>
          </w:tcPr>
          <w:p w:rsidR="00D76353" w:rsidRPr="00D76353" w:rsidRDefault="00D76353" w:rsidP="00C3791A">
            <w:pPr>
              <w:rPr>
                <w:b/>
                <w:bCs/>
                <w:color w:val="FF0000"/>
              </w:rPr>
            </w:pPr>
            <w:r w:rsidRPr="00D76353">
              <w:rPr>
                <w:b/>
                <w:bCs/>
                <w:color w:val="FF0000"/>
              </w:rPr>
              <w:t>GTR9-9-02</w:t>
            </w:r>
          </w:p>
        </w:tc>
        <w:tc>
          <w:tcPr>
            <w:tcW w:w="567" w:type="dxa"/>
            <w:shd w:val="clear" w:color="auto" w:fill="auto"/>
          </w:tcPr>
          <w:p w:rsidR="00D76353" w:rsidRPr="00D76353" w:rsidRDefault="00825A28" w:rsidP="00C3791A">
            <w:pPr>
              <w:spacing w:before="40" w:after="120" w:line="220" w:lineRule="exact"/>
              <w:ind w:right="113"/>
              <w:rPr>
                <w:b/>
                <w:color w:val="FF0000"/>
                <w:lang w:val="en-US"/>
              </w:rPr>
            </w:pPr>
            <w:r>
              <w:rPr>
                <w:b/>
                <w:color w:val="FF0000"/>
                <w:lang w:val="en-US"/>
              </w:rPr>
              <w:t>1</w:t>
            </w:r>
          </w:p>
        </w:tc>
        <w:tc>
          <w:tcPr>
            <w:tcW w:w="5386" w:type="dxa"/>
            <w:shd w:val="clear" w:color="auto" w:fill="auto"/>
          </w:tcPr>
          <w:p w:rsidR="00D76353" w:rsidRPr="00D76353" w:rsidRDefault="00825A28" w:rsidP="00825A28">
            <w:pPr>
              <w:spacing w:before="40" w:after="120" w:line="220" w:lineRule="exact"/>
              <w:ind w:right="113"/>
              <w:rPr>
                <w:b/>
                <w:color w:val="FF0000"/>
                <w:lang w:val="en-US"/>
              </w:rPr>
            </w:pPr>
            <w:r w:rsidRPr="00825A28">
              <w:rPr>
                <w:b/>
                <w:color w:val="FF0000"/>
                <w:lang w:val="en-US"/>
              </w:rPr>
              <w:t xml:space="preserve">Minutes of the 9th meeting of the Informal Group on Global Technical Regulation No. 9 – Phase 2 (IG GTR9-PH2) - </w:t>
            </w:r>
            <w:r>
              <w:rPr>
                <w:b/>
                <w:color w:val="FF0000"/>
                <w:lang w:val="en-US"/>
              </w:rPr>
              <w:t>Final</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lastRenderedPageBreak/>
              <w:t>GTR9-9-03</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weight tolerances, Reduction of proposed weight tolerances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GTR9-9-04</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Lower </w:t>
            </w:r>
            <w:proofErr w:type="spellStart"/>
            <w:r w:rsidRPr="002C22DF">
              <w:rPr>
                <w:b/>
                <w:lang w:val="en-US"/>
              </w:rPr>
              <w:t>Legform</w:t>
            </w:r>
            <w:proofErr w:type="spellEnd"/>
            <w:r w:rsidRPr="002C22DF">
              <w:rPr>
                <w:b/>
                <w:lang w:val="en-US"/>
              </w:rPr>
              <w:t xml:space="preserve"> Test Area, Justification of the Need for a Relaxation Zone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GTR9-9-05</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Proposal of 01 series of amendments to Regulation No. 127: Transitional provisions</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GTR9-9-06</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Proposed amendments of the three-point bending certification test figure</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GTR9-9-07</w:t>
            </w:r>
          </w:p>
        </w:tc>
        <w:tc>
          <w:tcPr>
            <w:tcW w:w="567" w:type="dxa"/>
            <w:shd w:val="clear" w:color="auto" w:fill="auto"/>
          </w:tcPr>
          <w:p w:rsidR="00D76353" w:rsidRPr="00825A28" w:rsidRDefault="00D76353" w:rsidP="00C3791A">
            <w:pPr>
              <w:spacing w:before="40" w:after="120" w:line="220" w:lineRule="exact"/>
              <w:ind w:right="113"/>
              <w:rPr>
                <w:b/>
                <w:color w:val="FF0000"/>
                <w:lang w:val="en-US"/>
              </w:rPr>
            </w:pPr>
            <w:r w:rsidRPr="00825A28">
              <w:rPr>
                <w:b/>
                <w:strike/>
                <w:color w:val="FF0000"/>
                <w:lang w:val="en-US"/>
              </w:rPr>
              <w:t>1</w:t>
            </w:r>
            <w:r w:rsidR="00825A28">
              <w:rPr>
                <w:b/>
                <w:color w:val="FF0000"/>
                <w:lang w:val="en-US"/>
              </w:rPr>
              <w:t>3</w:t>
            </w: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GTR User Manual Rev. F</w:t>
            </w:r>
            <w:r w:rsidRPr="00825A28">
              <w:rPr>
                <w:b/>
                <w:strike/>
                <w:color w:val="FF0000"/>
                <w:lang w:val="en-US"/>
              </w:rPr>
              <w:t xml:space="preserve"> (Draft)</w:t>
            </w:r>
            <w:r w:rsidRPr="002C22DF">
              <w:rPr>
                <w:b/>
                <w:lang w:val="en-US"/>
              </w:rPr>
              <w:t xml:space="preserve"> 2013</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GTR9-9-08</w:t>
            </w:r>
          </w:p>
        </w:tc>
        <w:tc>
          <w:tcPr>
            <w:tcW w:w="567"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1</w:t>
            </w: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Updates to Flex PLI Manual Rev E to Rev F</w:t>
            </w:r>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GTR9-9-09</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r w:rsidRPr="002C22DF">
              <w:rPr>
                <w:b/>
                <w:lang w:val="en-US"/>
              </w:rPr>
              <w:t xml:space="preserve">Max and Min Femur Certification Analysis </w:t>
            </w:r>
            <w:proofErr w:type="spellStart"/>
            <w:r w:rsidRPr="002C22DF">
              <w:rPr>
                <w:b/>
                <w:lang w:val="en-US"/>
              </w:rPr>
              <w:t>FlexPLI</w:t>
            </w:r>
            <w:proofErr w:type="spellEnd"/>
          </w:p>
        </w:tc>
      </w:tr>
      <w:tr w:rsidR="00C3791A" w:rsidRPr="002C22DF" w:rsidTr="00C3791A">
        <w:trPr>
          <w:trHeight w:val="300"/>
        </w:trPr>
        <w:tc>
          <w:tcPr>
            <w:tcW w:w="1418" w:type="dxa"/>
            <w:shd w:val="clear" w:color="auto" w:fill="auto"/>
          </w:tcPr>
          <w:p w:rsidR="00D76353" w:rsidRPr="002C22DF" w:rsidRDefault="00D76353" w:rsidP="00C3791A">
            <w:pPr>
              <w:rPr>
                <w:b/>
                <w:bCs/>
              </w:rPr>
            </w:pPr>
            <w:r w:rsidRPr="002C22DF">
              <w:rPr>
                <w:b/>
                <w:bCs/>
              </w:rPr>
              <w:t>GTR9-9-10</w:t>
            </w:r>
          </w:p>
        </w:tc>
        <w:tc>
          <w:tcPr>
            <w:tcW w:w="567" w:type="dxa"/>
            <w:shd w:val="clear" w:color="auto" w:fill="auto"/>
          </w:tcPr>
          <w:p w:rsidR="00D76353" w:rsidRPr="002C22DF" w:rsidRDefault="00D76353" w:rsidP="00C3791A">
            <w:pPr>
              <w:spacing w:before="40" w:after="120" w:line="220" w:lineRule="exact"/>
              <w:ind w:right="113"/>
              <w:rPr>
                <w:b/>
                <w:lang w:val="en-US"/>
              </w:rPr>
            </w:pPr>
          </w:p>
        </w:tc>
        <w:tc>
          <w:tcPr>
            <w:tcW w:w="5386" w:type="dxa"/>
            <w:shd w:val="clear" w:color="auto" w:fill="auto"/>
          </w:tcPr>
          <w:p w:rsidR="00D76353" w:rsidRPr="002C22DF" w:rsidRDefault="00D76353" w:rsidP="00C3791A">
            <w:pPr>
              <w:spacing w:before="40" w:after="120" w:line="220" w:lineRule="exact"/>
              <w:ind w:right="113"/>
              <w:rPr>
                <w:b/>
                <w:lang w:val="en-US"/>
              </w:rPr>
            </w:pPr>
            <w:proofErr w:type="spellStart"/>
            <w:r w:rsidRPr="002C22DF">
              <w:rPr>
                <w:b/>
                <w:lang w:val="en-US"/>
              </w:rPr>
              <w:t>FlexPLI</w:t>
            </w:r>
            <w:proofErr w:type="spellEnd"/>
            <w:r w:rsidRPr="002C22DF">
              <w:rPr>
                <w:b/>
                <w:lang w:val="en-US"/>
              </w:rPr>
              <w:t xml:space="preserve"> Weight Tolerance Review</w:t>
            </w:r>
          </w:p>
        </w:tc>
      </w:tr>
      <w:tr w:rsidR="002C22DF" w:rsidRPr="002C22DF" w:rsidTr="00C3791A">
        <w:trPr>
          <w:trHeight w:val="300"/>
        </w:trPr>
        <w:tc>
          <w:tcPr>
            <w:tcW w:w="1418" w:type="dxa"/>
            <w:shd w:val="clear" w:color="auto" w:fill="auto"/>
          </w:tcPr>
          <w:p w:rsidR="00D76353" w:rsidRPr="00D36267" w:rsidRDefault="00D76353" w:rsidP="00C3791A">
            <w:pPr>
              <w:rPr>
                <w:b/>
                <w:bCs/>
              </w:rPr>
            </w:pPr>
            <w:r w:rsidRPr="00D36267">
              <w:rPr>
                <w:b/>
                <w:bCs/>
              </w:rPr>
              <w:t>GTR9-9-11</w:t>
            </w:r>
          </w:p>
        </w:tc>
        <w:tc>
          <w:tcPr>
            <w:tcW w:w="567" w:type="dxa"/>
            <w:shd w:val="clear" w:color="auto" w:fill="auto"/>
          </w:tcPr>
          <w:p w:rsidR="00D76353" w:rsidRPr="00825A28" w:rsidRDefault="00825A28" w:rsidP="00C3791A">
            <w:pPr>
              <w:spacing w:before="40" w:after="120" w:line="220" w:lineRule="exact"/>
              <w:ind w:right="113"/>
              <w:rPr>
                <w:b/>
                <w:color w:val="FF0000"/>
                <w:lang w:val="en-US"/>
              </w:rPr>
            </w:pPr>
            <w:r w:rsidRPr="00825A28">
              <w:rPr>
                <w:b/>
                <w:color w:val="FF0000"/>
                <w:lang w:val="en-US"/>
              </w:rPr>
              <w:t>4</w:t>
            </w:r>
          </w:p>
        </w:tc>
        <w:tc>
          <w:tcPr>
            <w:tcW w:w="5386" w:type="dxa"/>
            <w:shd w:val="clear" w:color="auto" w:fill="auto"/>
          </w:tcPr>
          <w:p w:rsidR="00D76353" w:rsidRPr="00D36267" w:rsidRDefault="00D76353" w:rsidP="00C3791A">
            <w:pPr>
              <w:spacing w:before="40" w:after="120" w:line="220" w:lineRule="exact"/>
              <w:ind w:right="113"/>
              <w:rPr>
                <w:b/>
                <w:lang w:val="en-US"/>
              </w:rPr>
            </w:pPr>
            <w:r w:rsidRPr="00D36267">
              <w:rPr>
                <w:b/>
                <w:lang w:val="en-US"/>
              </w:rPr>
              <w:t xml:space="preserve">Reviewed </w:t>
            </w:r>
            <w:proofErr w:type="spellStart"/>
            <w:r w:rsidRPr="00D36267">
              <w:rPr>
                <w:b/>
                <w:lang w:val="en-US"/>
              </w:rPr>
              <w:t>FlexPLI</w:t>
            </w:r>
            <w:proofErr w:type="spellEnd"/>
            <w:r w:rsidRPr="00D36267">
              <w:rPr>
                <w:b/>
                <w:lang w:val="en-US"/>
              </w:rPr>
              <w:t xml:space="preserve"> version GTR drawing package</w:t>
            </w:r>
          </w:p>
        </w:tc>
      </w:tr>
      <w:tr w:rsidR="003174CB" w:rsidRPr="00D36267" w:rsidTr="00C3791A">
        <w:trPr>
          <w:trHeight w:val="300"/>
        </w:trPr>
        <w:tc>
          <w:tcPr>
            <w:tcW w:w="1418" w:type="dxa"/>
            <w:shd w:val="clear" w:color="auto" w:fill="auto"/>
          </w:tcPr>
          <w:p w:rsidR="00D76353" w:rsidRPr="00D36267" w:rsidRDefault="00D76353" w:rsidP="00C3791A">
            <w:pPr>
              <w:rPr>
                <w:b/>
                <w:bCs/>
              </w:rPr>
            </w:pPr>
            <w:r w:rsidRPr="00D36267">
              <w:rPr>
                <w:b/>
                <w:bCs/>
              </w:rPr>
              <w:t>GTR9-9-12</w:t>
            </w:r>
          </w:p>
        </w:tc>
        <w:tc>
          <w:tcPr>
            <w:tcW w:w="567" w:type="dxa"/>
            <w:shd w:val="clear" w:color="auto" w:fill="auto"/>
          </w:tcPr>
          <w:p w:rsidR="00D76353" w:rsidRPr="00D36267" w:rsidRDefault="00D76353" w:rsidP="00C3791A">
            <w:pPr>
              <w:spacing w:before="40" w:after="120" w:line="220" w:lineRule="exact"/>
              <w:ind w:right="113"/>
              <w:rPr>
                <w:b/>
                <w:lang w:val="en-US"/>
              </w:rPr>
            </w:pPr>
          </w:p>
        </w:tc>
        <w:tc>
          <w:tcPr>
            <w:tcW w:w="5386" w:type="dxa"/>
            <w:shd w:val="clear" w:color="auto" w:fill="auto"/>
          </w:tcPr>
          <w:p w:rsidR="00D76353" w:rsidRPr="00D36267" w:rsidRDefault="00D76353" w:rsidP="00C3791A">
            <w:pPr>
              <w:spacing w:before="40" w:after="120" w:line="220" w:lineRule="exact"/>
              <w:ind w:right="113"/>
              <w:rPr>
                <w:b/>
                <w:lang w:val="en-US"/>
              </w:rPr>
            </w:pPr>
            <w:r w:rsidRPr="00D36267">
              <w:rPr>
                <w:b/>
                <w:lang w:val="en-US"/>
              </w:rPr>
              <w:t>Details of Drawing Updates to Flex GTR9 Regulation Drawings</w:t>
            </w:r>
          </w:p>
        </w:tc>
      </w:tr>
      <w:tr w:rsidR="00C3791A" w:rsidRPr="00D36267" w:rsidTr="00C3791A">
        <w:trPr>
          <w:trHeight w:val="300"/>
        </w:trPr>
        <w:tc>
          <w:tcPr>
            <w:tcW w:w="1418" w:type="dxa"/>
            <w:shd w:val="clear" w:color="auto" w:fill="auto"/>
          </w:tcPr>
          <w:p w:rsidR="00D76353" w:rsidRPr="00D36267" w:rsidRDefault="00D76353" w:rsidP="00C3791A">
            <w:pPr>
              <w:rPr>
                <w:b/>
                <w:bCs/>
              </w:rPr>
            </w:pPr>
            <w:r w:rsidRPr="00D36267">
              <w:rPr>
                <w:b/>
                <w:bCs/>
              </w:rPr>
              <w:t>GTR9-9-13</w:t>
            </w:r>
          </w:p>
        </w:tc>
        <w:tc>
          <w:tcPr>
            <w:tcW w:w="567" w:type="dxa"/>
            <w:shd w:val="clear" w:color="auto" w:fill="auto"/>
          </w:tcPr>
          <w:p w:rsidR="00D76353" w:rsidRPr="00D36267" w:rsidRDefault="00D76353" w:rsidP="00C3791A">
            <w:pPr>
              <w:spacing w:before="40" w:after="120" w:line="220" w:lineRule="exact"/>
              <w:ind w:right="113"/>
              <w:rPr>
                <w:b/>
                <w:lang w:val="en-US"/>
              </w:rPr>
            </w:pPr>
          </w:p>
        </w:tc>
        <w:tc>
          <w:tcPr>
            <w:tcW w:w="5386" w:type="dxa"/>
            <w:shd w:val="clear" w:color="auto" w:fill="auto"/>
          </w:tcPr>
          <w:p w:rsidR="00D76353" w:rsidRPr="00D36267" w:rsidRDefault="00D76353" w:rsidP="00C3791A">
            <w:pPr>
              <w:spacing w:before="40" w:after="120" w:line="220" w:lineRule="exact"/>
              <w:ind w:right="113"/>
              <w:rPr>
                <w:b/>
                <w:lang w:val="en-US"/>
              </w:rPr>
            </w:pPr>
            <w:r w:rsidRPr="00D36267">
              <w:rPr>
                <w:b/>
                <w:lang w:val="en-US"/>
              </w:rPr>
              <w:t xml:space="preserve">Flesh Neoprene Corridor </w:t>
            </w:r>
            <w:proofErr w:type="spellStart"/>
            <w:r w:rsidRPr="00D36267">
              <w:rPr>
                <w:b/>
                <w:lang w:val="en-US"/>
              </w:rPr>
              <w:t>FlexPLI</w:t>
            </w:r>
            <w:proofErr w:type="spellEnd"/>
          </w:p>
        </w:tc>
      </w:tr>
      <w:tr w:rsidR="00C3791A" w:rsidRPr="00D36267" w:rsidTr="00C3791A">
        <w:trPr>
          <w:trHeight w:val="300"/>
        </w:trPr>
        <w:tc>
          <w:tcPr>
            <w:tcW w:w="1418" w:type="dxa"/>
            <w:shd w:val="clear" w:color="auto" w:fill="auto"/>
          </w:tcPr>
          <w:p w:rsidR="00D76353" w:rsidRPr="00D36267" w:rsidRDefault="00D76353" w:rsidP="00C3791A">
            <w:pPr>
              <w:rPr>
                <w:b/>
                <w:bCs/>
              </w:rPr>
            </w:pPr>
            <w:r w:rsidRPr="00D36267">
              <w:rPr>
                <w:b/>
                <w:bCs/>
              </w:rPr>
              <w:t>GTR9-9-14</w:t>
            </w:r>
          </w:p>
        </w:tc>
        <w:tc>
          <w:tcPr>
            <w:tcW w:w="567" w:type="dxa"/>
            <w:shd w:val="clear" w:color="auto" w:fill="auto"/>
          </w:tcPr>
          <w:p w:rsidR="00D76353" w:rsidRPr="00D36267" w:rsidRDefault="00D76353" w:rsidP="00C3791A">
            <w:pPr>
              <w:spacing w:before="40" w:after="120" w:line="220" w:lineRule="exact"/>
              <w:ind w:right="113"/>
              <w:rPr>
                <w:b/>
                <w:lang w:val="en-US"/>
              </w:rPr>
            </w:pPr>
          </w:p>
        </w:tc>
        <w:tc>
          <w:tcPr>
            <w:tcW w:w="5386" w:type="dxa"/>
            <w:shd w:val="clear" w:color="auto" w:fill="auto"/>
          </w:tcPr>
          <w:p w:rsidR="00D76353" w:rsidRPr="00D36267" w:rsidRDefault="00D76353" w:rsidP="00C3791A">
            <w:pPr>
              <w:spacing w:before="40" w:after="120" w:line="220" w:lineRule="exact"/>
              <w:ind w:right="113"/>
              <w:rPr>
                <w:b/>
                <w:lang w:val="en-US"/>
              </w:rPr>
            </w:pPr>
            <w:r w:rsidRPr="00D36267">
              <w:rPr>
                <w:b/>
                <w:lang w:val="en-US"/>
              </w:rPr>
              <w:t xml:space="preserve">Dimensional Tolerance Review </w:t>
            </w:r>
            <w:proofErr w:type="spellStart"/>
            <w:r w:rsidRPr="00D36267">
              <w:rPr>
                <w:b/>
                <w:lang w:val="en-US"/>
              </w:rPr>
              <w:t>FlexPLI</w:t>
            </w:r>
            <w:proofErr w:type="spellEnd"/>
          </w:p>
        </w:tc>
      </w:tr>
      <w:tr w:rsidR="00C3791A" w:rsidRPr="00D36267" w:rsidTr="00C3791A">
        <w:trPr>
          <w:trHeight w:val="300"/>
        </w:trPr>
        <w:tc>
          <w:tcPr>
            <w:tcW w:w="1418" w:type="dxa"/>
            <w:shd w:val="clear" w:color="auto" w:fill="auto"/>
          </w:tcPr>
          <w:p w:rsidR="00D76353" w:rsidRPr="00D36267" w:rsidRDefault="00D76353" w:rsidP="00C3791A">
            <w:pPr>
              <w:rPr>
                <w:b/>
                <w:bCs/>
              </w:rPr>
            </w:pPr>
            <w:r w:rsidRPr="00D36267">
              <w:rPr>
                <w:b/>
                <w:bCs/>
              </w:rPr>
              <w:t>GTR9-9-15</w:t>
            </w:r>
          </w:p>
        </w:tc>
        <w:tc>
          <w:tcPr>
            <w:tcW w:w="567" w:type="dxa"/>
            <w:shd w:val="clear" w:color="auto" w:fill="auto"/>
          </w:tcPr>
          <w:p w:rsidR="00D76353" w:rsidRPr="00D36267" w:rsidRDefault="00D76353" w:rsidP="00C3791A">
            <w:pPr>
              <w:spacing w:before="40" w:after="120" w:line="220" w:lineRule="exact"/>
              <w:ind w:right="113"/>
              <w:rPr>
                <w:b/>
                <w:lang w:val="en-US"/>
              </w:rPr>
            </w:pPr>
          </w:p>
        </w:tc>
        <w:tc>
          <w:tcPr>
            <w:tcW w:w="5386" w:type="dxa"/>
            <w:shd w:val="clear" w:color="auto" w:fill="auto"/>
          </w:tcPr>
          <w:p w:rsidR="00D76353" w:rsidRPr="00D36267" w:rsidRDefault="00D76353" w:rsidP="00C3791A">
            <w:pPr>
              <w:spacing w:before="40" w:after="120" w:line="220" w:lineRule="exact"/>
              <w:ind w:right="113"/>
              <w:rPr>
                <w:b/>
                <w:lang w:val="en-US"/>
              </w:rPr>
            </w:pPr>
            <w:proofErr w:type="spellStart"/>
            <w:r w:rsidRPr="00D36267">
              <w:rPr>
                <w:b/>
                <w:lang w:val="en-US"/>
              </w:rPr>
              <w:t>Confor</w:t>
            </w:r>
            <w:proofErr w:type="spellEnd"/>
            <w:r w:rsidRPr="00D36267">
              <w:rPr>
                <w:b/>
                <w:lang w:val="en-US"/>
              </w:rPr>
              <w:t xml:space="preserve"> Foam Change [for EEVC Impactors]</w:t>
            </w:r>
          </w:p>
        </w:tc>
      </w:tr>
      <w:tr w:rsidR="00C3791A" w:rsidRPr="00D36267" w:rsidTr="00C3791A">
        <w:trPr>
          <w:trHeight w:val="300"/>
        </w:trPr>
        <w:tc>
          <w:tcPr>
            <w:tcW w:w="1418" w:type="dxa"/>
            <w:shd w:val="clear" w:color="auto" w:fill="auto"/>
          </w:tcPr>
          <w:p w:rsidR="00D76353" w:rsidRPr="00D36267" w:rsidRDefault="00D76353" w:rsidP="00C3791A">
            <w:pPr>
              <w:rPr>
                <w:b/>
                <w:bCs/>
              </w:rPr>
            </w:pPr>
            <w:r w:rsidRPr="00D36267">
              <w:rPr>
                <w:b/>
                <w:bCs/>
              </w:rPr>
              <w:t>GTR9-9-16</w:t>
            </w:r>
          </w:p>
        </w:tc>
        <w:tc>
          <w:tcPr>
            <w:tcW w:w="567" w:type="dxa"/>
            <w:shd w:val="clear" w:color="auto" w:fill="auto"/>
          </w:tcPr>
          <w:p w:rsidR="00D76353" w:rsidRPr="00D36267" w:rsidRDefault="00D76353" w:rsidP="00C3791A">
            <w:pPr>
              <w:spacing w:before="40" w:after="120" w:line="220" w:lineRule="exact"/>
              <w:ind w:right="113"/>
              <w:rPr>
                <w:b/>
                <w:lang w:val="en-US"/>
              </w:rPr>
            </w:pPr>
          </w:p>
        </w:tc>
        <w:tc>
          <w:tcPr>
            <w:tcW w:w="5386" w:type="dxa"/>
            <w:shd w:val="clear" w:color="auto" w:fill="auto"/>
          </w:tcPr>
          <w:p w:rsidR="00D76353" w:rsidRPr="00D36267" w:rsidRDefault="00D76353" w:rsidP="00C3791A">
            <w:pPr>
              <w:spacing w:before="40" w:after="120" w:line="220" w:lineRule="exact"/>
              <w:ind w:right="113"/>
              <w:rPr>
                <w:b/>
                <w:lang w:val="en-US"/>
              </w:rPr>
            </w:pPr>
            <w:r w:rsidRPr="00D36267">
              <w:rPr>
                <w:b/>
                <w:lang w:val="en-US"/>
              </w:rPr>
              <w:t>Flex PLI Drawing Review</w:t>
            </w:r>
          </w:p>
        </w:tc>
      </w:tr>
      <w:tr w:rsidR="00D76353" w:rsidRPr="00D36267" w:rsidTr="00C3791A">
        <w:trPr>
          <w:trHeight w:val="300"/>
        </w:trPr>
        <w:tc>
          <w:tcPr>
            <w:tcW w:w="1418" w:type="dxa"/>
            <w:shd w:val="clear" w:color="auto" w:fill="auto"/>
          </w:tcPr>
          <w:p w:rsidR="00D76353" w:rsidRPr="00D36267" w:rsidRDefault="00D76353" w:rsidP="00C3791A">
            <w:pPr>
              <w:rPr>
                <w:b/>
                <w:bCs/>
              </w:rPr>
            </w:pPr>
            <w:r w:rsidRPr="00D36267">
              <w:rPr>
                <w:b/>
                <w:bCs/>
              </w:rPr>
              <w:t>GTR9-9-17</w:t>
            </w:r>
          </w:p>
        </w:tc>
        <w:tc>
          <w:tcPr>
            <w:tcW w:w="567" w:type="dxa"/>
            <w:shd w:val="clear" w:color="auto" w:fill="auto"/>
          </w:tcPr>
          <w:p w:rsidR="00D76353" w:rsidRPr="00D36267" w:rsidRDefault="00D76353" w:rsidP="00C3791A">
            <w:pPr>
              <w:spacing w:before="40" w:after="120" w:line="220" w:lineRule="exact"/>
              <w:ind w:right="113"/>
              <w:rPr>
                <w:b/>
                <w:lang w:val="en-US"/>
              </w:rPr>
            </w:pPr>
          </w:p>
        </w:tc>
        <w:tc>
          <w:tcPr>
            <w:tcW w:w="5386" w:type="dxa"/>
            <w:shd w:val="clear" w:color="auto" w:fill="auto"/>
          </w:tcPr>
          <w:p w:rsidR="00D76353" w:rsidRPr="00D36267" w:rsidRDefault="00D76353" w:rsidP="00C3791A">
            <w:pPr>
              <w:spacing w:before="40" w:after="120" w:line="220" w:lineRule="exact"/>
              <w:ind w:right="113"/>
              <w:rPr>
                <w:b/>
                <w:lang w:val="en-US"/>
              </w:rPr>
            </w:pPr>
            <w:proofErr w:type="spellStart"/>
            <w:r w:rsidRPr="00D36267">
              <w:rPr>
                <w:b/>
                <w:lang w:val="en-US"/>
              </w:rPr>
              <w:t>Legform</w:t>
            </w:r>
            <w:proofErr w:type="spellEnd"/>
            <w:r w:rsidRPr="00D36267">
              <w:rPr>
                <w:b/>
                <w:lang w:val="en-US"/>
              </w:rPr>
              <w:t xml:space="preserve"> Tests, Results from Round 2, </w:t>
            </w:r>
            <w:proofErr w:type="spellStart"/>
            <w:r w:rsidRPr="00D36267">
              <w:rPr>
                <w:b/>
                <w:lang w:val="en-US"/>
              </w:rPr>
              <w:t>FlexPLI</w:t>
            </w:r>
            <w:proofErr w:type="spellEnd"/>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sidRPr="00550C5A">
              <w:rPr>
                <w:b/>
                <w:bCs/>
                <w:color w:val="FF0000"/>
              </w:rPr>
              <w:t>GTR9-10-01</w:t>
            </w:r>
          </w:p>
        </w:tc>
        <w:tc>
          <w:tcPr>
            <w:tcW w:w="567" w:type="dxa"/>
            <w:shd w:val="clear" w:color="auto" w:fill="auto"/>
          </w:tcPr>
          <w:p w:rsidR="00825A28" w:rsidRPr="00550C5A" w:rsidRDefault="00825A28" w:rsidP="00825A28">
            <w:pPr>
              <w:spacing w:before="40" w:after="120" w:line="220" w:lineRule="exact"/>
              <w:ind w:right="113"/>
              <w:rPr>
                <w:b/>
                <w:color w:val="FF0000"/>
                <w:lang w:val="en-US"/>
              </w:rPr>
            </w:pPr>
            <w:r>
              <w:rPr>
                <w:b/>
                <w:color w:val="FF0000"/>
                <w:lang w:val="en-US"/>
              </w:rPr>
              <w:t>1</w:t>
            </w:r>
          </w:p>
        </w:tc>
        <w:tc>
          <w:tcPr>
            <w:tcW w:w="5386" w:type="dxa"/>
            <w:shd w:val="clear" w:color="auto" w:fill="auto"/>
          </w:tcPr>
          <w:p w:rsidR="00825A28" w:rsidRPr="00550C5A" w:rsidRDefault="00825A28" w:rsidP="00825A28">
            <w:pPr>
              <w:spacing w:before="40" w:after="120" w:line="220" w:lineRule="exact"/>
              <w:ind w:right="113"/>
              <w:rPr>
                <w:b/>
                <w:color w:val="FF0000"/>
                <w:lang w:val="en-US"/>
              </w:rPr>
            </w:pPr>
            <w:r w:rsidRPr="00550C5A">
              <w:rPr>
                <w:b/>
                <w:color w:val="FF0000"/>
                <w:lang w:val="en-US"/>
              </w:rPr>
              <w:t xml:space="preserve">Agenda for the 10th meeting of the Informal Group on Global Technical Regulation No. 9 – Phase 2 (IG GTR9-PH2) – </w:t>
            </w:r>
            <w:r>
              <w:rPr>
                <w:b/>
                <w:color w:val="FF0000"/>
                <w:lang w:val="en-US"/>
              </w:rPr>
              <w:t>Final</w:t>
            </w:r>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Pr>
                <w:b/>
                <w:bCs/>
                <w:color w:val="FF0000"/>
              </w:rPr>
              <w:t>GTR9-10-02</w:t>
            </w:r>
          </w:p>
        </w:tc>
        <w:tc>
          <w:tcPr>
            <w:tcW w:w="567" w:type="dxa"/>
            <w:shd w:val="clear" w:color="auto" w:fill="auto"/>
          </w:tcPr>
          <w:p w:rsidR="00825A28" w:rsidRPr="00550C5A" w:rsidRDefault="00825A28" w:rsidP="00825A28">
            <w:pPr>
              <w:spacing w:before="40" w:after="120" w:line="220" w:lineRule="exact"/>
              <w:ind w:right="113"/>
              <w:rPr>
                <w:b/>
                <w:color w:val="FF0000"/>
                <w:lang w:val="en-US"/>
              </w:rPr>
            </w:pPr>
          </w:p>
        </w:tc>
        <w:tc>
          <w:tcPr>
            <w:tcW w:w="5386" w:type="dxa"/>
            <w:shd w:val="clear" w:color="auto" w:fill="auto"/>
          </w:tcPr>
          <w:p w:rsidR="00825A28" w:rsidRPr="00550C5A" w:rsidRDefault="00825A28" w:rsidP="00067029">
            <w:pPr>
              <w:spacing w:before="40" w:after="120" w:line="220" w:lineRule="exact"/>
              <w:ind w:right="113"/>
              <w:rPr>
                <w:b/>
                <w:color w:val="FF0000"/>
                <w:lang w:val="en-US"/>
              </w:rPr>
            </w:pPr>
            <w:r w:rsidRPr="00550C5A">
              <w:rPr>
                <w:b/>
                <w:color w:val="FF0000"/>
                <w:lang w:val="en-US"/>
              </w:rPr>
              <w:t xml:space="preserve">Minutes of the </w:t>
            </w:r>
            <w:r>
              <w:rPr>
                <w:b/>
                <w:color w:val="FF0000"/>
                <w:lang w:val="en-US"/>
              </w:rPr>
              <w:t>10</w:t>
            </w:r>
            <w:r w:rsidRPr="00550C5A">
              <w:rPr>
                <w:b/>
                <w:color w:val="FF0000"/>
                <w:lang w:val="en-US"/>
              </w:rPr>
              <w:t xml:space="preserve">th meeting of the Informal Group on Global Technical Regulation No. 9 – Phase </w:t>
            </w:r>
            <w:r>
              <w:rPr>
                <w:b/>
                <w:color w:val="FF0000"/>
                <w:lang w:val="en-US"/>
              </w:rPr>
              <w:t>2</w:t>
            </w:r>
            <w:r w:rsidR="00067029">
              <w:rPr>
                <w:b/>
                <w:color w:val="FF0000"/>
                <w:lang w:val="en-US"/>
              </w:rPr>
              <w:t xml:space="preserve"> – Draft</w:t>
            </w:r>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sidRPr="00550C5A">
              <w:rPr>
                <w:b/>
                <w:bCs/>
                <w:color w:val="FF0000"/>
              </w:rPr>
              <w:t>GTR9-10-03</w:t>
            </w:r>
          </w:p>
        </w:tc>
        <w:tc>
          <w:tcPr>
            <w:tcW w:w="567" w:type="dxa"/>
            <w:shd w:val="clear" w:color="auto" w:fill="auto"/>
          </w:tcPr>
          <w:p w:rsidR="00825A28" w:rsidRPr="00550C5A" w:rsidRDefault="00825A28" w:rsidP="00825A28">
            <w:pPr>
              <w:spacing w:before="40" w:after="120" w:line="220" w:lineRule="exact"/>
              <w:ind w:right="113"/>
              <w:rPr>
                <w:b/>
                <w:bCs/>
                <w:color w:val="FF0000"/>
              </w:rPr>
            </w:pPr>
          </w:p>
        </w:tc>
        <w:tc>
          <w:tcPr>
            <w:tcW w:w="5386" w:type="dxa"/>
            <w:shd w:val="clear" w:color="auto" w:fill="auto"/>
          </w:tcPr>
          <w:p w:rsidR="00825A28" w:rsidRPr="00550C5A" w:rsidRDefault="00825A28" w:rsidP="00825A28">
            <w:pPr>
              <w:spacing w:before="40" w:after="120" w:line="220" w:lineRule="exact"/>
              <w:ind w:right="113"/>
              <w:rPr>
                <w:b/>
                <w:bCs/>
                <w:color w:val="FF0000"/>
              </w:rPr>
            </w:pPr>
            <w:r w:rsidRPr="00550C5A">
              <w:rPr>
                <w:b/>
                <w:bCs/>
                <w:color w:val="FF0000"/>
              </w:rPr>
              <w:t>Consolidated version of GTR9 incl. all amendments before 10th meeting (for reference only)</w:t>
            </w:r>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sidRPr="00550C5A">
              <w:rPr>
                <w:b/>
                <w:bCs/>
                <w:color w:val="FF0000"/>
              </w:rPr>
              <w:t>GTR9-10-04</w:t>
            </w:r>
          </w:p>
        </w:tc>
        <w:tc>
          <w:tcPr>
            <w:tcW w:w="567" w:type="dxa"/>
            <w:shd w:val="clear" w:color="auto" w:fill="auto"/>
          </w:tcPr>
          <w:p w:rsidR="00825A28" w:rsidRPr="00550C5A" w:rsidRDefault="00825A28" w:rsidP="00825A28">
            <w:pPr>
              <w:spacing w:before="40" w:after="120" w:line="220" w:lineRule="exact"/>
              <w:ind w:right="113"/>
              <w:rPr>
                <w:b/>
                <w:bCs/>
                <w:color w:val="FF0000"/>
              </w:rPr>
            </w:pPr>
            <w:r w:rsidRPr="00550C5A">
              <w:rPr>
                <w:b/>
                <w:bCs/>
                <w:color w:val="FF0000"/>
              </w:rPr>
              <w:t>c1</w:t>
            </w:r>
          </w:p>
        </w:tc>
        <w:tc>
          <w:tcPr>
            <w:tcW w:w="5386" w:type="dxa"/>
            <w:shd w:val="clear" w:color="auto" w:fill="auto"/>
          </w:tcPr>
          <w:p w:rsidR="00825A28" w:rsidRPr="00550C5A" w:rsidRDefault="00825A28" w:rsidP="00825A28">
            <w:pPr>
              <w:spacing w:before="40" w:after="120" w:line="220" w:lineRule="exact"/>
              <w:ind w:right="113"/>
              <w:rPr>
                <w:b/>
                <w:bCs/>
                <w:color w:val="FF0000"/>
              </w:rPr>
            </w:pPr>
            <w:r w:rsidRPr="00550C5A">
              <w:rPr>
                <w:b/>
                <w:bCs/>
                <w:color w:val="FF0000"/>
              </w:rPr>
              <w:t>JASIC review of document DRAFT_GRSP-2014-15-Rev1e</w:t>
            </w:r>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Pr>
                <w:b/>
                <w:bCs/>
                <w:color w:val="FF0000"/>
              </w:rPr>
              <w:t>GTR9-10-05</w:t>
            </w:r>
          </w:p>
        </w:tc>
        <w:tc>
          <w:tcPr>
            <w:tcW w:w="567" w:type="dxa"/>
            <w:shd w:val="clear" w:color="auto" w:fill="auto"/>
          </w:tcPr>
          <w:p w:rsidR="00825A28" w:rsidRPr="00550C5A" w:rsidRDefault="00825A28" w:rsidP="00825A28">
            <w:pPr>
              <w:spacing w:before="40" w:after="120" w:line="220" w:lineRule="exact"/>
              <w:ind w:right="113"/>
              <w:rPr>
                <w:b/>
                <w:bCs/>
                <w:color w:val="FF0000"/>
              </w:rPr>
            </w:pPr>
          </w:p>
        </w:tc>
        <w:tc>
          <w:tcPr>
            <w:tcW w:w="5386" w:type="dxa"/>
            <w:shd w:val="clear" w:color="auto" w:fill="auto"/>
          </w:tcPr>
          <w:p w:rsidR="00825A28" w:rsidRPr="00550C5A" w:rsidRDefault="00825A28" w:rsidP="00825A28">
            <w:pPr>
              <w:spacing w:before="40" w:after="120" w:line="220" w:lineRule="exact"/>
              <w:ind w:right="113"/>
              <w:rPr>
                <w:b/>
                <w:bCs/>
                <w:color w:val="FF0000"/>
              </w:rPr>
            </w:pPr>
            <w:proofErr w:type="spellStart"/>
            <w:r w:rsidRPr="00550C5A">
              <w:rPr>
                <w:b/>
                <w:bCs/>
                <w:color w:val="FF0000"/>
              </w:rPr>
              <w:t>FlexPLI</w:t>
            </w:r>
            <w:proofErr w:type="spellEnd"/>
            <w:r w:rsidRPr="00550C5A">
              <w:rPr>
                <w:b/>
                <w:bCs/>
                <w:color w:val="FF0000"/>
              </w:rPr>
              <w:t xml:space="preserve"> Drawing and User Manual Status</w:t>
            </w:r>
          </w:p>
        </w:tc>
      </w:tr>
      <w:tr w:rsidR="00825A28" w:rsidRPr="00D36267" w:rsidTr="00C3791A">
        <w:trPr>
          <w:trHeight w:val="300"/>
        </w:trPr>
        <w:tc>
          <w:tcPr>
            <w:tcW w:w="1418" w:type="dxa"/>
            <w:shd w:val="clear" w:color="auto" w:fill="auto"/>
          </w:tcPr>
          <w:p w:rsidR="00825A28" w:rsidRPr="009E0B77" w:rsidRDefault="00825A28" w:rsidP="00825A28">
            <w:pPr>
              <w:rPr>
                <w:b/>
                <w:bCs/>
                <w:color w:val="FF0000"/>
              </w:rPr>
            </w:pPr>
            <w:r w:rsidRPr="003350E4">
              <w:rPr>
                <w:b/>
                <w:bCs/>
                <w:color w:val="FF0000"/>
              </w:rPr>
              <w:t>GTR9-10-06</w:t>
            </w:r>
          </w:p>
        </w:tc>
        <w:tc>
          <w:tcPr>
            <w:tcW w:w="567" w:type="dxa"/>
            <w:shd w:val="clear" w:color="auto" w:fill="auto"/>
          </w:tcPr>
          <w:p w:rsidR="00825A28" w:rsidRPr="009E0B77" w:rsidRDefault="00825A28" w:rsidP="00825A28">
            <w:pPr>
              <w:spacing w:before="40" w:after="120" w:line="220" w:lineRule="exact"/>
              <w:ind w:right="113"/>
              <w:rPr>
                <w:b/>
                <w:bCs/>
                <w:color w:val="FF0000"/>
              </w:rPr>
            </w:pPr>
          </w:p>
        </w:tc>
        <w:tc>
          <w:tcPr>
            <w:tcW w:w="5386" w:type="dxa"/>
            <w:shd w:val="clear" w:color="auto" w:fill="auto"/>
          </w:tcPr>
          <w:p w:rsidR="00825A28" w:rsidRPr="009E0B77" w:rsidRDefault="00825A28" w:rsidP="00825A28">
            <w:pPr>
              <w:spacing w:before="40" w:after="120" w:line="220" w:lineRule="exact"/>
              <w:ind w:right="113"/>
              <w:rPr>
                <w:b/>
                <w:bCs/>
                <w:color w:val="FF0000"/>
              </w:rPr>
            </w:pPr>
            <w:r w:rsidRPr="003350E4">
              <w:rPr>
                <w:b/>
                <w:bCs/>
                <w:color w:val="FF0000"/>
              </w:rPr>
              <w:t>Comments by TRL - Correction List</w:t>
            </w:r>
          </w:p>
        </w:tc>
      </w:tr>
      <w:tr w:rsidR="00825A28" w:rsidRPr="00D36267" w:rsidTr="00C3791A">
        <w:trPr>
          <w:trHeight w:val="300"/>
        </w:trPr>
        <w:tc>
          <w:tcPr>
            <w:tcW w:w="1418" w:type="dxa"/>
            <w:shd w:val="clear" w:color="auto" w:fill="auto"/>
          </w:tcPr>
          <w:p w:rsidR="00825A28" w:rsidRPr="003350E4" w:rsidRDefault="00825A28" w:rsidP="00825A28">
            <w:pPr>
              <w:rPr>
                <w:b/>
                <w:bCs/>
                <w:color w:val="FF0000"/>
              </w:rPr>
            </w:pPr>
            <w:r w:rsidRPr="003350E4">
              <w:rPr>
                <w:b/>
                <w:bCs/>
                <w:color w:val="FF0000"/>
              </w:rPr>
              <w:t>GTR9-10-07</w:t>
            </w:r>
          </w:p>
        </w:tc>
        <w:tc>
          <w:tcPr>
            <w:tcW w:w="567" w:type="dxa"/>
            <w:shd w:val="clear" w:color="auto" w:fill="auto"/>
          </w:tcPr>
          <w:p w:rsidR="00825A28" w:rsidRPr="009E0B77" w:rsidRDefault="00825A28" w:rsidP="00825A28">
            <w:pPr>
              <w:spacing w:before="40" w:after="120" w:line="220" w:lineRule="exact"/>
              <w:ind w:right="113"/>
              <w:rPr>
                <w:b/>
                <w:bCs/>
                <w:color w:val="FF0000"/>
              </w:rPr>
            </w:pPr>
          </w:p>
        </w:tc>
        <w:tc>
          <w:tcPr>
            <w:tcW w:w="5386" w:type="dxa"/>
            <w:shd w:val="clear" w:color="auto" w:fill="auto"/>
          </w:tcPr>
          <w:p w:rsidR="00825A28" w:rsidRPr="003350E4" w:rsidRDefault="00825A28" w:rsidP="00825A28">
            <w:pPr>
              <w:spacing w:before="40" w:after="120" w:line="220" w:lineRule="exact"/>
              <w:ind w:right="113"/>
              <w:rPr>
                <w:b/>
                <w:bCs/>
                <w:color w:val="FF0000"/>
              </w:rPr>
            </w:pPr>
            <w:r w:rsidRPr="003350E4">
              <w:rPr>
                <w:b/>
                <w:bCs/>
                <w:color w:val="FF0000"/>
              </w:rPr>
              <w:t>Comments by TRL – Request for more details</w:t>
            </w:r>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Pr>
                <w:b/>
                <w:bCs/>
                <w:color w:val="FF0000"/>
              </w:rPr>
              <w:t>DRAFT_</w:t>
            </w:r>
            <w:r w:rsidRPr="00550C5A">
              <w:rPr>
                <w:b/>
                <w:bCs/>
                <w:color w:val="FF0000"/>
              </w:rPr>
              <w:t>GRSP/2014/1</w:t>
            </w:r>
            <w:r>
              <w:rPr>
                <w:b/>
                <w:bCs/>
                <w:color w:val="FF0000"/>
              </w:rPr>
              <w:t>5</w:t>
            </w:r>
            <w:r w:rsidRPr="00550C5A">
              <w:rPr>
                <w:b/>
                <w:bCs/>
                <w:color w:val="FF0000"/>
              </w:rPr>
              <w:t xml:space="preserve"> Rev.1</w:t>
            </w:r>
          </w:p>
        </w:tc>
        <w:tc>
          <w:tcPr>
            <w:tcW w:w="567" w:type="dxa"/>
            <w:shd w:val="clear" w:color="auto" w:fill="auto"/>
          </w:tcPr>
          <w:p w:rsidR="00825A28" w:rsidRPr="00550C5A" w:rsidRDefault="00825A28" w:rsidP="00825A28">
            <w:pPr>
              <w:spacing w:before="40" w:after="120" w:line="220" w:lineRule="exact"/>
              <w:ind w:right="113"/>
              <w:rPr>
                <w:b/>
                <w:bCs/>
                <w:color w:val="FF0000"/>
              </w:rPr>
            </w:pPr>
          </w:p>
        </w:tc>
        <w:tc>
          <w:tcPr>
            <w:tcW w:w="5386" w:type="dxa"/>
            <w:shd w:val="clear" w:color="auto" w:fill="auto"/>
          </w:tcPr>
          <w:p w:rsidR="00825A28" w:rsidRPr="00550C5A" w:rsidRDefault="00825A28" w:rsidP="00825A28">
            <w:pPr>
              <w:spacing w:before="40" w:after="120" w:line="220" w:lineRule="exact"/>
              <w:ind w:right="113"/>
              <w:rPr>
                <w:b/>
                <w:bCs/>
                <w:color w:val="FF0000"/>
              </w:rPr>
            </w:pPr>
            <w:r w:rsidRPr="00550C5A">
              <w:rPr>
                <w:b/>
                <w:bCs/>
                <w:color w:val="FF0000"/>
              </w:rPr>
              <w:t>Draft for amendment to document UNECE/WP.29/GRSP/2014/1</w:t>
            </w:r>
            <w:r>
              <w:rPr>
                <w:b/>
                <w:bCs/>
                <w:color w:val="FF0000"/>
              </w:rPr>
              <w:t>5</w:t>
            </w:r>
          </w:p>
        </w:tc>
      </w:tr>
      <w:tr w:rsidR="00825A28" w:rsidRPr="00D36267" w:rsidTr="00C3791A">
        <w:trPr>
          <w:trHeight w:val="300"/>
        </w:trPr>
        <w:tc>
          <w:tcPr>
            <w:tcW w:w="1418" w:type="dxa"/>
            <w:shd w:val="clear" w:color="auto" w:fill="auto"/>
          </w:tcPr>
          <w:p w:rsidR="00825A28" w:rsidRPr="00550C5A" w:rsidRDefault="00825A28" w:rsidP="00825A28">
            <w:pPr>
              <w:rPr>
                <w:b/>
                <w:bCs/>
                <w:color w:val="FF0000"/>
              </w:rPr>
            </w:pPr>
            <w:r>
              <w:rPr>
                <w:b/>
                <w:bCs/>
                <w:color w:val="FF0000"/>
              </w:rPr>
              <w:t>DRAFT_</w:t>
            </w:r>
            <w:r w:rsidRPr="00550C5A">
              <w:rPr>
                <w:b/>
                <w:bCs/>
                <w:color w:val="FF0000"/>
              </w:rPr>
              <w:t>GRSP/2014/1</w:t>
            </w:r>
            <w:r>
              <w:rPr>
                <w:b/>
                <w:bCs/>
                <w:color w:val="FF0000"/>
              </w:rPr>
              <w:t>6</w:t>
            </w:r>
            <w:r w:rsidRPr="00550C5A">
              <w:rPr>
                <w:b/>
                <w:bCs/>
                <w:color w:val="FF0000"/>
              </w:rPr>
              <w:t xml:space="preserve"> Rev.1</w:t>
            </w:r>
          </w:p>
        </w:tc>
        <w:tc>
          <w:tcPr>
            <w:tcW w:w="567" w:type="dxa"/>
            <w:shd w:val="clear" w:color="auto" w:fill="auto"/>
          </w:tcPr>
          <w:p w:rsidR="00825A28" w:rsidRPr="00550C5A" w:rsidRDefault="00825A28" w:rsidP="00825A28">
            <w:pPr>
              <w:spacing w:before="40" w:after="120" w:line="220" w:lineRule="exact"/>
              <w:ind w:right="113"/>
              <w:rPr>
                <w:b/>
                <w:bCs/>
                <w:color w:val="FF0000"/>
              </w:rPr>
            </w:pPr>
          </w:p>
        </w:tc>
        <w:tc>
          <w:tcPr>
            <w:tcW w:w="5386" w:type="dxa"/>
            <w:shd w:val="clear" w:color="auto" w:fill="auto"/>
          </w:tcPr>
          <w:p w:rsidR="00825A28" w:rsidRPr="00550C5A" w:rsidRDefault="00825A28" w:rsidP="00825A28">
            <w:pPr>
              <w:spacing w:before="40" w:after="120" w:line="220" w:lineRule="exact"/>
              <w:ind w:right="113"/>
              <w:rPr>
                <w:b/>
                <w:bCs/>
                <w:color w:val="FF0000"/>
              </w:rPr>
            </w:pPr>
            <w:r w:rsidRPr="00550C5A">
              <w:rPr>
                <w:b/>
                <w:bCs/>
                <w:color w:val="FF0000"/>
              </w:rPr>
              <w:t>Draft for amendment to document UNECE/WP.29/GRSP/2014/1</w:t>
            </w:r>
            <w:r>
              <w:rPr>
                <w:b/>
                <w:bCs/>
                <w:color w:val="FF0000"/>
              </w:rPr>
              <w:t>6</w:t>
            </w:r>
          </w:p>
        </w:tc>
      </w:tr>
    </w:tbl>
    <w:p w:rsidR="001A6B98" w:rsidRPr="00487D0B" w:rsidRDefault="001A6B98" w:rsidP="001A6B98">
      <w:pPr>
        <w:pStyle w:val="SingleTxtG"/>
        <w:rPr>
          <w:b/>
          <w:lang w:val="en-US"/>
        </w:rPr>
      </w:pPr>
    </w:p>
    <w:p w:rsidR="001A6B98" w:rsidRPr="0085160C" w:rsidRDefault="001A6B98" w:rsidP="001A6B98">
      <w:pPr>
        <w:pStyle w:val="SingleTxtG"/>
      </w:pPr>
      <w:r w:rsidRPr="0085160C">
        <w:rPr>
          <w:i/>
        </w:rPr>
        <w:t>Part B, Text of the Regulation</w:t>
      </w:r>
      <w:r w:rsidRPr="0085160C">
        <w:t>, renumber as II and amend to read:</w:t>
      </w:r>
    </w:p>
    <w:p w:rsidR="001A6B98" w:rsidRPr="0085160C" w:rsidRDefault="001A6B98" w:rsidP="001A6B98">
      <w:pPr>
        <w:pStyle w:val="H1G"/>
      </w:pPr>
      <w:r w:rsidRPr="0085160C">
        <w:rPr>
          <w:lang w:eastAsia="de-DE"/>
        </w:rPr>
        <w:lastRenderedPageBreak/>
        <w:tab/>
      </w:r>
      <w:r w:rsidR="00D93AEB">
        <w:rPr>
          <w:b w:val="0"/>
          <w:lang w:eastAsia="de-DE"/>
        </w:rPr>
        <w:t>"</w:t>
      </w:r>
      <w:r w:rsidRPr="0085160C">
        <w:rPr>
          <w:lang w:eastAsia="de-DE"/>
        </w:rPr>
        <w:t>II.</w:t>
      </w:r>
      <w:r w:rsidRPr="0085160C">
        <w:rPr>
          <w:lang w:eastAsia="de-DE"/>
        </w:rPr>
        <w:tab/>
        <w:t>Text of the Regulation</w:t>
      </w:r>
    </w:p>
    <w:p w:rsidR="00C3791A" w:rsidRPr="00C3791A" w:rsidRDefault="00C3791A" w:rsidP="001A6B98">
      <w:pPr>
        <w:pStyle w:val="SingleTxtG"/>
        <w:rPr>
          <w:i/>
          <w:lang w:val="en-US"/>
        </w:rPr>
      </w:pPr>
    </w:p>
    <w:p w:rsidR="001A6B98" w:rsidRPr="00ED3597" w:rsidRDefault="000C4D24" w:rsidP="001A6B98">
      <w:pPr>
        <w:pStyle w:val="SingleTxtG"/>
        <w:rPr>
          <w:color w:val="5B9BD5"/>
        </w:rPr>
      </w:pPr>
      <w:r w:rsidRPr="00ED3597">
        <w:rPr>
          <w:i/>
          <w:color w:val="5B9BD5"/>
        </w:rPr>
        <w:t>Insert new paragraph</w:t>
      </w:r>
      <w:r w:rsidR="001A6B98" w:rsidRPr="00ED3597">
        <w:rPr>
          <w:i/>
          <w:color w:val="5B9BD5"/>
        </w:rPr>
        <w:t xml:space="preserve"> 3.</w:t>
      </w:r>
      <w:r w:rsidR="00C3791A" w:rsidRPr="00ED3597">
        <w:rPr>
          <w:i/>
          <w:color w:val="5B9BD5"/>
        </w:rPr>
        <w:t>9</w:t>
      </w:r>
      <w:r w:rsidR="001A6B98" w:rsidRPr="00ED3597">
        <w:rPr>
          <w:i/>
          <w:color w:val="5B9BD5"/>
        </w:rPr>
        <w:t>.</w:t>
      </w:r>
      <w:r w:rsidR="001A6B98" w:rsidRPr="00ED3597">
        <w:rPr>
          <w:color w:val="5B9BD5"/>
        </w:rPr>
        <w:t xml:space="preserve"> </w:t>
      </w:r>
      <w:proofErr w:type="gramStart"/>
      <w:r w:rsidR="001A6B98" w:rsidRPr="00ED3597">
        <w:rPr>
          <w:color w:val="5B9BD5"/>
        </w:rPr>
        <w:t>to</w:t>
      </w:r>
      <w:proofErr w:type="gramEnd"/>
      <w:r w:rsidR="001A6B98" w:rsidRPr="00ED3597">
        <w:rPr>
          <w:color w:val="5B9BD5"/>
        </w:rPr>
        <w:t xml:space="preserve"> read:</w:t>
      </w:r>
    </w:p>
    <w:p w:rsidR="00C3791A" w:rsidRPr="00ED3597" w:rsidRDefault="00D93AEB" w:rsidP="00AA7693">
      <w:pPr>
        <w:tabs>
          <w:tab w:val="left" w:pos="1134"/>
        </w:tabs>
        <w:autoSpaceDE w:val="0"/>
        <w:autoSpaceDN w:val="0"/>
        <w:adjustRightInd w:val="0"/>
        <w:ind w:left="1134" w:right="1134"/>
        <w:jc w:val="both"/>
        <w:rPr>
          <w:bCs/>
          <w:color w:val="5B9BD5"/>
          <w:lang w:val="en-US"/>
        </w:rPr>
      </w:pPr>
      <w:r w:rsidRPr="00ED3597">
        <w:rPr>
          <w:color w:val="5B9BD5"/>
        </w:rPr>
        <w:t>"</w:t>
      </w:r>
      <w:bookmarkStart w:id="1" w:name="_Hlk61432205"/>
      <w:r w:rsidR="00C3791A" w:rsidRPr="00ED3597">
        <w:rPr>
          <w:color w:val="5B9BD5"/>
        </w:rPr>
        <w:t>3.9.</w:t>
      </w:r>
      <w:r w:rsidR="00C3791A" w:rsidRPr="00ED3597">
        <w:rPr>
          <w:color w:val="5B9BD5"/>
        </w:rPr>
        <w:tab/>
      </w:r>
      <w:r w:rsidR="000C4D24" w:rsidRPr="00ED3597">
        <w:rPr>
          <w:b/>
          <w:color w:val="5B9BD5"/>
        </w:rPr>
        <w:t>"</w:t>
      </w:r>
      <w:r w:rsidR="000C4D24" w:rsidRPr="00ED3597">
        <w:rPr>
          <w:b/>
          <w:i/>
          <w:color w:val="5B9BD5"/>
        </w:rPr>
        <w:t>Bumper beam</w:t>
      </w:r>
      <w:r w:rsidR="000C4D24" w:rsidRPr="00ED3597">
        <w:rPr>
          <w:b/>
          <w:color w:val="5B9BD5"/>
        </w:rPr>
        <w:t xml:space="preserve">" </w:t>
      </w:r>
      <w:r w:rsidR="000C4D24" w:rsidRPr="00ED3597">
        <w:rPr>
          <w:b/>
          <w:color w:val="5B9BD5"/>
          <w:lang w:val="en-US"/>
        </w:rPr>
        <w:t>means the structural cross member</w:t>
      </w:r>
      <w:r w:rsidR="000C4D24" w:rsidRPr="00AA7693">
        <w:rPr>
          <w:b/>
          <w:color w:val="FF0000"/>
          <w:szCs w:val="24"/>
          <w:lang w:val="en-US"/>
        </w:rPr>
        <w:t>, rearward of the bumper fascia if present,</w:t>
      </w:r>
      <w:r w:rsidR="000C4D24" w:rsidRPr="000C4D24">
        <w:rPr>
          <w:b/>
          <w:strike/>
          <w:color w:val="FF0000"/>
          <w:lang w:val="en-US"/>
        </w:rPr>
        <w:t xml:space="preserve"> under the bumper fascia</w:t>
      </w:r>
      <w:r w:rsidR="000C4D24" w:rsidRPr="00ED3597">
        <w:rPr>
          <w:b/>
          <w:color w:val="5B9BD5"/>
          <w:lang w:val="en-US"/>
        </w:rPr>
        <w:t xml:space="preserve"> protecting the front of the vehicle. The beam does not include foam, cover support or any pedestrian protection devices.</w:t>
      </w:r>
      <w:r w:rsidR="000C4D24" w:rsidRPr="00ED3597">
        <w:rPr>
          <w:bCs/>
          <w:color w:val="5B9BD5"/>
          <w:lang w:val="en-US"/>
        </w:rPr>
        <w:t>"</w:t>
      </w:r>
    </w:p>
    <w:p w:rsidR="00C3791A" w:rsidRPr="00ED3597" w:rsidRDefault="00C3791A" w:rsidP="00AA7693">
      <w:pPr>
        <w:tabs>
          <w:tab w:val="left" w:pos="1134"/>
          <w:tab w:val="left" w:pos="1276"/>
        </w:tabs>
        <w:ind w:left="1134" w:right="1134"/>
        <w:jc w:val="both"/>
        <w:rPr>
          <w:color w:val="5B9BD5"/>
        </w:rPr>
      </w:pPr>
    </w:p>
    <w:p w:rsidR="000C4D24" w:rsidRPr="00ED3597" w:rsidRDefault="000C4D24" w:rsidP="000C4D24">
      <w:pPr>
        <w:pStyle w:val="SingleTxtG"/>
        <w:rPr>
          <w:color w:val="5B9BD5"/>
        </w:rPr>
      </w:pPr>
      <w:r w:rsidRPr="00ED3597">
        <w:rPr>
          <w:i/>
          <w:iCs/>
          <w:color w:val="5B9BD5"/>
        </w:rPr>
        <w:t xml:space="preserve">Former paragraph 3.9., </w:t>
      </w:r>
      <w:r w:rsidRPr="00ED3597">
        <w:rPr>
          <w:iCs/>
          <w:color w:val="5B9BD5"/>
        </w:rPr>
        <w:t>renumber as paragraph 3.</w:t>
      </w:r>
      <w:r w:rsidRPr="00ED3597">
        <w:rPr>
          <w:color w:val="5B9BD5"/>
        </w:rPr>
        <w:t>10.</w:t>
      </w:r>
    </w:p>
    <w:p w:rsidR="000C4D24" w:rsidRPr="00ED3597" w:rsidRDefault="000C4D24" w:rsidP="000C4D24">
      <w:pPr>
        <w:pStyle w:val="SingleTxtG"/>
        <w:rPr>
          <w:color w:val="5B9BD5"/>
        </w:rPr>
      </w:pPr>
      <w:r w:rsidRPr="00ED3597">
        <w:rPr>
          <w:i/>
          <w:iCs/>
          <w:color w:val="5B9BD5"/>
        </w:rPr>
        <w:t xml:space="preserve">Former paragraph 3.10., </w:t>
      </w:r>
      <w:r w:rsidRPr="00ED3597">
        <w:rPr>
          <w:color w:val="5B9BD5"/>
        </w:rPr>
        <w:t xml:space="preserve">renumber as paragraph 3.11. </w:t>
      </w:r>
      <w:proofErr w:type="gramStart"/>
      <w:r w:rsidRPr="00ED3597">
        <w:rPr>
          <w:color w:val="5B9BD5"/>
        </w:rPr>
        <w:t>and</w:t>
      </w:r>
      <w:proofErr w:type="gramEnd"/>
      <w:r w:rsidRPr="00ED3597">
        <w:rPr>
          <w:color w:val="5B9BD5"/>
        </w:rPr>
        <w:t xml:space="preserve"> amend to read:</w:t>
      </w:r>
    </w:p>
    <w:p w:rsidR="000C4D24" w:rsidRPr="00ED3597" w:rsidRDefault="000C4D24" w:rsidP="00AA7693">
      <w:pPr>
        <w:tabs>
          <w:tab w:val="left" w:pos="1134"/>
          <w:tab w:val="left" w:pos="1276"/>
        </w:tabs>
        <w:ind w:left="1134" w:right="1134"/>
        <w:jc w:val="both"/>
        <w:rPr>
          <w:bCs/>
          <w:color w:val="5B9BD5"/>
          <w:lang w:val="en-US"/>
        </w:rPr>
      </w:pPr>
      <w:r w:rsidRPr="00ED3597">
        <w:rPr>
          <w:color w:val="5B9BD5"/>
        </w:rPr>
        <w:t>"3.11.</w:t>
      </w:r>
      <w:r w:rsidRPr="00ED3597">
        <w:rPr>
          <w:color w:val="5B9BD5"/>
        </w:rPr>
        <w:tab/>
        <w:t>"</w:t>
      </w:r>
      <w:r w:rsidRPr="00ED3597">
        <w:rPr>
          <w:i/>
          <w:color w:val="5B9BD5"/>
        </w:rPr>
        <w:t>Bumper test area</w:t>
      </w:r>
      <w:r w:rsidRPr="00ED3597">
        <w:rPr>
          <w:color w:val="5B9BD5"/>
        </w:rPr>
        <w:t xml:space="preserve">" means </w:t>
      </w:r>
      <w:r w:rsidRPr="00ED3597">
        <w:rPr>
          <w:strike/>
          <w:color w:val="5B9BD5"/>
        </w:rPr>
        <w:t>the frontal surface of the bumper limited by two longitudinal vertical planes intersecting the corners of the bumper and moved 66 mm parallel and inboard of the corners of the bumpers.</w:t>
      </w:r>
      <w:r w:rsidRPr="00ED3597">
        <w:rPr>
          <w:color w:val="5B9BD5"/>
        </w:rPr>
        <w:t xml:space="preserve"> </w:t>
      </w:r>
      <w:r w:rsidRPr="00ED3597">
        <w:rPr>
          <w:b/>
          <w:color w:val="5B9BD5"/>
        </w:rPr>
        <w:t xml:space="preserve">either the front vehicle fascia between the left and right corner of bumper as defined in paragraph 3.14., minus the areas covered by the distance of 42 mm inboard of each corner of bumper, </w:t>
      </w:r>
      <w:r w:rsidRPr="00AA7693">
        <w:rPr>
          <w:b/>
          <w:color w:val="FF0000"/>
          <w:lang w:val="en-US"/>
        </w:rPr>
        <w:t>as measured horizontally and perpendicular to the longitudinal median plane of the vehicle,</w:t>
      </w:r>
      <w:r>
        <w:rPr>
          <w:b/>
          <w:color w:val="FF0000"/>
          <w:lang w:val="en-US"/>
        </w:rPr>
        <w:t xml:space="preserve"> </w:t>
      </w:r>
      <w:r w:rsidRPr="000C4D24">
        <w:rPr>
          <w:b/>
          <w:strike/>
          <w:color w:val="FF0000"/>
        </w:rPr>
        <w:t xml:space="preserve">with </w:t>
      </w:r>
      <w:r w:rsidRPr="000C4D24">
        <w:rPr>
          <w:b/>
          <w:bCs/>
          <w:strike/>
          <w:color w:val="FF0000"/>
        </w:rPr>
        <w:t>this distance to be set from the most outboard point with a flexible tape held tautly along the outer surface of the vehicle</w:t>
      </w:r>
      <w:r w:rsidRPr="000C4D24">
        <w:rPr>
          <w:b/>
          <w:strike/>
          <w:color w:val="FF0000"/>
        </w:rPr>
        <w:t xml:space="preserve">, </w:t>
      </w:r>
      <w:r w:rsidRPr="00ED3597">
        <w:rPr>
          <w:b/>
          <w:color w:val="5B9BD5"/>
        </w:rPr>
        <w:t xml:space="preserve">or </w:t>
      </w:r>
      <w:r w:rsidRPr="000C4D24">
        <w:rPr>
          <w:b/>
          <w:color w:val="FF0000"/>
        </w:rPr>
        <w:t xml:space="preserve">between </w:t>
      </w:r>
      <w:r w:rsidRPr="00ED3597">
        <w:rPr>
          <w:b/>
          <w:color w:val="5B9BD5"/>
        </w:rPr>
        <w:t xml:space="preserve">the outermost ends of the bumper beam as defined in paragraph 3.9. (see Figure 5D), </w:t>
      </w:r>
      <w:r w:rsidRPr="00AA7693">
        <w:rPr>
          <w:b/>
          <w:color w:val="FF0000"/>
          <w:lang w:val="en-US"/>
        </w:rPr>
        <w:t>minus the areas covered by the distance of 42</w:t>
      </w:r>
      <w:r>
        <w:rPr>
          <w:b/>
          <w:color w:val="FF0000"/>
          <w:lang w:val="en-US"/>
        </w:rPr>
        <w:t> </w:t>
      </w:r>
      <w:r w:rsidRPr="00AA7693">
        <w:rPr>
          <w:b/>
          <w:color w:val="FF0000"/>
          <w:lang w:val="en-US"/>
        </w:rPr>
        <w:t xml:space="preserve">mm inboard of each end of the bumper beam, as measured horizontally and perpendicular to the longitudinal median plane of the vehicle, </w:t>
      </w:r>
      <w:r w:rsidRPr="00ED3597">
        <w:rPr>
          <w:b/>
          <w:color w:val="5B9BD5"/>
        </w:rPr>
        <w:t>whichever area is wider.</w:t>
      </w:r>
      <w:r w:rsidRPr="00ED3597">
        <w:rPr>
          <w:bCs/>
          <w:color w:val="5B9BD5"/>
          <w:lang w:val="en-US"/>
        </w:rPr>
        <w:t>"</w:t>
      </w:r>
    </w:p>
    <w:p w:rsidR="003831BD" w:rsidRPr="003831BD" w:rsidRDefault="003831BD" w:rsidP="003831BD">
      <w:pPr>
        <w:tabs>
          <w:tab w:val="left" w:pos="1134"/>
          <w:tab w:val="left" w:pos="1276"/>
        </w:tabs>
        <w:ind w:left="1134" w:right="1134"/>
        <w:jc w:val="both"/>
        <w:rPr>
          <w:i/>
          <w:iCs/>
          <w:color w:val="5B9BD5"/>
        </w:rPr>
      </w:pPr>
    </w:p>
    <w:p w:rsidR="003831BD" w:rsidRPr="003831BD" w:rsidRDefault="003831BD" w:rsidP="003831BD">
      <w:pPr>
        <w:pStyle w:val="SingleTxtG"/>
        <w:rPr>
          <w:iCs/>
          <w:color w:val="5B9BD5"/>
        </w:rPr>
      </w:pPr>
      <w:r w:rsidRPr="003831BD">
        <w:rPr>
          <w:i/>
          <w:iCs/>
          <w:color w:val="5B9BD5"/>
        </w:rPr>
        <w:t>Former paragraph</w:t>
      </w:r>
      <w:r w:rsidRPr="00825A28">
        <w:rPr>
          <w:i/>
          <w:iCs/>
          <w:strike/>
          <w:color w:val="FF0000"/>
        </w:rPr>
        <w:t>s</w:t>
      </w:r>
      <w:r w:rsidRPr="003831BD">
        <w:rPr>
          <w:i/>
          <w:iCs/>
          <w:color w:val="5B9BD5"/>
        </w:rPr>
        <w:t xml:space="preserve"> 3.11.</w:t>
      </w:r>
      <w:r w:rsidRPr="00825A28">
        <w:rPr>
          <w:i/>
          <w:iCs/>
          <w:strike/>
          <w:color w:val="FF0000"/>
        </w:rPr>
        <w:t xml:space="preserve"> </w:t>
      </w:r>
      <w:proofErr w:type="gramStart"/>
      <w:r w:rsidRPr="00825A28">
        <w:rPr>
          <w:i/>
          <w:iCs/>
          <w:strike/>
          <w:color w:val="FF0000"/>
        </w:rPr>
        <w:t>and</w:t>
      </w:r>
      <w:proofErr w:type="gramEnd"/>
      <w:r w:rsidRPr="00825A28">
        <w:rPr>
          <w:i/>
          <w:iCs/>
          <w:strike/>
          <w:color w:val="FF0000"/>
        </w:rPr>
        <w:t xml:space="preserve"> 3.12.</w:t>
      </w:r>
      <w:r w:rsidRPr="003831BD">
        <w:rPr>
          <w:i/>
          <w:iCs/>
          <w:color w:val="5B9BD5"/>
        </w:rPr>
        <w:t xml:space="preserve">, </w:t>
      </w:r>
      <w:r w:rsidRPr="003831BD">
        <w:rPr>
          <w:iCs/>
          <w:color w:val="5B9BD5"/>
        </w:rPr>
        <w:t>renumber as paragraph</w:t>
      </w:r>
      <w:r w:rsidRPr="003831BD">
        <w:rPr>
          <w:iCs/>
          <w:strike/>
          <w:color w:val="FF0000"/>
        </w:rPr>
        <w:t>s</w:t>
      </w:r>
      <w:r w:rsidRPr="003831BD">
        <w:rPr>
          <w:iCs/>
          <w:color w:val="5B9BD5"/>
        </w:rPr>
        <w:t xml:space="preserve"> 3.12. </w:t>
      </w:r>
      <w:proofErr w:type="gramStart"/>
      <w:r w:rsidRPr="003831BD">
        <w:rPr>
          <w:iCs/>
          <w:color w:val="5B9BD5"/>
        </w:rPr>
        <w:t>and</w:t>
      </w:r>
      <w:proofErr w:type="gramEnd"/>
      <w:r w:rsidRPr="00825A28">
        <w:rPr>
          <w:strike/>
          <w:color w:val="FF0000"/>
        </w:rPr>
        <w:t xml:space="preserve"> 3.13.</w:t>
      </w:r>
      <w:r w:rsidRPr="003831BD">
        <w:rPr>
          <w:iCs/>
          <w:color w:val="5B9BD5"/>
        </w:rPr>
        <w:t xml:space="preserve"> </w:t>
      </w:r>
      <w:proofErr w:type="gramStart"/>
      <w:r w:rsidRPr="003831BD">
        <w:rPr>
          <w:iCs/>
          <w:color w:val="5B9BD5"/>
        </w:rPr>
        <w:t>amend</w:t>
      </w:r>
      <w:proofErr w:type="gramEnd"/>
      <w:r w:rsidRPr="003831BD">
        <w:rPr>
          <w:iCs/>
          <w:color w:val="5B9BD5"/>
        </w:rPr>
        <w:t xml:space="preserve"> to read:</w:t>
      </w:r>
    </w:p>
    <w:p w:rsidR="003831BD" w:rsidRPr="004E7A33" w:rsidRDefault="003831BD" w:rsidP="003831BD">
      <w:pPr>
        <w:tabs>
          <w:tab w:val="left" w:pos="1276"/>
          <w:tab w:val="left" w:pos="2268"/>
        </w:tabs>
        <w:ind w:left="2268" w:right="1134" w:hanging="1134"/>
        <w:jc w:val="both"/>
        <w:rPr>
          <w:color w:val="FF0000"/>
        </w:rPr>
      </w:pPr>
      <w:r w:rsidRPr="004E7A33">
        <w:rPr>
          <w:color w:val="FF0000"/>
        </w:rPr>
        <w:t>"3.12.</w:t>
      </w:r>
      <w:r w:rsidRPr="004E7A33">
        <w:rPr>
          <w:color w:val="FF0000"/>
        </w:rPr>
        <w:tab/>
        <w:t>"</w:t>
      </w:r>
      <w:r w:rsidRPr="004E7A33">
        <w:rPr>
          <w:i/>
          <w:color w:val="FF0000"/>
        </w:rPr>
        <w:t>Centre of the knee</w:t>
      </w:r>
      <w:r w:rsidRPr="00941EC5">
        <w:rPr>
          <w:b/>
          <w:i/>
          <w:color w:val="FF0000"/>
        </w:rPr>
        <w:t xml:space="preserve"> joint</w:t>
      </w:r>
      <w:r w:rsidRPr="004E7A33">
        <w:rPr>
          <w:color w:val="FF0000"/>
        </w:rPr>
        <w:t xml:space="preserve">" of the lower </w:t>
      </w:r>
      <w:proofErr w:type="spellStart"/>
      <w:r w:rsidRPr="004E7A33">
        <w:rPr>
          <w:color w:val="FF0000"/>
        </w:rPr>
        <w:t>legform</w:t>
      </w:r>
      <w:proofErr w:type="spellEnd"/>
      <w:r w:rsidRPr="004E7A33">
        <w:rPr>
          <w:color w:val="FF0000"/>
        </w:rPr>
        <w:t xml:space="preserve"> </w:t>
      </w:r>
      <w:proofErr w:type="spellStart"/>
      <w:r w:rsidRPr="004E7A33">
        <w:rPr>
          <w:color w:val="FF0000"/>
        </w:rPr>
        <w:t>impactor</w:t>
      </w:r>
      <w:proofErr w:type="spellEnd"/>
      <w:r w:rsidRPr="004E7A33">
        <w:rPr>
          <w:color w:val="FF0000"/>
        </w:rPr>
        <w:t xml:space="preserve"> is defined as the point about which the knee effectively bends."</w:t>
      </w:r>
    </w:p>
    <w:p w:rsidR="00C3791A" w:rsidRPr="003831BD" w:rsidRDefault="00C3791A" w:rsidP="00AA7693">
      <w:pPr>
        <w:tabs>
          <w:tab w:val="left" w:pos="1134"/>
          <w:tab w:val="left" w:pos="1276"/>
        </w:tabs>
        <w:ind w:left="1134" w:right="1134"/>
        <w:jc w:val="both"/>
        <w:rPr>
          <w:color w:val="FF0000"/>
        </w:rPr>
      </w:pPr>
    </w:p>
    <w:p w:rsidR="000C4D24" w:rsidRPr="003831BD" w:rsidRDefault="000C4D24" w:rsidP="000C4D24">
      <w:pPr>
        <w:pStyle w:val="SingleTxtG"/>
        <w:rPr>
          <w:i/>
          <w:iCs/>
          <w:color w:val="FF0000"/>
        </w:rPr>
      </w:pPr>
      <w:r w:rsidRPr="003831BD">
        <w:rPr>
          <w:i/>
          <w:iCs/>
          <w:color w:val="FF0000"/>
        </w:rPr>
        <w:t>Former paragraph 3.1</w:t>
      </w:r>
      <w:r w:rsidR="003831BD" w:rsidRPr="003831BD">
        <w:rPr>
          <w:i/>
          <w:iCs/>
          <w:color w:val="FF0000"/>
        </w:rPr>
        <w:t>2</w:t>
      </w:r>
      <w:r w:rsidRPr="003831BD">
        <w:rPr>
          <w:i/>
          <w:iCs/>
          <w:color w:val="FF0000"/>
        </w:rPr>
        <w:t xml:space="preserve">., </w:t>
      </w:r>
      <w:r w:rsidRPr="003831BD">
        <w:rPr>
          <w:color w:val="FF0000"/>
        </w:rPr>
        <w:t>renumber as paragraph 3.1</w:t>
      </w:r>
      <w:r w:rsidR="003831BD" w:rsidRPr="003831BD">
        <w:rPr>
          <w:color w:val="FF0000"/>
        </w:rPr>
        <w:t>3</w:t>
      </w:r>
      <w:r w:rsidRPr="003831BD">
        <w:rPr>
          <w:color w:val="FF0000"/>
        </w:rPr>
        <w:t>.</w:t>
      </w:r>
    </w:p>
    <w:p w:rsidR="00825A28" w:rsidRPr="00ED3597" w:rsidRDefault="00825A28" w:rsidP="00AA7693">
      <w:pPr>
        <w:tabs>
          <w:tab w:val="left" w:pos="1134"/>
          <w:tab w:val="left" w:pos="1276"/>
        </w:tabs>
        <w:ind w:left="1134" w:right="1134"/>
        <w:jc w:val="both"/>
        <w:rPr>
          <w:color w:val="5B9BD5"/>
        </w:rPr>
      </w:pPr>
    </w:p>
    <w:p w:rsidR="000C4D24" w:rsidRPr="00ED3597" w:rsidRDefault="000C4D24" w:rsidP="000C4D24">
      <w:pPr>
        <w:pStyle w:val="SingleTxtG"/>
        <w:rPr>
          <w:color w:val="5B9BD5"/>
        </w:rPr>
      </w:pPr>
      <w:r w:rsidRPr="00ED3597">
        <w:rPr>
          <w:i/>
          <w:iCs/>
          <w:color w:val="5B9BD5"/>
        </w:rPr>
        <w:t xml:space="preserve">Former paragraph 3.13., </w:t>
      </w:r>
      <w:r w:rsidRPr="00ED3597">
        <w:rPr>
          <w:color w:val="5B9BD5"/>
        </w:rPr>
        <w:t xml:space="preserve">renumber as paragraph 3.14. </w:t>
      </w:r>
      <w:proofErr w:type="gramStart"/>
      <w:r w:rsidRPr="00ED3597">
        <w:rPr>
          <w:color w:val="5B9BD5"/>
        </w:rPr>
        <w:t>and</w:t>
      </w:r>
      <w:proofErr w:type="gramEnd"/>
      <w:r w:rsidRPr="00ED3597">
        <w:rPr>
          <w:color w:val="5B9BD5"/>
        </w:rPr>
        <w:t xml:space="preserve"> amend to read:</w:t>
      </w:r>
    </w:p>
    <w:bookmarkEnd w:id="1"/>
    <w:p w:rsidR="000C4D24" w:rsidRPr="00ED3597" w:rsidRDefault="000C4D24" w:rsidP="000C4D24">
      <w:pPr>
        <w:pStyle w:val="SingleTxtG"/>
        <w:ind w:left="2268" w:hanging="1134"/>
        <w:rPr>
          <w:bCs/>
          <w:color w:val="5B9BD5"/>
          <w:lang w:val="en-US"/>
        </w:rPr>
      </w:pPr>
      <w:r w:rsidRPr="00ED3597">
        <w:rPr>
          <w:color w:val="5B9BD5"/>
        </w:rPr>
        <w:t>"3.14.</w:t>
      </w:r>
      <w:r w:rsidRPr="00ED3597">
        <w:rPr>
          <w:color w:val="5B9BD5"/>
        </w:rPr>
        <w:tab/>
        <w:t>"</w:t>
      </w:r>
      <w:r w:rsidRPr="00ED3597">
        <w:rPr>
          <w:i/>
          <w:color w:val="5B9BD5"/>
        </w:rPr>
        <w:t>Corner of bumper</w:t>
      </w:r>
      <w:r w:rsidRPr="00ED3597">
        <w:rPr>
          <w:color w:val="5B9BD5"/>
        </w:rPr>
        <w:t xml:space="preserve">" means </w:t>
      </w:r>
      <w:r w:rsidRPr="00ED3597">
        <w:rPr>
          <w:b/>
          <w:color w:val="5B9BD5"/>
        </w:rPr>
        <w:t>the transversal position of</w:t>
      </w:r>
      <w:r w:rsidRPr="00ED3597">
        <w:rPr>
          <w:color w:val="5B9BD5"/>
        </w:rPr>
        <w:t xml:space="preserve"> the vehicle's point of contact with a </w:t>
      </w:r>
      <w:r w:rsidRPr="00ED3597">
        <w:rPr>
          <w:strike/>
          <w:color w:val="5B9BD5"/>
        </w:rPr>
        <w:t>vertical plane which makes an angle of 60° with the vertical longitudinal plane of the vehicle and is tangential to the outer surface of the bumper (see Figure 5).</w:t>
      </w:r>
      <w:r w:rsidRPr="00ED3597">
        <w:rPr>
          <w:b/>
          <w:color w:val="5B9BD5"/>
        </w:rPr>
        <w:t>corner gauge as defined in Figure 5B.</w:t>
      </w:r>
    </w:p>
    <w:p w:rsidR="000C4D24" w:rsidRPr="00ED3597" w:rsidRDefault="000C4D24" w:rsidP="000C4D24">
      <w:pPr>
        <w:pStyle w:val="SingleTxtG"/>
        <w:ind w:left="2256" w:firstLine="12"/>
        <w:rPr>
          <w:b/>
          <w:color w:val="5B9BD5"/>
        </w:rPr>
      </w:pPr>
      <w:r w:rsidRPr="00ED3597">
        <w:rPr>
          <w:b/>
          <w:color w:val="5B9BD5"/>
        </w:rPr>
        <w:t>For determination of the corner of bumper, the front surface of the corner gauge is moved parallel to a vertical plane with an angle of 60° to the vertical longitudinal centre plane of the vehicle (see Figures 5A and 5C) at any height of the centre point of the corner gauge between:</w:t>
      </w:r>
    </w:p>
    <w:p w:rsidR="000C4D24" w:rsidRPr="00ED3597" w:rsidRDefault="000C4D24" w:rsidP="000C4D24">
      <w:pPr>
        <w:pStyle w:val="SingleTxtG"/>
        <w:ind w:left="2835" w:hanging="567"/>
        <w:rPr>
          <w:b/>
          <w:color w:val="5B9BD5"/>
        </w:rPr>
      </w:pPr>
      <w:r w:rsidRPr="00ED3597">
        <w:rPr>
          <w:b/>
          <w:color w:val="5B9BD5"/>
        </w:rPr>
        <w:t>(a)</w:t>
      </w:r>
      <w:r w:rsidRPr="00ED3597">
        <w:rPr>
          <w:b/>
          <w:color w:val="5B9BD5"/>
        </w:rPr>
        <w:tab/>
        <w:t>Equal to and above the point found on the vertical line intersecting the Lower Bumper Reference Line at the assessment position in transversal direction or at 75 mm above the ground reference plane, whichever is higher.</w:t>
      </w:r>
    </w:p>
    <w:p w:rsidR="000C4D24" w:rsidRPr="00ED3597" w:rsidRDefault="000C4D24" w:rsidP="000C4D24">
      <w:pPr>
        <w:pStyle w:val="SingleTxtG"/>
        <w:ind w:left="2835" w:hanging="567"/>
        <w:rPr>
          <w:b/>
          <w:color w:val="5B9BD5"/>
        </w:rPr>
      </w:pPr>
      <w:r w:rsidRPr="00ED3597">
        <w:rPr>
          <w:b/>
          <w:color w:val="5B9BD5"/>
        </w:rPr>
        <w:t>(b)</w:t>
      </w:r>
      <w:r w:rsidRPr="00ED3597">
        <w:rPr>
          <w:b/>
          <w:color w:val="5B9BD5"/>
        </w:rPr>
        <w:tab/>
        <w:t>Equal to and below the point found on the vertical line intersecting the Upper Bumper Reference Line at the assessment position in transversal direction or at 1,003 mm above the ground reference plane, whichever is lower.</w:t>
      </w:r>
    </w:p>
    <w:p w:rsidR="000C4D24" w:rsidRPr="00ED3597" w:rsidRDefault="000C4D24" w:rsidP="000C4D24">
      <w:pPr>
        <w:pStyle w:val="SingleTxtG"/>
        <w:ind w:left="2268"/>
        <w:rPr>
          <w:b/>
          <w:color w:val="5B9BD5"/>
        </w:rPr>
      </w:pPr>
      <w:r w:rsidRPr="00ED3597">
        <w:rPr>
          <w:b/>
          <w:color w:val="5B9BD5"/>
        </w:rPr>
        <w:t xml:space="preserve">For determination of the corner of bumper, the gauge is moved to contact the outer contour/front fascia of the vehicle touching at the </w:t>
      </w:r>
      <w:r w:rsidRPr="00ED3597">
        <w:rPr>
          <w:b/>
          <w:color w:val="5B9BD5"/>
        </w:rPr>
        <w:lastRenderedPageBreak/>
        <w:t>vertical centre line of the gauge. The horizontal centre line of the gauge is kept parallel to the ground plane.</w:t>
      </w:r>
    </w:p>
    <w:p w:rsidR="00C3791A" w:rsidRPr="00ED3597" w:rsidRDefault="000C4D24" w:rsidP="00FD5E93">
      <w:pPr>
        <w:tabs>
          <w:tab w:val="left" w:pos="1134"/>
          <w:tab w:val="left" w:pos="1276"/>
        </w:tabs>
        <w:ind w:left="1134" w:right="1134"/>
        <w:jc w:val="both"/>
        <w:rPr>
          <w:b/>
          <w:color w:val="5B9BD5"/>
          <w:lang w:val="en-US"/>
        </w:rPr>
      </w:pPr>
      <w:r w:rsidRPr="00ED3597">
        <w:rPr>
          <w:b/>
          <w:color w:val="5B9BD5"/>
        </w:rPr>
        <w:t xml:space="preserve">The corners of bumper on both sides are subsequently defined as the outermost points of contact of the gauge with the outer contour/front fascia of the vehicle as determined in accordance with this procedure. Any points of contact on the top and the bottom edges of the gauge are not taken into account. The </w:t>
      </w:r>
      <w:r w:rsidR="00FD5E93" w:rsidRPr="00AA7693">
        <w:rPr>
          <w:b/>
          <w:color w:val="FF0000"/>
          <w:lang w:val="en-US"/>
        </w:rPr>
        <w:t xml:space="preserve">external devices for indirect vision </w:t>
      </w:r>
      <w:r w:rsidRPr="00FD5E93">
        <w:rPr>
          <w:b/>
          <w:strike/>
          <w:color w:val="FF0000"/>
        </w:rPr>
        <w:t xml:space="preserve">rear and side view mirrors </w:t>
      </w:r>
      <w:r w:rsidRPr="00ED3597">
        <w:rPr>
          <w:b/>
          <w:color w:val="5B9BD5"/>
        </w:rPr>
        <w:t>and the tyres shall not be considered.</w:t>
      </w:r>
      <w:r w:rsidRPr="00ED3597">
        <w:rPr>
          <w:bCs/>
          <w:color w:val="5B9BD5"/>
          <w:lang w:val="en-US"/>
        </w:rPr>
        <w:t>"</w:t>
      </w:r>
    </w:p>
    <w:p w:rsidR="00AA7693" w:rsidRDefault="00AA7693" w:rsidP="00AA7693">
      <w:pPr>
        <w:tabs>
          <w:tab w:val="left" w:pos="1276"/>
        </w:tabs>
        <w:ind w:left="1843" w:hanging="680"/>
        <w:jc w:val="both"/>
        <w:rPr>
          <w:b/>
          <w:lang w:val="en-US"/>
        </w:rPr>
      </w:pPr>
    </w:p>
    <w:p w:rsidR="00E240C3" w:rsidRPr="00E240C3" w:rsidRDefault="00E240C3" w:rsidP="00E240C3">
      <w:pPr>
        <w:pStyle w:val="SingleTxtG"/>
        <w:rPr>
          <w:iCs/>
          <w:color w:val="FF0000"/>
        </w:rPr>
      </w:pPr>
      <w:r w:rsidRPr="00E240C3">
        <w:rPr>
          <w:i/>
          <w:iCs/>
          <w:color w:val="FF0000"/>
        </w:rPr>
        <w:t xml:space="preserve">Former paragraph 3.14., </w:t>
      </w:r>
      <w:r w:rsidRPr="00E240C3">
        <w:rPr>
          <w:iCs/>
          <w:color w:val="FF0000"/>
        </w:rPr>
        <w:t xml:space="preserve">renumber as paragraph 3.15. </w:t>
      </w:r>
      <w:proofErr w:type="gramStart"/>
      <w:r w:rsidRPr="00E240C3">
        <w:rPr>
          <w:iCs/>
          <w:color w:val="FF0000"/>
        </w:rPr>
        <w:t>and</w:t>
      </w:r>
      <w:proofErr w:type="gramEnd"/>
      <w:r w:rsidRPr="00E240C3">
        <w:rPr>
          <w:iCs/>
          <w:color w:val="FF0000"/>
        </w:rPr>
        <w:t xml:space="preserve"> amend to read:</w:t>
      </w:r>
    </w:p>
    <w:p w:rsidR="00941EC5" w:rsidRPr="00941EC5" w:rsidRDefault="00E240C3" w:rsidP="00941EC5">
      <w:pPr>
        <w:tabs>
          <w:tab w:val="left" w:pos="1276"/>
          <w:tab w:val="left" w:pos="2268"/>
        </w:tabs>
        <w:ind w:left="2268" w:right="1134" w:hanging="1134"/>
        <w:jc w:val="both"/>
        <w:rPr>
          <w:color w:val="FF0000"/>
        </w:rPr>
      </w:pPr>
      <w:r w:rsidRPr="004E7A33">
        <w:rPr>
          <w:color w:val="FF0000"/>
        </w:rPr>
        <w:t>"</w:t>
      </w:r>
      <w:r w:rsidR="00941EC5" w:rsidRPr="00941EC5">
        <w:rPr>
          <w:color w:val="FF0000"/>
        </w:rPr>
        <w:t>3.1</w:t>
      </w:r>
      <w:r w:rsidR="00A15E42" w:rsidRPr="00A15E42">
        <w:rPr>
          <w:strike/>
          <w:color w:val="FF0000"/>
        </w:rPr>
        <w:t>4</w:t>
      </w:r>
      <w:r w:rsidR="00941EC5" w:rsidRPr="00941EC5">
        <w:rPr>
          <w:b/>
          <w:color w:val="FF0000"/>
        </w:rPr>
        <w:t>5</w:t>
      </w:r>
      <w:r w:rsidR="00941EC5" w:rsidRPr="00941EC5">
        <w:rPr>
          <w:color w:val="FF0000"/>
        </w:rPr>
        <w:t>.</w:t>
      </w:r>
      <w:r w:rsidR="00941EC5" w:rsidRPr="00941EC5">
        <w:rPr>
          <w:color w:val="FF0000"/>
        </w:rPr>
        <w:tab/>
        <w:t>"</w:t>
      </w:r>
      <w:r w:rsidR="00941EC5" w:rsidRPr="00E240C3">
        <w:rPr>
          <w:i/>
          <w:color w:val="FF0000"/>
        </w:rPr>
        <w:t>Femur</w:t>
      </w:r>
      <w:r w:rsidR="00941EC5" w:rsidRPr="00941EC5">
        <w:rPr>
          <w:color w:val="FF0000"/>
        </w:rPr>
        <w:t xml:space="preserve">" of the lower </w:t>
      </w:r>
      <w:proofErr w:type="spellStart"/>
      <w:r w:rsidR="00941EC5" w:rsidRPr="00941EC5">
        <w:rPr>
          <w:color w:val="FF0000"/>
        </w:rPr>
        <w:t>legform</w:t>
      </w:r>
      <w:proofErr w:type="spellEnd"/>
      <w:r w:rsidR="00941EC5" w:rsidRPr="00941EC5">
        <w:rPr>
          <w:color w:val="FF0000"/>
        </w:rPr>
        <w:t xml:space="preserve"> </w:t>
      </w:r>
      <w:proofErr w:type="spellStart"/>
      <w:r w:rsidR="00941EC5" w:rsidRPr="00941EC5">
        <w:rPr>
          <w:color w:val="FF0000"/>
        </w:rPr>
        <w:t>impactor</w:t>
      </w:r>
      <w:proofErr w:type="spellEnd"/>
      <w:r w:rsidR="00941EC5" w:rsidRPr="00941EC5">
        <w:rPr>
          <w:color w:val="FF0000"/>
        </w:rPr>
        <w:t xml:space="preserve"> is defined as all components or parts of components (including flesh, skin covering, </w:t>
      </w:r>
      <w:r w:rsidR="00941EC5" w:rsidRPr="00E240C3">
        <w:rPr>
          <w:b/>
          <w:strike/>
          <w:color w:val="FF0000"/>
        </w:rPr>
        <w:t xml:space="preserve">damper, </w:t>
      </w:r>
      <w:r w:rsidR="00941EC5" w:rsidRPr="00941EC5">
        <w:rPr>
          <w:color w:val="FF0000"/>
        </w:rPr>
        <w:t xml:space="preserve">instrumentation and brackets, </w:t>
      </w:r>
      <w:r w:rsidR="00941EC5" w:rsidRPr="00E240C3">
        <w:rPr>
          <w:b/>
          <w:strike/>
          <w:color w:val="FF0000"/>
        </w:rPr>
        <w:t>pulleys,</w:t>
      </w:r>
      <w:r w:rsidR="00941EC5" w:rsidRPr="00941EC5">
        <w:rPr>
          <w:color w:val="FF0000"/>
        </w:rPr>
        <w:t xml:space="preserve"> etc. attached to the impactor for the purpose of launching it) above </w:t>
      </w:r>
      <w:r w:rsidR="00941EC5" w:rsidRPr="00E240C3">
        <w:rPr>
          <w:b/>
          <w:strike/>
          <w:color w:val="FF0000"/>
        </w:rPr>
        <w:t>the level of the centre of</w:t>
      </w:r>
      <w:r w:rsidR="00941EC5" w:rsidRPr="00941EC5">
        <w:rPr>
          <w:color w:val="FF0000"/>
        </w:rPr>
        <w:t xml:space="preserve"> the knee.</w:t>
      </w:r>
      <w:r w:rsidRPr="004E7A33">
        <w:rPr>
          <w:color w:val="FF0000"/>
        </w:rPr>
        <w:t>"</w:t>
      </w:r>
    </w:p>
    <w:p w:rsidR="00941EC5" w:rsidRDefault="00941EC5" w:rsidP="00AA7693">
      <w:pPr>
        <w:tabs>
          <w:tab w:val="left" w:pos="1276"/>
        </w:tabs>
        <w:ind w:left="1843" w:hanging="680"/>
        <w:jc w:val="both"/>
        <w:rPr>
          <w:i/>
        </w:rPr>
      </w:pPr>
    </w:p>
    <w:p w:rsidR="00941EC5" w:rsidRDefault="00A15E42" w:rsidP="00A15E42">
      <w:pPr>
        <w:ind w:left="1134" w:right="1134"/>
        <w:jc w:val="both"/>
        <w:rPr>
          <w:b/>
          <w:lang w:val="en-US"/>
        </w:rPr>
      </w:pPr>
      <w:r w:rsidRPr="00E240C3">
        <w:rPr>
          <w:i/>
          <w:strike/>
          <w:color w:val="FF0000"/>
        </w:rPr>
        <w:t xml:space="preserve">Renumber </w:t>
      </w:r>
      <w:r w:rsidRPr="00E240C3">
        <w:rPr>
          <w:i/>
          <w:color w:val="FF0000"/>
        </w:rPr>
        <w:t>Former</w:t>
      </w:r>
      <w:r w:rsidRPr="0085160C">
        <w:rPr>
          <w:i/>
        </w:rPr>
        <w:t xml:space="preserve"> paragraphs 3.</w:t>
      </w:r>
      <w:r>
        <w:rPr>
          <w:i/>
        </w:rPr>
        <w:t>1</w:t>
      </w:r>
      <w:r w:rsidRPr="00A15E42">
        <w:rPr>
          <w:i/>
          <w:strike/>
          <w:color w:val="FF0000"/>
        </w:rPr>
        <w:t>4</w:t>
      </w:r>
      <w:r w:rsidRPr="00A15E42">
        <w:rPr>
          <w:i/>
          <w:color w:val="FF0000"/>
        </w:rPr>
        <w:t>5</w:t>
      </w:r>
      <w:r w:rsidRPr="0085160C">
        <w:rPr>
          <w:i/>
        </w:rPr>
        <w:t xml:space="preserve">. </w:t>
      </w:r>
      <w:proofErr w:type="gramStart"/>
      <w:r w:rsidRPr="00A15E42">
        <w:rPr>
          <w:i/>
          <w:strike/>
          <w:color w:val="FF0000"/>
        </w:rPr>
        <w:t>and</w:t>
      </w:r>
      <w:proofErr w:type="gramEnd"/>
      <w:r w:rsidRPr="00A15E42">
        <w:rPr>
          <w:i/>
          <w:strike/>
          <w:color w:val="FF0000"/>
        </w:rPr>
        <w:t xml:space="preserve"> </w:t>
      </w:r>
      <w:r w:rsidRPr="00A15E42">
        <w:rPr>
          <w:i/>
          <w:color w:val="FF0000"/>
        </w:rPr>
        <w:t>to</w:t>
      </w:r>
      <w:r w:rsidRPr="0085160C">
        <w:rPr>
          <w:i/>
        </w:rPr>
        <w:t xml:space="preserve"> 3.</w:t>
      </w:r>
      <w:r w:rsidRPr="00A15E42">
        <w:rPr>
          <w:i/>
          <w:strike/>
          <w:color w:val="FF0000"/>
        </w:rPr>
        <w:t>15</w:t>
      </w:r>
      <w:r w:rsidRPr="00A15E42">
        <w:rPr>
          <w:i/>
          <w:color w:val="FF0000"/>
        </w:rPr>
        <w:t>22</w:t>
      </w:r>
      <w:r w:rsidRPr="00A15E42">
        <w:rPr>
          <w:i/>
        </w:rPr>
        <w:t>.,</w:t>
      </w:r>
      <w:r w:rsidRPr="00AA7693">
        <w:rPr>
          <w:i/>
        </w:rPr>
        <w:t xml:space="preserve"> </w:t>
      </w:r>
      <w:r w:rsidRPr="00E240C3">
        <w:rPr>
          <w:iCs/>
          <w:color w:val="FF0000"/>
        </w:rPr>
        <w:t xml:space="preserve">renumber as </w:t>
      </w:r>
      <w:r w:rsidRPr="00A15E42">
        <w:rPr>
          <w:iCs/>
          <w:color w:val="FF0000"/>
        </w:rPr>
        <w:t xml:space="preserve">paragraphs </w:t>
      </w:r>
      <w:r w:rsidRPr="00A15E42">
        <w:t>3.1</w:t>
      </w:r>
      <w:r w:rsidRPr="00A15E42">
        <w:rPr>
          <w:strike/>
          <w:color w:val="FF0000"/>
        </w:rPr>
        <w:t>5</w:t>
      </w:r>
      <w:r w:rsidRPr="00A15E42">
        <w:rPr>
          <w:color w:val="FF0000"/>
        </w:rPr>
        <w:t>6</w:t>
      </w:r>
      <w:r w:rsidRPr="00A15E42">
        <w:t xml:space="preserve">. </w:t>
      </w:r>
      <w:proofErr w:type="gramStart"/>
      <w:r w:rsidRPr="00A15E42">
        <w:t>to</w:t>
      </w:r>
      <w:proofErr w:type="gramEnd"/>
      <w:r w:rsidRPr="00A15E42">
        <w:t xml:space="preserve"> 3.</w:t>
      </w:r>
      <w:r w:rsidRPr="00A15E42">
        <w:rPr>
          <w:strike/>
          <w:color w:val="FF0000"/>
        </w:rPr>
        <w:t>16</w:t>
      </w:r>
      <w:r w:rsidRPr="00A15E42">
        <w:rPr>
          <w:color w:val="FF0000"/>
        </w:rPr>
        <w:t>23</w:t>
      </w:r>
      <w:r w:rsidRPr="00A15E42">
        <w:t>.</w:t>
      </w:r>
      <w:r w:rsidRPr="00A15E42">
        <w:rPr>
          <w:i/>
          <w:strike/>
          <w:color w:val="FF0000"/>
        </w:rPr>
        <w:t>, etc.</w:t>
      </w:r>
    </w:p>
    <w:p w:rsidR="00941EC5" w:rsidRPr="00A15E42" w:rsidRDefault="00941EC5" w:rsidP="00941EC5">
      <w:pPr>
        <w:tabs>
          <w:tab w:val="left" w:pos="1276"/>
        </w:tabs>
        <w:ind w:left="1843" w:hanging="680"/>
        <w:jc w:val="both"/>
        <w:rPr>
          <w:i/>
          <w:lang w:val="en-US"/>
        </w:rPr>
      </w:pPr>
    </w:p>
    <w:p w:rsidR="00AA7693" w:rsidRPr="00753375" w:rsidRDefault="00AA7693" w:rsidP="00AA7693">
      <w:pPr>
        <w:tabs>
          <w:tab w:val="left" w:pos="1276"/>
        </w:tabs>
        <w:ind w:left="1843" w:hanging="680"/>
        <w:jc w:val="both"/>
        <w:rPr>
          <w:lang w:val="en-US"/>
        </w:rPr>
      </w:pPr>
      <w:r w:rsidRPr="0085160C">
        <w:rPr>
          <w:i/>
        </w:rPr>
        <w:t>Insert new paragraphs 3.2</w:t>
      </w:r>
      <w:r w:rsidRPr="00AA7693">
        <w:rPr>
          <w:i/>
          <w:color w:val="FF0000"/>
        </w:rPr>
        <w:t>4</w:t>
      </w:r>
      <w:r w:rsidRPr="00AA7693">
        <w:rPr>
          <w:i/>
          <w:strike/>
          <w:color w:val="FF0000"/>
        </w:rPr>
        <w:t>3</w:t>
      </w:r>
      <w:r w:rsidRPr="0085160C">
        <w:rPr>
          <w:i/>
        </w:rPr>
        <w:t xml:space="preserve">. </w:t>
      </w:r>
      <w:proofErr w:type="gramStart"/>
      <w:r w:rsidRPr="0085160C">
        <w:rPr>
          <w:i/>
        </w:rPr>
        <w:t>and</w:t>
      </w:r>
      <w:proofErr w:type="gramEnd"/>
      <w:r w:rsidRPr="0085160C">
        <w:rPr>
          <w:i/>
        </w:rPr>
        <w:t xml:space="preserve"> 3.2</w:t>
      </w:r>
      <w:r w:rsidRPr="00AA7693">
        <w:rPr>
          <w:i/>
          <w:color w:val="FF0000"/>
        </w:rPr>
        <w:t>5</w:t>
      </w:r>
      <w:r w:rsidRPr="00AA7693">
        <w:rPr>
          <w:i/>
          <w:strike/>
          <w:color w:val="FF0000"/>
        </w:rPr>
        <w:t>4</w:t>
      </w:r>
      <w:r w:rsidRPr="0085160C">
        <w:t>., to read:</w:t>
      </w:r>
    </w:p>
    <w:p w:rsidR="001A6B98" w:rsidRPr="0085160C" w:rsidRDefault="00AA7693" w:rsidP="001A6B98">
      <w:pPr>
        <w:pStyle w:val="SingleTxtG"/>
        <w:ind w:left="2268" w:hanging="1134"/>
        <w:rPr>
          <w:b/>
        </w:rPr>
      </w:pPr>
      <w:r>
        <w:rPr>
          <w:b/>
        </w:rPr>
        <w:t>“</w:t>
      </w:r>
      <w:r w:rsidR="001A6B98" w:rsidRPr="0085160C">
        <w:rPr>
          <w:b/>
        </w:rPr>
        <w:t>3.2</w:t>
      </w:r>
      <w:r w:rsidRPr="00AA7693">
        <w:rPr>
          <w:b/>
          <w:color w:val="FF0000"/>
        </w:rPr>
        <w:t>4</w:t>
      </w:r>
      <w:r w:rsidR="001A6B98" w:rsidRPr="00AA7693">
        <w:rPr>
          <w:b/>
          <w:strike/>
          <w:color w:val="FF0000"/>
        </w:rPr>
        <w:t>3</w:t>
      </w:r>
      <w:r w:rsidR="001A6B98">
        <w:rPr>
          <w:b/>
        </w:rPr>
        <w:t>.</w:t>
      </w:r>
      <w:r w:rsidR="001A6B98" w:rsidRPr="0085160C">
        <w:rPr>
          <w:b/>
        </w:rPr>
        <w:tab/>
        <w:t xml:space="preserve">The </w:t>
      </w:r>
      <w:r w:rsidRPr="00AA7693">
        <w:rPr>
          <w:rStyle w:val="SingleTxtGChar"/>
          <w:b/>
          <w:color w:val="FF0000"/>
        </w:rPr>
        <w:t>"</w:t>
      </w:r>
      <w:r w:rsidR="00252ECB" w:rsidRPr="00252ECB">
        <w:rPr>
          <w:b/>
          <w:color w:val="FF0000"/>
        </w:rPr>
        <w:t>A</w:t>
      </w:r>
      <w:r w:rsidR="00252ECB">
        <w:rPr>
          <w:b/>
        </w:rPr>
        <w:t xml:space="preserve">ssessment </w:t>
      </w:r>
      <w:r w:rsidR="00252ECB" w:rsidRPr="00252ECB">
        <w:rPr>
          <w:b/>
          <w:color w:val="FF0000"/>
        </w:rPr>
        <w:t>I</w:t>
      </w:r>
      <w:r w:rsidR="001A6B98" w:rsidRPr="0085160C">
        <w:rPr>
          <w:b/>
        </w:rPr>
        <w:t>nterval</w:t>
      </w:r>
      <w:r w:rsidRPr="00AA7693">
        <w:rPr>
          <w:rStyle w:val="SingleTxtGChar"/>
          <w:b/>
          <w:color w:val="FF0000"/>
        </w:rPr>
        <w:t>"</w:t>
      </w:r>
      <w:r w:rsidR="001A6B98" w:rsidRPr="0085160C">
        <w:rPr>
          <w:b/>
        </w:rPr>
        <w:t xml:space="preserve"> (AI) of the flexible lower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rPr>
          <w:b/>
        </w:rPr>
        <w:t xml:space="preserve"> is defined and limited by the time of first contact of the flexible lower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rPr>
          <w:b/>
        </w:rPr>
        <w:t xml:space="preserve"> with the vehicle and the timing of the last zero crossing of all femur and tibia segments after their first local maximum subsequent to any marginal value of 15 Nm, within their particular common zero crossing phases. The AI is identical for all bone segments and knee ligaments. In case of any bone segment not having a zero crossing during the common zero crossing phases, the time history curves for all bone segments are shifted downwards until all bending moments are crossing zero. The downwards shift is to be applied for the determination of the AI only.</w:t>
      </w:r>
    </w:p>
    <w:p w:rsidR="001A6B98" w:rsidRPr="0085160C" w:rsidRDefault="001A6B98" w:rsidP="001A6B98">
      <w:pPr>
        <w:pStyle w:val="SingleTxtG"/>
        <w:ind w:left="2268" w:hanging="1134"/>
        <w:rPr>
          <w:b/>
        </w:rPr>
      </w:pPr>
      <w:r w:rsidRPr="0085160C">
        <w:rPr>
          <w:rStyle w:val="SingleTxtGChar"/>
          <w:b/>
        </w:rPr>
        <w:t>3.2</w:t>
      </w:r>
      <w:r w:rsidR="00AA7693" w:rsidRPr="00AA7693">
        <w:rPr>
          <w:rStyle w:val="SingleTxtGChar"/>
          <w:b/>
          <w:color w:val="FF0000"/>
        </w:rPr>
        <w:t>5</w:t>
      </w:r>
      <w:r w:rsidRPr="00AA7693">
        <w:rPr>
          <w:rStyle w:val="SingleTxtGChar"/>
          <w:b/>
          <w:strike/>
          <w:color w:val="FF0000"/>
        </w:rPr>
        <w:t>4</w:t>
      </w:r>
      <w:r>
        <w:rPr>
          <w:rStyle w:val="SingleTxtGChar"/>
          <w:b/>
        </w:rPr>
        <w:t>.</w:t>
      </w:r>
      <w:r w:rsidRPr="0085160C">
        <w:rPr>
          <w:rStyle w:val="SingleTxtGChar"/>
          <w:b/>
        </w:rPr>
        <w:tab/>
      </w:r>
      <w:r w:rsidR="00D93AEB">
        <w:rPr>
          <w:rStyle w:val="SingleTxtGChar"/>
          <w:b/>
        </w:rPr>
        <w:t>"</w:t>
      </w:r>
      <w:r w:rsidRPr="0085160C">
        <w:rPr>
          <w:rStyle w:val="SingleTxtGChar"/>
          <w:b/>
        </w:rPr>
        <w:t>Primary reference marks</w:t>
      </w:r>
      <w:r w:rsidR="00D93AEB">
        <w:rPr>
          <w:rStyle w:val="SingleTxtGChar"/>
          <w:b/>
        </w:rPr>
        <w:t>"</w:t>
      </w:r>
      <w:r w:rsidRPr="0085160C">
        <w:rPr>
          <w:rStyle w:val="SingleTxtGChar"/>
          <w:b/>
        </w:rPr>
        <w:t xml:space="preserve"> means holes, surfaces, marks and identification signs</w:t>
      </w:r>
      <w:r w:rsidRPr="0085160C">
        <w:rPr>
          <w:b/>
        </w:rPr>
        <w:t xml:space="preserve"> on the vehicle body. The type </w:t>
      </w:r>
      <w:r w:rsidRPr="00391F73">
        <w:rPr>
          <w:b/>
          <w:strike/>
          <w:color w:val="FF0000"/>
        </w:rPr>
        <w:t>and the position</w:t>
      </w:r>
      <w:r w:rsidRPr="0085160C">
        <w:rPr>
          <w:b/>
        </w:rPr>
        <w:t xml:space="preserve"> of reference mark used and the vertical (Z) position of each mark relative to the ground shall be specified by the vehicle manufacturer according to the running conditions specified in paragraph 3.22. These marks shall be selected such as to be able to easily check the vehicle front and rear ride heights and vehicle attitude. </w:t>
      </w:r>
    </w:p>
    <w:p w:rsidR="001A6B98" w:rsidRPr="0085160C" w:rsidRDefault="001A6B98" w:rsidP="001A6B98">
      <w:pPr>
        <w:pStyle w:val="SingleTxtG"/>
        <w:ind w:left="2268" w:hanging="1134"/>
      </w:pPr>
      <w:r w:rsidRPr="0085160C">
        <w:rPr>
          <w:b/>
        </w:rPr>
        <w:tab/>
        <w:t>The primary reference marks shall be within ± 25 mm of the design position in the vertical (Z) axis. All tests are conducted with either the vehicle or all further measurements adjusted to simulate the vehicle being in the design position. This position shall be considered to be the normal ride attitude.</w:t>
      </w:r>
      <w:r w:rsidR="00D93AEB">
        <w:t>"</w:t>
      </w:r>
    </w:p>
    <w:p w:rsidR="00A15E42" w:rsidRDefault="00A15E42" w:rsidP="001A6B98">
      <w:pPr>
        <w:pStyle w:val="SingleTxtG"/>
        <w:rPr>
          <w:i/>
        </w:rPr>
      </w:pPr>
    </w:p>
    <w:p w:rsidR="001A6B98" w:rsidRPr="0085160C" w:rsidRDefault="00A15E42" w:rsidP="001A6B98">
      <w:pPr>
        <w:pStyle w:val="SingleTxtG"/>
        <w:rPr>
          <w:i/>
        </w:rPr>
      </w:pPr>
      <w:proofErr w:type="gramStart"/>
      <w:r w:rsidRPr="00A15E42">
        <w:rPr>
          <w:i/>
          <w:color w:val="FF0000"/>
        </w:rPr>
        <w:t xml:space="preserve">Former </w:t>
      </w:r>
      <w:proofErr w:type="spellStart"/>
      <w:r w:rsidR="001A6B98" w:rsidRPr="00A15E42">
        <w:rPr>
          <w:i/>
          <w:strike/>
          <w:color w:val="FF0000"/>
        </w:rPr>
        <w:t>P</w:t>
      </w:r>
      <w:r w:rsidRPr="00A15E42">
        <w:rPr>
          <w:i/>
          <w:color w:val="FF0000"/>
        </w:rPr>
        <w:t>p</w:t>
      </w:r>
      <w:r w:rsidR="001A6B98" w:rsidRPr="0085160C">
        <w:rPr>
          <w:i/>
        </w:rPr>
        <w:t>aragraph</w:t>
      </w:r>
      <w:r w:rsidRPr="00A15E42">
        <w:rPr>
          <w:i/>
          <w:color w:val="FF0000"/>
        </w:rPr>
        <w:t>s</w:t>
      </w:r>
      <w:proofErr w:type="spellEnd"/>
      <w:r w:rsidR="001A6B98" w:rsidRPr="0085160C">
        <w:rPr>
          <w:i/>
        </w:rPr>
        <w:t xml:space="preserve"> 3.23.</w:t>
      </w:r>
      <w:proofErr w:type="gramEnd"/>
      <w:r w:rsidR="001A6B98" w:rsidRPr="0085160C">
        <w:rPr>
          <w:i/>
        </w:rPr>
        <w:t xml:space="preserve"> </w:t>
      </w:r>
      <w:proofErr w:type="gramStart"/>
      <w:r w:rsidR="001A6B98" w:rsidRPr="0085160C">
        <w:rPr>
          <w:i/>
        </w:rPr>
        <w:t>to</w:t>
      </w:r>
      <w:proofErr w:type="gramEnd"/>
      <w:r w:rsidR="001A6B98" w:rsidRPr="0085160C">
        <w:rPr>
          <w:i/>
        </w:rPr>
        <w:t xml:space="preserve"> 3.29.,</w:t>
      </w:r>
      <w:r w:rsidR="001A6B98" w:rsidRPr="00A15E42">
        <w:t xml:space="preserve"> renumber as paragraphs 3.2</w:t>
      </w:r>
      <w:r w:rsidR="0052511A" w:rsidRPr="00A15E42">
        <w:rPr>
          <w:color w:val="FF0000"/>
        </w:rPr>
        <w:t>6</w:t>
      </w:r>
      <w:r w:rsidR="001A6B98" w:rsidRPr="00A15E42">
        <w:rPr>
          <w:strike/>
          <w:color w:val="FF0000"/>
        </w:rPr>
        <w:t>5</w:t>
      </w:r>
      <w:r w:rsidR="00336153" w:rsidRPr="00A15E42">
        <w:t>.</w:t>
      </w:r>
      <w:r w:rsidR="001A6B98" w:rsidRPr="00A15E42">
        <w:t xml:space="preserve"> </w:t>
      </w:r>
      <w:proofErr w:type="gramStart"/>
      <w:r w:rsidR="001A6B98" w:rsidRPr="00A15E42">
        <w:t>to</w:t>
      </w:r>
      <w:proofErr w:type="gramEnd"/>
      <w:r w:rsidR="001A6B98" w:rsidRPr="00A15E42">
        <w:t xml:space="preserve"> 3.3</w:t>
      </w:r>
      <w:r w:rsidR="0052511A" w:rsidRPr="00A15E42">
        <w:rPr>
          <w:color w:val="FF0000"/>
        </w:rPr>
        <w:t>2</w:t>
      </w:r>
      <w:r w:rsidR="001A6B98" w:rsidRPr="00A15E42">
        <w:rPr>
          <w:strike/>
          <w:color w:val="FF0000"/>
        </w:rPr>
        <w:t>1</w:t>
      </w:r>
      <w:r w:rsidR="001A6B98" w:rsidRPr="00A15E42">
        <w:t>.</w:t>
      </w:r>
    </w:p>
    <w:p w:rsidR="005538FF" w:rsidRDefault="005538FF" w:rsidP="001A6B98">
      <w:pPr>
        <w:pStyle w:val="SingleTxtG"/>
        <w:rPr>
          <w:i/>
        </w:rPr>
      </w:pPr>
    </w:p>
    <w:p w:rsidR="007250D1" w:rsidRPr="006D2B52" w:rsidRDefault="007250D1" w:rsidP="007250D1">
      <w:pPr>
        <w:pStyle w:val="SingleTxtG"/>
        <w:keepNext/>
        <w:rPr>
          <w:color w:val="5B9BD5"/>
        </w:rPr>
      </w:pPr>
      <w:r w:rsidRPr="006D2B52">
        <w:rPr>
          <w:i/>
          <w:color w:val="5B9BD5"/>
        </w:rPr>
        <w:lastRenderedPageBreak/>
        <w:t>Figure 5</w:t>
      </w:r>
      <w:r w:rsidRPr="006D2B52">
        <w:rPr>
          <w:color w:val="5B9BD5"/>
        </w:rPr>
        <w:t>,</w:t>
      </w:r>
      <w:r w:rsidRPr="006D2B52">
        <w:rPr>
          <w:i/>
          <w:color w:val="5B9BD5"/>
        </w:rPr>
        <w:t xml:space="preserve"> </w:t>
      </w:r>
      <w:r w:rsidRPr="006D2B52">
        <w:rPr>
          <w:color w:val="5B9BD5"/>
        </w:rPr>
        <w:t>amend to read:</w:t>
      </w:r>
    </w:p>
    <w:p w:rsidR="007250D1" w:rsidRPr="006D2B52" w:rsidRDefault="007250D1" w:rsidP="007250D1">
      <w:pPr>
        <w:pStyle w:val="SingleTxtG"/>
        <w:keepNext/>
        <w:jc w:val="left"/>
        <w:rPr>
          <w:b/>
          <w:color w:val="5B9BD5"/>
        </w:rPr>
      </w:pPr>
      <w:r w:rsidRPr="006D2B52">
        <w:rPr>
          <w:color w:val="5B9BD5"/>
        </w:rPr>
        <w:t>"Figure 5A</w:t>
      </w:r>
      <w:r w:rsidRPr="006D2B52">
        <w:rPr>
          <w:color w:val="5B9BD5"/>
        </w:rPr>
        <w:br/>
      </w:r>
      <w:r w:rsidRPr="006D2B52">
        <w:rPr>
          <w:b/>
          <w:color w:val="5B9BD5"/>
        </w:rPr>
        <w:t>Corner of bumper example (see paragraph 3.14., note that the corner gauge is to be moved in vertical and horizontal directions to enable contact with the outer contour</w:t>
      </w:r>
      <w:r w:rsidRPr="007250D1">
        <w:rPr>
          <w:b/>
          <w:strike/>
          <w:color w:val="FF0000"/>
        </w:rPr>
        <w:t xml:space="preserve"> and </w:t>
      </w:r>
      <w:r w:rsidRPr="007250D1">
        <w:rPr>
          <w:b/>
          <w:color w:val="FF0000"/>
        </w:rPr>
        <w:t>/</w:t>
      </w:r>
      <w:r w:rsidRPr="006D2B52">
        <w:rPr>
          <w:b/>
          <w:color w:val="5B9BD5"/>
        </w:rPr>
        <w:t>front fascia of the vehicle)</w:t>
      </w:r>
    </w:p>
    <w:p w:rsidR="007250D1" w:rsidRDefault="000F6F99" w:rsidP="007250D1">
      <w:pPr>
        <w:pStyle w:val="SingleTxtG"/>
        <w:keepNext/>
        <w:spacing w:after="240"/>
        <w:jc w:val="center"/>
        <w:rPr>
          <w:noProof/>
          <w:color w:val="5B9BD5"/>
          <w:lang w:val="en-US"/>
        </w:rPr>
      </w:pPr>
      <w:r>
        <w:rPr>
          <w:noProof/>
          <w:color w:val="5B9BD5"/>
          <w:lang w:eastAsia="zh-CN"/>
        </w:rPr>
        <mc:AlternateContent>
          <mc:Choice Requires="wps">
            <w:drawing>
              <wp:anchor distT="0" distB="0" distL="114300" distR="114300" simplePos="0" relativeHeight="251657728" behindDoc="0" locked="0" layoutInCell="1" allowOverlap="1">
                <wp:simplePos x="0" y="0"/>
                <wp:positionH relativeFrom="column">
                  <wp:posOffset>1324610</wp:posOffset>
                </wp:positionH>
                <wp:positionV relativeFrom="paragraph">
                  <wp:posOffset>2120265</wp:posOffset>
                </wp:positionV>
                <wp:extent cx="1129665" cy="387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ECB" w:rsidRPr="0056380C" w:rsidRDefault="00252ECB" w:rsidP="007250D1">
                            <w:pPr>
                              <w:jc w:val="center"/>
                              <w:rPr>
                                <w:b/>
                                <w:lang w:val="en-US"/>
                              </w:rPr>
                            </w:pPr>
                            <w:r w:rsidRPr="0056380C">
                              <w:rPr>
                                <w:b/>
                                <w:lang w:val="en-US"/>
                              </w:rPr>
                              <w:t>Vertical plane /</w:t>
                            </w:r>
                            <w:r w:rsidRPr="0056380C">
                              <w:rPr>
                                <w:b/>
                                <w:lang w:val="en-US"/>
                              </w:rPr>
                              <w:br/>
                              <w:t>corner gauge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3pt;margin-top:166.95pt;width:88.95pt;height:3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7dggIAAA4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" stroked="f">
                <v:textbox inset="5.85pt,.7pt,5.85pt,.7pt">
                  <w:txbxContent>
                    <w:p w:rsidR="00252ECB" w:rsidRPr="0056380C" w:rsidRDefault="00252ECB" w:rsidP="007250D1">
                      <w:pPr>
                        <w:jc w:val="center"/>
                        <w:rPr>
                          <w:b/>
                          <w:lang w:val="en-US"/>
                        </w:rPr>
                      </w:pPr>
                      <w:r w:rsidRPr="0056380C">
                        <w:rPr>
                          <w:b/>
                          <w:lang w:val="en-US"/>
                        </w:rPr>
                        <w:t>Vertical plane /</w:t>
                      </w:r>
                      <w:r w:rsidRPr="0056380C">
                        <w:rPr>
                          <w:b/>
                          <w:lang w:val="en-US"/>
                        </w:rPr>
                        <w:br/>
                        <w:t>corner gauge</w:t>
                      </w:r>
                    </w:p>
                  </w:txbxContent>
                </v:textbox>
              </v:shape>
            </w:pict>
          </mc:Fallback>
        </mc:AlternateContent>
      </w:r>
      <w:r>
        <w:rPr>
          <w:noProof/>
          <w:color w:val="5B9BD5"/>
          <w:lang w:eastAsia="zh-CN"/>
        </w:rPr>
        <w:drawing>
          <wp:inline distT="0" distB="0" distL="0" distR="0">
            <wp:extent cx="4786630" cy="2647950"/>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6630" cy="2647950"/>
                    </a:xfrm>
                    <a:prstGeom prst="rect">
                      <a:avLst/>
                    </a:prstGeom>
                    <a:noFill/>
                    <a:ln>
                      <a:noFill/>
                    </a:ln>
                  </pic:spPr>
                </pic:pic>
              </a:graphicData>
            </a:graphic>
          </wp:inline>
        </w:drawing>
      </w:r>
    </w:p>
    <w:p w:rsidR="005C4E51" w:rsidRPr="006D2B52" w:rsidRDefault="005C4E51" w:rsidP="005C4E51">
      <w:pPr>
        <w:pStyle w:val="SingleTxtG"/>
        <w:rPr>
          <w:iCs/>
          <w:color w:val="5B9BD5"/>
        </w:rPr>
      </w:pPr>
    </w:p>
    <w:p w:rsidR="007250D1" w:rsidRPr="006D2B52" w:rsidRDefault="007250D1" w:rsidP="007250D1">
      <w:pPr>
        <w:pStyle w:val="SingleTxtG"/>
        <w:keepNext/>
        <w:jc w:val="left"/>
        <w:rPr>
          <w:color w:val="5B9BD5"/>
        </w:rPr>
      </w:pPr>
      <w:r w:rsidRPr="006D2B52">
        <w:rPr>
          <w:color w:val="5B9BD5"/>
        </w:rPr>
        <w:t>Figure 5B</w:t>
      </w:r>
      <w:r w:rsidRPr="006D2B52">
        <w:rPr>
          <w:color w:val="5B9BD5"/>
        </w:rPr>
        <w:br/>
      </w:r>
      <w:r w:rsidRPr="006D2B52">
        <w:rPr>
          <w:b/>
          <w:color w:val="5B9BD5"/>
        </w:rPr>
        <w:t>Corner gauge</w:t>
      </w:r>
    </w:p>
    <w:p w:rsidR="007250D1" w:rsidRPr="006D2B52" w:rsidRDefault="000F6F99" w:rsidP="007250D1">
      <w:pPr>
        <w:pStyle w:val="SingleTxtG"/>
        <w:spacing w:after="240"/>
        <w:jc w:val="center"/>
        <w:rPr>
          <w:b/>
          <w:noProof/>
          <w:color w:val="5B9BD5"/>
          <w:lang w:val="de-DE" w:eastAsia="de-DE"/>
        </w:rPr>
      </w:pPr>
      <w:r>
        <w:rPr>
          <w:noProof/>
          <w:color w:val="5B9BD5"/>
          <w:lang w:eastAsia="zh-CN"/>
        </w:rPr>
        <w:drawing>
          <wp:inline distT="0" distB="0" distL="0" distR="0">
            <wp:extent cx="4267200" cy="2714625"/>
            <wp:effectExtent l="0" t="0" r="0" b="9525"/>
            <wp:docPr id="2" name="Picture 10"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erpe\AppData\Local\Microsoft\Windows\Temporary Internet Files\Content.Outlook\VK862FD6\COB gauge 236x236 2014-11-1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rsidR="007250D1" w:rsidRPr="006D2B52" w:rsidRDefault="007250D1" w:rsidP="007250D1">
      <w:pPr>
        <w:pStyle w:val="SingleTxtG"/>
        <w:jc w:val="left"/>
        <w:rPr>
          <w:b/>
          <w:color w:val="5B9BD5"/>
        </w:rPr>
      </w:pPr>
      <w:r w:rsidRPr="006D2B52">
        <w:rPr>
          <w:b/>
          <w:color w:val="5B9BD5"/>
        </w:rPr>
        <w:t>The front surface of the corner gauge is flat.</w:t>
      </w:r>
    </w:p>
    <w:p w:rsidR="007250D1" w:rsidRPr="006D2B52" w:rsidRDefault="007250D1" w:rsidP="007250D1">
      <w:pPr>
        <w:pStyle w:val="SingleTxtG"/>
        <w:jc w:val="left"/>
        <w:rPr>
          <w:b/>
          <w:color w:val="5B9BD5"/>
        </w:rPr>
      </w:pPr>
      <w:r w:rsidRPr="006D2B52">
        <w:rPr>
          <w:b/>
          <w:color w:val="5B9BD5"/>
        </w:rPr>
        <w:t>The centre point is the intersection of the vertical and horizontal centre lines on the front surface.</w:t>
      </w:r>
    </w:p>
    <w:p w:rsidR="007250D1" w:rsidRPr="006D2B52" w:rsidRDefault="007250D1" w:rsidP="007250D1">
      <w:pPr>
        <w:pStyle w:val="SingleTxtG"/>
        <w:keepNext/>
        <w:jc w:val="left"/>
        <w:rPr>
          <w:color w:val="5B9BD5"/>
        </w:rPr>
      </w:pPr>
      <w:r w:rsidRPr="006D2B52">
        <w:rPr>
          <w:color w:val="5B9BD5"/>
        </w:rPr>
        <w:lastRenderedPageBreak/>
        <w:t>Figure 5C</w:t>
      </w:r>
      <w:r w:rsidRPr="006D2B52">
        <w:rPr>
          <w:color w:val="5B9BD5"/>
        </w:rPr>
        <w:br/>
      </w:r>
      <w:r w:rsidRPr="006D2B52">
        <w:rPr>
          <w:b/>
          <w:color w:val="5B9BD5"/>
        </w:rPr>
        <w:t xml:space="preserve">Determination of the corner of </w:t>
      </w:r>
      <w:r w:rsidRPr="007250D1">
        <w:rPr>
          <w:b/>
          <w:strike/>
          <w:color w:val="FF0000"/>
        </w:rPr>
        <w:t xml:space="preserve">the </w:t>
      </w:r>
      <w:r w:rsidRPr="006D2B52">
        <w:rPr>
          <w:b/>
          <w:color w:val="5B9BD5"/>
        </w:rPr>
        <w:t>bumper with the corner gauge (shown in random location)</w:t>
      </w:r>
    </w:p>
    <w:p w:rsidR="007250D1" w:rsidRDefault="000F6F99" w:rsidP="007250D1">
      <w:pPr>
        <w:pStyle w:val="SingleTxtG"/>
        <w:rPr>
          <w:b/>
          <w:noProof/>
          <w:color w:val="5B9BD5"/>
          <w:lang w:val="en-US"/>
        </w:rPr>
      </w:pPr>
      <w:r>
        <w:rPr>
          <w:b/>
          <w:noProof/>
          <w:color w:val="5B9BD5"/>
          <w:lang w:eastAsia="zh-CN"/>
        </w:rPr>
        <w:drawing>
          <wp:inline distT="0" distB="0" distL="0" distR="0">
            <wp:extent cx="4514850" cy="2719705"/>
            <wp:effectExtent l="0" t="0" r="0" b="4445"/>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2719705"/>
                    </a:xfrm>
                    <a:prstGeom prst="rect">
                      <a:avLst/>
                    </a:prstGeom>
                    <a:noFill/>
                    <a:ln>
                      <a:noFill/>
                    </a:ln>
                  </pic:spPr>
                </pic:pic>
              </a:graphicData>
            </a:graphic>
          </wp:inline>
        </w:drawing>
      </w:r>
    </w:p>
    <w:p w:rsidR="007250D1" w:rsidRDefault="007250D1" w:rsidP="007250D1">
      <w:pPr>
        <w:pStyle w:val="SingleTxtG"/>
        <w:rPr>
          <w:b/>
          <w:noProof/>
          <w:color w:val="5B9BD5"/>
          <w:lang w:val="en-US"/>
        </w:rPr>
      </w:pPr>
    </w:p>
    <w:p w:rsidR="007250D1" w:rsidRPr="006D2B52" w:rsidRDefault="007250D1" w:rsidP="007250D1">
      <w:pPr>
        <w:pStyle w:val="SingleTxtG"/>
        <w:keepNext/>
        <w:jc w:val="left"/>
        <w:rPr>
          <w:color w:val="5B9BD5"/>
        </w:rPr>
      </w:pPr>
      <w:r w:rsidRPr="006D2B52">
        <w:rPr>
          <w:color w:val="5B9BD5"/>
        </w:rPr>
        <w:t>Figure 5D</w:t>
      </w:r>
      <w:r w:rsidRPr="006D2B52">
        <w:rPr>
          <w:color w:val="5B9BD5"/>
        </w:rPr>
        <w:br/>
      </w:r>
      <w:r w:rsidRPr="006D2B52">
        <w:rPr>
          <w:b/>
          <w:color w:val="5B9BD5"/>
        </w:rPr>
        <w:t>Determination of bumper test area (note that the corner gauges are to be moved in vertical and horizontal directions to enable contact with the outer contour</w:t>
      </w:r>
      <w:r w:rsidRPr="007250D1">
        <w:rPr>
          <w:b/>
          <w:strike/>
          <w:color w:val="FF0000"/>
        </w:rPr>
        <w:t xml:space="preserve"> and </w:t>
      </w:r>
      <w:r w:rsidRPr="007250D1">
        <w:rPr>
          <w:b/>
          <w:color w:val="FF0000"/>
        </w:rPr>
        <w:t>/</w:t>
      </w:r>
      <w:r w:rsidRPr="006D2B52">
        <w:rPr>
          <w:b/>
          <w:color w:val="5B9BD5"/>
        </w:rPr>
        <w:t>front fascia of the vehicle)</w:t>
      </w:r>
    </w:p>
    <w:p w:rsidR="007250D1" w:rsidRDefault="000F6F99" w:rsidP="007250D1">
      <w:pPr>
        <w:pStyle w:val="SingleTxtG"/>
        <w:rPr>
          <w:b/>
          <w:noProof/>
          <w:color w:val="5B9BD5"/>
          <w:lang w:val="en-US"/>
        </w:rPr>
      </w:pPr>
      <w:r>
        <w:rPr>
          <w:b/>
          <w:noProof/>
          <w:color w:val="5B9BD5"/>
          <w:lang w:eastAsia="zh-CN"/>
        </w:rPr>
        <w:drawing>
          <wp:inline distT="0" distB="0" distL="0" distR="0">
            <wp:extent cx="2786380" cy="2319655"/>
            <wp:effectExtent l="0" t="0" r="0" b="444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80" cy="2319655"/>
                    </a:xfrm>
                    <a:prstGeom prst="rect">
                      <a:avLst/>
                    </a:prstGeom>
                    <a:noFill/>
                    <a:ln>
                      <a:noFill/>
                    </a:ln>
                  </pic:spPr>
                </pic:pic>
              </a:graphicData>
            </a:graphic>
          </wp:inline>
        </w:drawing>
      </w:r>
      <w:r w:rsidR="007250D1" w:rsidRPr="006D2B52">
        <w:rPr>
          <w:bCs/>
          <w:color w:val="5B9BD5"/>
          <w:lang w:val="en-US"/>
        </w:rPr>
        <w:t>"</w:t>
      </w:r>
    </w:p>
    <w:p w:rsidR="007250D1" w:rsidRDefault="007250D1" w:rsidP="007250D1">
      <w:pPr>
        <w:pStyle w:val="SingleTxtG"/>
        <w:rPr>
          <w:i/>
        </w:rPr>
      </w:pPr>
    </w:p>
    <w:p w:rsidR="005C4E51" w:rsidRPr="003350E4" w:rsidRDefault="005C4E51" w:rsidP="005C4E51">
      <w:pPr>
        <w:pStyle w:val="SingleTxtG"/>
        <w:keepNext/>
        <w:rPr>
          <w:color w:val="FF0000"/>
        </w:rPr>
      </w:pPr>
      <w:r w:rsidRPr="003350E4">
        <w:rPr>
          <w:i/>
          <w:color w:val="FF0000"/>
        </w:rPr>
        <w:t>Figure</w:t>
      </w:r>
      <w:r>
        <w:rPr>
          <w:i/>
          <w:color w:val="FF0000"/>
        </w:rPr>
        <w:t>s</w:t>
      </w:r>
      <w:r w:rsidRPr="003350E4">
        <w:rPr>
          <w:i/>
          <w:color w:val="FF0000"/>
        </w:rPr>
        <w:t xml:space="preserve"> </w:t>
      </w:r>
      <w:r w:rsidRPr="003350E4">
        <w:rPr>
          <w:i/>
          <w:color w:val="FF0000"/>
          <w:lang w:eastAsia="ja-JP"/>
        </w:rPr>
        <w:t xml:space="preserve">6 to </w:t>
      </w:r>
      <w:proofErr w:type="gramStart"/>
      <w:r w:rsidRPr="003350E4">
        <w:rPr>
          <w:i/>
          <w:color w:val="FF0000"/>
          <w:lang w:eastAsia="ja-JP"/>
        </w:rPr>
        <w:t>10</w:t>
      </w:r>
      <w:r w:rsidRPr="003350E4">
        <w:rPr>
          <w:color w:val="FF0000"/>
        </w:rPr>
        <w:t>,</w:t>
      </w:r>
      <w:proofErr w:type="gramEnd"/>
      <w:r w:rsidRPr="003350E4">
        <w:rPr>
          <w:i/>
          <w:color w:val="FF0000"/>
        </w:rPr>
        <w:t xml:space="preserve"> </w:t>
      </w:r>
      <w:r w:rsidRPr="003350E4">
        <w:rPr>
          <w:color w:val="FF0000"/>
        </w:rPr>
        <w:t>amend to read:</w:t>
      </w:r>
    </w:p>
    <w:p w:rsidR="005C4E51" w:rsidRPr="003350E4" w:rsidRDefault="005C4E51" w:rsidP="005C4E51">
      <w:pPr>
        <w:tabs>
          <w:tab w:val="left" w:pos="1276"/>
        </w:tabs>
        <w:ind w:left="1843" w:hanging="680"/>
        <w:jc w:val="both"/>
        <w:rPr>
          <w:color w:val="FF0000"/>
          <w:lang w:eastAsia="ja-JP"/>
        </w:rPr>
      </w:pPr>
      <w:r w:rsidRPr="003350E4">
        <w:rPr>
          <w:color w:val="FF0000"/>
          <w:lang w:eastAsia="ja-JP"/>
        </w:rPr>
        <w:t>"Figure 6:</w:t>
      </w:r>
      <w:r w:rsidRPr="003350E4">
        <w:rPr>
          <w:color w:val="FF0000"/>
          <w:lang w:eastAsia="ja-JP"/>
        </w:rPr>
        <w:tab/>
        <w:t>Impact and target point (see paragraphs 3.</w:t>
      </w:r>
      <w:r w:rsidRPr="003350E4">
        <w:rPr>
          <w:b/>
          <w:color w:val="FF0000"/>
          <w:lang w:eastAsia="ja-JP"/>
        </w:rPr>
        <w:t>20</w:t>
      </w:r>
      <w:r w:rsidRPr="003350E4">
        <w:rPr>
          <w:strike/>
          <w:color w:val="FF0000"/>
          <w:lang w:eastAsia="ja-JP"/>
        </w:rPr>
        <w:t>19</w:t>
      </w:r>
      <w:r w:rsidRPr="003350E4">
        <w:rPr>
          <w:color w:val="FF0000"/>
          <w:lang w:eastAsia="ja-JP"/>
        </w:rPr>
        <w:t xml:space="preserve">. </w:t>
      </w:r>
      <w:proofErr w:type="gramStart"/>
      <w:r w:rsidRPr="003350E4">
        <w:rPr>
          <w:color w:val="FF0000"/>
          <w:lang w:eastAsia="ja-JP"/>
        </w:rPr>
        <w:t>and</w:t>
      </w:r>
      <w:proofErr w:type="gramEnd"/>
      <w:r w:rsidRPr="003350E4">
        <w:rPr>
          <w:color w:val="FF0000"/>
          <w:lang w:eastAsia="ja-JP"/>
        </w:rPr>
        <w:t xml:space="preserve"> 3.</w:t>
      </w:r>
      <w:r w:rsidRPr="003350E4">
        <w:rPr>
          <w:b/>
          <w:color w:val="FF0000"/>
          <w:lang w:eastAsia="ja-JP"/>
        </w:rPr>
        <w:t>28</w:t>
      </w:r>
      <w:r w:rsidRPr="003350E4">
        <w:rPr>
          <w:strike/>
          <w:color w:val="FF0000"/>
          <w:lang w:eastAsia="ja-JP"/>
        </w:rPr>
        <w:t>25</w:t>
      </w:r>
      <w:r>
        <w:rPr>
          <w:color w:val="FF0000"/>
          <w:lang w:eastAsia="ja-JP"/>
        </w:rPr>
        <w:t>.)</w:t>
      </w:r>
    </w:p>
    <w:p w:rsidR="005C4E51" w:rsidRPr="003350E4" w:rsidRDefault="005C4E51" w:rsidP="005C4E51">
      <w:pPr>
        <w:tabs>
          <w:tab w:val="left" w:pos="1276"/>
        </w:tabs>
        <w:ind w:left="1843" w:hanging="680"/>
        <w:jc w:val="both"/>
        <w:rPr>
          <w:color w:val="FF0000"/>
          <w:lang w:eastAsia="ja-JP"/>
        </w:rPr>
      </w:pPr>
      <w:r w:rsidRPr="003350E4">
        <w:rPr>
          <w:color w:val="FF0000"/>
          <w:lang w:eastAsia="ja-JP"/>
        </w:rPr>
        <w:t>Figure 7:</w:t>
      </w:r>
      <w:r w:rsidRPr="003350E4">
        <w:rPr>
          <w:color w:val="FF0000"/>
          <w:lang w:eastAsia="ja-JP"/>
        </w:rPr>
        <w:tab/>
        <w:t>Lower bumper reference line, LBRL (see paragraph 3.</w:t>
      </w:r>
      <w:r w:rsidRPr="003350E4">
        <w:rPr>
          <w:b/>
          <w:color w:val="FF0000"/>
          <w:lang w:eastAsia="ja-JP"/>
        </w:rPr>
        <w:t>22</w:t>
      </w:r>
      <w:r w:rsidRPr="003350E4">
        <w:rPr>
          <w:strike/>
          <w:color w:val="FF0000"/>
          <w:lang w:eastAsia="ja-JP"/>
        </w:rPr>
        <w:t>21</w:t>
      </w:r>
      <w:r w:rsidRPr="003350E4">
        <w:rPr>
          <w:color w:val="FF0000"/>
          <w:lang w:eastAsia="ja-JP"/>
        </w:rPr>
        <w:t>.)</w:t>
      </w:r>
    </w:p>
    <w:p w:rsidR="005C4E51" w:rsidRPr="003350E4" w:rsidRDefault="005C4E51" w:rsidP="005C4E51">
      <w:pPr>
        <w:tabs>
          <w:tab w:val="left" w:pos="1276"/>
        </w:tabs>
        <w:ind w:left="1843" w:hanging="680"/>
        <w:jc w:val="both"/>
        <w:rPr>
          <w:color w:val="FF0000"/>
          <w:lang w:eastAsia="ja-JP"/>
        </w:rPr>
      </w:pPr>
      <w:r w:rsidRPr="003350E4">
        <w:rPr>
          <w:color w:val="FF0000"/>
          <w:lang w:eastAsia="ja-JP"/>
        </w:rPr>
        <w:t>Figure 8:</w:t>
      </w:r>
      <w:r w:rsidRPr="003350E4">
        <w:rPr>
          <w:color w:val="FF0000"/>
          <w:lang w:eastAsia="ja-JP"/>
        </w:rPr>
        <w:tab/>
        <w:t>Side reference line (see paragraph 3.</w:t>
      </w:r>
      <w:r w:rsidRPr="003350E4">
        <w:rPr>
          <w:b/>
          <w:color w:val="FF0000"/>
          <w:lang w:eastAsia="ja-JP"/>
        </w:rPr>
        <w:t>27</w:t>
      </w:r>
      <w:r w:rsidRPr="003350E4">
        <w:rPr>
          <w:strike/>
          <w:color w:val="FF0000"/>
          <w:lang w:eastAsia="ja-JP"/>
        </w:rPr>
        <w:t>24</w:t>
      </w:r>
      <w:r w:rsidRPr="003350E4">
        <w:rPr>
          <w:color w:val="FF0000"/>
          <w:lang w:eastAsia="ja-JP"/>
        </w:rPr>
        <w:t>.)</w:t>
      </w:r>
    </w:p>
    <w:p w:rsidR="005C4E51" w:rsidRPr="003350E4" w:rsidRDefault="005C4E51" w:rsidP="005C4E51">
      <w:pPr>
        <w:tabs>
          <w:tab w:val="left" w:pos="1276"/>
        </w:tabs>
        <w:ind w:left="1843" w:hanging="680"/>
        <w:jc w:val="both"/>
        <w:rPr>
          <w:color w:val="FF0000"/>
          <w:lang w:eastAsia="ja-JP"/>
        </w:rPr>
      </w:pPr>
      <w:r w:rsidRPr="003350E4">
        <w:rPr>
          <w:color w:val="FF0000"/>
          <w:lang w:eastAsia="ja-JP"/>
        </w:rPr>
        <w:t>Figure 9:</w:t>
      </w:r>
      <w:r w:rsidRPr="003350E4">
        <w:rPr>
          <w:color w:val="FF0000"/>
          <w:lang w:eastAsia="ja-JP"/>
        </w:rPr>
        <w:tab/>
        <w:t>Upper bumper reference line, UBRL (see paragraph 3.</w:t>
      </w:r>
      <w:r w:rsidRPr="003350E4">
        <w:rPr>
          <w:b/>
          <w:color w:val="FF0000"/>
          <w:lang w:eastAsia="ja-JP"/>
        </w:rPr>
        <w:t>30</w:t>
      </w:r>
      <w:r w:rsidRPr="003350E4">
        <w:rPr>
          <w:strike/>
          <w:color w:val="FF0000"/>
          <w:lang w:eastAsia="ja-JP"/>
        </w:rPr>
        <w:t>27</w:t>
      </w:r>
      <w:r w:rsidRPr="003350E4">
        <w:rPr>
          <w:color w:val="FF0000"/>
          <w:lang w:eastAsia="ja-JP"/>
        </w:rPr>
        <w:t>.)</w:t>
      </w:r>
    </w:p>
    <w:p w:rsidR="005C4E51" w:rsidRPr="003350E4" w:rsidRDefault="005C4E51" w:rsidP="005C4E51">
      <w:pPr>
        <w:tabs>
          <w:tab w:val="left" w:pos="1276"/>
        </w:tabs>
        <w:ind w:left="1843" w:hanging="680"/>
        <w:jc w:val="both"/>
        <w:rPr>
          <w:color w:val="FF0000"/>
          <w:lang w:eastAsia="ja-JP"/>
        </w:rPr>
      </w:pPr>
      <w:r w:rsidRPr="003350E4">
        <w:rPr>
          <w:color w:val="FF0000"/>
          <w:lang w:eastAsia="ja-JP"/>
        </w:rPr>
        <w:t>Figure 10:</w:t>
      </w:r>
      <w:r w:rsidRPr="003350E4">
        <w:rPr>
          <w:color w:val="FF0000"/>
          <w:lang w:eastAsia="ja-JP"/>
        </w:rPr>
        <w:tab/>
        <w:t>Wrap around distance measurement (see paragraph 3.</w:t>
      </w:r>
      <w:r w:rsidRPr="003350E4">
        <w:rPr>
          <w:b/>
          <w:color w:val="FF0000"/>
          <w:lang w:eastAsia="ja-JP"/>
        </w:rPr>
        <w:t>31</w:t>
      </w:r>
      <w:r w:rsidRPr="003350E4">
        <w:rPr>
          <w:strike/>
          <w:color w:val="FF0000"/>
          <w:lang w:eastAsia="ja-JP"/>
        </w:rPr>
        <w:t>28</w:t>
      </w:r>
      <w:r w:rsidRPr="003350E4">
        <w:rPr>
          <w:color w:val="FF0000"/>
          <w:lang w:eastAsia="ja-JP"/>
        </w:rPr>
        <w:t>.)"</w:t>
      </w:r>
    </w:p>
    <w:p w:rsidR="005C4E51" w:rsidRDefault="005C4E51" w:rsidP="007250D1">
      <w:pPr>
        <w:pStyle w:val="SingleTxtG"/>
        <w:rPr>
          <w:i/>
        </w:rPr>
      </w:pPr>
    </w:p>
    <w:p w:rsidR="005C4E51" w:rsidRDefault="005C4E51" w:rsidP="007250D1">
      <w:pPr>
        <w:pStyle w:val="SingleTxtG"/>
        <w:rPr>
          <w:i/>
        </w:rPr>
      </w:pPr>
    </w:p>
    <w:p w:rsidR="001A6B98" w:rsidRPr="0085160C" w:rsidRDefault="001A6B98" w:rsidP="001A6B98">
      <w:pPr>
        <w:pStyle w:val="SingleTxtG"/>
      </w:pPr>
      <w:r w:rsidRPr="0085160C">
        <w:rPr>
          <w:i/>
        </w:rPr>
        <w:t>Paragraph 5.1.1</w:t>
      </w:r>
      <w:r w:rsidRPr="0085160C">
        <w:t>., amend to read:</w:t>
      </w:r>
    </w:p>
    <w:p w:rsidR="001A6B98" w:rsidRPr="0085160C" w:rsidRDefault="00D93AEB" w:rsidP="001A6B98">
      <w:pPr>
        <w:pStyle w:val="SingleTxtG"/>
        <w:ind w:left="2268" w:hanging="1134"/>
        <w:rPr>
          <w:lang w:eastAsia="ja-JP"/>
        </w:rPr>
      </w:pPr>
      <w:proofErr w:type="gramStart"/>
      <w:r>
        <w:t>"</w:t>
      </w:r>
      <w:r w:rsidR="001A6B98" w:rsidRPr="0085160C">
        <w:rPr>
          <w:b/>
        </w:rPr>
        <w:t>5.1.1.</w:t>
      </w:r>
      <w:r w:rsidR="001A6B98" w:rsidRPr="0085160C">
        <w:rPr>
          <w:b/>
        </w:rPr>
        <w:tab/>
        <w:t>When tested in accordance with paragraph 7.1.</w:t>
      </w:r>
      <w:r w:rsidR="001A6B98" w:rsidRPr="0085160C">
        <w:rPr>
          <w:b/>
          <w:lang w:eastAsia="ja-JP"/>
        </w:rPr>
        <w:t>1</w:t>
      </w:r>
      <w:r w:rsidR="00E1471E">
        <w:rPr>
          <w:b/>
        </w:rPr>
        <w:t>.</w:t>
      </w:r>
      <w:proofErr w:type="gramEnd"/>
      <w:r w:rsidR="001A6B98" w:rsidRPr="0085160C">
        <w:rPr>
          <w:b/>
        </w:rPr>
        <w:t xml:space="preserve"> (</w:t>
      </w:r>
      <w:proofErr w:type="gramStart"/>
      <w:r w:rsidR="001A6B98" w:rsidRPr="00E1471E">
        <w:rPr>
          <w:b/>
          <w:lang w:val="en-US"/>
        </w:rPr>
        <w:t>flexible</w:t>
      </w:r>
      <w:proofErr w:type="gramEnd"/>
      <w:r w:rsidR="001A6B98" w:rsidRPr="0085160C">
        <w:rPr>
          <w:b/>
          <w:lang w:eastAsia="ja-JP"/>
        </w:rPr>
        <w:t xml:space="preserve"> lower </w:t>
      </w:r>
      <w:proofErr w:type="spellStart"/>
      <w:r w:rsidR="001A6B98" w:rsidRPr="0085160C">
        <w:rPr>
          <w:b/>
          <w:lang w:eastAsia="ja-JP"/>
        </w:rPr>
        <w:t>legform</w:t>
      </w:r>
      <w:proofErr w:type="spellEnd"/>
      <w:r w:rsidR="001A6B98" w:rsidRPr="0085160C">
        <w:rPr>
          <w:b/>
          <w:lang w:eastAsia="ja-JP"/>
        </w:rPr>
        <w:t xml:space="preserve"> to bumper)</w:t>
      </w:r>
      <w:r w:rsidR="001A6B98" w:rsidRPr="0085160C">
        <w:rPr>
          <w:b/>
        </w:rPr>
        <w:t xml:space="preserve">, the absolute value of the maximum dynamic medial collateral ligament elongation at the knee shall not exceed </w:t>
      </w:r>
      <w:r w:rsidR="001A6B98" w:rsidRPr="00705F8C">
        <w:rPr>
          <w:b/>
          <w:strike/>
          <w:color w:val="00B050"/>
        </w:rPr>
        <w:t>[</w:t>
      </w:r>
      <w:r w:rsidR="001A6B98" w:rsidRPr="0085160C">
        <w:rPr>
          <w:b/>
        </w:rPr>
        <w:t>22 mm</w:t>
      </w:r>
      <w:r w:rsidR="001A6B98" w:rsidRPr="00705F8C">
        <w:rPr>
          <w:b/>
          <w:strike/>
          <w:color w:val="00B050"/>
        </w:rPr>
        <w:t>]</w:t>
      </w:r>
      <w:r w:rsidR="001A6B98" w:rsidRPr="0085160C">
        <w:rPr>
          <w:b/>
        </w:rPr>
        <w:t xml:space="preserve">, and the maximum dynamic anterior cruciate ligament and posterior cruciate ligament elongation shall </w:t>
      </w:r>
      <w:r w:rsidR="001A6B98" w:rsidRPr="0085160C">
        <w:rPr>
          <w:b/>
          <w:lang w:eastAsia="ja-JP"/>
        </w:rPr>
        <w:t xml:space="preserve">not exceed </w:t>
      </w:r>
      <w:r w:rsidR="001A6B98" w:rsidRPr="00705F8C">
        <w:rPr>
          <w:b/>
          <w:strike/>
          <w:color w:val="00B050"/>
          <w:lang w:eastAsia="ja-JP"/>
        </w:rPr>
        <w:t>[</w:t>
      </w:r>
      <w:r w:rsidR="001A6B98" w:rsidRPr="0085160C">
        <w:rPr>
          <w:b/>
          <w:lang w:eastAsia="ja-JP"/>
        </w:rPr>
        <w:t>13 mm</w:t>
      </w:r>
      <w:r w:rsidR="001A6B98" w:rsidRPr="00705F8C">
        <w:rPr>
          <w:b/>
          <w:strike/>
          <w:color w:val="00B050"/>
          <w:lang w:eastAsia="ja-JP"/>
        </w:rPr>
        <w:t>]</w:t>
      </w:r>
      <w:r w:rsidR="001A6B98" w:rsidRPr="0085160C">
        <w:rPr>
          <w:b/>
        </w:rPr>
        <w:t xml:space="preserve">. The absolute value of dynamic bending moments at the tibia shall not exceed </w:t>
      </w:r>
      <w:r w:rsidR="001A6B98" w:rsidRPr="00705F8C">
        <w:rPr>
          <w:b/>
          <w:strike/>
          <w:color w:val="00B050"/>
        </w:rPr>
        <w:t>[</w:t>
      </w:r>
      <w:r w:rsidR="001A6B98" w:rsidRPr="0085160C">
        <w:rPr>
          <w:b/>
        </w:rPr>
        <w:t>340 Nm</w:t>
      </w:r>
      <w:r w:rsidR="001A6B98" w:rsidRPr="00705F8C">
        <w:rPr>
          <w:b/>
          <w:strike/>
          <w:color w:val="00B050"/>
        </w:rPr>
        <w:t>]</w:t>
      </w:r>
      <w:r w:rsidR="001A6B98" w:rsidRPr="0085160C">
        <w:rPr>
          <w:b/>
          <w:lang w:eastAsia="ja-JP"/>
        </w:rPr>
        <w:t xml:space="preserve">. </w:t>
      </w:r>
      <w:r w:rsidR="001A6B98" w:rsidRPr="0085160C">
        <w:rPr>
          <w:b/>
        </w:rPr>
        <w:t>In addition, the manufacturer may nominate bumper test widths up to a maximum of 264 mm in total where the absolute value of the tibia bending moment shall not exceed</w:t>
      </w:r>
      <w:r w:rsidR="001A6B98" w:rsidRPr="0085160C">
        <w:rPr>
          <w:b/>
          <w:lang w:eastAsia="ja-JP"/>
        </w:rPr>
        <w:t xml:space="preserve"> </w:t>
      </w:r>
      <w:r w:rsidR="001A6B98" w:rsidRPr="00705F8C">
        <w:rPr>
          <w:b/>
          <w:strike/>
          <w:color w:val="00B050"/>
          <w:lang w:eastAsia="ja-JP"/>
        </w:rPr>
        <w:t>[</w:t>
      </w:r>
      <w:r w:rsidR="001A6B98" w:rsidRPr="0085160C">
        <w:rPr>
          <w:b/>
          <w:lang w:eastAsia="ja-JP"/>
        </w:rPr>
        <w:t>380 Nm</w:t>
      </w:r>
      <w:r w:rsidR="001A6B98" w:rsidRPr="00705F8C">
        <w:rPr>
          <w:b/>
          <w:strike/>
          <w:color w:val="00B050"/>
          <w:lang w:eastAsia="ja-JP"/>
        </w:rPr>
        <w:t>]</w:t>
      </w:r>
      <w:r w:rsidR="001A6B98" w:rsidRPr="0085160C">
        <w:rPr>
          <w:b/>
        </w:rPr>
        <w:t>.</w:t>
      </w:r>
      <w:r w:rsidR="001A6B98" w:rsidRPr="0085160C">
        <w:rPr>
          <w:b/>
          <w:lang w:eastAsia="ja-JP"/>
        </w:rPr>
        <w:t xml:space="preserve"> A Contracting Party may restrict application of the relaxation zone requirement in its domestic legislation if it decides that such restriction is appropriate.</w:t>
      </w:r>
    </w:p>
    <w:p w:rsidR="001A6B98" w:rsidRDefault="001A6B98" w:rsidP="001A6B98">
      <w:pPr>
        <w:pStyle w:val="SingleTxtG"/>
        <w:ind w:left="2268"/>
        <w:rPr>
          <w:bCs/>
        </w:rPr>
      </w:pPr>
      <w:r w:rsidRPr="0085160C">
        <w:rPr>
          <w:strike/>
          <w:lang w:eastAsia="ja-JP"/>
        </w:rPr>
        <w:t xml:space="preserve">When tested in accordance with paragraph 7.1.1. (lower </w:t>
      </w:r>
      <w:proofErr w:type="spellStart"/>
      <w:r w:rsidRPr="0085160C">
        <w:rPr>
          <w:strike/>
          <w:lang w:eastAsia="ja-JP"/>
        </w:rPr>
        <w:t>legform</w:t>
      </w:r>
      <w:proofErr w:type="spellEnd"/>
      <w:r w:rsidRPr="0085160C">
        <w:rPr>
          <w:strike/>
          <w:lang w:eastAsia="ja-JP"/>
        </w:rPr>
        <w:t xml:space="preserve"> to bumper), the maximum dynamic knee bending angle shall not exceed 19°, the maximum dynamic knee shearing </w:t>
      </w:r>
      <w:r w:rsidRPr="0085160C">
        <w:rPr>
          <w:strike/>
        </w:rPr>
        <w:t>displacement</w:t>
      </w:r>
      <w:r w:rsidRPr="0085160C">
        <w:rPr>
          <w:strike/>
          <w:lang w:eastAsia="ja-JP"/>
        </w:rPr>
        <w:t xml:space="preserve"> shall not exceed 6.0 mm, and the acceleration measured at the upper end of the tibia shall not exceed 170g.  In addition, the manufacturer may nominate bumper test widths up to a maximum of 264 mm in total where the acceleration measured at the upper end of the tibia shall not exceed 250g.</w:t>
      </w:r>
      <w:r w:rsidR="00D93AEB">
        <w:rPr>
          <w:bCs/>
        </w:rPr>
        <w:t>"</w:t>
      </w:r>
    </w:p>
    <w:p w:rsidR="001A6B98" w:rsidRPr="0085160C" w:rsidRDefault="001A6B98" w:rsidP="001A6B98">
      <w:pPr>
        <w:pStyle w:val="SingleTxtG"/>
      </w:pPr>
      <w:proofErr w:type="gramStart"/>
      <w:r w:rsidRPr="0085160C">
        <w:rPr>
          <w:i/>
        </w:rPr>
        <w:t>Paragraph</w:t>
      </w:r>
      <w:r w:rsidRPr="00E57BB0">
        <w:rPr>
          <w:i/>
          <w:strike/>
          <w:color w:val="FF0000"/>
        </w:rPr>
        <w:t>s</w:t>
      </w:r>
      <w:r w:rsidRPr="0085160C">
        <w:rPr>
          <w:i/>
        </w:rPr>
        <w:t xml:space="preserve"> 6.3.1.1.</w:t>
      </w:r>
      <w:proofErr w:type="gramEnd"/>
      <w:r w:rsidRPr="00E57BB0">
        <w:rPr>
          <w:i/>
          <w:strike/>
          <w:color w:val="FF0000"/>
        </w:rPr>
        <w:t xml:space="preserve"> </w:t>
      </w:r>
      <w:proofErr w:type="gramStart"/>
      <w:r w:rsidRPr="00E57BB0">
        <w:rPr>
          <w:i/>
          <w:strike/>
          <w:color w:val="FF0000"/>
        </w:rPr>
        <w:t>to</w:t>
      </w:r>
      <w:proofErr w:type="gramEnd"/>
      <w:r w:rsidRPr="00E57BB0">
        <w:rPr>
          <w:i/>
          <w:strike/>
          <w:color w:val="FF0000"/>
        </w:rPr>
        <w:t xml:space="preserve"> 6.3.1.1.7.2.</w:t>
      </w:r>
      <w:r w:rsidRPr="0085160C">
        <w:t>, amend to read:</w:t>
      </w:r>
    </w:p>
    <w:p w:rsidR="001A6B98" w:rsidRPr="0085160C" w:rsidRDefault="00D93AEB" w:rsidP="001A6B98">
      <w:pPr>
        <w:pStyle w:val="SingleTxtG"/>
        <w:keepNext/>
        <w:keepLines/>
        <w:ind w:left="2268" w:hanging="1134"/>
      </w:pPr>
      <w:r>
        <w:t>"</w:t>
      </w:r>
      <w:r w:rsidR="001A6B98" w:rsidRPr="0085160C">
        <w:t>6.3.1.1.</w:t>
      </w:r>
      <w:r w:rsidR="001A6B98" w:rsidRPr="0085160C">
        <w:tab/>
      </w:r>
      <w:r w:rsidR="001A6B98" w:rsidRPr="0085160C">
        <w:rPr>
          <w:b/>
          <w:lang w:eastAsia="ja-JP"/>
        </w:rPr>
        <w:t>Flexible lower</w:t>
      </w:r>
      <w:r w:rsidR="001A6B98" w:rsidRPr="0085160C">
        <w:rPr>
          <w:lang w:eastAsia="ja-JP"/>
        </w:rPr>
        <w:t xml:space="preserve"> </w:t>
      </w:r>
      <w:proofErr w:type="spellStart"/>
      <w:r w:rsidR="001A6B98" w:rsidRPr="0085160C">
        <w:rPr>
          <w:strike/>
        </w:rPr>
        <w:t>Lower</w:t>
      </w:r>
      <w:proofErr w:type="spellEnd"/>
      <w:r w:rsidR="001A6B98" w:rsidRPr="0085160C">
        <w:t xml:space="preserve"> </w:t>
      </w:r>
      <w:proofErr w:type="spellStart"/>
      <w:r w:rsidR="001A6B98" w:rsidRPr="0085160C">
        <w:t>legform</w:t>
      </w:r>
      <w:proofErr w:type="spellEnd"/>
      <w:r w:rsidR="001A6B98" w:rsidRPr="0085160C">
        <w:t xml:space="preserve"> </w:t>
      </w:r>
      <w:proofErr w:type="spellStart"/>
      <w:r w:rsidR="001A6B98" w:rsidRPr="0085160C">
        <w:t>impactor</w:t>
      </w:r>
      <w:proofErr w:type="spellEnd"/>
      <w:r w:rsidR="001A6B98" w:rsidRPr="0085160C">
        <w:t>:</w:t>
      </w:r>
    </w:p>
    <w:p w:rsidR="001A6B98" w:rsidRPr="0085160C" w:rsidRDefault="001A6B98" w:rsidP="001A6B98">
      <w:pPr>
        <w:pStyle w:val="SingleTxtG"/>
        <w:ind w:left="2268" w:hanging="1134"/>
        <w:rPr>
          <w:b/>
        </w:rPr>
      </w:pPr>
      <w:r w:rsidRPr="0085160C">
        <w:rPr>
          <w:b/>
        </w:rPr>
        <w:tab/>
        <w:t xml:space="preserve">The </w:t>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xml:space="preserve"> </w:t>
      </w:r>
      <w:r w:rsidRPr="0085160C">
        <w:rPr>
          <w:b/>
        </w:rPr>
        <w:t xml:space="preserve">shall consist of the flesh and skin, </w:t>
      </w:r>
      <w:r w:rsidRPr="0091392A">
        <w:rPr>
          <w:b/>
          <w:strike/>
          <w:color w:val="FF0000"/>
        </w:rPr>
        <w:t xml:space="preserve">the </w:t>
      </w:r>
      <w:r w:rsidRPr="0085160C">
        <w:rPr>
          <w:b/>
        </w:rPr>
        <w:t xml:space="preserve">flexible long bone segments (representing </w:t>
      </w:r>
      <w:r w:rsidRPr="0091392A">
        <w:rPr>
          <w:b/>
          <w:strike/>
          <w:color w:val="FF0000"/>
        </w:rPr>
        <w:t xml:space="preserve">the </w:t>
      </w:r>
      <w:r w:rsidRPr="0085160C">
        <w:rPr>
          <w:b/>
        </w:rPr>
        <w:t>femur</w:t>
      </w:r>
      <w:r w:rsidR="0091392A" w:rsidRPr="0091392A">
        <w:rPr>
          <w:b/>
          <w:color w:val="FF0000"/>
        </w:rPr>
        <w:t xml:space="preserve"> bone</w:t>
      </w:r>
      <w:r w:rsidRPr="0085160C">
        <w:rPr>
          <w:b/>
        </w:rPr>
        <w:t xml:space="preserve"> and </w:t>
      </w:r>
      <w:r w:rsidRPr="0091392A">
        <w:rPr>
          <w:b/>
          <w:strike/>
          <w:color w:val="FF0000"/>
        </w:rPr>
        <w:t>the</w:t>
      </w:r>
      <w:r w:rsidRPr="0085160C">
        <w:rPr>
          <w:b/>
        </w:rPr>
        <w:t xml:space="preserve"> tibia</w:t>
      </w:r>
      <w:r w:rsidR="0091392A" w:rsidRPr="0091392A">
        <w:rPr>
          <w:b/>
          <w:color w:val="FF0000"/>
        </w:rPr>
        <w:t xml:space="preserve"> bone</w:t>
      </w:r>
      <w:r w:rsidRPr="0085160C">
        <w:rPr>
          <w:b/>
        </w:rPr>
        <w:t>), and the knee joint as shown in Figure 1</w:t>
      </w:r>
      <w:r w:rsidRPr="0085160C">
        <w:rPr>
          <w:b/>
          <w:lang w:eastAsia="ja-JP"/>
        </w:rPr>
        <w:t>2</w:t>
      </w:r>
      <w:r w:rsidR="0091392A" w:rsidRPr="00E57BB0">
        <w:rPr>
          <w:b/>
          <w:color w:val="FF0000"/>
          <w:vertAlign w:val="superscript"/>
          <w:lang w:eastAsia="ja-JP"/>
        </w:rPr>
        <w:t>1</w:t>
      </w:r>
      <w:r w:rsidRPr="0085160C">
        <w:rPr>
          <w:b/>
        </w:rPr>
        <w:t>.</w:t>
      </w:r>
    </w:p>
    <w:p w:rsidR="001A6B98" w:rsidRPr="00E57BB0" w:rsidRDefault="001A6B98" w:rsidP="001A6B98">
      <w:pPr>
        <w:pStyle w:val="SingleTxtG"/>
        <w:ind w:left="2268" w:hanging="1134"/>
        <w:rPr>
          <w:b/>
          <w:strike/>
          <w:color w:val="FF0000"/>
        </w:rPr>
      </w:pPr>
      <w:r w:rsidRPr="0085160C">
        <w:rPr>
          <w:b/>
        </w:rPr>
        <w:tab/>
        <w:t xml:space="preserve">The assembled </w:t>
      </w:r>
      <w:r w:rsidRPr="0091392A">
        <w:rPr>
          <w:b/>
          <w:strike/>
          <w:color w:val="FF0000"/>
        </w:rPr>
        <w:t>length of the</w:t>
      </w:r>
      <w:r w:rsidRPr="0085160C">
        <w:rPr>
          <w:b/>
        </w:rPr>
        <w:t xml:space="preserve"> impactor shall </w:t>
      </w:r>
      <w:r w:rsidRPr="0091392A">
        <w:rPr>
          <w:b/>
          <w:strike/>
          <w:color w:val="FF0000"/>
        </w:rPr>
        <w:t>be 928 mm,</w:t>
      </w:r>
      <w:r w:rsidRPr="0085160C">
        <w:rPr>
          <w:b/>
        </w:rPr>
        <w:t xml:space="preserve"> hav</w:t>
      </w:r>
      <w:r w:rsidR="0091392A" w:rsidRPr="0091392A">
        <w:rPr>
          <w:b/>
          <w:color w:val="FF0000"/>
        </w:rPr>
        <w:t>e</w:t>
      </w:r>
      <w:r w:rsidR="0091392A" w:rsidRPr="0091392A">
        <w:rPr>
          <w:b/>
          <w:strike/>
          <w:color w:val="FF0000"/>
        </w:rPr>
        <w:t xml:space="preserve"> </w:t>
      </w:r>
      <w:proofErr w:type="spellStart"/>
      <w:r w:rsidRPr="0091392A">
        <w:rPr>
          <w:b/>
          <w:strike/>
          <w:color w:val="FF0000"/>
        </w:rPr>
        <w:t>ing</w:t>
      </w:r>
      <w:proofErr w:type="spellEnd"/>
      <w:r w:rsidRPr="0085160C">
        <w:rPr>
          <w:b/>
        </w:rPr>
        <w:t xml:space="preserve"> a total mass of 13.2 ± </w:t>
      </w:r>
      <w:r w:rsidRPr="0091392A">
        <w:rPr>
          <w:b/>
          <w:strike/>
          <w:color w:val="FF0000"/>
        </w:rPr>
        <w:t>[</w:t>
      </w:r>
      <w:r w:rsidRPr="0085160C">
        <w:rPr>
          <w:b/>
        </w:rPr>
        <w:t>0.</w:t>
      </w:r>
      <w:r>
        <w:rPr>
          <w:b/>
        </w:rPr>
        <w:t>4</w:t>
      </w:r>
      <w:r w:rsidRPr="0085160C">
        <w:rPr>
          <w:b/>
        </w:rPr>
        <w:t> kg</w:t>
      </w:r>
      <w:r w:rsidRPr="0091392A">
        <w:rPr>
          <w:b/>
          <w:strike/>
          <w:color w:val="FF0000"/>
        </w:rPr>
        <w:t>]</w:t>
      </w:r>
      <w:r w:rsidRPr="0085160C">
        <w:rPr>
          <w:b/>
        </w:rPr>
        <w:t>.</w:t>
      </w:r>
      <w:r w:rsidR="0091392A">
        <w:rPr>
          <w:b/>
        </w:rPr>
        <w:t xml:space="preserve"> </w:t>
      </w:r>
      <w:r w:rsidR="0091392A" w:rsidRPr="00E57BB0">
        <w:rPr>
          <w:b/>
          <w:color w:val="FF0000"/>
        </w:rPr>
        <w:t>The dimensions of the fully assembled impactor shall be as defined</w:t>
      </w:r>
      <w:r w:rsidRPr="00E57BB0">
        <w:rPr>
          <w:b/>
          <w:color w:val="FF0000"/>
        </w:rPr>
        <w:t xml:space="preserve"> </w:t>
      </w:r>
      <w:r w:rsidR="00E57BB0" w:rsidRPr="00E57BB0">
        <w:rPr>
          <w:b/>
          <w:color w:val="FF0000"/>
        </w:rPr>
        <w:t>in Fi</w:t>
      </w:r>
      <w:r w:rsidR="0091392A" w:rsidRPr="00E57BB0">
        <w:rPr>
          <w:b/>
          <w:color w:val="FF0000"/>
        </w:rPr>
        <w:t>gure 12, measured at the vertical centre line.</w:t>
      </w:r>
      <w:r w:rsidRPr="0085160C">
        <w:rPr>
          <w:b/>
        </w:rPr>
        <w:t xml:space="preserve"> </w:t>
      </w:r>
      <w:r w:rsidRPr="00E57BB0">
        <w:rPr>
          <w:b/>
          <w:strike/>
          <w:color w:val="FF0000"/>
        </w:rPr>
        <w:t xml:space="preserve">When fully assembled in the impactor, the measurable lengths of the femur shall be </w:t>
      </w:r>
      <w:bookmarkStart w:id="2" w:name="OLE_LINK3"/>
      <w:r w:rsidRPr="00E57BB0">
        <w:rPr>
          <w:b/>
          <w:strike/>
          <w:color w:val="FF0000"/>
        </w:rPr>
        <w:t>339 mm</w:t>
      </w:r>
      <w:bookmarkEnd w:id="2"/>
      <w:r w:rsidRPr="00E57BB0">
        <w:rPr>
          <w:b/>
          <w:strike/>
          <w:color w:val="FF0000"/>
        </w:rPr>
        <w:t>, of the knee joint shall be 185 mm and of the tibia shall be 404 mm. The knee joint centre position shall be 94 mm from the top of the knee joint at the vertical centre line of the knee.</w:t>
      </w:r>
    </w:p>
    <w:p w:rsidR="001A6B98" w:rsidRPr="0085160C" w:rsidRDefault="001A6B98" w:rsidP="001A6B98">
      <w:pPr>
        <w:pStyle w:val="SingleTxtG"/>
        <w:ind w:left="2268" w:hanging="1134"/>
        <w:rPr>
          <w:b/>
          <w:lang w:eastAsia="ja-JP"/>
        </w:rPr>
      </w:pPr>
      <w:r w:rsidRPr="0085160C">
        <w:rPr>
          <w:b/>
        </w:rPr>
        <w:tab/>
        <w:t>Brackets, pulleys, protectors, connection parts, etc. attached to the impactor for the purposes of launching and/or protection may extend beyond the dimensions and tolerances shown in Figures 1</w:t>
      </w:r>
      <w:r w:rsidRPr="0085160C">
        <w:rPr>
          <w:b/>
          <w:lang w:eastAsia="ja-JP"/>
        </w:rPr>
        <w:t>2 and 13</w:t>
      </w:r>
      <w:r w:rsidRPr="0085160C">
        <w:rPr>
          <w:b/>
        </w:rPr>
        <w:t>.</w:t>
      </w:r>
    </w:p>
    <w:p w:rsidR="001A6B98" w:rsidRPr="0085160C" w:rsidRDefault="001A6B98" w:rsidP="001A6B98">
      <w:pPr>
        <w:pStyle w:val="SingleTxtG"/>
        <w:ind w:left="2268" w:hanging="1134"/>
        <w:rPr>
          <w:strike/>
          <w:lang w:eastAsia="ja-JP"/>
        </w:rPr>
      </w:pPr>
      <w:r w:rsidRPr="0085160C">
        <w:rPr>
          <w:lang w:eastAsia="ja-JP"/>
        </w:rPr>
        <w:tab/>
      </w:r>
      <w:r w:rsidRPr="0085160C">
        <w:rPr>
          <w:strike/>
          <w:lang w:eastAsia="ja-JP"/>
        </w:rPr>
        <w:t xml:space="preserve">The lower </w:t>
      </w:r>
      <w:proofErr w:type="spellStart"/>
      <w:r w:rsidRPr="0085160C">
        <w:rPr>
          <w:strike/>
          <w:lang w:eastAsia="ja-JP"/>
        </w:rPr>
        <w:t>legform</w:t>
      </w:r>
      <w:proofErr w:type="spellEnd"/>
      <w:r w:rsidRPr="0085160C">
        <w:rPr>
          <w:strike/>
          <w:lang w:eastAsia="ja-JP"/>
        </w:rPr>
        <w:t xml:space="preserve"> </w:t>
      </w:r>
      <w:proofErr w:type="spellStart"/>
      <w:r w:rsidRPr="0085160C">
        <w:rPr>
          <w:strike/>
          <w:lang w:eastAsia="ja-JP"/>
        </w:rPr>
        <w:t>impactor</w:t>
      </w:r>
      <w:proofErr w:type="spellEnd"/>
      <w:r w:rsidRPr="0085160C">
        <w:rPr>
          <w:strike/>
          <w:lang w:eastAsia="ja-JP"/>
        </w:rPr>
        <w:t xml:space="preserve"> shall consist of two foam covered rigid segments, representing femur (upper leg) and tibia (lower leg), joined by a deformable, simulated knee joint.  The overall length of the impactor shall be 926 ± 5 mm, having a required test mass of 13.4 ± 0.2 kg (see Figure 12).</w:t>
      </w:r>
    </w:p>
    <w:p w:rsidR="001A6B98" w:rsidRDefault="001A6B98" w:rsidP="001A6B98">
      <w:pPr>
        <w:pStyle w:val="SingleTxtG"/>
        <w:ind w:left="2268" w:hanging="1134"/>
        <w:rPr>
          <w:lang w:eastAsia="ja-JP"/>
        </w:rPr>
      </w:pPr>
      <w:r w:rsidRPr="0085160C">
        <w:rPr>
          <w:lang w:eastAsia="ja-JP"/>
        </w:rPr>
        <w:tab/>
      </w:r>
      <w:r w:rsidRPr="0085160C">
        <w:rPr>
          <w:strike/>
          <w:lang w:eastAsia="ja-JP"/>
        </w:rPr>
        <w:t>Brackets, pulleys, etc. attached to the impactor for the purpose of launching it, may extend the dimensions shown in Figure 12.</w:t>
      </w:r>
      <w:r w:rsidR="00E57BB0" w:rsidRPr="00E57BB0">
        <w:rPr>
          <w:color w:val="FF0000"/>
        </w:rPr>
        <w:t>"</w:t>
      </w:r>
    </w:p>
    <w:p w:rsidR="00E57BB0" w:rsidRPr="00E57BB0" w:rsidRDefault="00E57BB0" w:rsidP="00E57BB0">
      <w:pPr>
        <w:pStyle w:val="SingleTxtG"/>
        <w:rPr>
          <w:color w:val="FF0000"/>
        </w:rPr>
      </w:pPr>
      <w:r w:rsidRPr="00E57BB0">
        <w:rPr>
          <w:i/>
          <w:color w:val="FF0000"/>
        </w:rPr>
        <w:t>Insert footnote 1,</w:t>
      </w:r>
      <w:r w:rsidRPr="00E57BB0">
        <w:rPr>
          <w:color w:val="FF0000"/>
        </w:rPr>
        <w:t xml:space="preserve"> to read:</w:t>
      </w:r>
    </w:p>
    <w:p w:rsidR="00E57BB0" w:rsidRPr="00E57BB0" w:rsidRDefault="00E57BB0" w:rsidP="00E57BB0">
      <w:pPr>
        <w:pStyle w:val="SingleTxtG"/>
        <w:rPr>
          <w:i/>
          <w:color w:val="FF0000"/>
        </w:rPr>
      </w:pPr>
      <w:r w:rsidRPr="00E57BB0">
        <w:rPr>
          <w:color w:val="FF0000"/>
        </w:rPr>
        <w:t>"</w:t>
      </w:r>
      <w:r w:rsidRPr="00E57BB0">
        <w:rPr>
          <w:b/>
          <w:color w:val="FF0000"/>
          <w:vertAlign w:val="superscript"/>
        </w:rPr>
        <w:t>1</w:t>
      </w:r>
      <w:r w:rsidRPr="00E57BB0">
        <w:rPr>
          <w:b/>
          <w:color w:val="FF0000"/>
        </w:rPr>
        <w:tab/>
      </w:r>
      <w:r w:rsidRPr="00E57BB0">
        <w:rPr>
          <w:b/>
          <w:color w:val="FF0000"/>
          <w:lang w:eastAsia="ja-JP"/>
        </w:rPr>
        <w:t xml:space="preserve">Technical </w:t>
      </w:r>
      <w:proofErr w:type="gramStart"/>
      <w:r w:rsidRPr="00E57BB0">
        <w:rPr>
          <w:b/>
          <w:color w:val="FF0000"/>
          <w:lang w:eastAsia="ja-JP"/>
        </w:rPr>
        <w:t>specifications</w:t>
      </w:r>
      <w:proofErr w:type="gramEnd"/>
      <w:r w:rsidRPr="00E57BB0">
        <w:rPr>
          <w:b/>
          <w:color w:val="FF0000"/>
          <w:lang w:eastAsia="ja-JP"/>
        </w:rPr>
        <w:t>, including detailed drawings and procedures f</w:t>
      </w:r>
      <w:r w:rsidR="00B13387">
        <w:rPr>
          <w:b/>
          <w:color w:val="FF0000"/>
          <w:lang w:eastAsia="ja-JP"/>
        </w:rPr>
        <w:t>or assembly/disassembly of the f</w:t>
      </w:r>
      <w:r w:rsidRPr="00E57BB0">
        <w:rPr>
          <w:b/>
          <w:color w:val="FF0000"/>
          <w:lang w:eastAsia="ja-JP"/>
        </w:rPr>
        <w:t xml:space="preserve">lexible lower </w:t>
      </w:r>
      <w:proofErr w:type="spellStart"/>
      <w:r w:rsidRPr="00E57BB0">
        <w:rPr>
          <w:b/>
          <w:color w:val="FF0000"/>
          <w:lang w:eastAsia="ja-JP"/>
        </w:rPr>
        <w:t>legform</w:t>
      </w:r>
      <w:proofErr w:type="spellEnd"/>
      <w:r w:rsidRPr="00E57BB0">
        <w:rPr>
          <w:b/>
          <w:color w:val="FF0000"/>
          <w:lang w:eastAsia="ja-JP"/>
        </w:rPr>
        <w:t xml:space="preserve"> </w:t>
      </w:r>
      <w:proofErr w:type="spellStart"/>
      <w:r w:rsidRPr="00E57BB0">
        <w:rPr>
          <w:b/>
          <w:color w:val="FF0000"/>
          <w:lang w:eastAsia="ja-JP"/>
        </w:rPr>
        <w:t>impactor</w:t>
      </w:r>
      <w:proofErr w:type="spellEnd"/>
      <w:r w:rsidRPr="00E57BB0">
        <w:rPr>
          <w:b/>
          <w:color w:val="FF0000"/>
          <w:lang w:eastAsia="ja-JP"/>
        </w:rPr>
        <w:t xml:space="preserve"> are specified in Addendum 3 of Mutual Resolution No. 1.</w:t>
      </w:r>
      <w:r w:rsidRPr="00E57BB0">
        <w:rPr>
          <w:color w:val="FF0000"/>
        </w:rPr>
        <w:t>"</w:t>
      </w:r>
    </w:p>
    <w:p w:rsidR="00E57BB0" w:rsidRDefault="00E57BB0" w:rsidP="00E57BB0">
      <w:pPr>
        <w:pStyle w:val="SingleTxtG"/>
        <w:rPr>
          <w:i/>
        </w:rPr>
      </w:pPr>
    </w:p>
    <w:p w:rsidR="00E57BB0" w:rsidRPr="00E57BB0" w:rsidRDefault="00E57BB0" w:rsidP="00E57BB0">
      <w:pPr>
        <w:pStyle w:val="SingleTxtG"/>
        <w:rPr>
          <w:color w:val="FF0000"/>
        </w:rPr>
      </w:pPr>
      <w:proofErr w:type="gramStart"/>
      <w:r w:rsidRPr="00E57BB0">
        <w:rPr>
          <w:i/>
          <w:color w:val="FF0000"/>
        </w:rPr>
        <w:lastRenderedPageBreak/>
        <w:t>Paragraphs 6.3.1.1.1.</w:t>
      </w:r>
      <w:proofErr w:type="gramEnd"/>
      <w:r w:rsidRPr="00E57BB0">
        <w:rPr>
          <w:i/>
          <w:color w:val="FF0000"/>
        </w:rPr>
        <w:t xml:space="preserve"> </w:t>
      </w:r>
      <w:proofErr w:type="gramStart"/>
      <w:r w:rsidRPr="00E57BB0">
        <w:rPr>
          <w:i/>
          <w:color w:val="FF0000"/>
        </w:rPr>
        <w:t>to</w:t>
      </w:r>
      <w:proofErr w:type="gramEnd"/>
      <w:r w:rsidRPr="00E57BB0">
        <w:rPr>
          <w:i/>
          <w:color w:val="FF0000"/>
        </w:rPr>
        <w:t xml:space="preserve"> 6.3.1.1.7.2.</w:t>
      </w:r>
      <w:r w:rsidRPr="00E57BB0">
        <w:rPr>
          <w:color w:val="FF0000"/>
        </w:rPr>
        <w:t>, amend to read:</w:t>
      </w:r>
    </w:p>
    <w:p w:rsidR="001A6B98" w:rsidRPr="0085160C" w:rsidRDefault="00E57BB0" w:rsidP="001A6B98">
      <w:pPr>
        <w:pStyle w:val="SingleTxtG"/>
        <w:ind w:left="2268" w:hanging="1134"/>
        <w:rPr>
          <w:b/>
          <w:lang w:eastAsia="ja-JP"/>
        </w:rPr>
      </w:pPr>
      <w:r w:rsidRPr="00E57BB0">
        <w:rPr>
          <w:color w:val="FF0000"/>
        </w:rPr>
        <w:t>"</w:t>
      </w:r>
      <w:r w:rsidR="001A6B98" w:rsidRPr="0085160C">
        <w:t>6.3.1.</w:t>
      </w:r>
      <w:r w:rsidR="001A6B98" w:rsidRPr="0085160C">
        <w:rPr>
          <w:lang w:eastAsia="ja-JP"/>
        </w:rPr>
        <w:t>1</w:t>
      </w:r>
      <w:r w:rsidR="001A6B98" w:rsidRPr="0085160C">
        <w:t>.1.</w:t>
      </w:r>
      <w:r w:rsidR="001A6B98" w:rsidRPr="0085160C">
        <w:tab/>
      </w:r>
      <w:r w:rsidR="001A6B98" w:rsidRPr="0085160C">
        <w:rPr>
          <w:b/>
        </w:rPr>
        <w:t xml:space="preserve">The cross-sectional shape </w:t>
      </w:r>
      <w:r w:rsidRPr="00E57BB0">
        <w:rPr>
          <w:b/>
          <w:color w:val="FF0000"/>
          <w:lang w:eastAsia="ja-JP"/>
        </w:rPr>
        <w:t>of the</w:t>
      </w:r>
      <w:r>
        <w:rPr>
          <w:b/>
          <w:color w:val="FF0000"/>
          <w:lang w:eastAsia="ja-JP"/>
        </w:rPr>
        <w:t xml:space="preserve"> femur main body segments, the tibia main body segments and their impact faces shall be as defined</w:t>
      </w:r>
      <w:r w:rsidRPr="00E57BB0">
        <w:rPr>
          <w:b/>
          <w:strike/>
          <w:color w:val="FF0000"/>
          <w:lang w:eastAsia="ja-JP"/>
        </w:rPr>
        <w:t xml:space="preserve"> </w:t>
      </w:r>
      <w:r w:rsidR="001A6B98" w:rsidRPr="00E57BB0">
        <w:rPr>
          <w:b/>
          <w:strike/>
          <w:color w:val="FF0000"/>
        </w:rPr>
        <w:t>perpendicular to the Z-axis of the femur and the tibia main body segments shall be 90 mm in width along the Y-axis, and 84 mm in width along the X-axis as shown in Figure 1</w:t>
      </w:r>
      <w:r w:rsidR="001A6B98" w:rsidRPr="00E57BB0">
        <w:rPr>
          <w:b/>
          <w:strike/>
          <w:color w:val="FF0000"/>
          <w:lang w:eastAsia="ja-JP"/>
        </w:rPr>
        <w:t>3</w:t>
      </w:r>
      <w:r w:rsidR="001A6B98" w:rsidRPr="00E57BB0">
        <w:rPr>
          <w:b/>
          <w:strike/>
          <w:color w:val="FF0000"/>
        </w:rPr>
        <w:t xml:space="preserve"> (a).  The impact face shall be 30 mm in radius, 30 mm in width along the Y-axis, and </w:t>
      </w:r>
      <w:bookmarkStart w:id="3" w:name="OLE_LINK4"/>
      <w:bookmarkStart w:id="4" w:name="OLE_LINK5"/>
      <w:r w:rsidR="001A6B98" w:rsidRPr="00E57BB0">
        <w:rPr>
          <w:b/>
          <w:strike/>
          <w:color w:val="FF0000"/>
        </w:rPr>
        <w:t>48 mm in width along the X-axis as shown</w:t>
      </w:r>
      <w:r w:rsidR="001A6B98" w:rsidRPr="0085160C">
        <w:rPr>
          <w:b/>
        </w:rPr>
        <w:t xml:space="preserve"> in Figure 1</w:t>
      </w:r>
      <w:r w:rsidR="001A6B98" w:rsidRPr="0085160C">
        <w:rPr>
          <w:b/>
          <w:lang w:eastAsia="ja-JP"/>
        </w:rPr>
        <w:t>3</w:t>
      </w:r>
      <w:r w:rsidR="001A6B98" w:rsidRPr="0085160C">
        <w:rPr>
          <w:b/>
        </w:rPr>
        <w:t> (a).</w:t>
      </w:r>
      <w:bookmarkEnd w:id="3"/>
      <w:bookmarkEnd w:id="4"/>
    </w:p>
    <w:p w:rsidR="001A6B98" w:rsidRPr="0085160C" w:rsidRDefault="001A6B98" w:rsidP="001A6B98">
      <w:pPr>
        <w:pStyle w:val="SingleTxtG"/>
        <w:ind w:left="2268"/>
        <w:rPr>
          <w:strike/>
          <w:lang w:eastAsia="ja-JP"/>
        </w:rPr>
      </w:pPr>
      <w:r w:rsidRPr="0085160C">
        <w:rPr>
          <w:strike/>
          <w:lang w:eastAsia="ja-JP"/>
        </w:rPr>
        <w:t>The diameter of the femur and tibia shall be 70 ± 1 mm and both shall be covered by foam flesh and skin.  The foam flesh shall be 25 mm thick foam type CF-45 or equivalent.  The skin shall be made of neoprene foam, faced with 0.5 mm thick nylon cloth on both sides, with an overall thickness of 6 mm.</w:t>
      </w:r>
    </w:p>
    <w:p w:rsidR="001A6B98" w:rsidRPr="0085160C" w:rsidRDefault="001A6B98" w:rsidP="001A6B98">
      <w:pPr>
        <w:pStyle w:val="SingleTxtG"/>
        <w:ind w:left="2268" w:hanging="1134"/>
        <w:rPr>
          <w:b/>
          <w:lang w:eastAsia="ja-JP"/>
        </w:rPr>
      </w:pPr>
      <w:r w:rsidRPr="0085160C">
        <w:t>6.3.1.</w:t>
      </w:r>
      <w:r w:rsidRPr="0085160C">
        <w:rPr>
          <w:lang w:eastAsia="ja-JP"/>
        </w:rPr>
        <w:t>1</w:t>
      </w:r>
      <w:r w:rsidRPr="0085160C">
        <w:t>.2.</w:t>
      </w:r>
      <w:r w:rsidRPr="0085160C">
        <w:tab/>
      </w:r>
      <w:r w:rsidRPr="0085160C">
        <w:rPr>
          <w:b/>
        </w:rPr>
        <w:t xml:space="preserve">The cross-sectional shape </w:t>
      </w:r>
      <w:r w:rsidR="00E57BB0" w:rsidRPr="00E57BB0">
        <w:rPr>
          <w:b/>
          <w:color w:val="FF0000"/>
          <w:lang w:eastAsia="ja-JP"/>
        </w:rPr>
        <w:t>of the</w:t>
      </w:r>
      <w:r w:rsidR="00E57BB0">
        <w:rPr>
          <w:b/>
          <w:color w:val="FF0000"/>
          <w:lang w:eastAsia="ja-JP"/>
        </w:rPr>
        <w:t xml:space="preserve"> knee joint and its impact face shall be as defined</w:t>
      </w:r>
      <w:r w:rsidR="00E57BB0" w:rsidRPr="00E57BB0">
        <w:rPr>
          <w:b/>
          <w:strike/>
          <w:color w:val="FF0000"/>
          <w:lang w:eastAsia="ja-JP"/>
        </w:rPr>
        <w:t xml:space="preserve"> </w:t>
      </w:r>
      <w:r w:rsidRPr="00E57BB0">
        <w:rPr>
          <w:b/>
          <w:strike/>
          <w:color w:val="FF0000"/>
        </w:rPr>
        <w:t>perpendicular to the Z-axis of the knee joint shall be 108 mm in width along the Y-axis, and 118 mm in width along the X-axis as shown in Figure 1</w:t>
      </w:r>
      <w:r w:rsidRPr="00E57BB0">
        <w:rPr>
          <w:b/>
          <w:strike/>
          <w:color w:val="FF0000"/>
          <w:lang w:eastAsia="ja-JP"/>
        </w:rPr>
        <w:t>3</w:t>
      </w:r>
      <w:r w:rsidRPr="00E57BB0">
        <w:rPr>
          <w:b/>
          <w:strike/>
          <w:color w:val="FF0000"/>
        </w:rPr>
        <w:t> (b). The impact face shall be 103 mm in radius, 12 mm in width along the Y-axis, and 86 mm in width along the X-axis as shown</w:t>
      </w:r>
      <w:r w:rsidRPr="0085160C">
        <w:rPr>
          <w:b/>
        </w:rPr>
        <w:t xml:space="preserve"> in Figure 1</w:t>
      </w:r>
      <w:r w:rsidRPr="0085160C">
        <w:rPr>
          <w:b/>
          <w:lang w:eastAsia="ja-JP"/>
        </w:rPr>
        <w:t>3</w:t>
      </w:r>
      <w:r w:rsidRPr="0085160C">
        <w:rPr>
          <w:b/>
        </w:rPr>
        <w:t> (b).</w:t>
      </w:r>
    </w:p>
    <w:p w:rsidR="001A6B98" w:rsidRPr="0085160C" w:rsidRDefault="001A6B98" w:rsidP="001A6B98">
      <w:pPr>
        <w:pStyle w:val="SingleTxtG"/>
        <w:ind w:left="2268" w:hanging="1134"/>
        <w:rPr>
          <w:strike/>
          <w:lang w:eastAsia="ja-JP"/>
        </w:rPr>
      </w:pPr>
      <w:r w:rsidRPr="0085160C">
        <w:rPr>
          <w:b/>
          <w:sz w:val="22"/>
          <w:szCs w:val="22"/>
          <w:lang w:eastAsia="ja-JP"/>
        </w:rPr>
        <w:tab/>
      </w:r>
      <w:r w:rsidRPr="0085160C">
        <w:rPr>
          <w:strike/>
          <w:lang w:eastAsia="ja-JP"/>
        </w:rPr>
        <w:t>The knee joint shall be fitted with deformable knee elements from the same batch as those used in the certification tests.</w:t>
      </w:r>
    </w:p>
    <w:p w:rsidR="001A6B98" w:rsidRPr="0085160C" w:rsidRDefault="001A6B98" w:rsidP="001A6B98">
      <w:pPr>
        <w:pStyle w:val="SingleTxtG"/>
        <w:ind w:left="2268" w:hanging="1134"/>
        <w:rPr>
          <w:b/>
        </w:rPr>
      </w:pPr>
      <w:r w:rsidRPr="0085160C">
        <w:t>6.3.1.</w:t>
      </w:r>
      <w:r w:rsidRPr="0085160C">
        <w:rPr>
          <w:lang w:eastAsia="ja-JP"/>
        </w:rPr>
        <w:t>1</w:t>
      </w:r>
      <w:r w:rsidRPr="0085160C">
        <w:t>.3.</w:t>
      </w:r>
      <w:r w:rsidRPr="0085160C">
        <w:rPr>
          <w:b/>
        </w:rPr>
        <w:tab/>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w:t>
      </w:r>
      <w:r w:rsidRPr="00E57BB0">
        <w:rPr>
          <w:b/>
          <w:strike/>
          <w:color w:val="FF0000"/>
        </w:rPr>
        <w:t>[</w:t>
      </w:r>
      <w:r w:rsidRPr="0085160C">
        <w:rPr>
          <w:b/>
        </w:rPr>
        <w:t>± 0.</w:t>
      </w:r>
      <w:r>
        <w:rPr>
          <w:b/>
        </w:rPr>
        <w:t>3</w:t>
      </w:r>
      <w:r w:rsidRPr="00E57BB0">
        <w:rPr>
          <w:b/>
          <w:strike/>
          <w:color w:val="FF0000"/>
        </w:rPr>
        <w:t>]</w:t>
      </w:r>
      <w:r w:rsidRPr="0085160C">
        <w:rPr>
          <w:b/>
        </w:rPr>
        <w:t> kg.</w:t>
      </w:r>
      <w:r w:rsidR="00E57BB0">
        <w:rPr>
          <w:b/>
        </w:rPr>
        <w:t xml:space="preserve"> </w:t>
      </w:r>
      <w:r w:rsidR="00E57BB0" w:rsidRPr="00E57BB0">
        <w:rPr>
          <w:b/>
          <w:color w:val="FF0000"/>
        </w:rPr>
        <w:t>The screws that attach femur and tibia to the knee are part of the knee assembly.</w:t>
      </w:r>
    </w:p>
    <w:p w:rsidR="001A6B98" w:rsidRPr="0085160C" w:rsidRDefault="001A6B98" w:rsidP="001A6B98">
      <w:pPr>
        <w:pStyle w:val="SingleTxtG"/>
        <w:ind w:left="2268" w:hanging="1134"/>
        <w:rPr>
          <w:b/>
        </w:rPr>
      </w:pPr>
      <w:r w:rsidRPr="0085160C">
        <w:rPr>
          <w:b/>
        </w:rPr>
        <w:tab/>
        <w:t xml:space="preserve">The centres of gravity of the femur and tibia without the flesh and skin, including the connection parts to the knee joint, shall be </w:t>
      </w:r>
      <w:r w:rsidR="00E57BB0">
        <w:rPr>
          <w:b/>
          <w:color w:val="FF0000"/>
          <w:lang w:eastAsia="ja-JP"/>
        </w:rPr>
        <w:t>as defined</w:t>
      </w:r>
      <w:r w:rsidR="00E57BB0" w:rsidRPr="00E57BB0">
        <w:rPr>
          <w:b/>
          <w:strike/>
          <w:color w:val="FF0000"/>
          <w:lang w:eastAsia="ja-JP"/>
        </w:rPr>
        <w:t xml:space="preserve"> </w:t>
      </w:r>
      <w:r w:rsidRPr="00E57BB0">
        <w:rPr>
          <w:b/>
          <w:strike/>
          <w:color w:val="FF0000"/>
        </w:rPr>
        <w:t>159 ± 8 mm and 202 ± 10 mm respectively from the top, but not including the connection part to the knee joint, of each part as shown</w:t>
      </w:r>
      <w:r w:rsidRPr="0085160C">
        <w:rPr>
          <w:b/>
        </w:rPr>
        <w:t xml:space="preserve"> in Figure 1</w:t>
      </w:r>
      <w:r w:rsidRPr="0085160C">
        <w:rPr>
          <w:b/>
          <w:lang w:eastAsia="ja-JP"/>
        </w:rPr>
        <w:t>2</w:t>
      </w:r>
      <w:r w:rsidRPr="0085160C">
        <w:rPr>
          <w:b/>
        </w:rPr>
        <w:t xml:space="preserve">.  The centre of gravity of the knee joint shall be </w:t>
      </w:r>
      <w:r w:rsidR="00AC31FC">
        <w:rPr>
          <w:b/>
          <w:color w:val="FF0000"/>
          <w:lang w:eastAsia="ja-JP"/>
        </w:rPr>
        <w:t>as defined</w:t>
      </w:r>
      <w:r w:rsidR="00AC31FC" w:rsidRPr="00E57BB0">
        <w:rPr>
          <w:b/>
          <w:strike/>
          <w:color w:val="FF0000"/>
          <w:lang w:eastAsia="ja-JP"/>
        </w:rPr>
        <w:t xml:space="preserve"> </w:t>
      </w:r>
      <w:r w:rsidRPr="00AC31FC">
        <w:rPr>
          <w:b/>
          <w:strike/>
          <w:color w:val="FF0000"/>
        </w:rPr>
        <w:t>92 ± 5 mm from the top of the knee joint as shown</w:t>
      </w:r>
      <w:r w:rsidRPr="0085160C">
        <w:rPr>
          <w:b/>
        </w:rPr>
        <w:t xml:space="preserve"> in Figure 1</w:t>
      </w:r>
      <w:r w:rsidRPr="0085160C">
        <w:rPr>
          <w:b/>
          <w:lang w:eastAsia="ja-JP"/>
        </w:rPr>
        <w:t>2</w:t>
      </w:r>
      <w:r w:rsidRPr="0085160C">
        <w:rPr>
          <w:b/>
        </w:rPr>
        <w:t>.</w:t>
      </w:r>
    </w:p>
    <w:p w:rsidR="001A6B98" w:rsidRPr="0085160C" w:rsidRDefault="001A6B98" w:rsidP="001A6B98">
      <w:pPr>
        <w:pStyle w:val="SingleTxtG"/>
        <w:ind w:left="2268" w:hanging="1134"/>
        <w:rPr>
          <w:b/>
          <w:lang w:eastAsia="ja-JP"/>
        </w:rPr>
      </w:pPr>
      <w:r w:rsidRPr="0085160C">
        <w:rPr>
          <w:b/>
        </w:rPr>
        <w:tab/>
        <w:t>The moment of inertia of the femur and the tibia without the flesh and skin, including the connection parts inserted to the knee joint, about the X-axis through the respective centre of gravity shall be 0.03</w:t>
      </w:r>
      <w:r w:rsidR="00AC31FC" w:rsidRPr="00AC31FC">
        <w:rPr>
          <w:b/>
          <w:color w:val="FF0000"/>
        </w:rPr>
        <w:t>39</w:t>
      </w:r>
      <w:r w:rsidRPr="00AC31FC">
        <w:rPr>
          <w:b/>
          <w:strike/>
          <w:color w:val="FF0000"/>
        </w:rPr>
        <w:t>25</w:t>
      </w:r>
      <w:r w:rsidRPr="0085160C">
        <w:rPr>
          <w:b/>
        </w:rPr>
        <w:t xml:space="preserve"> ± 0.0016 kgm² and 0.04</w:t>
      </w:r>
      <w:r w:rsidR="00AC31FC" w:rsidRPr="00AC31FC">
        <w:rPr>
          <w:b/>
          <w:color w:val="FF0000"/>
        </w:rPr>
        <w:t>8</w:t>
      </w:r>
      <w:r w:rsidRPr="0085160C">
        <w:rPr>
          <w:b/>
        </w:rPr>
        <w:t>6</w:t>
      </w:r>
      <w:r w:rsidRPr="00AC31FC">
        <w:rPr>
          <w:b/>
          <w:strike/>
          <w:color w:val="FF0000"/>
        </w:rPr>
        <w:t>7</w:t>
      </w:r>
      <w:r w:rsidRPr="0085160C">
        <w:rPr>
          <w:b/>
        </w:rPr>
        <w:t xml:space="preserve"> ± 0.0023 kgm² respectively. The moment of inertia of the knee joint about the X-axis through the respective centre of gravity shall be 0.0180 ± 0.0009 kgm².</w:t>
      </w:r>
    </w:p>
    <w:p w:rsidR="001A6B98" w:rsidRPr="0085160C" w:rsidRDefault="001A6B98" w:rsidP="001A6B98">
      <w:pPr>
        <w:pStyle w:val="SingleTxtG"/>
        <w:ind w:left="2268" w:hanging="1134"/>
        <w:rPr>
          <w:strike/>
          <w:lang w:eastAsia="ja-JP"/>
        </w:rPr>
      </w:pPr>
      <w:r w:rsidRPr="0085160C">
        <w:rPr>
          <w:lang w:eastAsia="ja-JP"/>
        </w:rPr>
        <w:tab/>
      </w:r>
      <w:r w:rsidRPr="0085160C">
        <w:rPr>
          <w:strike/>
          <w:lang w:eastAsia="ja-JP"/>
        </w:rPr>
        <w:t>The total masses of the femur and tibia shall be 8.6 ± 0.1 kg and 4.8 ± 0.1 kg respectively, and the total mass of the impactor shall be 13.4 ± 0.2 kg.  The centre of gravity of the femur and tibia shall be 217 ± 10 mm and 233 ± 10 mm from the centre of the knee respectively.  The moment of inertia of the femur and tibia, about a horizontal axis through the respective centre of gravity and perpendicular to the direction of impact, shall be 0.127 ± 0.010 kgm² and 0.120 ± 0.010 kgm² respectively.</w:t>
      </w:r>
    </w:p>
    <w:p w:rsidR="001A6B98" w:rsidRPr="0085160C" w:rsidRDefault="001A6B98" w:rsidP="001A6B98">
      <w:pPr>
        <w:pStyle w:val="SingleTxtG"/>
        <w:ind w:left="2268" w:hanging="1134"/>
        <w:rPr>
          <w:b/>
          <w:lang w:eastAsia="ja-JP"/>
        </w:rPr>
      </w:pPr>
      <w:r w:rsidRPr="0085160C">
        <w:t>6.3.1.</w:t>
      </w:r>
      <w:r w:rsidRPr="0085160C">
        <w:rPr>
          <w:lang w:eastAsia="ja-JP"/>
        </w:rPr>
        <w:t>1</w:t>
      </w:r>
      <w:r w:rsidRPr="0085160C">
        <w:t>.4.</w:t>
      </w:r>
      <w:r w:rsidRPr="0085160C">
        <w:rPr>
          <w:b/>
        </w:rPr>
        <w:tab/>
        <w:t>For each test, the impactor (femur, knee joint and tibia</w:t>
      </w:r>
      <w:r w:rsidR="00AC31FC">
        <w:rPr>
          <w:b/>
          <w:color w:val="FF0000"/>
        </w:rPr>
        <w:t xml:space="preserve"> without flesh and skin</w:t>
      </w:r>
      <w:r w:rsidRPr="0085160C">
        <w:rPr>
          <w:b/>
        </w:rPr>
        <w:t xml:space="preserve">) shall be covered by the flesh and skin composed of synthetic rubber </w:t>
      </w:r>
      <w:r w:rsidRPr="0085160C">
        <w:rPr>
          <w:b/>
        </w:rPr>
        <w:lastRenderedPageBreak/>
        <w:t xml:space="preserve">sheets (R1, R2) and </w:t>
      </w:r>
      <w:r w:rsidR="00AC31FC">
        <w:rPr>
          <w:b/>
          <w:color w:val="FF0000"/>
        </w:rPr>
        <w:t xml:space="preserve">foamed </w:t>
      </w:r>
      <w:r w:rsidRPr="0085160C">
        <w:rPr>
          <w:b/>
        </w:rPr>
        <w:t>neoprene sheets (N1F, N2F, N1T, N2T, N3) as shown in Figure 14. The size of the sheets shall be within the requirements described in Figure 1</w:t>
      </w:r>
      <w:r w:rsidR="00AC31FC" w:rsidRPr="00AC31FC">
        <w:rPr>
          <w:b/>
          <w:color w:val="FF0000"/>
        </w:rPr>
        <w:t>4</w:t>
      </w:r>
      <w:r w:rsidRPr="00AC31FC">
        <w:rPr>
          <w:b/>
          <w:strike/>
          <w:color w:val="FF0000"/>
        </w:rPr>
        <w:t>5</w:t>
      </w:r>
      <w:r w:rsidRPr="0085160C">
        <w:rPr>
          <w:b/>
        </w:rPr>
        <w:t>. The sheets are required to have compression characteristics as shown in Figure 15. The compression characteristics shall be checked using material from the same batch as the sheets used for the impactor flesh and skin.</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For each test the impactor shall be fitted with new foam flesh cut from one of up to four consecutive sheets of foam type CF-45 flesh material or equivalent, produced from the same batch of manufacture (cut from one block or 'bun' of foam), provided that foam from one of these sheets was used in the dynamic certification test and the individual weights of these sheets are within ± 2 percent of the weight of the sheet used in the certification test.</w:t>
      </w:r>
    </w:p>
    <w:p w:rsidR="001A6B98" w:rsidRPr="0085160C" w:rsidRDefault="001A6B98" w:rsidP="001A6B98">
      <w:pPr>
        <w:pStyle w:val="SingleTxtG"/>
        <w:ind w:left="2268" w:hanging="1134"/>
        <w:rPr>
          <w:b/>
        </w:rPr>
      </w:pPr>
      <w:r w:rsidRPr="0085160C">
        <w:t>6.3.1.</w:t>
      </w:r>
      <w:r w:rsidRPr="0085160C">
        <w:rPr>
          <w:lang w:eastAsia="ja-JP"/>
        </w:rPr>
        <w:t>1</w:t>
      </w:r>
      <w:r w:rsidRPr="0085160C">
        <w:t>.5.</w:t>
      </w:r>
      <w:r w:rsidRPr="0085160C">
        <w:rPr>
          <w:b/>
        </w:rPr>
        <w:tab/>
        <w:t xml:space="preserve">All impactor components shall be stored for a sufficient period of time in a controlled storage area with a stabilized temperature of 20 ± 4°C prior to </w:t>
      </w:r>
      <w:r w:rsidRPr="00AC31FC">
        <w:rPr>
          <w:b/>
          <w:strike/>
          <w:color w:val="FF0000"/>
        </w:rPr>
        <w:t>the</w:t>
      </w:r>
      <w:r w:rsidRPr="0085160C">
        <w:rPr>
          <w:b/>
        </w:rPr>
        <w:t xml:space="preserve"> impactor removal for testing. After removal from the storage, the impactor shall not be subjected to conditions other than those in the test area as defined in paragraph 6.1.1.</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The test impactor or at least the foam flesh shall be stored during a period of at least four hours in a controlled storage area with a stabilized humidity of 35 percent ± 15 percent and a stabilized temperature of 20 ± 4°C prior to impactor removal for calibration.  After removal from the storage the impactor shall not be subjected to conditions other than those pertaining in the test area.</w:t>
      </w:r>
    </w:p>
    <w:p w:rsidR="001A6B98" w:rsidRPr="0085160C" w:rsidRDefault="001A6B98" w:rsidP="001A6B98">
      <w:pPr>
        <w:pStyle w:val="SingleTxtG"/>
        <w:ind w:left="2268" w:hanging="1134"/>
      </w:pPr>
      <w:r w:rsidRPr="0085160C">
        <w:t>6.3.1.</w:t>
      </w:r>
      <w:r w:rsidRPr="0085160C">
        <w:rPr>
          <w:lang w:eastAsia="ja-JP"/>
        </w:rPr>
        <w:t>1</w:t>
      </w:r>
      <w:r w:rsidRPr="0085160C">
        <w:t>.6.</w:t>
      </w:r>
      <w:r w:rsidRPr="0085160C">
        <w:tab/>
      </w:r>
      <w:r w:rsidRPr="0085160C">
        <w:rPr>
          <w:lang w:eastAsia="ja-JP"/>
        </w:rPr>
        <w:t xml:space="preserve">Lower </w:t>
      </w:r>
      <w:proofErr w:type="spellStart"/>
      <w:r w:rsidRPr="0085160C">
        <w:rPr>
          <w:lang w:eastAsia="ja-JP"/>
        </w:rPr>
        <w:t>legform</w:t>
      </w:r>
      <w:proofErr w:type="spellEnd"/>
      <w:r w:rsidRPr="0085160C">
        <w:t xml:space="preserve"> instrumentation</w:t>
      </w:r>
    </w:p>
    <w:p w:rsidR="001A6B98" w:rsidRPr="00AC31FC" w:rsidRDefault="001A6B98" w:rsidP="001A6B98">
      <w:pPr>
        <w:pStyle w:val="SingleTxtG"/>
        <w:ind w:left="2268" w:hanging="1134"/>
        <w:rPr>
          <w:b/>
          <w:strike/>
          <w:color w:val="FF0000"/>
        </w:rPr>
      </w:pPr>
      <w:r w:rsidRPr="0085160C">
        <w:t>6.3.1.</w:t>
      </w:r>
      <w:r w:rsidRPr="0085160C">
        <w:rPr>
          <w:lang w:eastAsia="ja-JP"/>
        </w:rPr>
        <w:t>1</w:t>
      </w:r>
      <w:r w:rsidRPr="0085160C">
        <w:t>.6.1.</w:t>
      </w:r>
      <w:r w:rsidRPr="0085160C">
        <w:rPr>
          <w:b/>
        </w:rPr>
        <w:tab/>
        <w:t>Four transducers shall be installed in the tibia to measure bending moments</w:t>
      </w:r>
      <w:r w:rsidR="00AC31FC">
        <w:rPr>
          <w:b/>
        </w:rPr>
        <w:t xml:space="preserve"> at locations within the tibia.</w:t>
      </w:r>
      <w:r w:rsidR="00AC31FC" w:rsidRPr="00AC31FC">
        <w:rPr>
          <w:b/>
        </w:rPr>
        <w:t xml:space="preserve"> </w:t>
      </w:r>
      <w:r w:rsidRPr="00AC31FC">
        <w:rPr>
          <w:b/>
          <w:strike/>
          <w:color w:val="FF0000"/>
        </w:rPr>
        <w:t>The sensing locations of each of the transducers are as follows: tibia-1: 134 mm, tibia-2: 214 mm, tibia-3: 294 mm and tibia-4: 374 mm below the knee joint centre respectively as shown in Figure 1</w:t>
      </w:r>
      <w:r w:rsidRPr="00AC31FC">
        <w:rPr>
          <w:b/>
          <w:strike/>
          <w:color w:val="FF0000"/>
          <w:lang w:eastAsia="ja-JP"/>
        </w:rPr>
        <w:t>6</w:t>
      </w:r>
      <w:r w:rsidR="00AC31FC">
        <w:rPr>
          <w:b/>
          <w:strike/>
          <w:color w:val="FF0000"/>
        </w:rPr>
        <w:t>.</w:t>
      </w:r>
    </w:p>
    <w:p w:rsidR="001A6B98" w:rsidRPr="0085160C" w:rsidRDefault="001A6B98" w:rsidP="001A6B98">
      <w:pPr>
        <w:pStyle w:val="SingleTxtG"/>
        <w:ind w:left="2268" w:hanging="1134"/>
        <w:rPr>
          <w:b/>
        </w:rPr>
      </w:pPr>
      <w:r w:rsidRPr="00AC31FC">
        <w:rPr>
          <w:b/>
          <w:strike/>
          <w:color w:val="FF0000"/>
        </w:rPr>
        <w:tab/>
      </w:r>
      <w:r w:rsidRPr="0085160C">
        <w:rPr>
          <w:b/>
        </w:rPr>
        <w:t>Three transducers shall be installed in the femur to measure bending moments applied to the femur.</w:t>
      </w:r>
      <w:r w:rsidRPr="00AC31FC">
        <w:rPr>
          <w:b/>
          <w:strike/>
          <w:color w:val="FF0000"/>
        </w:rPr>
        <w:t xml:space="preserve"> The sensing locations of each of the transducers are as follows: femur-1: 137 mm, femur-2: 217 mm and femur-3: 297 mm above the knee joint centre, respectively, as shown</w:t>
      </w:r>
      <w:r w:rsidRPr="00AC31FC">
        <w:rPr>
          <w:b/>
          <w:color w:val="FF0000"/>
        </w:rPr>
        <w:t xml:space="preserve"> </w:t>
      </w:r>
      <w:r w:rsidR="00AC31FC" w:rsidRPr="00AC31FC">
        <w:rPr>
          <w:b/>
          <w:color w:val="FF0000"/>
        </w:rPr>
        <w:t xml:space="preserve">The sensing locations of each of the transducers are as defined </w:t>
      </w:r>
      <w:r w:rsidRPr="0085160C">
        <w:rPr>
          <w:b/>
        </w:rPr>
        <w:t>in Figure 1</w:t>
      </w:r>
      <w:r w:rsidRPr="0085160C">
        <w:rPr>
          <w:b/>
          <w:lang w:eastAsia="ja-JP"/>
        </w:rPr>
        <w:t>6</w:t>
      </w:r>
      <w:r w:rsidRPr="0085160C">
        <w:rPr>
          <w:b/>
        </w:rPr>
        <w:t>.</w:t>
      </w:r>
    </w:p>
    <w:p w:rsidR="001A6B98" w:rsidRPr="00AC31FC" w:rsidRDefault="001A6B98" w:rsidP="001A6B98">
      <w:pPr>
        <w:pStyle w:val="SingleTxtG"/>
        <w:ind w:left="2268" w:hanging="1134"/>
        <w:rPr>
          <w:b/>
          <w:strike/>
          <w:color w:val="FF0000"/>
          <w:lang w:eastAsia="ja-JP"/>
        </w:rPr>
      </w:pPr>
      <w:r w:rsidRPr="0085160C">
        <w:rPr>
          <w:b/>
        </w:rPr>
        <w:tab/>
      </w:r>
      <w:r w:rsidRPr="00AC31FC">
        <w:rPr>
          <w:b/>
          <w:strike/>
          <w:color w:val="FF0000"/>
        </w:rPr>
        <w:t>The measurement axis of each transducer shall be the X-axis of the impactor.</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A uniaxial accelerometer shall be mounted on the non-impacted side of the tibia, 66 ± 5 mm below the knee joint centre, with its sensitive axis in the direction of impact.</w:t>
      </w:r>
    </w:p>
    <w:p w:rsidR="001A6B98" w:rsidRPr="0085160C" w:rsidRDefault="001A6B98" w:rsidP="001A6B98">
      <w:pPr>
        <w:pStyle w:val="SingleTxtG"/>
        <w:ind w:left="2268" w:hanging="1134"/>
        <w:rPr>
          <w:b/>
          <w:lang w:eastAsia="ja-JP"/>
        </w:rPr>
      </w:pPr>
      <w:r w:rsidRPr="0085160C">
        <w:t>6.3.1.</w:t>
      </w:r>
      <w:r w:rsidRPr="0085160C">
        <w:rPr>
          <w:lang w:eastAsia="ja-JP"/>
        </w:rPr>
        <w:t>1</w:t>
      </w:r>
      <w:r w:rsidRPr="0085160C">
        <w:t>.6.2.</w:t>
      </w:r>
      <w:r w:rsidRPr="0085160C">
        <w:rPr>
          <w:b/>
        </w:rPr>
        <w:tab/>
        <w:t xml:space="preserve">Three transducers shall be installed in the knee joint to measure elongations of the </w:t>
      </w:r>
      <w:proofErr w:type="spellStart"/>
      <w:r w:rsidRPr="00AC31FC">
        <w:rPr>
          <w:b/>
          <w:strike/>
          <w:color w:val="FF0000"/>
        </w:rPr>
        <w:t>m</w:t>
      </w:r>
      <w:r w:rsidR="00AC31FC" w:rsidRPr="00AC31FC">
        <w:rPr>
          <w:b/>
          <w:color w:val="FF0000"/>
        </w:rPr>
        <w:t>M</w:t>
      </w:r>
      <w:r w:rsidRPr="0085160C">
        <w:rPr>
          <w:b/>
        </w:rPr>
        <w:t>edial</w:t>
      </w:r>
      <w:proofErr w:type="spellEnd"/>
      <w:r w:rsidRPr="0085160C">
        <w:rPr>
          <w:b/>
        </w:rPr>
        <w:t xml:space="preserve"> </w:t>
      </w:r>
      <w:proofErr w:type="spellStart"/>
      <w:r w:rsidR="00AC31FC">
        <w:rPr>
          <w:b/>
          <w:strike/>
          <w:color w:val="FF0000"/>
        </w:rPr>
        <w:t>c</w:t>
      </w:r>
      <w:r w:rsidR="00AC31FC">
        <w:rPr>
          <w:b/>
          <w:color w:val="FF0000"/>
        </w:rPr>
        <w:t>C</w:t>
      </w:r>
      <w:r w:rsidRPr="0085160C">
        <w:rPr>
          <w:b/>
        </w:rPr>
        <w:t>ollateral</w:t>
      </w:r>
      <w:proofErr w:type="spellEnd"/>
      <w:r w:rsidRPr="0085160C">
        <w:rPr>
          <w:b/>
        </w:rPr>
        <w:t xml:space="preserve"> </w:t>
      </w:r>
      <w:proofErr w:type="spellStart"/>
      <w:r w:rsidR="00AC31FC">
        <w:rPr>
          <w:b/>
          <w:strike/>
          <w:color w:val="FF0000"/>
        </w:rPr>
        <w:t>l</w:t>
      </w:r>
      <w:r w:rsidR="00AC31FC">
        <w:rPr>
          <w:b/>
          <w:color w:val="FF0000"/>
        </w:rPr>
        <w:t>L</w:t>
      </w:r>
      <w:r w:rsidRPr="0085160C">
        <w:rPr>
          <w:b/>
        </w:rPr>
        <w:t>igament</w:t>
      </w:r>
      <w:proofErr w:type="spellEnd"/>
      <w:r w:rsidRPr="0085160C">
        <w:rPr>
          <w:b/>
        </w:rPr>
        <w:t xml:space="preserve"> (MCL), </w:t>
      </w:r>
      <w:proofErr w:type="spellStart"/>
      <w:r w:rsidR="00AC31FC">
        <w:rPr>
          <w:b/>
          <w:strike/>
          <w:color w:val="FF0000"/>
        </w:rPr>
        <w:t>a</w:t>
      </w:r>
      <w:r w:rsidR="00AC31FC">
        <w:rPr>
          <w:b/>
          <w:color w:val="FF0000"/>
        </w:rPr>
        <w:t>A</w:t>
      </w:r>
      <w:r w:rsidRPr="0085160C">
        <w:rPr>
          <w:b/>
        </w:rPr>
        <w:t>nterior</w:t>
      </w:r>
      <w:proofErr w:type="spellEnd"/>
      <w:r w:rsidRPr="0085160C">
        <w:rPr>
          <w:b/>
        </w:rPr>
        <w:t xml:space="preserve"> </w:t>
      </w:r>
      <w:proofErr w:type="spellStart"/>
      <w:r w:rsidR="00AC31FC">
        <w:rPr>
          <w:b/>
          <w:strike/>
          <w:color w:val="FF0000"/>
        </w:rPr>
        <w:t>c</w:t>
      </w:r>
      <w:r w:rsidR="00AC31FC">
        <w:rPr>
          <w:b/>
          <w:color w:val="FF0000"/>
        </w:rPr>
        <w:t>C</w:t>
      </w:r>
      <w:r w:rsidRPr="0085160C">
        <w:rPr>
          <w:b/>
        </w:rPr>
        <w:t>ruciate</w:t>
      </w:r>
      <w:proofErr w:type="spellEnd"/>
      <w:r w:rsidRPr="0085160C">
        <w:rPr>
          <w:b/>
        </w:rPr>
        <w:t xml:space="preserve"> </w:t>
      </w:r>
      <w:proofErr w:type="spellStart"/>
      <w:r w:rsidR="00AC31FC">
        <w:rPr>
          <w:b/>
          <w:strike/>
          <w:color w:val="FF0000"/>
        </w:rPr>
        <w:t>l</w:t>
      </w:r>
      <w:r w:rsidR="00AC31FC">
        <w:rPr>
          <w:b/>
          <w:color w:val="FF0000"/>
        </w:rPr>
        <w:t>L</w:t>
      </w:r>
      <w:r w:rsidRPr="0085160C">
        <w:rPr>
          <w:b/>
        </w:rPr>
        <w:t>igament</w:t>
      </w:r>
      <w:proofErr w:type="spellEnd"/>
      <w:r w:rsidRPr="0085160C">
        <w:rPr>
          <w:b/>
        </w:rPr>
        <w:t xml:space="preserve"> (ACL), and </w:t>
      </w:r>
      <w:proofErr w:type="spellStart"/>
      <w:r w:rsidR="00AC31FC">
        <w:rPr>
          <w:b/>
          <w:strike/>
          <w:color w:val="FF0000"/>
        </w:rPr>
        <w:t>p</w:t>
      </w:r>
      <w:r w:rsidR="00AC31FC">
        <w:rPr>
          <w:b/>
          <w:color w:val="FF0000"/>
        </w:rPr>
        <w:t>P</w:t>
      </w:r>
      <w:r w:rsidRPr="0085160C">
        <w:rPr>
          <w:b/>
        </w:rPr>
        <w:t>osterior</w:t>
      </w:r>
      <w:proofErr w:type="spellEnd"/>
      <w:r w:rsidRPr="0085160C">
        <w:rPr>
          <w:b/>
        </w:rPr>
        <w:t xml:space="preserve"> </w:t>
      </w:r>
      <w:proofErr w:type="spellStart"/>
      <w:r w:rsidR="00AC31FC">
        <w:rPr>
          <w:b/>
          <w:strike/>
          <w:color w:val="FF0000"/>
        </w:rPr>
        <w:t>c</w:t>
      </w:r>
      <w:r w:rsidR="00AC31FC">
        <w:rPr>
          <w:b/>
          <w:color w:val="FF0000"/>
        </w:rPr>
        <w:t>C</w:t>
      </w:r>
      <w:r w:rsidRPr="0085160C">
        <w:rPr>
          <w:b/>
        </w:rPr>
        <w:t>ruciate</w:t>
      </w:r>
      <w:proofErr w:type="spellEnd"/>
      <w:r w:rsidRPr="0085160C">
        <w:rPr>
          <w:b/>
        </w:rPr>
        <w:t xml:space="preserve"> </w:t>
      </w:r>
      <w:proofErr w:type="spellStart"/>
      <w:r w:rsidR="00AC31FC">
        <w:rPr>
          <w:b/>
          <w:strike/>
          <w:color w:val="FF0000"/>
        </w:rPr>
        <w:t>l</w:t>
      </w:r>
      <w:r w:rsidR="00AC31FC">
        <w:rPr>
          <w:b/>
          <w:color w:val="FF0000"/>
        </w:rPr>
        <w:t>L</w:t>
      </w:r>
      <w:r w:rsidRPr="0085160C">
        <w:rPr>
          <w:b/>
        </w:rPr>
        <w:t>igament</w:t>
      </w:r>
      <w:proofErr w:type="spellEnd"/>
      <w:r w:rsidRPr="0085160C">
        <w:rPr>
          <w:b/>
        </w:rPr>
        <w:t xml:space="preserve"> (PCL).  The measurement locations of each transducer are shown in Figure 1</w:t>
      </w:r>
      <w:r w:rsidRPr="0085160C">
        <w:rPr>
          <w:b/>
          <w:lang w:eastAsia="ja-JP"/>
        </w:rPr>
        <w:t>6</w:t>
      </w:r>
      <w:r w:rsidRPr="0085160C">
        <w:rPr>
          <w:b/>
        </w:rPr>
        <w:t>. The measurement locations shall be within ± </w:t>
      </w:r>
      <w:r w:rsidRPr="0085160C">
        <w:rPr>
          <w:b/>
          <w:lang w:eastAsia="ja-JP"/>
        </w:rPr>
        <w:t>4</w:t>
      </w:r>
      <w:r w:rsidRPr="0085160C">
        <w:rPr>
          <w:b/>
        </w:rPr>
        <w:t> mm along the X-axis from the knee joint centre.</w:t>
      </w:r>
    </w:p>
    <w:p w:rsidR="001A6B98" w:rsidRPr="0085160C" w:rsidRDefault="001A6B98" w:rsidP="001A6B98">
      <w:pPr>
        <w:pStyle w:val="SingleTxtG"/>
        <w:ind w:left="2268" w:hanging="1134"/>
        <w:rPr>
          <w:strike/>
          <w:lang w:eastAsia="ja-JP"/>
        </w:rPr>
      </w:pPr>
      <w:r w:rsidRPr="0085160C">
        <w:rPr>
          <w:lang w:eastAsia="ja-JP"/>
        </w:rPr>
        <w:tab/>
      </w:r>
      <w:r w:rsidRPr="0085160C">
        <w:rPr>
          <w:strike/>
          <w:lang w:eastAsia="ja-JP"/>
        </w:rPr>
        <w:t xml:space="preserve">A damper shall be fitted to the shear displacement system and may be mounted at any point on the rear face of the impactor or internally.  The damper properties shall be such that the impactor meets both the static and </w:t>
      </w:r>
      <w:r w:rsidRPr="0085160C">
        <w:rPr>
          <w:strike/>
          <w:lang w:eastAsia="ja-JP"/>
        </w:rPr>
        <w:lastRenderedPageBreak/>
        <w:t>dynamic shear displacement requirements and prevents excessive vibrations of the shear displacement system.</w:t>
      </w:r>
    </w:p>
    <w:p w:rsidR="001A6B98" w:rsidRPr="000B4995" w:rsidRDefault="001A6B98" w:rsidP="001A6B98">
      <w:pPr>
        <w:pStyle w:val="SingleTxtG"/>
        <w:ind w:left="2268" w:hanging="1134"/>
        <w:rPr>
          <w:b/>
          <w:color w:val="FF0000"/>
          <w:lang w:eastAsia="ja-JP"/>
        </w:rPr>
      </w:pPr>
      <w:r w:rsidRPr="0085160C">
        <w:t>6.3.1.</w:t>
      </w:r>
      <w:r w:rsidRPr="0085160C">
        <w:rPr>
          <w:lang w:eastAsia="ja-JP"/>
        </w:rPr>
        <w:t>1</w:t>
      </w:r>
      <w:r w:rsidRPr="0085160C">
        <w:t>.6.3.</w:t>
      </w:r>
      <w:r w:rsidRPr="0085160C">
        <w:rPr>
          <w:b/>
        </w:rPr>
        <w:tab/>
        <w:t xml:space="preserve">The instrumentation response value </w:t>
      </w:r>
      <w:proofErr w:type="spellStart"/>
      <w:r w:rsidR="00AC31FC">
        <w:rPr>
          <w:b/>
          <w:strike/>
          <w:color w:val="FF0000"/>
        </w:rPr>
        <w:t>c</w:t>
      </w:r>
      <w:r w:rsidR="00AC31FC">
        <w:rPr>
          <w:b/>
          <w:color w:val="FF0000"/>
        </w:rPr>
        <w:t>C</w:t>
      </w:r>
      <w:r w:rsidRPr="0085160C">
        <w:rPr>
          <w:b/>
        </w:rPr>
        <w:t>hannel</w:t>
      </w:r>
      <w:proofErr w:type="spellEnd"/>
      <w:r w:rsidRPr="0085160C">
        <w:rPr>
          <w:b/>
        </w:rPr>
        <w:t xml:space="preserve"> </w:t>
      </w:r>
      <w:proofErr w:type="spellStart"/>
      <w:r w:rsidR="00AC31FC">
        <w:rPr>
          <w:b/>
          <w:strike/>
          <w:color w:val="FF0000"/>
        </w:rPr>
        <w:t>f</w:t>
      </w:r>
      <w:r w:rsidR="00AC31FC">
        <w:rPr>
          <w:b/>
          <w:color w:val="FF0000"/>
        </w:rPr>
        <w:t>F</w:t>
      </w:r>
      <w:r w:rsidRPr="0085160C">
        <w:rPr>
          <w:b/>
        </w:rPr>
        <w:t>requency</w:t>
      </w:r>
      <w:proofErr w:type="spellEnd"/>
      <w:r w:rsidRPr="0085160C">
        <w:rPr>
          <w:b/>
        </w:rPr>
        <w:t xml:space="preserve"> </w:t>
      </w:r>
      <w:proofErr w:type="spellStart"/>
      <w:r w:rsidR="00AC31FC">
        <w:rPr>
          <w:b/>
          <w:strike/>
          <w:color w:val="FF0000"/>
        </w:rPr>
        <w:t>c</w:t>
      </w:r>
      <w:r w:rsidR="00AC31FC">
        <w:rPr>
          <w:b/>
          <w:color w:val="FF0000"/>
        </w:rPr>
        <w:t>C</w:t>
      </w:r>
      <w:r w:rsidRPr="0085160C">
        <w:rPr>
          <w:b/>
        </w:rPr>
        <w:t>lass</w:t>
      </w:r>
      <w:proofErr w:type="spellEnd"/>
      <w:r w:rsidRPr="0085160C">
        <w:rPr>
          <w:b/>
        </w:rPr>
        <w:t xml:space="preserve"> (CFC), as defined in ISO 6487:2002, sha</w:t>
      </w:r>
      <w:bookmarkStart w:id="5" w:name="OLE_LINK2"/>
      <w:r w:rsidRPr="0085160C">
        <w:rPr>
          <w:b/>
        </w:rPr>
        <w:t xml:space="preserve">ll be 180 for all transducers. The </w:t>
      </w:r>
      <w:r w:rsidR="00DD63B3" w:rsidRPr="00DD63B3">
        <w:rPr>
          <w:b/>
          <w:color w:val="FF0000"/>
        </w:rPr>
        <w:t>Channel Amplitude Class</w:t>
      </w:r>
      <w:r w:rsidR="00DD63B3">
        <w:rPr>
          <w:b/>
          <w:color w:val="FF0000"/>
        </w:rPr>
        <w:t xml:space="preserve"> (</w:t>
      </w:r>
      <w:r w:rsidRPr="0085160C">
        <w:rPr>
          <w:b/>
        </w:rPr>
        <w:t>CAC</w:t>
      </w:r>
      <w:r w:rsidR="00DD63B3">
        <w:rPr>
          <w:b/>
          <w:color w:val="FF0000"/>
        </w:rPr>
        <w:t>)</w:t>
      </w:r>
      <w:r w:rsidRPr="0085160C">
        <w:rPr>
          <w:b/>
        </w:rPr>
        <w:t xml:space="preserve"> response values, as defined in ISO 6487:2002, shall be 30 mm for the knee ligament elongations and 400 Nm for the tibia and femur bending moments.</w:t>
      </w:r>
      <w:bookmarkEnd w:id="5"/>
      <w:r w:rsidR="000B4995">
        <w:rPr>
          <w:b/>
        </w:rPr>
        <w:t xml:space="preserve"> </w:t>
      </w:r>
      <w:r w:rsidR="000B4995">
        <w:rPr>
          <w:b/>
          <w:color w:val="FF0000"/>
        </w:rPr>
        <w:t>This does not require that the impactor itself is able to physically elongate or bend until these values.</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Transducers shall be fitted to measure knee bending angle and knee shearing displacement.</w:t>
      </w:r>
    </w:p>
    <w:p w:rsidR="001A6B98" w:rsidRPr="0085160C" w:rsidRDefault="001A6B98" w:rsidP="001A6B98">
      <w:pPr>
        <w:pStyle w:val="SingleTxtG"/>
        <w:ind w:left="2268" w:hanging="1134"/>
        <w:rPr>
          <w:b/>
          <w:lang w:eastAsia="ja-JP"/>
        </w:rPr>
      </w:pPr>
      <w:r w:rsidRPr="0085160C">
        <w:rPr>
          <w:lang w:eastAsia="ja-JP"/>
        </w:rPr>
        <w:t>6.3.1.1.6.4.</w:t>
      </w:r>
      <w:r w:rsidRPr="0085160C">
        <w:rPr>
          <w:b/>
          <w:lang w:eastAsia="ja-JP"/>
        </w:rPr>
        <w:tab/>
      </w:r>
      <w:r w:rsidRPr="0085160C">
        <w:rPr>
          <w:b/>
          <w:bCs/>
          <w:lang w:eastAsia="ja-JP"/>
        </w:rPr>
        <w:t xml:space="preserve">The determination of all </w:t>
      </w:r>
      <w:r w:rsidRPr="0085160C">
        <w:rPr>
          <w:b/>
        </w:rPr>
        <w:t xml:space="preserve">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bCs/>
          <w:lang w:eastAsia="ja-JP"/>
        </w:rPr>
        <w:t xml:space="preserve"> peak tibia bending moments and ligament elongations shall be limited to the assessment interval (AI) as defined in paragraph 3.2</w:t>
      </w:r>
      <w:r w:rsidR="00DD63B3" w:rsidRPr="00DD63B3">
        <w:rPr>
          <w:b/>
          <w:bCs/>
          <w:color w:val="FF0000"/>
          <w:lang w:eastAsia="ja-JP"/>
        </w:rPr>
        <w:t>4</w:t>
      </w:r>
      <w:r w:rsidRPr="00DD63B3">
        <w:rPr>
          <w:b/>
          <w:bCs/>
          <w:strike/>
          <w:color w:val="FF0000"/>
          <w:lang w:eastAsia="ja-JP"/>
        </w:rPr>
        <w:t>3</w:t>
      </w:r>
      <w:r w:rsidRPr="0085160C">
        <w:rPr>
          <w:b/>
          <w:bCs/>
          <w:lang w:eastAsia="ja-JP"/>
        </w:rPr>
        <w:t>.</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The instrumentation response value channel frequency class (CFC), as defined in ISO 6487:2002, shall be 180 for all transducers.  The CAC response values, as defined in ISO 6487:2002, shall be 50° for the knee bending angle, 10 mm for the shearing displacement and 500g for the acceleration.  This does not require that the impactor itself be able to physically bend and shear to these angles and displacements.</w:t>
      </w:r>
    </w:p>
    <w:p w:rsidR="001A6B98" w:rsidRPr="0085160C" w:rsidRDefault="001A6B98" w:rsidP="001A6B98">
      <w:pPr>
        <w:pStyle w:val="SingleTxtG"/>
        <w:ind w:left="2268" w:hanging="1134"/>
      </w:pPr>
      <w:r w:rsidRPr="0085160C">
        <w:t>6.3.1.</w:t>
      </w:r>
      <w:r w:rsidRPr="0085160C">
        <w:rPr>
          <w:lang w:eastAsia="ja-JP"/>
        </w:rPr>
        <w:t>1</w:t>
      </w:r>
      <w:r w:rsidRPr="0085160C">
        <w:t>.7.</w:t>
      </w:r>
      <w:r w:rsidRPr="0085160C">
        <w:tab/>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strike/>
        </w:rPr>
        <w:t xml:space="preserve"> Lower </w:t>
      </w:r>
      <w:proofErr w:type="spellStart"/>
      <w:r w:rsidRPr="0085160C">
        <w:rPr>
          <w:strike/>
        </w:rPr>
        <w:t>legform</w:t>
      </w:r>
      <w:proofErr w:type="spellEnd"/>
      <w:r w:rsidRPr="0085160C">
        <w:rPr>
          <w:lang w:eastAsia="ja-JP"/>
        </w:rPr>
        <w:t xml:space="preserve"> </w:t>
      </w:r>
      <w:r w:rsidRPr="0085160C">
        <w:t>certification</w:t>
      </w:r>
    </w:p>
    <w:p w:rsidR="001A6B98" w:rsidRPr="0085160C" w:rsidRDefault="001A6B98" w:rsidP="001A6B98">
      <w:pPr>
        <w:pStyle w:val="SingleTxtG"/>
        <w:ind w:left="2268" w:hanging="1134"/>
      </w:pPr>
      <w:r w:rsidRPr="0085160C">
        <w:t>6.3.1.</w:t>
      </w:r>
      <w:r w:rsidRPr="0085160C">
        <w:rPr>
          <w:lang w:eastAsia="ja-JP"/>
        </w:rPr>
        <w:t>1</w:t>
      </w:r>
      <w:r w:rsidRPr="0085160C">
        <w:t>.7.1.</w:t>
      </w:r>
      <w:r w:rsidRPr="0085160C">
        <w:tab/>
        <w:t xml:space="preserve">The </w:t>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xml:space="preserve"> </w:t>
      </w:r>
      <w:r w:rsidRPr="0085160C">
        <w:rPr>
          <w:strike/>
          <w:lang w:eastAsia="ja-JP"/>
        </w:rPr>
        <w:t xml:space="preserve">lower </w:t>
      </w:r>
      <w:proofErr w:type="spellStart"/>
      <w:r w:rsidRPr="0085160C">
        <w:rPr>
          <w:strike/>
          <w:lang w:eastAsia="ja-JP"/>
        </w:rPr>
        <w:t>legform</w:t>
      </w:r>
      <w:proofErr w:type="spellEnd"/>
      <w:r w:rsidRPr="0085160C">
        <w:rPr>
          <w:lang w:eastAsia="ja-JP"/>
        </w:rPr>
        <w:t xml:space="preserve"> </w:t>
      </w:r>
      <w:r w:rsidRPr="0085160C">
        <w:t>shall meet the performance requirements specified in paragraph 8.</w:t>
      </w:r>
    </w:p>
    <w:p w:rsidR="001A6B98" w:rsidRPr="0085160C" w:rsidRDefault="001A6B98" w:rsidP="001A6B98">
      <w:pPr>
        <w:pStyle w:val="SingleTxtG"/>
        <w:ind w:left="2268" w:hanging="1134"/>
        <w:rPr>
          <w:b/>
        </w:rPr>
      </w:pPr>
      <w:r w:rsidRPr="0085160C">
        <w:t>6.3.1.1.7.2.</w:t>
      </w:r>
      <w:r w:rsidRPr="0085160C">
        <w:rPr>
          <w:b/>
        </w:rPr>
        <w:tab/>
        <w:t>The impactor shall be certified using two certification tests as follows: First, the certification shall be conducted according to the inverse certification (IC) test procedure prescribed in paragraph 8.1.3 before starting a vehicle test series. Second, after a maximum of 10 vehicle tests, certification should be conducted according to the pendulum certification (PC) test procedure prescribed in paragraph 8.1.2. Ongoing certification testing then shall constitute the sequence IC – PC – PC – IC – PC – PC – etc. with a maximum of 10 tests between each certification.</w:t>
      </w:r>
    </w:p>
    <w:p w:rsidR="001A6B98" w:rsidRPr="0085160C" w:rsidRDefault="001A6B98" w:rsidP="001A6B98">
      <w:pPr>
        <w:pStyle w:val="SingleTxtG"/>
        <w:ind w:left="2268" w:hanging="1134"/>
        <w:rPr>
          <w:b/>
        </w:rPr>
      </w:pPr>
      <w:r w:rsidRPr="0085160C">
        <w:rPr>
          <w:b/>
        </w:rPr>
        <w:tab/>
        <w:t xml:space="preserve">In addition, the impactor shall be certified according to the procedures prescribed in paragraph 8.1. </w:t>
      </w:r>
      <w:proofErr w:type="gramStart"/>
      <w:r w:rsidRPr="0085160C">
        <w:rPr>
          <w:b/>
        </w:rPr>
        <w:t>at</w:t>
      </w:r>
      <w:proofErr w:type="gramEnd"/>
      <w:r w:rsidRPr="0085160C">
        <w:rPr>
          <w:b/>
        </w:rPr>
        <w:t xml:space="preserve"> least once a year.</w:t>
      </w:r>
    </w:p>
    <w:p w:rsidR="001A6B98" w:rsidRPr="0085160C" w:rsidRDefault="001A6B98" w:rsidP="001A6B98">
      <w:pPr>
        <w:pStyle w:val="SingleTxtG"/>
        <w:ind w:left="2268" w:hanging="1134"/>
        <w:rPr>
          <w:b/>
        </w:rPr>
      </w:pPr>
      <w:r w:rsidRPr="0085160C">
        <w:rPr>
          <w:b/>
        </w:rPr>
        <w:tab/>
      </w:r>
      <w:r w:rsidRPr="0085160C">
        <w:rPr>
          <w:strike/>
        </w:rPr>
        <w:t>The certified impactor may be used for a maximum of 10 impacts before re-certification.  With each test new plastically deformable knee elements should be used.  The impactor shall also be re-certified if more than one year has elapsed since the previous certification, if any impactor transducer output, in any impact, has exceeded the specified CAC or has reached the mechanical limits of the leg impactor deformation capability.</w:t>
      </w:r>
      <w:r w:rsidR="00D93AEB">
        <w:t>"</w:t>
      </w:r>
    </w:p>
    <w:p w:rsidR="001A6B98" w:rsidRPr="0085160C" w:rsidRDefault="001A6B98" w:rsidP="001A6B98">
      <w:pPr>
        <w:pStyle w:val="SingleTxtG"/>
      </w:pPr>
      <w:r w:rsidRPr="0085160C">
        <w:rPr>
          <w:i/>
        </w:rPr>
        <w:t xml:space="preserve">Figure </w:t>
      </w:r>
      <w:proofErr w:type="gramStart"/>
      <w:r w:rsidRPr="0085160C">
        <w:rPr>
          <w:i/>
        </w:rPr>
        <w:t>12</w:t>
      </w:r>
      <w:r w:rsidRPr="0085160C">
        <w:t>,</w:t>
      </w:r>
      <w:proofErr w:type="gramEnd"/>
      <w:r w:rsidRPr="0085160C">
        <w:t xml:space="preserve"> shall be deleted:</w:t>
      </w:r>
    </w:p>
    <w:p w:rsidR="001A6B98" w:rsidRPr="0085160C" w:rsidRDefault="001A6B98" w:rsidP="001A6B98">
      <w:pPr>
        <w:pStyle w:val="SingleTxtG"/>
      </w:pPr>
      <w:r w:rsidRPr="0085160C">
        <w:rPr>
          <w:i/>
        </w:rPr>
        <w:t>Insert new Figures 12 to 16</w:t>
      </w:r>
      <w:r w:rsidRPr="0085160C">
        <w:t>, to read:</w:t>
      </w:r>
    </w:p>
    <w:p w:rsidR="001A6B98" w:rsidRPr="0085160C" w:rsidRDefault="00336153" w:rsidP="001A6B98">
      <w:pPr>
        <w:pStyle w:val="SingleTxtG"/>
        <w:spacing w:after="0"/>
        <w:jc w:val="left"/>
      </w:pPr>
      <w:r>
        <w:rPr>
          <w:sz w:val="22"/>
          <w:szCs w:val="22"/>
        </w:rPr>
        <w:br w:type="page"/>
      </w:r>
      <w:r w:rsidR="00D93AEB">
        <w:rPr>
          <w:sz w:val="22"/>
          <w:szCs w:val="22"/>
        </w:rPr>
        <w:lastRenderedPageBreak/>
        <w:t>"</w:t>
      </w:r>
      <w:r w:rsidR="001A6B98" w:rsidRPr="0085160C">
        <w:t>Figure 12</w:t>
      </w:r>
    </w:p>
    <w:p w:rsidR="001A6B98" w:rsidRPr="0085160C" w:rsidRDefault="001A6B98" w:rsidP="001A6B98">
      <w:pPr>
        <w:pStyle w:val="SingleTxtG"/>
        <w:rPr>
          <w:b/>
        </w:rPr>
      </w:pPr>
      <w:r w:rsidRPr="0085160C">
        <w:rPr>
          <w:b/>
        </w:rPr>
        <w:t xml:space="preserve">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Dimensions and centre of gravity locations of femur, knee joint and tibia (side view)</w:t>
      </w:r>
    </w:p>
    <w:p w:rsidR="00D9376C" w:rsidRPr="00D9376C" w:rsidRDefault="00D9376C" w:rsidP="001A6B98">
      <w:pPr>
        <w:ind w:left="1134"/>
      </w:pPr>
    </w:p>
    <w:p w:rsidR="001A6B98" w:rsidRPr="0085160C" w:rsidRDefault="00DB35BF" w:rsidP="001A6B98">
      <w:pPr>
        <w:pStyle w:val="SingleTxtG"/>
        <w:spacing w:line="240" w:lineRule="auto"/>
      </w:pPr>
      <w:r>
        <w:rPr>
          <w:noProof/>
          <w:lang w:eastAsia="zh-CN"/>
        </w:rPr>
        <w:drawing>
          <wp:inline distT="0" distB="0" distL="0" distR="0" wp14:anchorId="3B0FEB35" wp14:editId="573C58FB">
            <wp:extent cx="4680000" cy="5195419"/>
            <wp:effectExtent l="0" t="0" r="635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24" t="5901" r="38376" b="1144"/>
                    <a:stretch/>
                  </pic:blipFill>
                  <pic:spPr bwMode="auto">
                    <a:xfrm>
                      <a:off x="0" y="0"/>
                      <a:ext cx="4680000" cy="5195419"/>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1A6B98" w:rsidP="001A6B98">
      <w:pPr>
        <w:pStyle w:val="SingleTxtG"/>
        <w:spacing w:after="0" w:line="240" w:lineRule="auto"/>
      </w:pPr>
      <w:r w:rsidRPr="0085160C">
        <w:br w:type="page"/>
      </w:r>
      <w:r w:rsidRPr="0085160C">
        <w:lastRenderedPageBreak/>
        <w:t>Figure 13</w:t>
      </w:r>
    </w:p>
    <w:p w:rsidR="001A6B98" w:rsidRPr="0085160C" w:rsidRDefault="001A6B98" w:rsidP="001A6B98">
      <w:pPr>
        <w:pStyle w:val="SingleTxtG"/>
        <w:rPr>
          <w:b/>
        </w:rPr>
      </w:pPr>
      <w:r w:rsidRPr="0085160C">
        <w:rPr>
          <w:b/>
        </w:rPr>
        <w:t xml:space="preserve">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Schematic plan views of femur, tibia</w:t>
      </w:r>
      <w:r w:rsidRPr="00941128">
        <w:rPr>
          <w:b/>
          <w:strike/>
          <w:color w:val="FF0000"/>
        </w:rPr>
        <w:t>,</w:t>
      </w:r>
      <w:r w:rsidRPr="0085160C">
        <w:rPr>
          <w:b/>
        </w:rPr>
        <w:t xml:space="preserve"> and knee dimensions (top view</w:t>
      </w:r>
      <w:r w:rsidR="00E62738">
        <w:rPr>
          <w:b/>
          <w:color w:val="FF0000"/>
        </w:rPr>
        <w:t>, main body segments</w:t>
      </w:r>
      <w:r w:rsidRPr="0085160C">
        <w:rPr>
          <w:b/>
        </w:rPr>
        <w:t>)</w:t>
      </w:r>
    </w:p>
    <w:p w:rsidR="001A6B98" w:rsidRPr="0085160C" w:rsidRDefault="001A6B98" w:rsidP="001A6B98">
      <w:pPr>
        <w:pStyle w:val="SingleTxtG"/>
        <w:spacing w:line="240" w:lineRule="auto"/>
      </w:pPr>
    </w:p>
    <w:p w:rsidR="001A6B98" w:rsidRDefault="00DB35BF" w:rsidP="001A6B98">
      <w:pPr>
        <w:pStyle w:val="SingleTxtG"/>
        <w:spacing w:line="240" w:lineRule="auto"/>
      </w:pPr>
      <w:r>
        <w:rPr>
          <w:noProof/>
          <w:lang w:eastAsia="zh-CN"/>
        </w:rPr>
        <w:drawing>
          <wp:inline distT="0" distB="0" distL="0" distR="0" wp14:anchorId="75C7FA6B" wp14:editId="212C3613">
            <wp:extent cx="4680000" cy="3205479"/>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76" t="5902" r="48957" b="47990"/>
                    <a:stretch/>
                  </pic:blipFill>
                  <pic:spPr bwMode="auto">
                    <a:xfrm>
                      <a:off x="0" y="0"/>
                      <a:ext cx="4680000" cy="3205479"/>
                    </a:xfrm>
                    <a:prstGeom prst="rect">
                      <a:avLst/>
                    </a:prstGeom>
                    <a:ln>
                      <a:noFill/>
                    </a:ln>
                    <a:extLst>
                      <a:ext uri="{53640926-AAD7-44D8-BBD7-CCE9431645EC}">
                        <a14:shadowObscured xmlns:a14="http://schemas.microsoft.com/office/drawing/2010/main"/>
                      </a:ext>
                    </a:extLst>
                  </pic:spPr>
                </pic:pic>
              </a:graphicData>
            </a:graphic>
          </wp:inline>
        </w:drawing>
      </w:r>
    </w:p>
    <w:p w:rsidR="00DB35BF" w:rsidRPr="0085160C" w:rsidRDefault="00DB35BF" w:rsidP="001A6B98">
      <w:pPr>
        <w:pStyle w:val="SingleTxtG"/>
        <w:spacing w:line="240" w:lineRule="auto"/>
      </w:pPr>
    </w:p>
    <w:p w:rsidR="001A6B98" w:rsidRPr="0085160C" w:rsidRDefault="001A6B98" w:rsidP="001A6B98">
      <w:pPr>
        <w:pStyle w:val="SingleTxtG"/>
        <w:spacing w:after="0"/>
      </w:pPr>
      <w:r w:rsidRPr="0085160C">
        <w:t>Figure 14</w:t>
      </w:r>
    </w:p>
    <w:p w:rsidR="001A6B98" w:rsidRDefault="001A6B98" w:rsidP="001A6B98">
      <w:pPr>
        <w:pStyle w:val="SingleTxtG"/>
        <w:rPr>
          <w:b/>
        </w:rPr>
      </w:pPr>
      <w:r w:rsidRPr="0085160C">
        <w:rPr>
          <w:b/>
        </w:rPr>
        <w:t xml:space="preserve">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Flesh and skin dimensions</w:t>
      </w:r>
    </w:p>
    <w:p w:rsidR="006E7968" w:rsidRPr="00E92FDB" w:rsidRDefault="006E7968" w:rsidP="001A6B98">
      <w:pPr>
        <w:pStyle w:val="SingleTxtG"/>
      </w:pPr>
    </w:p>
    <w:p w:rsidR="001A6B98" w:rsidRPr="0085160C" w:rsidRDefault="00DB35BF" w:rsidP="001A6B98">
      <w:pPr>
        <w:pStyle w:val="SingleTxtG"/>
        <w:spacing w:line="240" w:lineRule="auto"/>
      </w:pPr>
      <w:r>
        <w:rPr>
          <w:noProof/>
          <w:lang w:eastAsia="zh-CN"/>
        </w:rPr>
        <w:drawing>
          <wp:inline distT="0" distB="0" distL="0" distR="0" wp14:anchorId="0387316F" wp14:editId="69B2FFDF">
            <wp:extent cx="4680000" cy="3242527"/>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57" t="4794" r="13372" b="4095"/>
                    <a:stretch/>
                  </pic:blipFill>
                  <pic:spPr bwMode="auto">
                    <a:xfrm>
                      <a:off x="0" y="0"/>
                      <a:ext cx="4680000" cy="3242527"/>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1A6B98" w:rsidP="001A6B98">
      <w:pPr>
        <w:ind w:left="1134"/>
        <w:rPr>
          <w:b/>
        </w:rPr>
      </w:pPr>
    </w:p>
    <w:p w:rsidR="001A6B98" w:rsidRPr="0085160C" w:rsidRDefault="001A6B98" w:rsidP="001A6B98">
      <w:pPr>
        <w:pStyle w:val="SingleTxtG"/>
        <w:spacing w:after="0"/>
      </w:pPr>
      <w:r w:rsidRPr="0085160C">
        <w:t>Figure 15</w:t>
      </w:r>
    </w:p>
    <w:p w:rsidR="001A6B98" w:rsidRPr="0085160C" w:rsidRDefault="001A6B98" w:rsidP="001A6B98">
      <w:pPr>
        <w:pStyle w:val="SingleTxtG"/>
        <w:rPr>
          <w:b/>
        </w:rPr>
      </w:pPr>
      <w:r w:rsidRPr="0085160C">
        <w:rPr>
          <w:b/>
        </w:rPr>
        <w:t xml:space="preserve">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Flesh and skin compression characteristics</w:t>
      </w:r>
    </w:p>
    <w:p w:rsidR="001A6B98" w:rsidRPr="0085160C" w:rsidRDefault="001A6B98" w:rsidP="001A6B98">
      <w:pPr>
        <w:pStyle w:val="SingleTxtG"/>
        <w:spacing w:line="240" w:lineRule="auto"/>
      </w:pPr>
      <w:r w:rsidRPr="0085160C">
        <w:rPr>
          <w:b/>
        </w:rPr>
        <w:t>(a)</w:t>
      </w:r>
      <w:r w:rsidRPr="0085160C">
        <w:rPr>
          <w:b/>
        </w:rPr>
        <w:tab/>
        <w:t>Synthetic rubber sheets</w:t>
      </w:r>
    </w:p>
    <w:p w:rsidR="001A6B98" w:rsidRPr="0085160C" w:rsidRDefault="000F6F99" w:rsidP="001A6B98">
      <w:pPr>
        <w:ind w:left="1134"/>
        <w:rPr>
          <w:b/>
        </w:rPr>
      </w:pPr>
      <w:r>
        <w:rPr>
          <w:noProof/>
          <w:lang w:eastAsia="zh-CN"/>
        </w:rPr>
        <w:drawing>
          <wp:inline distT="0" distB="0" distL="0" distR="0">
            <wp:extent cx="3624580" cy="2447925"/>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b="3609"/>
                    <a:stretch>
                      <a:fillRect/>
                    </a:stretch>
                  </pic:blipFill>
                  <pic:spPr bwMode="auto">
                    <a:xfrm>
                      <a:off x="0" y="0"/>
                      <a:ext cx="3624580" cy="2447925"/>
                    </a:xfrm>
                    <a:prstGeom prst="rect">
                      <a:avLst/>
                    </a:prstGeom>
                    <a:noFill/>
                    <a:ln>
                      <a:noFill/>
                    </a:ln>
                  </pic:spPr>
                </pic:pic>
              </a:graphicData>
            </a:graphic>
          </wp:inline>
        </w:drawing>
      </w:r>
    </w:p>
    <w:p w:rsidR="001A6B98" w:rsidRPr="0085160C" w:rsidRDefault="001A6B98" w:rsidP="001A6B98">
      <w:pPr>
        <w:ind w:left="1134"/>
        <w:rPr>
          <w:b/>
        </w:rPr>
      </w:pPr>
      <w:r w:rsidRPr="0085160C">
        <w:rPr>
          <w:b/>
        </w:rPr>
        <w:t>(b)</w:t>
      </w:r>
      <w:r w:rsidRPr="0085160C">
        <w:rPr>
          <w:b/>
        </w:rPr>
        <w:tab/>
      </w:r>
      <w:r w:rsidRPr="00DD63B3">
        <w:rPr>
          <w:b/>
          <w:strike/>
          <w:color w:val="FF0000"/>
        </w:rPr>
        <w:t>[</w:t>
      </w:r>
      <w:r w:rsidR="00DD63B3" w:rsidRPr="00DD63B3">
        <w:rPr>
          <w:b/>
          <w:color w:val="FF0000"/>
        </w:rPr>
        <w:t xml:space="preserve">Foamed </w:t>
      </w:r>
      <w:proofErr w:type="spellStart"/>
      <w:r w:rsidRPr="00DD63B3">
        <w:rPr>
          <w:b/>
          <w:strike/>
          <w:color w:val="FF0000"/>
        </w:rPr>
        <w:t>N</w:t>
      </w:r>
      <w:r w:rsidR="00DD63B3" w:rsidRPr="00DD63B3">
        <w:rPr>
          <w:b/>
          <w:color w:val="FF0000"/>
        </w:rPr>
        <w:t>n</w:t>
      </w:r>
      <w:r w:rsidRPr="0085160C">
        <w:rPr>
          <w:b/>
        </w:rPr>
        <w:t>eoprene</w:t>
      </w:r>
      <w:proofErr w:type="spellEnd"/>
      <w:r w:rsidRPr="0085160C">
        <w:rPr>
          <w:b/>
        </w:rPr>
        <w:t xml:space="preserve"> sheets</w:t>
      </w:r>
      <w:r w:rsidRPr="00DD63B3">
        <w:rPr>
          <w:b/>
          <w:strike/>
          <w:color w:val="FF0000"/>
        </w:rPr>
        <w:t>]</w:t>
      </w:r>
    </w:p>
    <w:p w:rsidR="001A6B98" w:rsidRPr="0085160C" w:rsidRDefault="001A6B98" w:rsidP="001A6B98">
      <w:pPr>
        <w:rPr>
          <w:b/>
        </w:rPr>
      </w:pPr>
    </w:p>
    <w:p w:rsidR="001A6B98" w:rsidRPr="0085160C" w:rsidRDefault="000F6F99" w:rsidP="001A6B98">
      <w:pPr>
        <w:ind w:left="1134"/>
        <w:rPr>
          <w:b/>
        </w:rPr>
      </w:pPr>
      <w:r>
        <w:rPr>
          <w:b/>
          <w:noProof/>
          <w:lang w:eastAsia="zh-CN"/>
        </w:rPr>
        <w:drawing>
          <wp:inline distT="0" distB="0" distL="0" distR="0">
            <wp:extent cx="3596005" cy="2066925"/>
            <wp:effectExtent l="0" t="0" r="4445" b="952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6005" cy="2066925"/>
                    </a:xfrm>
                    <a:prstGeom prst="rect">
                      <a:avLst/>
                    </a:prstGeom>
                    <a:noFill/>
                    <a:ln>
                      <a:noFill/>
                    </a:ln>
                  </pic:spPr>
                </pic:pic>
              </a:graphicData>
            </a:graphic>
          </wp:inline>
        </w:drawing>
      </w:r>
    </w:p>
    <w:p w:rsidR="001A6B98" w:rsidRPr="0085160C" w:rsidRDefault="001A6B98" w:rsidP="001A6B98">
      <w:pPr>
        <w:pStyle w:val="SingleTxtG"/>
        <w:spacing w:after="0" w:line="240" w:lineRule="auto"/>
      </w:pPr>
      <w:r w:rsidRPr="0085160C">
        <w:rPr>
          <w:b/>
        </w:rPr>
        <w:br w:type="page"/>
      </w:r>
      <w:r w:rsidRPr="0085160C">
        <w:lastRenderedPageBreak/>
        <w:t>Figure 16</w:t>
      </w:r>
    </w:p>
    <w:p w:rsidR="001A6B98" w:rsidRPr="0085160C" w:rsidRDefault="001A6B98" w:rsidP="001A6B98">
      <w:pPr>
        <w:pStyle w:val="SingleTxtG"/>
        <w:spacing w:line="240" w:lineRule="auto"/>
      </w:pPr>
      <w:r w:rsidRPr="0085160C">
        <w:rPr>
          <w:b/>
        </w:rPr>
        <w:t xml:space="preserve">Flexible lower </w:t>
      </w:r>
      <w:proofErr w:type="spellStart"/>
      <w:r w:rsidRPr="0085160C">
        <w:rPr>
          <w:b/>
        </w:rPr>
        <w:t>legform</w:t>
      </w:r>
      <w:proofErr w:type="spellEnd"/>
      <w:r w:rsidRPr="0085160C">
        <w:rPr>
          <w:b/>
        </w:rPr>
        <w:t xml:space="preserve"> </w:t>
      </w:r>
      <w:proofErr w:type="spellStart"/>
      <w:r w:rsidRPr="0085160C">
        <w:rPr>
          <w:b/>
        </w:rPr>
        <w:t>impactor</w:t>
      </w:r>
      <w:proofErr w:type="spellEnd"/>
      <w:proofErr w:type="gramStart"/>
      <w:r w:rsidR="00DD63B3" w:rsidRPr="00DD63B3">
        <w:rPr>
          <w:b/>
          <w:color w:val="FF0000"/>
        </w:rPr>
        <w:t>:</w:t>
      </w:r>
      <w:r w:rsidRPr="00DD63B3">
        <w:rPr>
          <w:b/>
          <w:strike/>
          <w:color w:val="FF0000"/>
        </w:rPr>
        <w:t>;</w:t>
      </w:r>
      <w:proofErr w:type="gramEnd"/>
      <w:r w:rsidRPr="00DD63B3">
        <w:rPr>
          <w:b/>
          <w:strike/>
          <w:color w:val="FF0000"/>
        </w:rPr>
        <w:t xml:space="preserve"> Instrument</w:t>
      </w:r>
      <w:r w:rsidR="00DD63B3" w:rsidRPr="00DD63B3">
        <w:rPr>
          <w:b/>
          <w:color w:val="FF0000"/>
        </w:rPr>
        <w:t xml:space="preserve"> Location of </w:t>
      </w:r>
      <w:r w:rsidR="00DD63B3">
        <w:rPr>
          <w:b/>
          <w:color w:val="FF0000"/>
        </w:rPr>
        <w:t xml:space="preserve">the </w:t>
      </w:r>
      <w:r w:rsidR="00DD63B3" w:rsidRPr="00DD63B3">
        <w:rPr>
          <w:b/>
          <w:color w:val="FF0000"/>
        </w:rPr>
        <w:t>transducers</w:t>
      </w:r>
    </w:p>
    <w:p w:rsidR="001A6B98" w:rsidRPr="00DB35BF" w:rsidRDefault="001A6B98" w:rsidP="006E7968">
      <w:pPr>
        <w:ind w:left="1134"/>
      </w:pPr>
    </w:p>
    <w:p w:rsidR="001A6B98" w:rsidRPr="00DB35BF" w:rsidRDefault="00DB35BF" w:rsidP="001A6B98">
      <w:pPr>
        <w:ind w:left="1134"/>
      </w:pPr>
      <w:r>
        <w:rPr>
          <w:noProof/>
          <w:lang w:eastAsia="zh-CN"/>
        </w:rPr>
        <w:drawing>
          <wp:inline distT="0" distB="0" distL="0" distR="0" wp14:anchorId="2C16B435" wp14:editId="19CBCC9A">
            <wp:extent cx="4680000" cy="2903399"/>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43" t="7561" r="14722" b="14976"/>
                    <a:stretch/>
                  </pic:blipFill>
                  <pic:spPr bwMode="auto">
                    <a:xfrm>
                      <a:off x="0" y="0"/>
                      <a:ext cx="4680000" cy="2903399"/>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1A6B98" w:rsidP="001A6B98">
      <w:pPr>
        <w:pStyle w:val="SingleTxtG"/>
        <w:spacing w:line="240" w:lineRule="auto"/>
      </w:pPr>
    </w:p>
    <w:p w:rsidR="001A6B98" w:rsidRPr="0085160C" w:rsidRDefault="001A6B98" w:rsidP="001A6B98">
      <w:pPr>
        <w:pStyle w:val="SingleTxtG"/>
      </w:pPr>
      <w:r w:rsidRPr="0085160C">
        <w:rPr>
          <w:i/>
        </w:rPr>
        <w:t>Paragraph 6.3.1.2.</w:t>
      </w:r>
      <w:r w:rsidRPr="0085160C">
        <w:t>, amend to read:</w:t>
      </w:r>
    </w:p>
    <w:p w:rsidR="001A6B98" w:rsidRPr="0085160C" w:rsidRDefault="00D93AEB" w:rsidP="001A6B98">
      <w:pPr>
        <w:pStyle w:val="SingleTxtG"/>
        <w:ind w:left="2268" w:hanging="1134"/>
      </w:pPr>
      <w:r>
        <w:t>"</w:t>
      </w:r>
      <w:r w:rsidR="001A6B98" w:rsidRPr="0085160C">
        <w:t>6.3.1.2.</w:t>
      </w:r>
      <w:r w:rsidR="001A6B98" w:rsidRPr="0085160C">
        <w:tab/>
        <w:t xml:space="preserve">…, foam covered at the impact side, and 350 ± 5 mm long (see Figure </w:t>
      </w:r>
      <w:r w:rsidR="001A6B98" w:rsidRPr="0085160C">
        <w:rPr>
          <w:strike/>
        </w:rPr>
        <w:t>13</w:t>
      </w:r>
      <w:r w:rsidR="001A6B98" w:rsidRPr="0085160C">
        <w:rPr>
          <w:b/>
        </w:rPr>
        <w:t>17</w:t>
      </w:r>
      <w:r w:rsidR="001A6B98" w:rsidRPr="0085160C">
        <w:t>).</w:t>
      </w:r>
      <w:r>
        <w:t>"</w:t>
      </w:r>
    </w:p>
    <w:p w:rsidR="001A6B98" w:rsidRPr="0085160C" w:rsidRDefault="001A6B98" w:rsidP="001A6B98">
      <w:pPr>
        <w:pStyle w:val="SingleTxtG"/>
      </w:pPr>
      <w:r w:rsidRPr="0085160C">
        <w:rPr>
          <w:i/>
        </w:rPr>
        <w:t>Paragraph 6.3.1.2.9.1</w:t>
      </w:r>
      <w:r w:rsidRPr="0085160C">
        <w:t>., amend to read:</w:t>
      </w:r>
    </w:p>
    <w:p w:rsidR="001A6B98" w:rsidRPr="0085160C" w:rsidRDefault="00D93AEB" w:rsidP="001A6B98">
      <w:pPr>
        <w:pStyle w:val="SingleTxtG"/>
        <w:ind w:left="2268" w:hanging="1134"/>
      </w:pPr>
      <w:proofErr w:type="gramStart"/>
      <w:r>
        <w:t>"</w:t>
      </w:r>
      <w:r w:rsidR="001A6B98" w:rsidRPr="0085160C">
        <w:t>6.3.1.2.9.1</w:t>
      </w:r>
      <w:r w:rsidR="001A6B98" w:rsidRPr="0085160C">
        <w:tab/>
        <w:t xml:space="preserve">…in three positions, as shown in Figure </w:t>
      </w:r>
      <w:r w:rsidR="001A6B98" w:rsidRPr="0085160C">
        <w:rPr>
          <w:strike/>
        </w:rPr>
        <w:t>13</w:t>
      </w:r>
      <w:r w:rsidR="001A6B98" w:rsidRPr="0085160C">
        <w:rPr>
          <w:b/>
        </w:rPr>
        <w:t>17</w:t>
      </w:r>
      <w:r w:rsidR="001A6B98" w:rsidRPr="0085160C">
        <w:t>, each using a separate channel.</w:t>
      </w:r>
      <w:proofErr w:type="gramEnd"/>
      <w:r w:rsidR="001A6B98" w:rsidRPr="0085160C">
        <w:t xml:space="preserve"> ….</w:t>
      </w:r>
      <w:r>
        <w:t>"</w:t>
      </w:r>
    </w:p>
    <w:p w:rsidR="001A6B98" w:rsidRPr="0085160C" w:rsidRDefault="001A6B98" w:rsidP="001A6B98">
      <w:pPr>
        <w:pStyle w:val="SingleTxtG"/>
      </w:pPr>
      <w:r w:rsidRPr="0085160C">
        <w:rPr>
          <w:i/>
        </w:rPr>
        <w:t>Paragraph 6.3.1.2.9.2</w:t>
      </w:r>
      <w:r w:rsidRPr="0085160C">
        <w:t>., amend to read:</w:t>
      </w:r>
    </w:p>
    <w:p w:rsidR="001A6B98" w:rsidRPr="0085160C" w:rsidRDefault="00D93AEB" w:rsidP="001A6B98">
      <w:pPr>
        <w:pStyle w:val="SingleTxtG"/>
      </w:pPr>
      <w:r>
        <w:t>"</w:t>
      </w:r>
      <w:r w:rsidR="001A6B98" w:rsidRPr="0085160C">
        <w:t>6.3.1.2.9.2.</w:t>
      </w:r>
      <w:r w:rsidR="001A6B98" w:rsidRPr="0085160C">
        <w:tab/>
        <w:t xml:space="preserve">…at positions 50 mm either side of the centre line (see Figure </w:t>
      </w:r>
      <w:r w:rsidR="001A6B98" w:rsidRPr="0085160C">
        <w:rPr>
          <w:strike/>
        </w:rPr>
        <w:t>13</w:t>
      </w:r>
      <w:r w:rsidR="001A6B98" w:rsidRPr="0085160C">
        <w:rPr>
          <w:b/>
        </w:rPr>
        <w:t>17</w:t>
      </w:r>
      <w:r w:rsidR="001A6B98" w:rsidRPr="0085160C">
        <w:t>).</w:t>
      </w:r>
      <w:r>
        <w:t>"</w:t>
      </w:r>
    </w:p>
    <w:p w:rsidR="001A6B98" w:rsidRPr="0085160C" w:rsidRDefault="001A6B98" w:rsidP="001A6B98">
      <w:pPr>
        <w:pStyle w:val="SingleTxtG"/>
      </w:pPr>
      <w:r w:rsidRPr="0085160C">
        <w:rPr>
          <w:i/>
        </w:rPr>
        <w:t>Figure 13(former)</w:t>
      </w:r>
      <w:r w:rsidRPr="0085160C">
        <w:t>, renumber as Figure 17.</w:t>
      </w:r>
    </w:p>
    <w:p w:rsidR="001A6B98" w:rsidRPr="0085160C" w:rsidRDefault="001A6B98" w:rsidP="001A6B98">
      <w:pPr>
        <w:pStyle w:val="SingleTxtG"/>
      </w:pPr>
      <w:r w:rsidRPr="0085160C">
        <w:rPr>
          <w:i/>
        </w:rPr>
        <w:t>Paragraph 6.3.2.1.</w:t>
      </w:r>
      <w:r w:rsidRPr="0085160C">
        <w:t>, amend to read:</w:t>
      </w:r>
    </w:p>
    <w:p w:rsidR="001A6B98" w:rsidRPr="0085160C" w:rsidRDefault="00D93AEB" w:rsidP="001A6B98">
      <w:pPr>
        <w:pStyle w:val="SingleTxtG"/>
      </w:pPr>
      <w:r>
        <w:t>"</w:t>
      </w:r>
      <w:r w:rsidR="001A6B98" w:rsidRPr="0085160C">
        <w:t>6.3.2.1.</w:t>
      </w:r>
      <w:r w:rsidR="001A6B98" w:rsidRPr="0085160C">
        <w:tab/>
        <w:t xml:space="preserve">Child </w:t>
      </w:r>
      <w:proofErr w:type="spellStart"/>
      <w:r w:rsidR="001A6B98" w:rsidRPr="0085160C">
        <w:t>headform</w:t>
      </w:r>
      <w:proofErr w:type="spellEnd"/>
      <w:r w:rsidR="001A6B98" w:rsidRPr="0085160C">
        <w:t xml:space="preserve"> </w:t>
      </w:r>
      <w:proofErr w:type="spellStart"/>
      <w:r w:rsidR="001A6B98" w:rsidRPr="0085160C">
        <w:t>impactor</w:t>
      </w:r>
      <w:proofErr w:type="spellEnd"/>
      <w:r w:rsidR="001A6B98" w:rsidRPr="0085160C">
        <w:t xml:space="preserve"> (see Figure </w:t>
      </w:r>
      <w:r w:rsidR="001A6B98" w:rsidRPr="0085160C">
        <w:rPr>
          <w:strike/>
        </w:rPr>
        <w:t>14</w:t>
      </w:r>
      <w:r w:rsidR="001A6B98" w:rsidRPr="0085160C">
        <w:rPr>
          <w:b/>
        </w:rPr>
        <w:t>18</w:t>
      </w:r>
      <w:r w:rsidR="001A6B98" w:rsidRPr="0085160C">
        <w:t>)</w:t>
      </w:r>
    </w:p>
    <w:p w:rsidR="001A6B98" w:rsidRPr="0085160C" w:rsidRDefault="001A6B98" w:rsidP="001A6B98">
      <w:pPr>
        <w:pStyle w:val="SingleTxtG"/>
        <w:ind w:left="2268"/>
      </w:pPr>
      <w:r w:rsidRPr="0085160C">
        <w:t>The child……….</w:t>
      </w:r>
      <w:r w:rsidR="00D93AEB">
        <w:t>"</w:t>
      </w:r>
    </w:p>
    <w:p w:rsidR="001A6B98" w:rsidRPr="0085160C" w:rsidRDefault="001A6B98" w:rsidP="001A6B98">
      <w:pPr>
        <w:pStyle w:val="SingleTxtG"/>
      </w:pPr>
      <w:r w:rsidRPr="0085160C">
        <w:rPr>
          <w:i/>
        </w:rPr>
        <w:t>Paragraph 6.3.2.1.1</w:t>
      </w:r>
      <w:r w:rsidRPr="0085160C">
        <w:t>., amend to read:</w:t>
      </w:r>
    </w:p>
    <w:p w:rsidR="001A6B98" w:rsidRPr="0085160C" w:rsidRDefault="00D93AEB" w:rsidP="001A6B98">
      <w:pPr>
        <w:pStyle w:val="SingleTxtG"/>
      </w:pPr>
      <w:r>
        <w:t>"</w:t>
      </w:r>
      <w:r w:rsidR="001A6B98" w:rsidRPr="0085160C">
        <w:t>6.3.2.1.1.</w:t>
      </w:r>
      <w:r w:rsidR="001A6B98" w:rsidRPr="0085160C">
        <w:tab/>
        <w:t xml:space="preserve">… axis perpendicular to the mounting face A (see Figure </w:t>
      </w:r>
      <w:r w:rsidR="001A6B98" w:rsidRPr="0085160C">
        <w:rPr>
          <w:strike/>
        </w:rPr>
        <w:t>14</w:t>
      </w:r>
      <w:r w:rsidR="001A6B98" w:rsidRPr="0085160C">
        <w:rPr>
          <w:b/>
        </w:rPr>
        <w:t>18</w:t>
      </w:r>
      <w:r w:rsidR="001A6B98" w:rsidRPr="0085160C">
        <w:t>) and …</w:t>
      </w:r>
      <w:r>
        <w:t>"</w:t>
      </w:r>
    </w:p>
    <w:p w:rsidR="001A6B98" w:rsidRPr="0085160C" w:rsidRDefault="001A6B98" w:rsidP="001A6B98">
      <w:pPr>
        <w:pStyle w:val="SingleTxtG"/>
      </w:pPr>
      <w:r w:rsidRPr="0085160C">
        <w:rPr>
          <w:i/>
        </w:rPr>
        <w:t>Figure 14 (former)</w:t>
      </w:r>
      <w:r w:rsidRPr="0085160C">
        <w:t>, renumber as Figure 18.</w:t>
      </w:r>
    </w:p>
    <w:p w:rsidR="001A6B98" w:rsidRPr="0085160C" w:rsidRDefault="001A6B98" w:rsidP="001A6B98">
      <w:pPr>
        <w:pStyle w:val="SingleTxtG"/>
        <w:spacing w:line="240" w:lineRule="auto"/>
        <w:rPr>
          <w:i/>
          <w:sz w:val="22"/>
          <w:szCs w:val="22"/>
        </w:rPr>
      </w:pPr>
      <w:r w:rsidRPr="0085160C">
        <w:rPr>
          <w:sz w:val="22"/>
          <w:szCs w:val="22"/>
        </w:rPr>
        <w:br w:type="page"/>
      </w:r>
      <w:r w:rsidRPr="0085160C">
        <w:rPr>
          <w:i/>
          <w:sz w:val="22"/>
          <w:szCs w:val="22"/>
        </w:rPr>
        <w:lastRenderedPageBreak/>
        <w:t>Paragraph 6.3.2.2., amend to read:</w:t>
      </w:r>
    </w:p>
    <w:p w:rsidR="001A6B98" w:rsidRPr="0085160C" w:rsidRDefault="00D93AEB" w:rsidP="001A6B98">
      <w:pPr>
        <w:pStyle w:val="SingleTxtG"/>
      </w:pPr>
      <w:r>
        <w:t>"</w:t>
      </w:r>
      <w:r w:rsidR="001A6B98" w:rsidRPr="0085160C">
        <w:t>6.3.2.2.</w:t>
      </w:r>
      <w:r w:rsidR="001A6B98" w:rsidRPr="0085160C">
        <w:tab/>
        <w:t xml:space="preserve">Adult </w:t>
      </w:r>
      <w:proofErr w:type="spellStart"/>
      <w:r w:rsidR="001A6B98" w:rsidRPr="0085160C">
        <w:t>headform</w:t>
      </w:r>
      <w:proofErr w:type="spellEnd"/>
      <w:r w:rsidR="001A6B98" w:rsidRPr="0085160C">
        <w:t xml:space="preserve"> </w:t>
      </w:r>
      <w:proofErr w:type="spellStart"/>
      <w:r w:rsidR="001A6B98" w:rsidRPr="0085160C">
        <w:t>impactor</w:t>
      </w:r>
      <w:proofErr w:type="spellEnd"/>
      <w:r w:rsidR="001A6B98" w:rsidRPr="0085160C">
        <w:t xml:space="preserve"> (see Figure </w:t>
      </w:r>
      <w:r w:rsidR="001A6B98" w:rsidRPr="0085160C">
        <w:rPr>
          <w:strike/>
        </w:rPr>
        <w:t>15</w:t>
      </w:r>
      <w:r w:rsidR="001A6B98" w:rsidRPr="0085160C">
        <w:rPr>
          <w:b/>
        </w:rPr>
        <w:t>19</w:t>
      </w:r>
      <w:r w:rsidR="001A6B98" w:rsidRPr="0085160C">
        <w:t>)</w:t>
      </w:r>
    </w:p>
    <w:p w:rsidR="001A6B98" w:rsidRPr="0085160C" w:rsidRDefault="001A6B98" w:rsidP="001A6B98">
      <w:pPr>
        <w:pStyle w:val="SingleTxtG"/>
        <w:ind w:left="2268"/>
      </w:pPr>
      <w:proofErr w:type="gramStart"/>
      <w:r w:rsidRPr="0085160C">
        <w:t xml:space="preserve">The adult … as shown in Figure </w:t>
      </w:r>
      <w:r w:rsidRPr="0085160C">
        <w:rPr>
          <w:strike/>
        </w:rPr>
        <w:t>15</w:t>
      </w:r>
      <w:r w:rsidRPr="0085160C">
        <w:rPr>
          <w:b/>
        </w:rPr>
        <w:t>19</w:t>
      </w:r>
      <w:r w:rsidRPr="0085160C">
        <w:t>.</w:t>
      </w:r>
      <w:proofErr w:type="gramEnd"/>
      <w:r w:rsidRPr="0085160C">
        <w:t xml:space="preserve">  The mass …</w:t>
      </w:r>
      <w:r w:rsidR="00D93AEB">
        <w:t>"</w:t>
      </w:r>
    </w:p>
    <w:p w:rsidR="001A6B98" w:rsidRPr="0085160C" w:rsidRDefault="001A6B98" w:rsidP="001A6B98">
      <w:pPr>
        <w:pStyle w:val="SingleTxtG"/>
      </w:pPr>
      <w:r w:rsidRPr="0085160C">
        <w:rPr>
          <w:i/>
        </w:rPr>
        <w:t>Figure 15 (former)</w:t>
      </w:r>
      <w:r w:rsidRPr="0085160C">
        <w:t>, renumber as Figure 19.</w:t>
      </w:r>
    </w:p>
    <w:p w:rsidR="001A6B98" w:rsidRPr="0085160C" w:rsidRDefault="001A6B98" w:rsidP="001A6B98">
      <w:pPr>
        <w:pStyle w:val="SingleTxtG"/>
      </w:pPr>
      <w:r w:rsidRPr="0085160C">
        <w:rPr>
          <w:i/>
        </w:rPr>
        <w:t>Paragraph 6.3.2.2.1</w:t>
      </w:r>
      <w:r w:rsidRPr="0085160C">
        <w:t>., amend to read:</w:t>
      </w:r>
    </w:p>
    <w:p w:rsidR="001A6B98" w:rsidRPr="0085160C" w:rsidRDefault="00D93AEB" w:rsidP="001A6B98">
      <w:pPr>
        <w:pStyle w:val="SingleTxtG"/>
      </w:pPr>
      <w:r>
        <w:t>"</w:t>
      </w:r>
      <w:r w:rsidR="001A6B98" w:rsidRPr="0085160C">
        <w:t xml:space="preserve">6.3.2.2.1. </w:t>
      </w:r>
      <w:r w:rsidR="001A6B98" w:rsidRPr="0085160C">
        <w:tab/>
        <w:t xml:space="preserve">… axis perpendicular to the mounting face A (see Figure </w:t>
      </w:r>
      <w:r w:rsidR="001A6B98" w:rsidRPr="0085160C">
        <w:rPr>
          <w:strike/>
        </w:rPr>
        <w:t>15</w:t>
      </w:r>
      <w:r w:rsidR="001A6B98" w:rsidRPr="0085160C">
        <w:rPr>
          <w:b/>
        </w:rPr>
        <w:t>19</w:t>
      </w:r>
      <w:r w:rsidR="001A6B98" w:rsidRPr="0085160C">
        <w:t>) and …</w:t>
      </w:r>
      <w:r>
        <w:t>"</w:t>
      </w:r>
    </w:p>
    <w:p w:rsidR="001A6B98" w:rsidRPr="0085160C" w:rsidRDefault="001A6B98" w:rsidP="001A6B98">
      <w:pPr>
        <w:pStyle w:val="SingleTxtG"/>
      </w:pPr>
      <w:proofErr w:type="gramStart"/>
      <w:r w:rsidRPr="0085160C">
        <w:rPr>
          <w:i/>
        </w:rPr>
        <w:t>Paragraphs 7.1.1.</w:t>
      </w:r>
      <w:proofErr w:type="gramEnd"/>
      <w:r w:rsidRPr="0085160C">
        <w:rPr>
          <w:i/>
        </w:rPr>
        <w:t xml:space="preserve"> </w:t>
      </w:r>
      <w:proofErr w:type="gramStart"/>
      <w:r w:rsidRPr="0085160C">
        <w:rPr>
          <w:i/>
        </w:rPr>
        <w:t>to</w:t>
      </w:r>
      <w:proofErr w:type="gramEnd"/>
      <w:r w:rsidRPr="0085160C">
        <w:rPr>
          <w:i/>
        </w:rPr>
        <w:t xml:space="preserve"> 7.1.</w:t>
      </w:r>
      <w:r w:rsidRPr="0085160C">
        <w:rPr>
          <w:i/>
          <w:lang w:eastAsia="ja-JP"/>
        </w:rPr>
        <w:t>1</w:t>
      </w:r>
      <w:r w:rsidRPr="0085160C">
        <w:rPr>
          <w:i/>
        </w:rPr>
        <w:t>.3.2</w:t>
      </w:r>
      <w:r w:rsidRPr="0085160C">
        <w:t>., amend to read:</w:t>
      </w:r>
    </w:p>
    <w:p w:rsidR="001A6B98" w:rsidRPr="0085160C" w:rsidRDefault="00D93AEB" w:rsidP="001A6B98">
      <w:pPr>
        <w:pStyle w:val="SingleTxtG"/>
        <w:ind w:left="2268" w:hanging="1134"/>
        <w:rPr>
          <w:b/>
        </w:rPr>
      </w:pPr>
      <w:r>
        <w:rPr>
          <w:bCs/>
        </w:rPr>
        <w:t>"</w:t>
      </w:r>
      <w:r w:rsidR="001A6B98" w:rsidRPr="0085160C">
        <w:t>7.1.1.</w:t>
      </w:r>
      <w:r w:rsidR="001A6B98" w:rsidRPr="0085160C">
        <w:rPr>
          <w:b/>
        </w:rPr>
        <w:tab/>
        <w:t xml:space="preserve">Flexible lower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t xml:space="preserve"> </w:t>
      </w:r>
      <w:r w:rsidR="001A6B98" w:rsidRPr="0085160C">
        <w:rPr>
          <w:strike/>
        </w:rPr>
        <w:t xml:space="preserve">Lower </w:t>
      </w:r>
      <w:proofErr w:type="spellStart"/>
      <w:r w:rsidR="001A6B98" w:rsidRPr="0085160C">
        <w:rPr>
          <w:strike/>
        </w:rPr>
        <w:t>legform</w:t>
      </w:r>
      <w:proofErr w:type="spellEnd"/>
      <w:r w:rsidR="001A6B98" w:rsidRPr="0085160C">
        <w:t xml:space="preserve"> to bumper test procedure:</w:t>
      </w:r>
    </w:p>
    <w:p w:rsidR="001A6B98" w:rsidRPr="0085160C" w:rsidRDefault="001A6B98" w:rsidP="001A6B98">
      <w:pPr>
        <w:pStyle w:val="SingleTxtG"/>
        <w:ind w:left="2268" w:hanging="1134"/>
      </w:pPr>
      <w:r w:rsidRPr="0085160C">
        <w:tab/>
        <w:t>Each test shall be completed within two hours of when the impactor to be used is removed from the controlled storage area.</w:t>
      </w:r>
      <w:r w:rsidR="00D93AEB">
        <w:t>"</w:t>
      </w:r>
    </w:p>
    <w:p w:rsidR="001A6B98" w:rsidRPr="0085160C" w:rsidRDefault="001A6B98" w:rsidP="001A6B98">
      <w:pPr>
        <w:spacing w:after="120" w:line="240" w:lineRule="auto"/>
        <w:ind w:left="2268" w:hanging="1134"/>
        <w:rPr>
          <w:b/>
        </w:rPr>
      </w:pPr>
      <w:r w:rsidRPr="0085160C">
        <w:t>7.1.1.1.</w:t>
      </w:r>
      <w:r w:rsidRPr="0085160C">
        <w:tab/>
        <w:t>The selected target points shall be in the bumper test area.</w:t>
      </w:r>
    </w:p>
    <w:p w:rsidR="001A6B98" w:rsidRPr="0085160C" w:rsidRDefault="001A6B98" w:rsidP="001A6B98">
      <w:pPr>
        <w:spacing w:after="120" w:line="240" w:lineRule="auto"/>
        <w:ind w:left="2268" w:right="1168" w:hanging="1134"/>
        <w:jc w:val="both"/>
        <w:rPr>
          <w:b/>
        </w:rPr>
      </w:pPr>
      <w:r w:rsidRPr="0085160C">
        <w:t>7.1.1.2.</w:t>
      </w:r>
      <w:r w:rsidRPr="0085160C">
        <w:rPr>
          <w:b/>
        </w:rPr>
        <w:tab/>
        <w:t>The direction of the impact velocity vector shall be in the horizontal plane and parallel to the longitudinal vertical plane of the vehicle.  The tolerance for the direction of the velocity vector in the horizontal plane and in the longitudinal plane shall be ± 2° at the time of first contact.  The axis of the impactor shall be perpendicular to the horizontal plane, with a roll and pitch angle tolerance of ± 2° in the lateral and longitudinal plane.  The horizontal, longitudinal and lateral planes are orthogonal to each other (see Figure 20).</w:t>
      </w:r>
    </w:p>
    <w:p w:rsidR="001A6B98" w:rsidRPr="0085160C" w:rsidRDefault="001A6B98" w:rsidP="001A6B98">
      <w:pPr>
        <w:pStyle w:val="SingleTxtG"/>
        <w:ind w:left="2268" w:hanging="1134"/>
        <w:rPr>
          <w:strike/>
          <w:lang w:eastAsia="ja-JP"/>
        </w:rPr>
      </w:pPr>
      <w:r w:rsidRPr="0085160C">
        <w:rPr>
          <w:lang w:eastAsia="ja-JP"/>
        </w:rPr>
        <w:tab/>
      </w:r>
      <w:r w:rsidRPr="0085160C">
        <w:rPr>
          <w:strike/>
          <w:lang w:eastAsia="ja-JP"/>
        </w:rPr>
        <w:t>The direction of the impact velocity vector shall be in the horizontal plane and parallel to the longitudinal vertical plane of the vehicle.  The tolerance for the direction of the velocity vector in the horizontal plane and in the longitudinal plane shall be ± 2° at the time of first contact.  The axis of the impactor shall be perpendicular to the horizontal plane with a tolerance of ± 2° in the lateral and longitudinal plane.  The horizontal, longitudinal and lateral planes are orthogonal to each other (see Figure 16).</w:t>
      </w:r>
    </w:p>
    <w:p w:rsidR="001A6B98" w:rsidRPr="0085160C" w:rsidRDefault="001A6B98" w:rsidP="001A6B98">
      <w:pPr>
        <w:pStyle w:val="SingleTxtG"/>
        <w:ind w:left="2268" w:hanging="1134"/>
        <w:rPr>
          <w:b/>
          <w:lang w:eastAsia="ja-JP"/>
        </w:rPr>
      </w:pPr>
      <w:r w:rsidRPr="0085160C">
        <w:t>7.1.</w:t>
      </w:r>
      <w:r w:rsidRPr="0085160C">
        <w:rPr>
          <w:lang w:eastAsia="ja-JP"/>
        </w:rPr>
        <w:t>1</w:t>
      </w:r>
      <w:r w:rsidRPr="0085160C">
        <w:t>.3.</w:t>
      </w:r>
      <w:r w:rsidRPr="0085160C">
        <w:rPr>
          <w:b/>
        </w:rPr>
        <w:tab/>
        <w:t>The bottom of the impactor (without parts needed for the purposes of launching and/or protection) shall be 75 mm above the ground reference plane at the time of the first contact with the bumper (see Figure 2</w:t>
      </w:r>
      <w:r w:rsidRPr="0085160C">
        <w:rPr>
          <w:b/>
          <w:lang w:eastAsia="ja-JP"/>
        </w:rPr>
        <w:t>1</w:t>
      </w:r>
      <w:r w:rsidRPr="0085160C">
        <w:rPr>
          <w:b/>
        </w:rPr>
        <w:t xml:space="preserve">), with a tolerance of ± 10 mm. When setting the height of the propulsion system, an allowance </w:t>
      </w:r>
      <w:proofErr w:type="gramStart"/>
      <w:r w:rsidRPr="00DD63B3">
        <w:rPr>
          <w:b/>
          <w:strike/>
          <w:color w:val="FF0000"/>
        </w:rPr>
        <w:t xml:space="preserve">must </w:t>
      </w:r>
      <w:r w:rsidR="00DD63B3" w:rsidRPr="00DD63B3">
        <w:rPr>
          <w:b/>
          <w:color w:val="FF0000"/>
        </w:rPr>
        <w:t>shall</w:t>
      </w:r>
      <w:proofErr w:type="gramEnd"/>
      <w:r w:rsidR="00DD63B3">
        <w:rPr>
          <w:b/>
        </w:rPr>
        <w:t xml:space="preserve"> </w:t>
      </w:r>
      <w:r w:rsidRPr="0085160C">
        <w:rPr>
          <w:b/>
        </w:rPr>
        <w:t>be made for the influence of gravity during the period of free flight of the impactor.</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The bottom of the impactor shall be at 25 mm above ground reference plane at the time of first contact with the bumper (see Figure 17), with a ± 10 mm tolerance.  When setting the height of the propulsion system, an allowance must be made for the influence of gravity during the period of free flight of the impactor.</w:t>
      </w:r>
    </w:p>
    <w:p w:rsidR="001A6B98" w:rsidRPr="0085160C" w:rsidRDefault="001A6B98" w:rsidP="001A6B98">
      <w:pPr>
        <w:pStyle w:val="SingleTxtG"/>
        <w:ind w:left="2268" w:hanging="1134"/>
        <w:rPr>
          <w:b/>
        </w:rPr>
      </w:pPr>
      <w:r w:rsidRPr="0085160C">
        <w:t>7.1.</w:t>
      </w:r>
      <w:r w:rsidRPr="0085160C">
        <w:rPr>
          <w:lang w:eastAsia="ja-JP"/>
        </w:rPr>
        <w:t>1</w:t>
      </w:r>
      <w:r w:rsidRPr="0085160C">
        <w:t>.3.1.</w:t>
      </w:r>
      <w:r w:rsidRPr="0085160C">
        <w:rPr>
          <w:b/>
        </w:rPr>
        <w:tab/>
        <w:t xml:space="preserve">The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for the bumper tests shall be in 'free flight' at the moment of impact.  The impactor shall be released to free flight at such a distance from the vehicle that the test results are not influenced by contact of the impactor with the propulsion system during the rebound of the impactor.</w:t>
      </w:r>
    </w:p>
    <w:p w:rsidR="001A6B98" w:rsidRPr="0085160C" w:rsidRDefault="001A6B98" w:rsidP="001A6B98">
      <w:pPr>
        <w:pStyle w:val="SingleTxtG"/>
        <w:ind w:left="2268" w:hanging="1137"/>
        <w:rPr>
          <w:b/>
          <w:lang w:eastAsia="ja-JP"/>
        </w:rPr>
      </w:pPr>
      <w:r w:rsidRPr="0085160C">
        <w:rPr>
          <w:b/>
          <w:sz w:val="22"/>
          <w:szCs w:val="22"/>
        </w:rPr>
        <w:tab/>
      </w:r>
      <w:r w:rsidRPr="0085160C">
        <w:rPr>
          <w:b/>
        </w:rPr>
        <w:t>The impactor may be propelled by</w:t>
      </w:r>
      <w:r w:rsidRPr="0085160C">
        <w:rPr>
          <w:b/>
          <w:lang w:eastAsia="ja-JP"/>
        </w:rPr>
        <w:t xml:space="preserve"> </w:t>
      </w:r>
      <w:r w:rsidRPr="0085160C">
        <w:rPr>
          <w:b/>
        </w:rPr>
        <w:t>any means that can be shown to meet the requirements of the test.</w:t>
      </w:r>
    </w:p>
    <w:p w:rsidR="001A6B98" w:rsidRPr="0085160C" w:rsidRDefault="001A6B98" w:rsidP="001A6B98">
      <w:pPr>
        <w:pStyle w:val="SingleTxtG"/>
        <w:ind w:left="2268" w:hanging="1137"/>
        <w:rPr>
          <w:strike/>
          <w:lang w:eastAsia="ja-JP"/>
        </w:rPr>
      </w:pPr>
      <w:r w:rsidRPr="0085160C">
        <w:rPr>
          <w:lang w:eastAsia="ja-JP"/>
        </w:rPr>
        <w:lastRenderedPageBreak/>
        <w:tab/>
      </w:r>
      <w:r w:rsidRPr="0085160C">
        <w:rPr>
          <w:strike/>
          <w:lang w:eastAsia="ja-JP"/>
        </w:rPr>
        <w:t xml:space="preserve">The lower </w:t>
      </w:r>
      <w:proofErr w:type="spellStart"/>
      <w:r w:rsidRPr="0085160C">
        <w:rPr>
          <w:strike/>
          <w:lang w:eastAsia="ja-JP"/>
        </w:rPr>
        <w:t>legform</w:t>
      </w:r>
      <w:proofErr w:type="spellEnd"/>
      <w:r w:rsidRPr="0085160C">
        <w:rPr>
          <w:strike/>
          <w:lang w:eastAsia="ja-JP"/>
        </w:rPr>
        <w:t xml:space="preserve"> </w:t>
      </w:r>
      <w:proofErr w:type="spellStart"/>
      <w:r w:rsidRPr="0085160C">
        <w:rPr>
          <w:strike/>
          <w:lang w:eastAsia="ja-JP"/>
        </w:rPr>
        <w:t>impactor</w:t>
      </w:r>
      <w:proofErr w:type="spellEnd"/>
      <w:r w:rsidRPr="0085160C">
        <w:rPr>
          <w:strike/>
          <w:lang w:eastAsia="ja-JP"/>
        </w:rPr>
        <w:t xml:space="preserve"> for the bumper tests shall be in 'free flight' at the moment of impact.  The impactor shall be released to free flight at such a distance from the vehicle that the test results are not influenced by contact of the impactor with the propulsion system during rebound of the impactor.</w:t>
      </w:r>
    </w:p>
    <w:p w:rsidR="001A6B98" w:rsidRPr="0085160C" w:rsidRDefault="001A6B98" w:rsidP="001A6B98">
      <w:pPr>
        <w:pStyle w:val="SingleTxtG"/>
        <w:ind w:left="2268" w:hanging="1137"/>
        <w:rPr>
          <w:strike/>
          <w:lang w:eastAsia="ja-JP"/>
        </w:rPr>
      </w:pPr>
      <w:r w:rsidRPr="0085160C">
        <w:rPr>
          <w:lang w:eastAsia="ja-JP"/>
        </w:rPr>
        <w:tab/>
      </w:r>
      <w:r w:rsidRPr="0085160C">
        <w:rPr>
          <w:strike/>
          <w:lang w:eastAsia="ja-JP"/>
        </w:rPr>
        <w:t>The impactor may be propelled by an air, spring or hydraulic gun, or by other means that can be shown to give the same result.</w:t>
      </w:r>
    </w:p>
    <w:p w:rsidR="001A6B98" w:rsidRPr="0085160C" w:rsidRDefault="001A6B98" w:rsidP="001A6B98">
      <w:pPr>
        <w:pStyle w:val="SingleTxtG"/>
        <w:ind w:left="2268" w:hanging="1137"/>
        <w:rPr>
          <w:b/>
          <w:lang w:eastAsia="ja-JP"/>
        </w:rPr>
      </w:pPr>
      <w:r w:rsidRPr="0085160C">
        <w:t>7.1.</w:t>
      </w:r>
      <w:r w:rsidRPr="0085160C">
        <w:rPr>
          <w:lang w:eastAsia="ja-JP"/>
        </w:rPr>
        <w:t>1</w:t>
      </w:r>
      <w:r w:rsidRPr="0085160C">
        <w:t>.3.2.</w:t>
      </w:r>
      <w:r w:rsidRPr="0085160C">
        <w:rPr>
          <w:b/>
        </w:rPr>
        <w:tab/>
        <w:t>At the time of first contact the impactor shall have the intended orientation about its vertical axis, for the correct operation of its knee joint, with a yaw angle tolerance of ± 5° (see Figure 2</w:t>
      </w:r>
      <w:r w:rsidRPr="0085160C">
        <w:rPr>
          <w:b/>
          <w:lang w:eastAsia="ja-JP"/>
        </w:rPr>
        <w:t>0</w:t>
      </w:r>
      <w:r w:rsidRPr="0085160C">
        <w:rPr>
          <w:b/>
        </w:rPr>
        <w:t>).</w:t>
      </w:r>
    </w:p>
    <w:p w:rsidR="001A6B98" w:rsidRPr="0085160C" w:rsidRDefault="001A6B98" w:rsidP="001A6B98">
      <w:pPr>
        <w:pStyle w:val="SingleTxtG"/>
        <w:ind w:left="2268" w:hanging="1137"/>
        <w:rPr>
          <w:strike/>
          <w:lang w:eastAsia="ja-JP"/>
        </w:rPr>
      </w:pPr>
      <w:r w:rsidRPr="0085160C">
        <w:rPr>
          <w:b/>
          <w:lang w:eastAsia="ja-JP"/>
        </w:rPr>
        <w:tab/>
      </w:r>
      <w:r w:rsidRPr="0085160C">
        <w:rPr>
          <w:strike/>
          <w:lang w:eastAsia="ja-JP"/>
        </w:rPr>
        <w:t xml:space="preserve">At the time of first contact the impactor shall have the intended orientation about its vertical axis, for the correct operation of its knee </w:t>
      </w:r>
      <w:proofErr w:type="gramStart"/>
      <w:r w:rsidRPr="0085160C">
        <w:rPr>
          <w:strike/>
          <w:lang w:eastAsia="ja-JP"/>
        </w:rPr>
        <w:t>joint,</w:t>
      </w:r>
      <w:proofErr w:type="gramEnd"/>
      <w:r w:rsidRPr="0085160C">
        <w:rPr>
          <w:strike/>
          <w:lang w:eastAsia="ja-JP"/>
        </w:rPr>
        <w:t xml:space="preserve"> with a tolerance of ± 5° (see Figure 16).</w:t>
      </w:r>
      <w:r w:rsidR="00D93AEB">
        <w:rPr>
          <w:lang w:eastAsia="ja-JP"/>
        </w:rPr>
        <w:t>"</w:t>
      </w:r>
    </w:p>
    <w:p w:rsidR="001A6B98" w:rsidRPr="0085160C" w:rsidRDefault="00DD63B3" w:rsidP="001A6B98">
      <w:pPr>
        <w:pStyle w:val="SingleTxtG"/>
        <w:ind w:left="2268" w:hanging="1137"/>
        <w:rPr>
          <w:b/>
        </w:rPr>
      </w:pPr>
      <w:r w:rsidRPr="00DD63B3">
        <w:rPr>
          <w:i/>
          <w:iCs/>
          <w:color w:val="FF0000"/>
        </w:rPr>
        <w:t xml:space="preserve">Former </w:t>
      </w:r>
      <w:r w:rsidR="001A6B98" w:rsidRPr="00DD63B3">
        <w:rPr>
          <w:i/>
          <w:iCs/>
        </w:rPr>
        <w:t>F</w:t>
      </w:r>
      <w:r w:rsidR="001A6B98" w:rsidRPr="0085160C">
        <w:rPr>
          <w:i/>
          <w:iCs/>
        </w:rPr>
        <w:t>igures 16 and 17</w:t>
      </w:r>
      <w:r w:rsidR="001A6B98" w:rsidRPr="00DD63B3">
        <w:rPr>
          <w:i/>
          <w:iCs/>
          <w:strike/>
          <w:color w:val="FF0000"/>
        </w:rPr>
        <w:t>(former</w:t>
      </w:r>
      <w:proofErr w:type="gramStart"/>
      <w:r w:rsidR="001A6B98" w:rsidRPr="00DD63B3">
        <w:rPr>
          <w:i/>
          <w:iCs/>
          <w:strike/>
          <w:color w:val="FF0000"/>
        </w:rPr>
        <w:t>)</w:t>
      </w:r>
      <w:r w:rsidR="001A6B98" w:rsidRPr="0085160C">
        <w:rPr>
          <w:i/>
          <w:iCs/>
        </w:rPr>
        <w:t>,</w:t>
      </w:r>
      <w:proofErr w:type="gramEnd"/>
      <w:r w:rsidR="001A6B98" w:rsidRPr="0085160C">
        <w:rPr>
          <w:i/>
          <w:iCs/>
        </w:rPr>
        <w:t xml:space="preserve"> </w:t>
      </w:r>
      <w:r w:rsidR="001A6B98" w:rsidRPr="0085160C">
        <w:t>renumber as Figures 20 and 21 and amend to read:</w:t>
      </w:r>
    </w:p>
    <w:p w:rsidR="001A6B98" w:rsidRPr="0085160C" w:rsidRDefault="00D93AEB" w:rsidP="001A6B98">
      <w:pPr>
        <w:pStyle w:val="SingleTxtG"/>
        <w:spacing w:after="0" w:line="240" w:lineRule="auto"/>
        <w:ind w:left="2268" w:hanging="1140"/>
        <w:rPr>
          <w:b/>
        </w:rPr>
      </w:pPr>
      <w:r>
        <w:t>"</w:t>
      </w:r>
      <w:r w:rsidR="001A6B98" w:rsidRPr="0085160C">
        <w:t xml:space="preserve">Figure </w:t>
      </w:r>
      <w:r w:rsidR="001A6B98" w:rsidRPr="0085160C">
        <w:rPr>
          <w:b/>
        </w:rPr>
        <w:t>20</w:t>
      </w:r>
    </w:p>
    <w:p w:rsidR="001A6B98" w:rsidRPr="0085160C" w:rsidRDefault="001A6B98" w:rsidP="00DD63B3">
      <w:pPr>
        <w:pStyle w:val="SingleTxtG"/>
        <w:spacing w:after="0" w:line="240" w:lineRule="auto"/>
        <w:rPr>
          <w:b/>
        </w:rPr>
      </w:pPr>
      <w:r w:rsidRPr="0085160C">
        <w:rPr>
          <w:b/>
        </w:rPr>
        <w:t xml:space="preserve">Tolerances of angles </w:t>
      </w:r>
      <w:r w:rsidR="00DD63B3">
        <w:rPr>
          <w:b/>
          <w:color w:val="FF0000"/>
        </w:rPr>
        <w:t xml:space="preserve">for the </w:t>
      </w:r>
      <w:r w:rsidR="00B13387">
        <w:rPr>
          <w:b/>
          <w:color w:val="FF0000"/>
        </w:rPr>
        <w:t>f</w:t>
      </w:r>
      <w:r w:rsidR="00DD63B3">
        <w:rPr>
          <w:b/>
          <w:color w:val="FF0000"/>
        </w:rPr>
        <w:t xml:space="preserve">lexible lower </w:t>
      </w:r>
      <w:proofErr w:type="spellStart"/>
      <w:r w:rsidR="00DD63B3">
        <w:rPr>
          <w:b/>
          <w:color w:val="FF0000"/>
        </w:rPr>
        <w:t>legform</w:t>
      </w:r>
      <w:proofErr w:type="spellEnd"/>
      <w:r w:rsidR="00DD63B3">
        <w:rPr>
          <w:b/>
          <w:color w:val="FF0000"/>
        </w:rPr>
        <w:t xml:space="preserve"> </w:t>
      </w:r>
      <w:proofErr w:type="spellStart"/>
      <w:r w:rsidR="00DD63B3">
        <w:rPr>
          <w:b/>
          <w:color w:val="FF0000"/>
        </w:rPr>
        <w:t>impactor</w:t>
      </w:r>
      <w:proofErr w:type="spellEnd"/>
      <w:r w:rsidR="00DD63B3">
        <w:rPr>
          <w:b/>
          <w:color w:val="FF0000"/>
        </w:rPr>
        <w:t xml:space="preserve"> at the time of the first impact</w:t>
      </w:r>
      <w:r w:rsidRPr="00DD63B3">
        <w:rPr>
          <w:b/>
          <w:strike/>
          <w:color w:val="FF0000"/>
        </w:rPr>
        <w:t>…..</w:t>
      </w:r>
    </w:p>
    <w:p w:rsidR="001A6B98" w:rsidRPr="0085160C" w:rsidRDefault="009C5D21" w:rsidP="009C5D21">
      <w:pPr>
        <w:pStyle w:val="SingleTxtG"/>
        <w:spacing w:line="240" w:lineRule="auto"/>
        <w:jc w:val="center"/>
      </w:pPr>
      <w:r>
        <w:rPr>
          <w:noProof/>
          <w:lang w:eastAsia="zh-CN"/>
        </w:rPr>
        <w:drawing>
          <wp:inline distT="0" distB="0" distL="0" distR="0" wp14:anchorId="2A3623E7" wp14:editId="3F483BD7">
            <wp:extent cx="4680000" cy="3898084"/>
            <wp:effectExtent l="0" t="0" r="635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521" t="19181" r="31632" b="17373"/>
                    <a:stretch/>
                  </pic:blipFill>
                  <pic:spPr bwMode="auto">
                    <a:xfrm>
                      <a:off x="0" y="0"/>
                      <a:ext cx="4680000" cy="3898084"/>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336153" w:rsidP="001A6B98">
      <w:pPr>
        <w:ind w:left="1134" w:right="1134"/>
        <w:rPr>
          <w:b/>
        </w:rPr>
      </w:pPr>
      <w:r>
        <w:br w:type="page"/>
      </w:r>
      <w:r w:rsidR="001A6B98" w:rsidRPr="0085160C">
        <w:lastRenderedPageBreak/>
        <w:t xml:space="preserve">Figure </w:t>
      </w:r>
      <w:r w:rsidR="001A6B98" w:rsidRPr="0085160C">
        <w:rPr>
          <w:b/>
        </w:rPr>
        <w:t>21</w:t>
      </w:r>
      <w:r w:rsidR="001A6B98" w:rsidRPr="0085160C">
        <w:t xml:space="preserve"> </w:t>
      </w:r>
      <w:r w:rsidR="001A6B98" w:rsidRPr="0085160C">
        <w:br/>
      </w:r>
      <w:r w:rsidR="001A6B98" w:rsidRPr="0085160C">
        <w:rPr>
          <w:b/>
        </w:rPr>
        <w:t xml:space="preserve">Flexible lower </w:t>
      </w:r>
      <w:proofErr w:type="spellStart"/>
      <w:r w:rsidR="001A6B98" w:rsidRPr="0085160C">
        <w:rPr>
          <w:b/>
        </w:rPr>
        <w:t>legform</w:t>
      </w:r>
      <w:proofErr w:type="spellEnd"/>
      <w:r w:rsidR="001A6B98" w:rsidRPr="0085160C">
        <w:rPr>
          <w:b/>
        </w:rPr>
        <w:t xml:space="preserve"> </w:t>
      </w:r>
      <w:proofErr w:type="spellStart"/>
      <w:r w:rsidR="001A6B98" w:rsidRPr="0085160C">
        <w:rPr>
          <w:b/>
        </w:rPr>
        <w:t>impactor</w:t>
      </w:r>
      <w:proofErr w:type="spellEnd"/>
      <w:r w:rsidR="001A6B98" w:rsidRPr="0085160C">
        <w:rPr>
          <w:bCs/>
        </w:rPr>
        <w:t xml:space="preserve"> </w:t>
      </w:r>
      <w:r w:rsidR="001A6B98" w:rsidRPr="0085160C">
        <w:rPr>
          <w:bCs/>
          <w:strike/>
        </w:rPr>
        <w:t xml:space="preserve">Lower </w:t>
      </w:r>
      <w:proofErr w:type="spellStart"/>
      <w:r w:rsidR="001A6B98" w:rsidRPr="0085160C">
        <w:rPr>
          <w:bCs/>
          <w:strike/>
        </w:rPr>
        <w:t>legform</w:t>
      </w:r>
      <w:proofErr w:type="spellEnd"/>
      <w:r w:rsidR="001A6B98" w:rsidRPr="0085160C">
        <w:t xml:space="preserve"> to bumper tests for complete vehicle in normal ride attitude (left) and for cut-body mounted on supports (right) (see paragraph 7.1.1.3.)</w:t>
      </w:r>
    </w:p>
    <w:p w:rsidR="001A6B98" w:rsidRPr="0085160C" w:rsidRDefault="001A6B98" w:rsidP="001A6B98">
      <w:pPr>
        <w:pStyle w:val="SingleTxtG"/>
        <w:spacing w:line="240" w:lineRule="auto"/>
      </w:pPr>
    </w:p>
    <w:p w:rsidR="001A6B98" w:rsidRPr="0085160C" w:rsidRDefault="000F6F99" w:rsidP="001A6B98">
      <w:pPr>
        <w:pStyle w:val="SingleTxtG"/>
        <w:spacing w:line="240" w:lineRule="auto"/>
      </w:pPr>
      <w:r>
        <w:rPr>
          <w:b/>
          <w:noProof/>
          <w:lang w:eastAsia="zh-CN"/>
        </w:rPr>
        <w:drawing>
          <wp:inline distT="0" distB="0" distL="0" distR="0">
            <wp:extent cx="4643755" cy="2505075"/>
            <wp:effectExtent l="0" t="0" r="4445"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3755" cy="2505075"/>
                    </a:xfrm>
                    <a:prstGeom prst="rect">
                      <a:avLst/>
                    </a:prstGeom>
                    <a:noFill/>
                    <a:ln>
                      <a:noFill/>
                    </a:ln>
                  </pic:spPr>
                </pic:pic>
              </a:graphicData>
            </a:graphic>
          </wp:inline>
        </w:drawing>
      </w:r>
    </w:p>
    <w:p w:rsidR="001A6B98" w:rsidRPr="0085160C" w:rsidRDefault="00D93AEB" w:rsidP="001A6B98">
      <w:pPr>
        <w:pStyle w:val="SingleTxtG"/>
        <w:spacing w:line="240" w:lineRule="auto"/>
      </w:pPr>
      <w:r>
        <w:t>"</w:t>
      </w:r>
    </w:p>
    <w:p w:rsidR="001A6B98" w:rsidRPr="0085160C" w:rsidRDefault="001A6B98" w:rsidP="001A6B98">
      <w:pPr>
        <w:pStyle w:val="SingleTxtG"/>
        <w:ind w:left="2268" w:hanging="1134"/>
        <w:jc w:val="left"/>
        <w:rPr>
          <w:i/>
          <w:iCs/>
          <w:lang w:eastAsia="ja-JP"/>
        </w:rPr>
      </w:pPr>
      <w:r w:rsidRPr="0085160C">
        <w:rPr>
          <w:i/>
          <w:iCs/>
          <w:lang w:eastAsia="ja-JP"/>
        </w:rPr>
        <w:t xml:space="preserve">Insert new paragraphs 7.1.1.5. </w:t>
      </w:r>
      <w:proofErr w:type="gramStart"/>
      <w:r w:rsidRPr="0085160C">
        <w:rPr>
          <w:i/>
          <w:iCs/>
          <w:lang w:eastAsia="ja-JP"/>
        </w:rPr>
        <w:t>and</w:t>
      </w:r>
      <w:proofErr w:type="gramEnd"/>
      <w:r w:rsidRPr="0085160C">
        <w:rPr>
          <w:i/>
          <w:iCs/>
          <w:lang w:eastAsia="ja-JP"/>
        </w:rPr>
        <w:t xml:space="preserve"> 7.1.1.6., </w:t>
      </w:r>
      <w:r w:rsidRPr="0085160C">
        <w:rPr>
          <w:iCs/>
          <w:lang w:eastAsia="ja-JP"/>
        </w:rPr>
        <w:t>to read:</w:t>
      </w:r>
    </w:p>
    <w:p w:rsidR="001A6B98" w:rsidRPr="0085160C" w:rsidRDefault="00D93AEB" w:rsidP="001A6B98">
      <w:pPr>
        <w:pStyle w:val="SingleTxtG"/>
        <w:spacing w:line="240" w:lineRule="auto"/>
        <w:ind w:left="2268" w:hanging="1134"/>
        <w:rPr>
          <w:b/>
        </w:rPr>
      </w:pPr>
      <w:r>
        <w:t>"</w:t>
      </w:r>
      <w:r w:rsidR="001A6B98" w:rsidRPr="0085160C">
        <w:rPr>
          <w:b/>
        </w:rPr>
        <w:t>7.1.1.5</w:t>
      </w:r>
      <w:r w:rsidR="001A6B98" w:rsidRPr="0085160C">
        <w:rPr>
          <w:b/>
        </w:rPr>
        <w:tab/>
      </w:r>
      <w:r w:rsidR="001A6B98" w:rsidRPr="0085160C">
        <w:rPr>
          <w:b/>
        </w:rPr>
        <w:tab/>
        <w:t>The tibia bending moments shall not exceed ± 15 Nm within an evaluation interval of 30 </w:t>
      </w:r>
      <w:proofErr w:type="spellStart"/>
      <w:r w:rsidR="001A6B98" w:rsidRPr="0085160C">
        <w:rPr>
          <w:b/>
        </w:rPr>
        <w:t>ms</w:t>
      </w:r>
      <w:proofErr w:type="spellEnd"/>
      <w:r w:rsidR="001A6B98" w:rsidRPr="0085160C">
        <w:rPr>
          <w:b/>
        </w:rPr>
        <w:t xml:space="preserve"> immediately prior to impact.</w:t>
      </w:r>
    </w:p>
    <w:p w:rsidR="001A6B98" w:rsidRPr="0085160C" w:rsidRDefault="001A6B98" w:rsidP="001A6B98">
      <w:pPr>
        <w:pStyle w:val="SingleTxtG"/>
        <w:spacing w:line="240" w:lineRule="auto"/>
        <w:ind w:left="2268" w:hanging="1134"/>
        <w:rPr>
          <w:b/>
        </w:rPr>
      </w:pPr>
      <w:r w:rsidRPr="0085160C">
        <w:rPr>
          <w:b/>
        </w:rPr>
        <w:t>7.1.1.6</w:t>
      </w:r>
      <w:r w:rsidRPr="0085160C">
        <w:rPr>
          <w:b/>
        </w:rPr>
        <w:tab/>
      </w:r>
      <w:r w:rsidRPr="0085160C">
        <w:rPr>
          <w:b/>
        </w:rPr>
        <w:tab/>
        <w:t xml:space="preserve">The offset compensation shall be done with the flexible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in resting position prior to the test / acceleration phase.</w:t>
      </w:r>
      <w:r w:rsidR="00D93AEB">
        <w:t>"</w:t>
      </w:r>
    </w:p>
    <w:p w:rsidR="00DD63B3" w:rsidRPr="00DD63B3" w:rsidRDefault="00DD63B3" w:rsidP="00DD63B3">
      <w:pPr>
        <w:pStyle w:val="SingleTxtG"/>
        <w:ind w:left="2268" w:hanging="1134"/>
        <w:rPr>
          <w:color w:val="FF0000"/>
        </w:rPr>
      </w:pPr>
      <w:r w:rsidRPr="00DD63B3">
        <w:rPr>
          <w:i/>
          <w:iCs/>
          <w:color w:val="FF0000"/>
          <w:lang w:eastAsia="ja-JP"/>
        </w:rPr>
        <w:t>P</w:t>
      </w:r>
      <w:r w:rsidRPr="00DD63B3">
        <w:rPr>
          <w:i/>
          <w:iCs/>
          <w:color w:val="FF0000"/>
        </w:rPr>
        <w:t>aragraph 7.3.1.</w:t>
      </w:r>
      <w:r w:rsidRPr="00DD63B3">
        <w:rPr>
          <w:color w:val="FF0000"/>
        </w:rPr>
        <w:t>, amend to read:</w:t>
      </w:r>
    </w:p>
    <w:p w:rsidR="00DD63B3" w:rsidRPr="00DD63B3" w:rsidRDefault="00DD63B3" w:rsidP="00DD63B3">
      <w:pPr>
        <w:tabs>
          <w:tab w:val="left" w:pos="1276"/>
        </w:tabs>
        <w:spacing w:after="120" w:line="240" w:lineRule="auto"/>
        <w:ind w:left="2268" w:right="1134" w:hanging="1134"/>
        <w:jc w:val="both"/>
        <w:rPr>
          <w:color w:val="FF0000"/>
        </w:rPr>
      </w:pPr>
      <w:r w:rsidRPr="00DD63B3">
        <w:rPr>
          <w:color w:val="FF0000"/>
        </w:rPr>
        <w:t>"7.</w:t>
      </w:r>
      <w:r>
        <w:rPr>
          <w:color w:val="FF0000"/>
        </w:rPr>
        <w:t>3</w:t>
      </w:r>
      <w:r w:rsidRPr="00DD63B3">
        <w:rPr>
          <w:color w:val="FF0000"/>
        </w:rPr>
        <w:t>.</w:t>
      </w:r>
      <w:r>
        <w:rPr>
          <w:color w:val="FF0000"/>
        </w:rPr>
        <w:t>1</w:t>
      </w:r>
      <w:r w:rsidRPr="00DD63B3">
        <w:rPr>
          <w:color w:val="FF0000"/>
        </w:rPr>
        <w:t>.</w:t>
      </w:r>
      <w:r w:rsidRPr="00DD63B3">
        <w:rPr>
          <w:color w:val="FF0000"/>
        </w:rPr>
        <w:tab/>
        <w:t>Tests shall be made to the front structure within the boundaries as defined in paragraph 3.1</w:t>
      </w:r>
      <w:r w:rsidRPr="00DD63B3">
        <w:rPr>
          <w:b/>
          <w:color w:val="FF0000"/>
        </w:rPr>
        <w:t>3</w:t>
      </w:r>
      <w:r w:rsidRPr="00DD63B3">
        <w:rPr>
          <w:strike/>
          <w:color w:val="FF0000"/>
        </w:rPr>
        <w:t>2</w:t>
      </w:r>
      <w:r w:rsidRPr="00DD63B3">
        <w:rPr>
          <w:color w:val="FF0000"/>
        </w:rPr>
        <w:t xml:space="preserve">. </w:t>
      </w:r>
      <w:r w:rsidR="00A55F01">
        <w:rPr>
          <w:color w:val="FF0000"/>
        </w:rPr>
        <w:t>..</w:t>
      </w:r>
      <w:r w:rsidRPr="00DD63B3">
        <w:rPr>
          <w:color w:val="FF0000"/>
        </w:rPr>
        <w:t>."</w:t>
      </w:r>
    </w:p>
    <w:p w:rsidR="001A6B98" w:rsidRPr="0085160C" w:rsidRDefault="001A6B98" w:rsidP="001A6B98">
      <w:pPr>
        <w:pStyle w:val="SingleTxtG"/>
        <w:ind w:left="2268" w:hanging="1134"/>
      </w:pPr>
      <w:r w:rsidRPr="0085160C">
        <w:rPr>
          <w:i/>
          <w:iCs/>
          <w:lang w:eastAsia="ja-JP"/>
        </w:rPr>
        <w:t>P</w:t>
      </w:r>
      <w:r w:rsidRPr="0085160C">
        <w:rPr>
          <w:i/>
          <w:iCs/>
        </w:rPr>
        <w:t>aragraph 7.4.4.</w:t>
      </w:r>
      <w:r w:rsidRPr="0085160C">
        <w:t>, amend to read:</w:t>
      </w:r>
    </w:p>
    <w:p w:rsidR="001A6B98" w:rsidRPr="0085160C" w:rsidRDefault="00D93AEB" w:rsidP="001A6B98">
      <w:pPr>
        <w:tabs>
          <w:tab w:val="left" w:pos="1276"/>
        </w:tabs>
        <w:spacing w:after="120" w:line="240" w:lineRule="auto"/>
        <w:ind w:left="2268" w:hanging="1134"/>
        <w:jc w:val="both"/>
      </w:pPr>
      <w:r>
        <w:t>"</w:t>
      </w:r>
      <w:r w:rsidR="001A6B98" w:rsidRPr="0085160C">
        <w:t>7.4.4.</w:t>
      </w:r>
      <w:r w:rsidR="001A6B98" w:rsidRPr="0085160C">
        <w:tab/>
        <w:t xml:space="preserve">The </w:t>
      </w:r>
      <w:proofErr w:type="spellStart"/>
      <w:r w:rsidR="001A6B98" w:rsidRPr="0085160C">
        <w:t>headform</w:t>
      </w:r>
      <w:proofErr w:type="spellEnd"/>
      <w:r w:rsidR="001A6B98" w:rsidRPr="0085160C">
        <w:t xml:space="preserve"> velocity at the time of impact shall be </w:t>
      </w:r>
      <w:r w:rsidR="001A6B98" w:rsidRPr="0085160C">
        <w:rPr>
          <w:b/>
          <w:strike/>
        </w:rPr>
        <w:t>[</w:t>
      </w:r>
      <w:r w:rsidR="001A6B98" w:rsidRPr="0085160C">
        <w:t>9.7 ± 0.2 m/s</w:t>
      </w:r>
      <w:r w:rsidR="001A6B98" w:rsidRPr="0085160C">
        <w:rPr>
          <w:b/>
          <w:strike/>
        </w:rPr>
        <w:t>]</w:t>
      </w:r>
      <w:r w:rsidR="001A6B98" w:rsidRPr="0085160C">
        <w:t>.</w:t>
      </w:r>
      <w:r>
        <w:t>"</w:t>
      </w:r>
    </w:p>
    <w:p w:rsidR="001A6B98" w:rsidRPr="0085160C" w:rsidRDefault="001A6B98" w:rsidP="001A6B98">
      <w:pPr>
        <w:pStyle w:val="SingleTxtG"/>
        <w:ind w:left="2268" w:hanging="1134"/>
      </w:pPr>
      <w:proofErr w:type="gramStart"/>
      <w:r w:rsidRPr="0085160C">
        <w:rPr>
          <w:i/>
          <w:iCs/>
          <w:lang w:eastAsia="ja-JP"/>
        </w:rPr>
        <w:t>P</w:t>
      </w:r>
      <w:r w:rsidRPr="0085160C">
        <w:rPr>
          <w:i/>
          <w:iCs/>
        </w:rPr>
        <w:t>aragraphs 8.</w:t>
      </w:r>
      <w:r w:rsidRPr="0085160C">
        <w:rPr>
          <w:i/>
          <w:iCs/>
          <w:lang w:eastAsia="ja-JP"/>
        </w:rPr>
        <w:t>1</w:t>
      </w:r>
      <w:r w:rsidRPr="0085160C">
        <w:rPr>
          <w:i/>
          <w:iCs/>
        </w:rPr>
        <w:t>.</w:t>
      </w:r>
      <w:proofErr w:type="gramEnd"/>
      <w:r w:rsidRPr="0085160C">
        <w:rPr>
          <w:i/>
          <w:iCs/>
        </w:rPr>
        <w:t xml:space="preserve"> </w:t>
      </w:r>
      <w:proofErr w:type="gramStart"/>
      <w:r w:rsidRPr="0085160C">
        <w:rPr>
          <w:i/>
          <w:iCs/>
        </w:rPr>
        <w:t>to</w:t>
      </w:r>
      <w:proofErr w:type="gramEnd"/>
      <w:r w:rsidRPr="0085160C">
        <w:rPr>
          <w:i/>
          <w:iCs/>
        </w:rPr>
        <w:t xml:space="preserve"> 8.1.2.4.2.</w:t>
      </w:r>
      <w:r w:rsidRPr="0085160C">
        <w:t>, amend to read:</w:t>
      </w:r>
    </w:p>
    <w:p w:rsidR="001A6B98" w:rsidRPr="0085160C" w:rsidRDefault="00D93AEB" w:rsidP="001A6B98">
      <w:pPr>
        <w:pStyle w:val="SingleTxtG"/>
        <w:ind w:left="2268" w:hanging="1134"/>
        <w:rPr>
          <w:u w:val="single"/>
        </w:rPr>
      </w:pPr>
      <w:r>
        <w:t>"</w:t>
      </w:r>
      <w:r w:rsidR="001A6B98" w:rsidRPr="0085160C">
        <w:t>8.</w:t>
      </w:r>
      <w:r w:rsidR="001A6B98" w:rsidRPr="0085160C">
        <w:rPr>
          <w:lang w:eastAsia="ja-JP"/>
        </w:rPr>
        <w:t>1</w:t>
      </w:r>
      <w:r w:rsidR="001A6B98" w:rsidRPr="0085160C">
        <w:t>.</w:t>
      </w:r>
      <w:r w:rsidR="001A6B98" w:rsidRPr="0085160C">
        <w:tab/>
      </w:r>
      <w:r w:rsidR="001A6B98" w:rsidRPr="0085160C">
        <w:rPr>
          <w:b/>
          <w:lang w:eastAsia="ja-JP"/>
        </w:rPr>
        <w:t xml:space="preserve">Flexible lower </w:t>
      </w:r>
      <w:proofErr w:type="spellStart"/>
      <w:r w:rsidR="001A6B98" w:rsidRPr="0085160C">
        <w:rPr>
          <w:b/>
          <w:lang w:eastAsia="ja-JP"/>
        </w:rPr>
        <w:t>legform</w:t>
      </w:r>
      <w:proofErr w:type="spellEnd"/>
      <w:r w:rsidR="001A6B98" w:rsidRPr="0085160C">
        <w:rPr>
          <w:b/>
          <w:lang w:eastAsia="ja-JP"/>
        </w:rPr>
        <w:t xml:space="preserve"> </w:t>
      </w:r>
      <w:proofErr w:type="spellStart"/>
      <w:r w:rsidR="001A6B98" w:rsidRPr="0085160C">
        <w:rPr>
          <w:b/>
          <w:lang w:eastAsia="ja-JP"/>
        </w:rPr>
        <w:t>impactor</w:t>
      </w:r>
      <w:proofErr w:type="spellEnd"/>
      <w:r w:rsidR="001A6B98" w:rsidRPr="0085160C">
        <w:t xml:space="preserve"> </w:t>
      </w:r>
      <w:r w:rsidR="001A6B98" w:rsidRPr="0085160C">
        <w:rPr>
          <w:strike/>
        </w:rPr>
        <w:t xml:space="preserve">Lower </w:t>
      </w:r>
      <w:proofErr w:type="spellStart"/>
      <w:r w:rsidR="001A6B98" w:rsidRPr="0085160C">
        <w:rPr>
          <w:strike/>
        </w:rPr>
        <w:t>legform</w:t>
      </w:r>
      <w:proofErr w:type="spellEnd"/>
      <w:r w:rsidR="001A6B98" w:rsidRPr="0085160C">
        <w:rPr>
          <w:strike/>
        </w:rPr>
        <w:t xml:space="preserve"> </w:t>
      </w:r>
      <w:r w:rsidR="001A6B98" w:rsidRPr="0085160C">
        <w:rPr>
          <w:strike/>
          <w:lang w:eastAsia="ja-JP"/>
        </w:rPr>
        <w:t>impactor</w:t>
      </w:r>
      <w:r w:rsidR="001A6B98" w:rsidRPr="0085160C">
        <w:t xml:space="preserve"> certification</w:t>
      </w:r>
    </w:p>
    <w:p w:rsidR="001A6B98" w:rsidRPr="0085160C" w:rsidRDefault="001A6B98" w:rsidP="001A6B98">
      <w:pPr>
        <w:pStyle w:val="SingleTxtG"/>
        <w:ind w:left="2268" w:hanging="1134"/>
      </w:pPr>
      <w:r w:rsidRPr="0085160C">
        <w:t>8.</w:t>
      </w:r>
      <w:r w:rsidRPr="0085160C">
        <w:rPr>
          <w:lang w:eastAsia="ja-JP"/>
        </w:rPr>
        <w:t>1</w:t>
      </w:r>
      <w:r w:rsidRPr="0085160C">
        <w:t>.1.</w:t>
      </w:r>
      <w:r w:rsidRPr="0085160C">
        <w:tab/>
        <w:t xml:space="preserve">Static </w:t>
      </w:r>
      <w:r w:rsidRPr="0085160C">
        <w:rPr>
          <w:b/>
        </w:rPr>
        <w:t>certification</w:t>
      </w:r>
      <w:r w:rsidRPr="0085160C">
        <w:t xml:space="preserve"> tests</w:t>
      </w:r>
    </w:p>
    <w:p w:rsidR="001A6B98" w:rsidRPr="0085160C" w:rsidRDefault="001A6B98" w:rsidP="001A6B98">
      <w:pPr>
        <w:pStyle w:val="SingleTxtG"/>
        <w:ind w:left="2268" w:hanging="1134"/>
        <w:rPr>
          <w:b/>
        </w:rPr>
      </w:pPr>
      <w:r w:rsidRPr="0085160C">
        <w:t>8.</w:t>
      </w:r>
      <w:r w:rsidRPr="0085160C">
        <w:rPr>
          <w:lang w:eastAsia="ja-JP"/>
        </w:rPr>
        <w:t>1</w:t>
      </w:r>
      <w:r w:rsidRPr="0085160C">
        <w:t>.1.1.</w:t>
      </w:r>
      <w:r w:rsidRPr="0085160C">
        <w:rPr>
          <w:b/>
        </w:rPr>
        <w:tab/>
        <w:t xml:space="preserve">The femur and the tibia of the </w:t>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rPr>
        <w:t xml:space="preserve"> shall meet the requirements specified in paragraph 8.</w:t>
      </w:r>
      <w:r w:rsidRPr="0085160C">
        <w:rPr>
          <w:b/>
          <w:lang w:eastAsia="ja-JP"/>
        </w:rPr>
        <w:t>1</w:t>
      </w:r>
      <w:r w:rsidRPr="0085160C">
        <w:rPr>
          <w:b/>
        </w:rPr>
        <w:t>.1.2</w:t>
      </w:r>
      <w:r w:rsidR="00336153">
        <w:rPr>
          <w:b/>
        </w:rPr>
        <w:t>.</w:t>
      </w:r>
      <w:r w:rsidRPr="0085160C">
        <w:rPr>
          <w:b/>
        </w:rPr>
        <w:t xml:space="preserve"> </w:t>
      </w:r>
      <w:proofErr w:type="gramStart"/>
      <w:r w:rsidRPr="0085160C">
        <w:rPr>
          <w:b/>
        </w:rPr>
        <w:t>when</w:t>
      </w:r>
      <w:proofErr w:type="gramEnd"/>
      <w:r w:rsidRPr="0085160C">
        <w:rPr>
          <w:b/>
        </w:rPr>
        <w:t xml:space="preserve"> tested according to paragraph 8.</w:t>
      </w:r>
      <w:r w:rsidRPr="0085160C">
        <w:rPr>
          <w:b/>
          <w:lang w:eastAsia="ja-JP"/>
        </w:rPr>
        <w:t>1</w:t>
      </w:r>
      <w:r w:rsidRPr="0085160C">
        <w:rPr>
          <w:b/>
        </w:rPr>
        <w:t xml:space="preserve">.1.4.  The knee joint of the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shall meet the requirements specified in paragraph 8.</w:t>
      </w:r>
      <w:r w:rsidRPr="0085160C">
        <w:rPr>
          <w:b/>
          <w:lang w:eastAsia="ja-JP"/>
        </w:rPr>
        <w:t>1</w:t>
      </w:r>
      <w:r w:rsidRPr="0085160C">
        <w:rPr>
          <w:b/>
        </w:rPr>
        <w:t>.1.3</w:t>
      </w:r>
      <w:r w:rsidR="00336153">
        <w:rPr>
          <w:b/>
        </w:rPr>
        <w:t>.</w:t>
      </w:r>
      <w:r w:rsidRPr="0085160C">
        <w:rPr>
          <w:b/>
        </w:rPr>
        <w:t xml:space="preserve"> </w:t>
      </w:r>
      <w:proofErr w:type="gramStart"/>
      <w:r w:rsidRPr="0085160C">
        <w:rPr>
          <w:b/>
        </w:rPr>
        <w:t>when</w:t>
      </w:r>
      <w:proofErr w:type="gramEnd"/>
      <w:r w:rsidRPr="0085160C">
        <w:rPr>
          <w:b/>
        </w:rPr>
        <w:t xml:space="preserve"> tested according to paragraph 8.</w:t>
      </w:r>
      <w:r w:rsidRPr="0085160C">
        <w:rPr>
          <w:b/>
          <w:lang w:eastAsia="ja-JP"/>
        </w:rPr>
        <w:t>1</w:t>
      </w:r>
      <w:r w:rsidRPr="0085160C">
        <w:rPr>
          <w:b/>
        </w:rPr>
        <w:t>.1.5. The stabilized temperature of the impactor during the certification tests shall be 20° ± 2°C.</w:t>
      </w:r>
    </w:p>
    <w:p w:rsidR="001A6B98" w:rsidRPr="0085160C" w:rsidRDefault="001A6B98" w:rsidP="001A6B98">
      <w:pPr>
        <w:pStyle w:val="SingleTxtG"/>
        <w:ind w:left="2268" w:hanging="1134"/>
        <w:rPr>
          <w:b/>
          <w:bCs/>
          <w:lang w:eastAsia="ja-JP"/>
        </w:rPr>
      </w:pPr>
      <w:r w:rsidRPr="0085160C">
        <w:rPr>
          <w:b/>
          <w:bCs/>
        </w:rPr>
        <w:tab/>
        <w:t xml:space="preserve">The CAC response values, as defined in ISO 6487:2002, shall be 30 mm for the knee ligament elongations and </w:t>
      </w:r>
      <w:r w:rsidRPr="0085160C">
        <w:rPr>
          <w:b/>
          <w:bCs/>
          <w:lang w:eastAsia="ja-JP"/>
        </w:rPr>
        <w:t>4</w:t>
      </w:r>
      <w:r w:rsidRPr="0085160C">
        <w:rPr>
          <w:b/>
          <w:bCs/>
        </w:rPr>
        <w:t> </w:t>
      </w:r>
      <w:proofErr w:type="spellStart"/>
      <w:proofErr w:type="gramStart"/>
      <w:r w:rsidRPr="0085160C">
        <w:rPr>
          <w:b/>
          <w:bCs/>
        </w:rPr>
        <w:t>kN</w:t>
      </w:r>
      <w:proofErr w:type="spellEnd"/>
      <w:proofErr w:type="gramEnd"/>
      <w:r w:rsidRPr="0085160C">
        <w:rPr>
          <w:b/>
          <w:bCs/>
        </w:rPr>
        <w:t xml:space="preserve"> for the applied external load.  For these tests, low-pass filtering at an appropriate frequency is permitted to remove higher frequency noise without significantly affecting the measurement of the response of the impactor.</w:t>
      </w:r>
    </w:p>
    <w:p w:rsidR="001A6B98" w:rsidRPr="0085160C" w:rsidRDefault="001A6B98" w:rsidP="001A6B98">
      <w:pPr>
        <w:pStyle w:val="SingleTxtG"/>
        <w:ind w:left="2268" w:hanging="1134"/>
        <w:rPr>
          <w:bCs/>
          <w:strike/>
          <w:lang w:eastAsia="ja-JP"/>
        </w:rPr>
      </w:pPr>
      <w:r w:rsidRPr="0085160C">
        <w:rPr>
          <w:bCs/>
          <w:lang w:eastAsia="ja-JP"/>
        </w:rPr>
        <w:lastRenderedPageBreak/>
        <w:tab/>
      </w:r>
      <w:r w:rsidRPr="0085160C">
        <w:rPr>
          <w:bCs/>
          <w:strike/>
          <w:lang w:eastAsia="ja-JP"/>
        </w:rPr>
        <w:t xml:space="preserve">The lower </w:t>
      </w:r>
      <w:proofErr w:type="spellStart"/>
      <w:r w:rsidRPr="0085160C">
        <w:rPr>
          <w:bCs/>
          <w:strike/>
          <w:lang w:eastAsia="ja-JP"/>
        </w:rPr>
        <w:t>legform</w:t>
      </w:r>
      <w:proofErr w:type="spellEnd"/>
      <w:r w:rsidRPr="0085160C">
        <w:rPr>
          <w:bCs/>
          <w:strike/>
          <w:lang w:eastAsia="ja-JP"/>
        </w:rPr>
        <w:t xml:space="preserve"> </w:t>
      </w:r>
      <w:proofErr w:type="spellStart"/>
      <w:r w:rsidRPr="0085160C">
        <w:rPr>
          <w:bCs/>
          <w:strike/>
          <w:lang w:eastAsia="ja-JP"/>
        </w:rPr>
        <w:t>impactor</w:t>
      </w:r>
      <w:proofErr w:type="spellEnd"/>
      <w:r w:rsidRPr="0085160C">
        <w:rPr>
          <w:bCs/>
          <w:strike/>
          <w:lang w:eastAsia="ja-JP"/>
        </w:rPr>
        <w:t xml:space="preserve"> shall meet the requirements specified in paragraph 8.1.1.2. </w:t>
      </w:r>
      <w:proofErr w:type="gramStart"/>
      <w:r w:rsidRPr="0085160C">
        <w:rPr>
          <w:bCs/>
          <w:strike/>
          <w:lang w:eastAsia="ja-JP"/>
        </w:rPr>
        <w:t>when</w:t>
      </w:r>
      <w:proofErr w:type="gramEnd"/>
      <w:r w:rsidRPr="0085160C">
        <w:rPr>
          <w:bCs/>
          <w:strike/>
          <w:lang w:eastAsia="ja-JP"/>
        </w:rPr>
        <w:t xml:space="preserve"> tested as specified in paragraph 8.1.1.4. </w:t>
      </w:r>
      <w:proofErr w:type="gramStart"/>
      <w:r w:rsidRPr="0085160C">
        <w:rPr>
          <w:bCs/>
          <w:strike/>
          <w:lang w:eastAsia="ja-JP"/>
        </w:rPr>
        <w:t>and</w:t>
      </w:r>
      <w:proofErr w:type="gramEnd"/>
      <w:r w:rsidRPr="0085160C">
        <w:rPr>
          <w:bCs/>
          <w:strike/>
          <w:lang w:eastAsia="ja-JP"/>
        </w:rPr>
        <w:t xml:space="preserve"> the requirements specified in paragraph 8.1.1.3. </w:t>
      </w:r>
      <w:proofErr w:type="gramStart"/>
      <w:r w:rsidRPr="0085160C">
        <w:rPr>
          <w:bCs/>
          <w:strike/>
          <w:lang w:eastAsia="ja-JP"/>
        </w:rPr>
        <w:t>when</w:t>
      </w:r>
      <w:proofErr w:type="gramEnd"/>
      <w:r w:rsidRPr="0085160C">
        <w:rPr>
          <w:bCs/>
          <w:strike/>
          <w:lang w:eastAsia="ja-JP"/>
        </w:rPr>
        <w:t xml:space="preserve"> tested as specified in paragraph 8.1.1.5.</w:t>
      </w:r>
    </w:p>
    <w:p w:rsidR="001A6B98" w:rsidRPr="0085160C" w:rsidRDefault="001A6B98" w:rsidP="001A6B98">
      <w:pPr>
        <w:pStyle w:val="SingleTxtG"/>
        <w:ind w:left="2268" w:hanging="1134"/>
        <w:rPr>
          <w:bCs/>
          <w:strike/>
          <w:lang w:eastAsia="ja-JP"/>
        </w:rPr>
      </w:pPr>
      <w:r w:rsidRPr="0085160C">
        <w:rPr>
          <w:bCs/>
          <w:lang w:eastAsia="ja-JP"/>
        </w:rPr>
        <w:tab/>
      </w:r>
      <w:r w:rsidRPr="0085160C">
        <w:rPr>
          <w:bCs/>
          <w:strike/>
          <w:lang w:eastAsia="ja-JP"/>
        </w:rPr>
        <w:t>For both tests the impactor shall have the intended orientation about its longitudinal axis, for the correct operation of its knee joint, with a tolerance of ± 2°.</w:t>
      </w:r>
    </w:p>
    <w:p w:rsidR="001A6B98" w:rsidRPr="0085160C" w:rsidRDefault="001A6B98" w:rsidP="001A6B98">
      <w:pPr>
        <w:pStyle w:val="SingleTxtG"/>
        <w:ind w:left="2268" w:hanging="1134"/>
        <w:rPr>
          <w:bCs/>
          <w:strike/>
          <w:lang w:eastAsia="ja-JP"/>
        </w:rPr>
      </w:pPr>
      <w:r w:rsidRPr="0085160C">
        <w:rPr>
          <w:bCs/>
          <w:lang w:eastAsia="ja-JP"/>
        </w:rPr>
        <w:tab/>
      </w:r>
      <w:r w:rsidRPr="0085160C">
        <w:rPr>
          <w:bCs/>
          <w:strike/>
          <w:lang w:eastAsia="ja-JP"/>
        </w:rPr>
        <w:t>The stabilized temperature of the impactor during certification shall be 20° ± 2°C.</w:t>
      </w:r>
    </w:p>
    <w:p w:rsidR="001A6B98" w:rsidRPr="0085160C" w:rsidRDefault="001A6B98" w:rsidP="001A6B98">
      <w:pPr>
        <w:pStyle w:val="SingleTxtG"/>
        <w:ind w:left="2268" w:hanging="1134"/>
        <w:rPr>
          <w:b/>
          <w:bCs/>
          <w:lang w:eastAsia="ja-JP"/>
        </w:rPr>
      </w:pPr>
      <w:r w:rsidRPr="0085160C">
        <w:rPr>
          <w:bCs/>
          <w:lang w:eastAsia="ja-JP"/>
        </w:rPr>
        <w:tab/>
      </w:r>
      <w:r w:rsidRPr="0085160C">
        <w:rPr>
          <w:bCs/>
          <w:strike/>
          <w:lang w:eastAsia="ja-JP"/>
        </w:rPr>
        <w:t xml:space="preserve">The CAC response values, as defined in ISO 6487:2002 shall be 50° for the knee bending angle and 500 N for the applied force when the impactor is loaded in bending in accordance with paragraph 8.1.1.4., and 10 mm for the shearing displacement and 10 </w:t>
      </w:r>
      <w:proofErr w:type="spellStart"/>
      <w:r w:rsidRPr="0085160C">
        <w:rPr>
          <w:bCs/>
          <w:strike/>
          <w:lang w:eastAsia="ja-JP"/>
        </w:rPr>
        <w:t>kN</w:t>
      </w:r>
      <w:proofErr w:type="spellEnd"/>
      <w:r w:rsidRPr="0085160C">
        <w:rPr>
          <w:bCs/>
          <w:strike/>
          <w:lang w:eastAsia="ja-JP"/>
        </w:rPr>
        <w:t xml:space="preserve"> for the applied force when the impactor is loaded in shearing in accordance with paragraph 8.1.1.5.  For both tests low-pass filtering at an appropriate frequency is permitted, to remove higher frequency noise without significantly affecting the measurement of the response of the impactor.</w:t>
      </w:r>
    </w:p>
    <w:p w:rsidR="001A6B98" w:rsidRPr="0085160C" w:rsidRDefault="001A6B98" w:rsidP="001A6B98">
      <w:pPr>
        <w:pStyle w:val="SingleTxtG"/>
        <w:ind w:left="2268" w:hanging="1134"/>
        <w:rPr>
          <w:b/>
          <w:lang w:eastAsia="ja-JP"/>
        </w:rPr>
      </w:pPr>
      <w:r w:rsidRPr="0085160C">
        <w:t>8.</w:t>
      </w:r>
      <w:r w:rsidRPr="0085160C">
        <w:rPr>
          <w:lang w:eastAsia="ja-JP"/>
        </w:rPr>
        <w:t>1</w:t>
      </w:r>
      <w:r w:rsidRPr="0085160C">
        <w:t>.1.2.</w:t>
      </w:r>
      <w:r w:rsidRPr="0085160C">
        <w:rPr>
          <w:b/>
        </w:rPr>
        <w:tab/>
        <w:t>When the femur and the tibia of the impactor</w:t>
      </w:r>
      <w:r w:rsidR="00A55F01" w:rsidRPr="00A55F01">
        <w:rPr>
          <w:b/>
          <w:color w:val="FF0000"/>
        </w:rPr>
        <w:t>, without flesh and skin,</w:t>
      </w:r>
      <w:r w:rsidRPr="0085160C">
        <w:rPr>
          <w:b/>
        </w:rPr>
        <w:t xml:space="preserve"> are loaded in bending in accordance with paragraph 8.</w:t>
      </w:r>
      <w:r w:rsidRPr="0085160C">
        <w:rPr>
          <w:b/>
          <w:lang w:eastAsia="ja-JP"/>
        </w:rPr>
        <w:t>1</w:t>
      </w:r>
      <w:r w:rsidRPr="0085160C">
        <w:rPr>
          <w:b/>
        </w:rPr>
        <w:t>.1.4</w:t>
      </w:r>
      <w:r w:rsidR="00336153">
        <w:rPr>
          <w:b/>
        </w:rPr>
        <w:t>.</w:t>
      </w:r>
      <w:r w:rsidRPr="0085160C">
        <w:rPr>
          <w:b/>
        </w:rPr>
        <w:t>, the applied moment and the generated deflection at the centre of the femur and the tibia (M</w:t>
      </w:r>
      <w:r w:rsidRPr="0085160C">
        <w:rPr>
          <w:b/>
          <w:vertAlign w:val="subscript"/>
        </w:rPr>
        <w:t>c</w:t>
      </w:r>
      <w:r w:rsidRPr="0085160C">
        <w:rPr>
          <w:b/>
        </w:rPr>
        <w:t xml:space="preserve"> and D</w:t>
      </w:r>
      <w:r w:rsidRPr="0085160C">
        <w:rPr>
          <w:b/>
          <w:vertAlign w:val="subscript"/>
        </w:rPr>
        <w:t>c</w:t>
      </w:r>
      <w:r w:rsidRPr="0085160C">
        <w:rPr>
          <w:b/>
        </w:rPr>
        <w:t>) shall be within the corridors shown in Figure </w:t>
      </w:r>
      <w:r w:rsidRPr="0085160C">
        <w:rPr>
          <w:b/>
          <w:lang w:eastAsia="ja-JP"/>
        </w:rPr>
        <w:t>22</w:t>
      </w:r>
      <w:r w:rsidRPr="0085160C">
        <w:rPr>
          <w:b/>
        </w:rPr>
        <w:t>.</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When the impactor is loaded in bending in accordance with paragraph 8.1.1.4., the applied force/bending angle response shall be within the limits shown in Figure 18.  Also, the energy taken to generate 15.0° of bending shall be 100 ± 7 J.</w:t>
      </w:r>
    </w:p>
    <w:p w:rsidR="001A6B98" w:rsidRPr="0085160C" w:rsidRDefault="001A6B98" w:rsidP="001A6B98">
      <w:pPr>
        <w:pStyle w:val="SingleTxtG"/>
        <w:ind w:left="2268" w:hanging="1134"/>
        <w:rPr>
          <w:b/>
          <w:lang w:eastAsia="ja-JP"/>
        </w:rPr>
      </w:pPr>
      <w:r w:rsidRPr="0085160C">
        <w:t>8.</w:t>
      </w:r>
      <w:r w:rsidRPr="0085160C">
        <w:rPr>
          <w:lang w:eastAsia="ja-JP"/>
        </w:rPr>
        <w:t>1</w:t>
      </w:r>
      <w:r w:rsidRPr="0085160C">
        <w:t>.1.3.</w:t>
      </w:r>
      <w:r w:rsidRPr="0085160C">
        <w:rPr>
          <w:b/>
        </w:rPr>
        <w:tab/>
        <w:t>When the knee joint of the impactor</w:t>
      </w:r>
      <w:r w:rsidR="00A55F01" w:rsidRPr="00A55F01">
        <w:rPr>
          <w:b/>
          <w:color w:val="FF0000"/>
        </w:rPr>
        <w:t>, without flesh and skin,</w:t>
      </w:r>
      <w:r w:rsidRPr="0085160C">
        <w:rPr>
          <w:b/>
        </w:rPr>
        <w:t xml:space="preserve"> is loaded in bending in accordance with paragraph 8.</w:t>
      </w:r>
      <w:r w:rsidRPr="0085160C">
        <w:rPr>
          <w:b/>
          <w:lang w:eastAsia="ja-JP"/>
        </w:rPr>
        <w:t>1</w:t>
      </w:r>
      <w:r w:rsidRPr="0085160C">
        <w:rPr>
          <w:b/>
        </w:rPr>
        <w:t>.1.5., the MCL, ACL, and PCL elongations and applied bending moment or the force at the centre of the knee joint (M</w:t>
      </w:r>
      <w:r w:rsidRPr="0085160C">
        <w:rPr>
          <w:b/>
          <w:vertAlign w:val="subscript"/>
        </w:rPr>
        <w:t>c</w:t>
      </w:r>
      <w:r w:rsidRPr="0085160C">
        <w:rPr>
          <w:b/>
        </w:rPr>
        <w:t xml:space="preserve"> or F</w:t>
      </w:r>
      <w:r w:rsidRPr="0085160C">
        <w:rPr>
          <w:b/>
          <w:vertAlign w:val="subscript"/>
        </w:rPr>
        <w:t>c</w:t>
      </w:r>
      <w:r w:rsidRPr="0085160C">
        <w:rPr>
          <w:b/>
        </w:rPr>
        <w:t>) shall be within the corridors shown in Figure </w:t>
      </w:r>
      <w:r w:rsidRPr="0085160C">
        <w:rPr>
          <w:b/>
          <w:lang w:eastAsia="ja-JP"/>
        </w:rPr>
        <w:t>23</w:t>
      </w:r>
      <w:r w:rsidRPr="0085160C">
        <w:rPr>
          <w:b/>
        </w:rPr>
        <w:t>.</w:t>
      </w:r>
    </w:p>
    <w:p w:rsidR="001A6B98" w:rsidRPr="0085160C" w:rsidRDefault="001A6B98" w:rsidP="001A6B98">
      <w:pPr>
        <w:pStyle w:val="SingleTxtG"/>
        <w:ind w:left="2268" w:hanging="1134"/>
        <w:rPr>
          <w:strike/>
          <w:lang w:eastAsia="ja-JP"/>
        </w:rPr>
      </w:pPr>
      <w:r w:rsidRPr="0085160C">
        <w:rPr>
          <w:b/>
          <w:lang w:eastAsia="ja-JP"/>
        </w:rPr>
        <w:tab/>
      </w:r>
      <w:r w:rsidRPr="0085160C">
        <w:rPr>
          <w:strike/>
          <w:lang w:eastAsia="ja-JP"/>
        </w:rPr>
        <w:t>When the impactor is loaded in shearing in accordance with paragraph 8.1.1.5., the applied force/shearing displacement response shall be within the limits shown in Figure 19.</w:t>
      </w:r>
    </w:p>
    <w:p w:rsidR="001A6B98" w:rsidRPr="0085160C" w:rsidRDefault="001A6B98" w:rsidP="001A6B98">
      <w:pPr>
        <w:pStyle w:val="SingleTxtG"/>
        <w:ind w:left="2268" w:hanging="1134"/>
        <w:rPr>
          <w:b/>
        </w:rPr>
      </w:pPr>
      <w:r w:rsidRPr="0085160C">
        <w:t>8.</w:t>
      </w:r>
      <w:r w:rsidRPr="0085160C">
        <w:rPr>
          <w:lang w:eastAsia="ja-JP"/>
        </w:rPr>
        <w:t>1</w:t>
      </w:r>
      <w:r w:rsidRPr="0085160C">
        <w:t>.1.4.</w:t>
      </w:r>
      <w:r w:rsidRPr="0085160C">
        <w:rPr>
          <w:b/>
        </w:rPr>
        <w:tab/>
        <w:t xml:space="preserve">The edges of the femur and tibia, </w:t>
      </w:r>
      <w:r w:rsidR="00750248" w:rsidRPr="00A55F01">
        <w:rPr>
          <w:b/>
          <w:color w:val="FF0000"/>
        </w:rPr>
        <w:t>without flesh and skin</w:t>
      </w:r>
      <w:r w:rsidR="00750248">
        <w:rPr>
          <w:b/>
          <w:color w:val="FF0000"/>
        </w:rPr>
        <w:t>,</w:t>
      </w:r>
      <w:r w:rsidR="00750248" w:rsidRPr="0085160C">
        <w:rPr>
          <w:b/>
        </w:rPr>
        <w:t xml:space="preserve"> </w:t>
      </w:r>
      <w:r w:rsidRPr="0085160C">
        <w:rPr>
          <w:b/>
        </w:rPr>
        <w:t>not bending parts</w:t>
      </w:r>
      <w:r w:rsidRPr="00750248">
        <w:rPr>
          <w:b/>
          <w:strike/>
          <w:color w:val="FF0000"/>
        </w:rPr>
        <w:t>,</w:t>
      </w:r>
      <w:r w:rsidRPr="0085160C">
        <w:rPr>
          <w:b/>
        </w:rPr>
        <w:t xml:space="preserve"> shall be mounted to the support rig firmly as shown in Figure </w:t>
      </w:r>
      <w:r w:rsidRPr="0085160C">
        <w:rPr>
          <w:b/>
          <w:lang w:eastAsia="ja-JP"/>
        </w:rPr>
        <w:t>24 and Figure 25</w:t>
      </w:r>
      <w:r w:rsidRPr="0085160C">
        <w:rPr>
          <w:b/>
        </w:rPr>
        <w:t>. The Y-axis of the impactor shall be parallel to the loading axis within 180 ± 2° tolerance. To obtain repeatable loading, low friction Polytetrafluoroethylene (PTFE) plastic pads are used under each support (see Figure</w:t>
      </w:r>
      <w:r w:rsidR="00E752C2">
        <w:rPr>
          <w:b/>
        </w:rPr>
        <w:t>s</w:t>
      </w:r>
      <w:r w:rsidRPr="0085160C">
        <w:rPr>
          <w:b/>
        </w:rPr>
        <w:t xml:space="preserve"> 24 </w:t>
      </w:r>
      <w:proofErr w:type="gramStart"/>
      <w:r w:rsidRPr="0085160C">
        <w:rPr>
          <w:b/>
        </w:rPr>
        <w:t>and  25</w:t>
      </w:r>
      <w:proofErr w:type="gramEnd"/>
      <w:r w:rsidRPr="0085160C">
        <w:rPr>
          <w:b/>
        </w:rPr>
        <w:t>).</w:t>
      </w:r>
    </w:p>
    <w:p w:rsidR="001A6B98" w:rsidRPr="0085160C" w:rsidRDefault="001A6B98" w:rsidP="001A6B98">
      <w:pPr>
        <w:pStyle w:val="SingleTxtG"/>
        <w:ind w:left="2268" w:hanging="1134"/>
        <w:rPr>
          <w:b/>
          <w:bCs/>
          <w:lang w:eastAsia="ja-JP"/>
        </w:rPr>
      </w:pPr>
      <w:r w:rsidRPr="0085160C">
        <w:rPr>
          <w:b/>
          <w:bCs/>
        </w:rPr>
        <w:tab/>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85160C">
        <w:rPr>
          <w:b/>
          <w:bCs/>
          <w:vertAlign w:val="subscript"/>
        </w:rPr>
        <w:t>c</w:t>
      </w:r>
      <w:r w:rsidRPr="0085160C">
        <w:rPr>
          <w:b/>
          <w:bCs/>
        </w:rPr>
        <w:t>) of the femur or tibia reaches 380 Nm</w:t>
      </w:r>
      <w:r w:rsidRPr="0085160C">
        <w:rPr>
          <w:b/>
          <w:bCs/>
          <w:lang w:eastAsia="ja-JP"/>
        </w:rPr>
        <w:t>.</w:t>
      </w:r>
    </w:p>
    <w:p w:rsidR="001A6B98" w:rsidRPr="0085160C" w:rsidRDefault="001A6B98" w:rsidP="001A6B98">
      <w:pPr>
        <w:pStyle w:val="SingleTxtG"/>
        <w:ind w:left="2268" w:hanging="1134"/>
        <w:rPr>
          <w:bCs/>
          <w:strike/>
        </w:rPr>
      </w:pPr>
      <w:r w:rsidRPr="0085160C">
        <w:rPr>
          <w:bCs/>
        </w:rPr>
        <w:tab/>
      </w:r>
      <w:r w:rsidRPr="0085160C">
        <w:rPr>
          <w:bCs/>
          <w:strike/>
        </w:rPr>
        <w:t xml:space="preserve">The impactor, without foam covering and skin, shall be mounted with the tibia firmly clamped to a fixed horizontal surface and a metal tube connected firmly to the femur, as shown in Figure 20. The rotational axis of impactor knee joint shall be vertical.  To avoid friction errors, no support shall be </w:t>
      </w:r>
      <w:r w:rsidRPr="0085160C">
        <w:rPr>
          <w:bCs/>
          <w:strike/>
        </w:rPr>
        <w:lastRenderedPageBreak/>
        <w:t xml:space="preserve">provided to the femur section or the metal tube.  The bending moment applied at the centre of the knee joint, due to the mass of the metal tube and other components (excluding the </w:t>
      </w:r>
      <w:proofErr w:type="spellStart"/>
      <w:r w:rsidRPr="0085160C">
        <w:rPr>
          <w:bCs/>
          <w:strike/>
        </w:rPr>
        <w:t>legform</w:t>
      </w:r>
      <w:proofErr w:type="spellEnd"/>
      <w:r w:rsidRPr="0085160C">
        <w:rPr>
          <w:bCs/>
          <w:strike/>
        </w:rPr>
        <w:t xml:space="preserve"> itself), shall not exceed 25 Nm.  </w:t>
      </w:r>
    </w:p>
    <w:p w:rsidR="001A6B98" w:rsidRPr="0085160C" w:rsidRDefault="001A6B98" w:rsidP="001A6B98">
      <w:pPr>
        <w:pStyle w:val="SingleTxtG"/>
        <w:ind w:left="2268" w:hanging="1134"/>
        <w:rPr>
          <w:bCs/>
          <w:strike/>
        </w:rPr>
      </w:pPr>
      <w:r w:rsidRPr="0085160C">
        <w:rPr>
          <w:bCs/>
        </w:rPr>
        <w:tab/>
      </w:r>
      <w:r w:rsidRPr="0085160C">
        <w:rPr>
          <w:bCs/>
          <w:strike/>
        </w:rPr>
        <w:t>A horizontal normal force shall be applied to the metal tube at a distance of 2.0 + 0.01 m from the centre of the knee joint and the resulting angle of knee deflection shall be recorded.  The load shall be increased at a rate between 1.0 and 10°/s until the angle of deflection of the knee is in excess of 22º.  Brief excursions from these limits due, for instance, to the use of a hand-pump shall be permitted.</w:t>
      </w:r>
    </w:p>
    <w:p w:rsidR="001A6B98" w:rsidRPr="0085160C" w:rsidRDefault="001A6B98" w:rsidP="001A6B98">
      <w:pPr>
        <w:pStyle w:val="SingleTxtG"/>
        <w:ind w:left="2268" w:hanging="1134"/>
        <w:rPr>
          <w:bCs/>
          <w:strike/>
        </w:rPr>
      </w:pPr>
      <w:r w:rsidRPr="0085160C">
        <w:rPr>
          <w:bCs/>
        </w:rPr>
        <w:tab/>
      </w:r>
      <w:r w:rsidRPr="0085160C">
        <w:rPr>
          <w:bCs/>
          <w:strike/>
        </w:rPr>
        <w:t>The energy is calculated by integrating the force with respect to the bending angle in radians, and multiplying by the lever length of 2.0 + 0.01 m.</w:t>
      </w:r>
    </w:p>
    <w:p w:rsidR="001A6B98" w:rsidRPr="0085160C" w:rsidRDefault="001A6B98" w:rsidP="001A6B98">
      <w:pPr>
        <w:pStyle w:val="SingleTxtG"/>
        <w:ind w:left="2268" w:hanging="1134"/>
        <w:rPr>
          <w:b/>
        </w:rPr>
      </w:pPr>
      <w:r w:rsidRPr="0085160C">
        <w:t>8.</w:t>
      </w:r>
      <w:r w:rsidRPr="0085160C">
        <w:rPr>
          <w:lang w:eastAsia="ja-JP"/>
        </w:rPr>
        <w:t>1</w:t>
      </w:r>
      <w:r w:rsidRPr="0085160C">
        <w:t>.1.5.</w:t>
      </w:r>
      <w:r w:rsidRPr="0085160C">
        <w:rPr>
          <w:b/>
        </w:rPr>
        <w:tab/>
        <w:t>The ends of the knee joint</w:t>
      </w:r>
      <w:r w:rsidR="00A55F01" w:rsidRPr="00A55F01">
        <w:rPr>
          <w:b/>
          <w:color w:val="FF0000"/>
        </w:rPr>
        <w:t>, without flesh and skin,</w:t>
      </w:r>
      <w:r w:rsidRPr="0085160C">
        <w:rPr>
          <w:b/>
        </w:rPr>
        <w:t xml:space="preserve"> shall be mounted to the support rig firmly as shown in Figure </w:t>
      </w:r>
      <w:r w:rsidRPr="0085160C">
        <w:rPr>
          <w:b/>
          <w:lang w:eastAsia="ja-JP"/>
        </w:rPr>
        <w:t>26</w:t>
      </w:r>
      <w:r w:rsidRPr="0085160C">
        <w:rPr>
          <w:b/>
        </w:rPr>
        <w:t xml:space="preserve">. The Y-axis of the impactor shall be parallel to the loading axis within ± 2° tolerance.  To obtain repeatable loading, low friction Polytetrafluoroethylene (PTFE) plastic pads are used under each support (see </w:t>
      </w:r>
      <w:proofErr w:type="spellStart"/>
      <w:r w:rsidRPr="00A55F01">
        <w:rPr>
          <w:b/>
          <w:strike/>
          <w:color w:val="FF0000"/>
        </w:rPr>
        <w:t>f</w:t>
      </w:r>
      <w:r w:rsidR="00A55F01" w:rsidRPr="00A55F01">
        <w:rPr>
          <w:b/>
          <w:color w:val="FF0000"/>
        </w:rPr>
        <w:t>F</w:t>
      </w:r>
      <w:r w:rsidRPr="0085160C">
        <w:rPr>
          <w:b/>
        </w:rPr>
        <w:t>igure</w:t>
      </w:r>
      <w:proofErr w:type="spellEnd"/>
      <w:r w:rsidRPr="0085160C">
        <w:rPr>
          <w:b/>
        </w:rPr>
        <w:t xml:space="preserve"> 26).  To avoid impactor damage, a </w:t>
      </w:r>
      <w:r w:rsidR="00A55F01">
        <w:rPr>
          <w:b/>
          <w:color w:val="FF0000"/>
        </w:rPr>
        <w:t xml:space="preserve">foamed </w:t>
      </w:r>
      <w:r w:rsidRPr="0085160C">
        <w:rPr>
          <w:b/>
        </w:rPr>
        <w:t xml:space="preserve">neoprene sheet shall be set </w:t>
      </w:r>
      <w:r w:rsidRPr="00A55F01">
        <w:rPr>
          <w:b/>
          <w:strike/>
          <w:color w:val="FF0000"/>
        </w:rPr>
        <w:t>underneath</w:t>
      </w:r>
      <w:r w:rsidRPr="00A55F01">
        <w:rPr>
          <w:b/>
          <w:color w:val="FF0000"/>
        </w:rPr>
        <w:t xml:space="preserve"> </w:t>
      </w:r>
      <w:r w:rsidR="00A55F01" w:rsidRPr="00A55F01">
        <w:rPr>
          <w:b/>
          <w:color w:val="FF0000"/>
        </w:rPr>
        <w:t>between</w:t>
      </w:r>
      <w:r w:rsidR="00A55F01">
        <w:rPr>
          <w:b/>
        </w:rPr>
        <w:t xml:space="preserve"> </w:t>
      </w:r>
      <w:r w:rsidRPr="0085160C">
        <w:rPr>
          <w:b/>
        </w:rPr>
        <w:t>the loading ram and the impactor face of the knee joint</w:t>
      </w:r>
      <w:r w:rsidR="00E1471E" w:rsidRPr="00E1471E">
        <w:rPr>
          <w:b/>
          <w:color w:val="FF0000"/>
        </w:rPr>
        <w:t>,</w:t>
      </w:r>
      <w:r w:rsidRPr="0085160C">
        <w:rPr>
          <w:b/>
        </w:rPr>
        <w:t xml:space="preserve"> which is described in </w:t>
      </w:r>
      <w:r w:rsidRPr="00A55F01">
        <w:rPr>
          <w:b/>
          <w:strike/>
          <w:color w:val="FF0000"/>
        </w:rPr>
        <w:t xml:space="preserve">the </w:t>
      </w:r>
      <w:r w:rsidRPr="0085160C">
        <w:rPr>
          <w:b/>
        </w:rPr>
        <w:t xml:space="preserve">Figure </w:t>
      </w:r>
      <w:r w:rsidRPr="00A55F01">
        <w:rPr>
          <w:b/>
          <w:strike/>
          <w:color w:val="FF0000"/>
        </w:rPr>
        <w:t>1</w:t>
      </w:r>
      <w:r w:rsidRPr="00A55F01">
        <w:rPr>
          <w:b/>
          <w:strike/>
          <w:color w:val="FF0000"/>
          <w:lang w:eastAsia="ja-JP"/>
        </w:rPr>
        <w:t>3</w:t>
      </w:r>
      <w:r w:rsidR="00A55F01" w:rsidRPr="00A55F01">
        <w:rPr>
          <w:b/>
          <w:color w:val="FF0000"/>
          <w:lang w:eastAsia="ja-JP"/>
        </w:rPr>
        <w:t>26</w:t>
      </w:r>
      <w:r w:rsidR="00E1471E" w:rsidRPr="00E1471E">
        <w:rPr>
          <w:b/>
          <w:color w:val="FF0000"/>
        </w:rPr>
        <w:t>,</w:t>
      </w:r>
      <w:r w:rsidRPr="0085160C">
        <w:rPr>
          <w:b/>
        </w:rPr>
        <w:t xml:space="preserve"> shall be removed. The </w:t>
      </w:r>
      <w:r w:rsidR="00A55F01">
        <w:rPr>
          <w:b/>
          <w:color w:val="FF0000"/>
        </w:rPr>
        <w:t xml:space="preserve">foamed </w:t>
      </w:r>
      <w:r w:rsidRPr="0085160C">
        <w:rPr>
          <w:b/>
        </w:rPr>
        <w:t>neoprene sheet used in this test shall have compression characteristics as shown in Figure 1</w:t>
      </w:r>
      <w:r w:rsidRPr="0085160C">
        <w:rPr>
          <w:b/>
          <w:lang w:eastAsia="ja-JP"/>
        </w:rPr>
        <w:t>5</w:t>
      </w:r>
      <w:r w:rsidRPr="0085160C">
        <w:rPr>
          <w:b/>
        </w:rPr>
        <w:t>.</w:t>
      </w:r>
    </w:p>
    <w:p w:rsidR="001A6B98" w:rsidRPr="0085160C" w:rsidRDefault="001A6B98" w:rsidP="001A6B98">
      <w:pPr>
        <w:pStyle w:val="SingleTxtG"/>
        <w:ind w:left="2268" w:hanging="1134"/>
        <w:rPr>
          <w:b/>
          <w:lang w:eastAsia="ja-JP"/>
        </w:rPr>
      </w:pPr>
      <w:r w:rsidRPr="0085160C">
        <w:rPr>
          <w:b/>
        </w:rPr>
        <w:tab/>
        <w:t xml:space="preserve">The centre of the loading force shall be applied at the knee joint centre within ± 2°mm tolerance along the Z-axis (see </w:t>
      </w:r>
      <w:proofErr w:type="spellStart"/>
      <w:r w:rsidR="00A55F01" w:rsidRPr="00A55F01">
        <w:rPr>
          <w:b/>
          <w:strike/>
          <w:color w:val="FF0000"/>
        </w:rPr>
        <w:t>f</w:t>
      </w:r>
      <w:r w:rsidR="00A55F01" w:rsidRPr="00A55F01">
        <w:rPr>
          <w:b/>
          <w:color w:val="FF0000"/>
        </w:rPr>
        <w:t>F</w:t>
      </w:r>
      <w:r w:rsidRPr="0085160C">
        <w:rPr>
          <w:b/>
        </w:rPr>
        <w:t>igure</w:t>
      </w:r>
      <w:proofErr w:type="spellEnd"/>
      <w:r w:rsidRPr="0085160C">
        <w:rPr>
          <w:b/>
        </w:rPr>
        <w:t> 12).  The external load shall be increased so as to maintain a deflection rate between 10 and 100 mm/minute until the bending moment at the centre part of the knee joint (M</w:t>
      </w:r>
      <w:r w:rsidRPr="0085160C">
        <w:rPr>
          <w:b/>
          <w:vertAlign w:val="subscript"/>
        </w:rPr>
        <w:t>c</w:t>
      </w:r>
      <w:r w:rsidRPr="0085160C">
        <w:rPr>
          <w:b/>
        </w:rPr>
        <w:t xml:space="preserve">) reaches </w:t>
      </w:r>
      <w:r w:rsidRPr="0085160C">
        <w:rPr>
          <w:b/>
          <w:lang w:eastAsia="ja-JP"/>
        </w:rPr>
        <w:t>4</w:t>
      </w:r>
      <w:r w:rsidRPr="0085160C">
        <w:rPr>
          <w:b/>
        </w:rPr>
        <w:t>00 Nm.</w:t>
      </w:r>
    </w:p>
    <w:p w:rsidR="001A6B98" w:rsidRPr="0085160C" w:rsidRDefault="001A6B98" w:rsidP="001A6B98">
      <w:pPr>
        <w:pStyle w:val="SingleTxtG"/>
        <w:ind w:left="2268" w:hanging="1134"/>
        <w:rPr>
          <w:strike/>
          <w:lang w:eastAsia="ja-JP"/>
        </w:rPr>
      </w:pPr>
      <w:r w:rsidRPr="0085160C">
        <w:rPr>
          <w:lang w:eastAsia="ja-JP"/>
        </w:rPr>
        <w:tab/>
      </w:r>
      <w:r w:rsidRPr="0085160C">
        <w:rPr>
          <w:strike/>
          <w:lang w:eastAsia="ja-JP"/>
        </w:rPr>
        <w:t>The impactor, without foam covering and skin, shall be mounted with the tibia firmly clamped to a fixed horizontal surface and a metal tube connected firmly to the femur and restrained at 2.0 m from the centre of the knee joint, as shown in Figure 21.</w:t>
      </w:r>
    </w:p>
    <w:p w:rsidR="001A6B98" w:rsidRPr="0085160C" w:rsidRDefault="001A6B98" w:rsidP="001A6B98">
      <w:pPr>
        <w:pStyle w:val="SingleTxtG"/>
        <w:ind w:left="2268" w:hanging="1134"/>
        <w:rPr>
          <w:strike/>
          <w:lang w:eastAsia="ja-JP"/>
        </w:rPr>
      </w:pPr>
      <w:r w:rsidRPr="0085160C">
        <w:rPr>
          <w:lang w:eastAsia="ja-JP"/>
        </w:rPr>
        <w:tab/>
      </w:r>
      <w:r w:rsidRPr="0085160C">
        <w:rPr>
          <w:strike/>
          <w:lang w:eastAsia="ja-JP"/>
        </w:rPr>
        <w:t xml:space="preserve">A horizontal normal force shall be applied to the femur at a distance of 50 mm from the centre of the knee joint and the resulting knee shearing displacement shall be recorded.  The load shall be increased between 0.1 and 20 mm/s until the shearing displacement of the knee is in excess of 7.0 mm or the load is in excess of 6.0 </w:t>
      </w:r>
      <w:proofErr w:type="spellStart"/>
      <w:r w:rsidRPr="0085160C">
        <w:rPr>
          <w:strike/>
          <w:lang w:eastAsia="ja-JP"/>
        </w:rPr>
        <w:t>kN.</w:t>
      </w:r>
      <w:proofErr w:type="spellEnd"/>
      <w:r w:rsidRPr="0085160C">
        <w:rPr>
          <w:strike/>
          <w:lang w:eastAsia="ja-JP"/>
        </w:rPr>
        <w:t xml:space="preserve">  Brief excursions from these limits due, for instance, to the use of a hand-pump shall be permitted.</w:t>
      </w:r>
    </w:p>
    <w:p w:rsidR="001A6B98" w:rsidRPr="0085160C" w:rsidRDefault="001A6B98" w:rsidP="001A6B98">
      <w:pPr>
        <w:pStyle w:val="SingleTxtG"/>
        <w:ind w:left="2268" w:hanging="1134"/>
        <w:rPr>
          <w:b/>
          <w:bCs/>
        </w:rPr>
      </w:pPr>
      <w:r w:rsidRPr="0085160C">
        <w:rPr>
          <w:bCs/>
        </w:rPr>
        <w:t>8.</w:t>
      </w:r>
      <w:r w:rsidRPr="0085160C">
        <w:rPr>
          <w:bCs/>
          <w:lang w:eastAsia="ja-JP"/>
        </w:rPr>
        <w:t>1</w:t>
      </w:r>
      <w:r w:rsidRPr="0085160C">
        <w:rPr>
          <w:bCs/>
        </w:rPr>
        <w:t>.2.</w:t>
      </w:r>
      <w:r w:rsidRPr="0085160C">
        <w:rPr>
          <w:b/>
          <w:bCs/>
        </w:rPr>
        <w:tab/>
      </w:r>
      <w:r w:rsidRPr="0085160C">
        <w:rPr>
          <w:bCs/>
        </w:rPr>
        <w:t>Dynamic</w:t>
      </w:r>
      <w:r w:rsidRPr="0085160C">
        <w:rPr>
          <w:b/>
          <w:bCs/>
        </w:rPr>
        <w:t xml:space="preserve"> certification </w:t>
      </w:r>
      <w:r w:rsidRPr="0085160C">
        <w:rPr>
          <w:bCs/>
        </w:rPr>
        <w:t>tests</w:t>
      </w:r>
      <w:r w:rsidRPr="0085160C">
        <w:rPr>
          <w:b/>
          <w:bCs/>
        </w:rPr>
        <w:t xml:space="preserve"> (pendulum test)</w:t>
      </w:r>
    </w:p>
    <w:p w:rsidR="001A6B98" w:rsidRPr="0085160C" w:rsidRDefault="001A6B98" w:rsidP="001A6B98">
      <w:pPr>
        <w:pStyle w:val="SingleTxtG"/>
        <w:ind w:left="2268" w:hanging="1134"/>
        <w:rPr>
          <w:b/>
          <w:bCs/>
        </w:rPr>
      </w:pPr>
      <w:r w:rsidRPr="0085160C">
        <w:rPr>
          <w:bCs/>
        </w:rPr>
        <w:t>8.</w:t>
      </w:r>
      <w:r w:rsidRPr="0085160C">
        <w:rPr>
          <w:bCs/>
          <w:lang w:eastAsia="ja-JP"/>
        </w:rPr>
        <w:t>1</w:t>
      </w:r>
      <w:r w:rsidRPr="0085160C">
        <w:rPr>
          <w:bCs/>
        </w:rPr>
        <w:t>.2.1.</w:t>
      </w:r>
      <w:r w:rsidRPr="0085160C">
        <w:rPr>
          <w:b/>
          <w:bCs/>
        </w:rPr>
        <w:tab/>
      </w:r>
      <w:r w:rsidRPr="0085160C">
        <w:rPr>
          <w:bCs/>
        </w:rPr>
        <w:t xml:space="preserve">The </w:t>
      </w:r>
      <w:r w:rsidRPr="005E3820">
        <w:rPr>
          <w:b/>
          <w:bCs/>
        </w:rPr>
        <w:t>assembled</w:t>
      </w:r>
      <w:r w:rsidRPr="0085160C">
        <w:rPr>
          <w:bCs/>
        </w:rPr>
        <w:t xml:space="preserve"> </w:t>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xml:space="preserve"> </w:t>
      </w:r>
      <w:r w:rsidRPr="0085160C">
        <w:rPr>
          <w:bCs/>
          <w:strike/>
          <w:lang w:eastAsia="ja-JP"/>
        </w:rPr>
        <w:t xml:space="preserve">lower </w:t>
      </w:r>
      <w:proofErr w:type="spellStart"/>
      <w:r w:rsidRPr="0085160C">
        <w:rPr>
          <w:bCs/>
          <w:strike/>
          <w:lang w:eastAsia="ja-JP"/>
        </w:rPr>
        <w:t>legform</w:t>
      </w:r>
      <w:proofErr w:type="spellEnd"/>
      <w:r w:rsidRPr="0085160C">
        <w:rPr>
          <w:bCs/>
          <w:strike/>
          <w:lang w:eastAsia="ja-JP"/>
        </w:rPr>
        <w:t xml:space="preserve"> impactor</w:t>
      </w:r>
      <w:r w:rsidRPr="0085160C">
        <w:rPr>
          <w:b/>
          <w:bCs/>
        </w:rPr>
        <w:t xml:space="preserve"> </w:t>
      </w:r>
      <w:r w:rsidRPr="0085160C">
        <w:rPr>
          <w:bCs/>
        </w:rPr>
        <w:t>shall meet the requirements according to paragraph 8.</w:t>
      </w:r>
      <w:r w:rsidRPr="0085160C">
        <w:rPr>
          <w:bCs/>
          <w:lang w:eastAsia="ja-JP"/>
        </w:rPr>
        <w:t>1</w:t>
      </w:r>
      <w:r w:rsidRPr="0085160C">
        <w:rPr>
          <w:bCs/>
        </w:rPr>
        <w:t>.2.3</w:t>
      </w:r>
      <w:r w:rsidR="00336153">
        <w:rPr>
          <w:bCs/>
        </w:rPr>
        <w:t>.</w:t>
      </w:r>
      <w:r w:rsidRPr="0085160C">
        <w:rPr>
          <w:bCs/>
        </w:rPr>
        <w:t xml:space="preserve"> </w:t>
      </w:r>
      <w:proofErr w:type="gramStart"/>
      <w:r w:rsidRPr="0085160C">
        <w:rPr>
          <w:bCs/>
        </w:rPr>
        <w:t>when</w:t>
      </w:r>
      <w:proofErr w:type="gramEnd"/>
      <w:r w:rsidRPr="0085160C">
        <w:rPr>
          <w:bCs/>
        </w:rPr>
        <w:t xml:space="preserve"> tested as specified in paragraph 8.</w:t>
      </w:r>
      <w:r w:rsidRPr="0085160C">
        <w:rPr>
          <w:bCs/>
          <w:lang w:eastAsia="ja-JP"/>
        </w:rPr>
        <w:t>1</w:t>
      </w:r>
      <w:r w:rsidRPr="0085160C">
        <w:rPr>
          <w:bCs/>
        </w:rPr>
        <w:t>.2.4.</w:t>
      </w:r>
    </w:p>
    <w:p w:rsidR="001A6B98" w:rsidRPr="0085160C" w:rsidRDefault="001A6B98" w:rsidP="001A6B98">
      <w:pPr>
        <w:pStyle w:val="SingleTxtG"/>
        <w:spacing w:line="240" w:lineRule="auto"/>
        <w:ind w:left="2268" w:hanging="1134"/>
        <w:rPr>
          <w:bCs/>
        </w:rPr>
      </w:pPr>
      <w:r w:rsidRPr="0085160C">
        <w:rPr>
          <w:bCs/>
        </w:rPr>
        <w:t>8.</w:t>
      </w:r>
      <w:r w:rsidRPr="0085160C">
        <w:rPr>
          <w:bCs/>
          <w:lang w:eastAsia="ja-JP"/>
        </w:rPr>
        <w:t>1</w:t>
      </w:r>
      <w:r w:rsidRPr="0085160C">
        <w:rPr>
          <w:bCs/>
        </w:rPr>
        <w:t>.2.2.</w:t>
      </w:r>
      <w:r w:rsidRPr="0085160C">
        <w:rPr>
          <w:bCs/>
        </w:rPr>
        <w:tab/>
      </w:r>
      <w:bookmarkStart w:id="6" w:name="OLE_LINK6"/>
      <w:bookmarkStart w:id="7" w:name="OLE_LINK7"/>
      <w:r w:rsidRPr="005E3820">
        <w:rPr>
          <w:b/>
          <w:bCs/>
        </w:rPr>
        <w:t>C</w:t>
      </w:r>
      <w:bookmarkEnd w:id="6"/>
      <w:bookmarkEnd w:id="7"/>
      <w:r w:rsidRPr="005E3820">
        <w:rPr>
          <w:b/>
          <w:bCs/>
        </w:rPr>
        <w:t>ertification</w:t>
      </w:r>
      <w:r>
        <w:rPr>
          <w:bCs/>
        </w:rPr>
        <w:t xml:space="preserve"> </w:t>
      </w:r>
      <w:r w:rsidRPr="005E3820">
        <w:rPr>
          <w:bCs/>
          <w:strike/>
        </w:rPr>
        <w:t>Calibration</w:t>
      </w:r>
    </w:p>
    <w:p w:rsidR="001A6B98" w:rsidRPr="0085160C" w:rsidRDefault="001A6B98" w:rsidP="001A6B98">
      <w:pPr>
        <w:pStyle w:val="SingleTxtG"/>
        <w:spacing w:line="240" w:lineRule="auto"/>
        <w:ind w:left="2268" w:hanging="1134"/>
        <w:rPr>
          <w:b/>
          <w:bCs/>
          <w:lang w:eastAsia="ja-JP"/>
        </w:rPr>
      </w:pPr>
      <w:r w:rsidRPr="0085160C">
        <w:rPr>
          <w:bCs/>
        </w:rPr>
        <w:t>8.</w:t>
      </w:r>
      <w:r w:rsidRPr="0085160C">
        <w:rPr>
          <w:bCs/>
          <w:lang w:eastAsia="ja-JP"/>
        </w:rPr>
        <w:t>1</w:t>
      </w:r>
      <w:r w:rsidRPr="0085160C">
        <w:rPr>
          <w:bCs/>
        </w:rPr>
        <w:t>.2.2.1.</w:t>
      </w:r>
      <w:r w:rsidRPr="0085160C">
        <w:rPr>
          <w:b/>
          <w:bCs/>
        </w:rPr>
        <w:tab/>
        <w:t>The test facility used for the certification test shall have a stabilized temperature of</w:t>
      </w:r>
      <w:r w:rsidRPr="0085160C">
        <w:rPr>
          <w:b/>
          <w:bCs/>
          <w:lang w:eastAsia="ja-JP"/>
        </w:rPr>
        <w:t xml:space="preserve"> </w:t>
      </w:r>
      <w:r w:rsidRPr="0085160C">
        <w:rPr>
          <w:b/>
          <w:bCs/>
        </w:rPr>
        <w:t>20 ± </w:t>
      </w:r>
      <w:r w:rsidRPr="0085160C">
        <w:rPr>
          <w:b/>
          <w:bCs/>
          <w:lang w:eastAsia="ja-JP"/>
        </w:rPr>
        <w:t xml:space="preserve">2 </w:t>
      </w:r>
      <w:r w:rsidRPr="0085160C">
        <w:rPr>
          <w:b/>
          <w:bCs/>
        </w:rPr>
        <w:t>°C during the test.</w:t>
      </w:r>
    </w:p>
    <w:p w:rsidR="001A6B98" w:rsidRPr="0085160C" w:rsidRDefault="001A6B98" w:rsidP="001A6B98">
      <w:pPr>
        <w:pStyle w:val="SingleTxtG"/>
        <w:ind w:left="2268" w:hanging="1134"/>
        <w:rPr>
          <w:bCs/>
          <w:strike/>
          <w:lang w:eastAsia="ja-JP"/>
        </w:rPr>
      </w:pPr>
      <w:r w:rsidRPr="0085160C">
        <w:rPr>
          <w:b/>
          <w:bCs/>
          <w:lang w:eastAsia="ja-JP"/>
        </w:rPr>
        <w:tab/>
      </w:r>
      <w:r w:rsidRPr="0085160C">
        <w:rPr>
          <w:bCs/>
          <w:strike/>
          <w:lang w:eastAsia="ja-JP"/>
        </w:rPr>
        <w:t xml:space="preserve">The foam flesh for the test impactor shall be stored during a period of at least four hours in a controlled storage area with a stabilized humidity of 35 ± 10 percent and a stabilized temperature of 20 ± 2°C prior to impactor removal for calibration.  The test impactor itself shall have a temperature of 20° ± 2°C at the time of impact.  The temperature tolerances for the test impactor shall </w:t>
      </w:r>
      <w:r w:rsidRPr="0085160C">
        <w:rPr>
          <w:bCs/>
          <w:strike/>
          <w:lang w:eastAsia="ja-JP"/>
        </w:rPr>
        <w:lastRenderedPageBreak/>
        <w:t>apply at a relative humidity of 40 ± 30 percent after a soak period of at least four hours prior to their application in a test.</w:t>
      </w:r>
    </w:p>
    <w:p w:rsidR="001A6B98" w:rsidRPr="0085160C" w:rsidRDefault="001A6B98" w:rsidP="001A6B98">
      <w:pPr>
        <w:pStyle w:val="SingleTxtG"/>
        <w:ind w:left="2268" w:hanging="1134"/>
        <w:rPr>
          <w:b/>
          <w:bCs/>
          <w:lang w:eastAsia="ja-JP"/>
        </w:rPr>
      </w:pPr>
      <w:r w:rsidRPr="0085160C">
        <w:rPr>
          <w:bCs/>
        </w:rPr>
        <w:t>8.</w:t>
      </w:r>
      <w:r w:rsidRPr="0085160C">
        <w:rPr>
          <w:bCs/>
          <w:lang w:eastAsia="ja-JP"/>
        </w:rPr>
        <w:t>1</w:t>
      </w:r>
      <w:r w:rsidRPr="0085160C">
        <w:rPr>
          <w:bCs/>
        </w:rPr>
        <w:t>.2.2.</w:t>
      </w:r>
      <w:r w:rsidRPr="0085160C">
        <w:rPr>
          <w:bCs/>
          <w:lang w:eastAsia="ja-JP"/>
        </w:rPr>
        <w:t>2</w:t>
      </w:r>
      <w:r w:rsidRPr="0085160C">
        <w:rPr>
          <w:bCs/>
        </w:rPr>
        <w:t>.</w:t>
      </w:r>
      <w:r w:rsidRPr="0085160C">
        <w:rPr>
          <w:b/>
          <w:bCs/>
        </w:rPr>
        <w:tab/>
        <w:t>The temperature of the certification area shall be measured at the time of certification and recorded in a certification report.</w:t>
      </w:r>
    </w:p>
    <w:p w:rsidR="001A6B98" w:rsidRPr="0085160C" w:rsidRDefault="001A6B98" w:rsidP="001A6B98">
      <w:pPr>
        <w:pStyle w:val="SingleTxtG"/>
        <w:ind w:left="2268" w:hanging="1134"/>
        <w:rPr>
          <w:bCs/>
          <w:strike/>
          <w:lang w:eastAsia="ja-JP"/>
        </w:rPr>
      </w:pPr>
      <w:r w:rsidRPr="0085160C">
        <w:rPr>
          <w:b/>
          <w:bCs/>
          <w:lang w:eastAsia="ja-JP"/>
        </w:rPr>
        <w:tab/>
      </w:r>
      <w:r w:rsidRPr="0085160C">
        <w:rPr>
          <w:bCs/>
          <w:strike/>
          <w:lang w:eastAsia="ja-JP"/>
        </w:rPr>
        <w:t>The test facility used for the calibration test shall have a stabilized humidity of 40 ± 30 percent and a stabilized temperature of 20 ± 4°C during calibration.</w:t>
      </w:r>
    </w:p>
    <w:p w:rsidR="001A6B98" w:rsidRPr="0085160C" w:rsidRDefault="001A6B98" w:rsidP="001A6B98">
      <w:pPr>
        <w:pStyle w:val="SingleTxtG"/>
        <w:spacing w:line="240" w:lineRule="auto"/>
        <w:ind w:left="2268" w:hanging="1134"/>
      </w:pPr>
    </w:p>
    <w:p w:rsidR="001A6B98" w:rsidRPr="0085160C" w:rsidRDefault="001A6B98" w:rsidP="001A6B98">
      <w:pPr>
        <w:pStyle w:val="SingleTxtG"/>
        <w:ind w:left="2268" w:hanging="1134"/>
        <w:rPr>
          <w:bCs/>
          <w:strike/>
          <w:lang w:eastAsia="ja-JP"/>
        </w:rPr>
      </w:pPr>
      <w:r w:rsidRPr="0085160C">
        <w:rPr>
          <w:bCs/>
          <w:strike/>
          <w:lang w:eastAsia="ja-JP"/>
        </w:rPr>
        <w:t>8.1.2.2.3.</w:t>
      </w:r>
      <w:r w:rsidRPr="0085160C">
        <w:rPr>
          <w:bCs/>
          <w:strike/>
          <w:lang w:eastAsia="ja-JP"/>
        </w:rPr>
        <w:tab/>
        <w:t>Each calibration shall be completed within two hours of when the impactor to be calibrated is removed from the controlled storage area.</w:t>
      </w:r>
    </w:p>
    <w:p w:rsidR="001A6B98" w:rsidRPr="0085160C" w:rsidRDefault="001A6B98" w:rsidP="001A6B98">
      <w:pPr>
        <w:pStyle w:val="SingleTxtG"/>
        <w:ind w:left="2268" w:hanging="1134"/>
        <w:rPr>
          <w:b/>
          <w:bCs/>
          <w:lang w:eastAsia="ja-JP"/>
        </w:rPr>
      </w:pPr>
      <w:r w:rsidRPr="0085160C">
        <w:rPr>
          <w:bCs/>
          <w:strike/>
          <w:lang w:eastAsia="ja-JP"/>
        </w:rPr>
        <w:t>8.1.2.2.4.</w:t>
      </w:r>
      <w:r w:rsidRPr="0085160C">
        <w:rPr>
          <w:bCs/>
          <w:strike/>
          <w:lang w:eastAsia="ja-JP"/>
        </w:rPr>
        <w:tab/>
        <w:t>Relative humidity and temperature of the calibration area shall be measured at the time of calibration and recorded in a calibration report.</w:t>
      </w:r>
      <w:r w:rsidRPr="0085160C">
        <w:rPr>
          <w:b/>
          <w:bCs/>
          <w:lang w:eastAsia="ja-JP"/>
        </w:rPr>
        <w:tab/>
      </w:r>
    </w:p>
    <w:p w:rsidR="001A6B98" w:rsidRPr="0085160C" w:rsidRDefault="001A6B98" w:rsidP="001A6B98">
      <w:pPr>
        <w:pStyle w:val="SingleTxtG"/>
        <w:ind w:left="2268" w:hanging="1134"/>
        <w:rPr>
          <w:bCs/>
        </w:rPr>
      </w:pPr>
      <w:r w:rsidRPr="0085160C">
        <w:rPr>
          <w:bCs/>
        </w:rPr>
        <w:t>8.</w:t>
      </w:r>
      <w:r w:rsidRPr="0085160C">
        <w:rPr>
          <w:bCs/>
          <w:lang w:eastAsia="ja-JP"/>
        </w:rPr>
        <w:t>1</w:t>
      </w:r>
      <w:r w:rsidRPr="0085160C">
        <w:rPr>
          <w:bCs/>
        </w:rPr>
        <w:t>.2.3.</w:t>
      </w:r>
      <w:r w:rsidRPr="0085160C">
        <w:rPr>
          <w:bCs/>
        </w:rPr>
        <w:tab/>
        <w:t>Requirements</w:t>
      </w:r>
    </w:p>
    <w:p w:rsidR="00A55F01" w:rsidRDefault="001A6B98" w:rsidP="001A6B98">
      <w:pPr>
        <w:pStyle w:val="SingleTxtG"/>
        <w:ind w:left="2268" w:hanging="1134"/>
        <w:rPr>
          <w:b/>
          <w:bCs/>
        </w:rPr>
      </w:pPr>
      <w:r w:rsidRPr="0085160C">
        <w:rPr>
          <w:bCs/>
        </w:rPr>
        <w:t>8.</w:t>
      </w:r>
      <w:r w:rsidRPr="0085160C">
        <w:rPr>
          <w:bCs/>
          <w:lang w:eastAsia="ja-JP"/>
        </w:rPr>
        <w:t>1</w:t>
      </w:r>
      <w:r w:rsidRPr="0085160C">
        <w:rPr>
          <w:bCs/>
        </w:rPr>
        <w:t>.2.3.1.</w:t>
      </w:r>
      <w:r w:rsidRPr="0085160C">
        <w:rPr>
          <w:b/>
          <w:bCs/>
        </w:rPr>
        <w:tab/>
      </w:r>
      <w:r w:rsidRPr="00B13387">
        <w:rPr>
          <w:b/>
          <w:lang w:eastAsia="ja-JP"/>
        </w:rPr>
        <w:t>When the f</w:t>
      </w:r>
      <w:r w:rsidRPr="0085160C">
        <w:rPr>
          <w:b/>
          <w:lang w:eastAsia="ja-JP"/>
        </w:rPr>
        <w:t xml:space="preserve">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bCs/>
        </w:rPr>
        <w:t xml:space="preserve"> is used for a test according to paragraph 8.</w:t>
      </w:r>
      <w:r w:rsidRPr="0085160C">
        <w:rPr>
          <w:b/>
          <w:bCs/>
          <w:lang w:eastAsia="ja-JP"/>
        </w:rPr>
        <w:t>1</w:t>
      </w:r>
      <w:r w:rsidRPr="0085160C">
        <w:rPr>
          <w:b/>
          <w:bCs/>
        </w:rPr>
        <w:t>.2.4</w:t>
      </w:r>
      <w:r w:rsidR="00336153">
        <w:rPr>
          <w:b/>
          <w:bCs/>
        </w:rPr>
        <w:t>.</w:t>
      </w:r>
      <w:r w:rsidRPr="0085160C">
        <w:rPr>
          <w:b/>
          <w:bCs/>
        </w:rPr>
        <w:t>, the absolute value of the maximum bending moment of the tibia at</w:t>
      </w:r>
    </w:p>
    <w:p w:rsidR="00A55F01" w:rsidRPr="00A55F01" w:rsidRDefault="00A55F01" w:rsidP="00A55F01">
      <w:pPr>
        <w:pStyle w:val="SingleTxtG"/>
        <w:ind w:left="2694"/>
        <w:jc w:val="left"/>
        <w:rPr>
          <w:b/>
          <w:bCs/>
          <w:color w:val="FF0000"/>
        </w:rPr>
      </w:pPr>
      <w:r w:rsidRPr="00A55F01">
        <w:rPr>
          <w:b/>
          <w:bCs/>
          <w:color w:val="FF0000"/>
        </w:rPr>
        <w:t>(a)</w:t>
      </w:r>
      <w:r w:rsidRPr="00A55F01">
        <w:rPr>
          <w:b/>
          <w:bCs/>
          <w:color w:val="FF0000"/>
        </w:rPr>
        <w:tab/>
        <w:t>Tibia-1 shall be 235 Nm</w:t>
      </w:r>
      <w:r w:rsidR="006B78F0">
        <w:rPr>
          <w:b/>
          <w:bCs/>
          <w:color w:val="FF0000"/>
        </w:rPr>
        <w:t> </w:t>
      </w:r>
      <w:r w:rsidR="006B78F0" w:rsidRPr="00A55F01">
        <w:rPr>
          <w:b/>
          <w:bCs/>
          <w:color w:val="FF0000"/>
        </w:rPr>
        <w:t>≤</w:t>
      </w:r>
      <w:r w:rsidR="006B78F0">
        <w:rPr>
          <w:b/>
          <w:bCs/>
          <w:color w:val="FF0000"/>
        </w:rPr>
        <w:t> </w:t>
      </w:r>
      <w:r w:rsidRPr="00A55F01">
        <w:rPr>
          <w:b/>
          <w:bCs/>
          <w:color w:val="FF0000"/>
        </w:rPr>
        <w:t>272 Nm</w:t>
      </w:r>
      <w:proofErr w:type="gramStart"/>
      <w:r w:rsidR="006B78F0">
        <w:rPr>
          <w:b/>
          <w:bCs/>
          <w:color w:val="FF0000"/>
        </w:rPr>
        <w:t>,</w:t>
      </w:r>
      <w:proofErr w:type="gramEnd"/>
      <w:r w:rsidRPr="00A55F01">
        <w:rPr>
          <w:b/>
          <w:bCs/>
          <w:color w:val="FF0000"/>
        </w:rPr>
        <w:br/>
        <w:t>(b)</w:t>
      </w:r>
      <w:r w:rsidRPr="00A55F01">
        <w:rPr>
          <w:b/>
          <w:bCs/>
          <w:color w:val="FF0000"/>
        </w:rPr>
        <w:tab/>
        <w:t>Tibia-2 shall be 187 Nm</w:t>
      </w:r>
      <w:r w:rsidR="006B78F0">
        <w:rPr>
          <w:b/>
          <w:bCs/>
          <w:color w:val="FF0000"/>
        </w:rPr>
        <w:t> </w:t>
      </w:r>
      <w:r w:rsidR="006B78F0" w:rsidRPr="00A55F01">
        <w:rPr>
          <w:b/>
          <w:bCs/>
          <w:color w:val="FF0000"/>
        </w:rPr>
        <w:t>≤</w:t>
      </w:r>
      <w:r w:rsidR="006B78F0">
        <w:rPr>
          <w:b/>
          <w:bCs/>
          <w:color w:val="FF0000"/>
        </w:rPr>
        <w:t> </w:t>
      </w:r>
      <w:r w:rsidRPr="00A55F01">
        <w:rPr>
          <w:b/>
          <w:bCs/>
          <w:color w:val="FF0000"/>
        </w:rPr>
        <w:t>219 Nm</w:t>
      </w:r>
      <w:r w:rsidR="006B78F0">
        <w:rPr>
          <w:b/>
          <w:bCs/>
          <w:color w:val="FF0000"/>
        </w:rPr>
        <w:t>,</w:t>
      </w:r>
      <w:r w:rsidRPr="00A55F01">
        <w:rPr>
          <w:b/>
          <w:bCs/>
          <w:color w:val="FF0000"/>
        </w:rPr>
        <w:br/>
        <w:t>(c)</w:t>
      </w:r>
      <w:r w:rsidRPr="00A55F01">
        <w:rPr>
          <w:b/>
          <w:bCs/>
          <w:color w:val="FF0000"/>
        </w:rPr>
        <w:tab/>
        <w:t>Tibia-3 shall be 139 Nm</w:t>
      </w:r>
      <w:r w:rsidR="006B78F0">
        <w:rPr>
          <w:b/>
          <w:bCs/>
          <w:color w:val="FF0000"/>
        </w:rPr>
        <w:t> </w:t>
      </w:r>
      <w:r w:rsidR="006B78F0" w:rsidRPr="00A55F01">
        <w:rPr>
          <w:b/>
          <w:bCs/>
          <w:color w:val="FF0000"/>
        </w:rPr>
        <w:t>≤</w:t>
      </w:r>
      <w:r w:rsidR="006B78F0">
        <w:rPr>
          <w:b/>
          <w:bCs/>
          <w:color w:val="FF0000"/>
        </w:rPr>
        <w:t> </w:t>
      </w:r>
      <w:r w:rsidRPr="00A55F01">
        <w:rPr>
          <w:b/>
          <w:bCs/>
          <w:color w:val="FF0000"/>
        </w:rPr>
        <w:t>166 Nm</w:t>
      </w:r>
      <w:r w:rsidR="006B78F0">
        <w:rPr>
          <w:b/>
          <w:bCs/>
          <w:color w:val="FF0000"/>
        </w:rPr>
        <w:t>,</w:t>
      </w:r>
      <w:r w:rsidRPr="00A55F01">
        <w:rPr>
          <w:b/>
          <w:bCs/>
          <w:color w:val="FF0000"/>
        </w:rPr>
        <w:br/>
        <w:t>(d)</w:t>
      </w:r>
      <w:r w:rsidRPr="00A55F01">
        <w:rPr>
          <w:b/>
          <w:bCs/>
          <w:color w:val="FF0000"/>
        </w:rPr>
        <w:tab/>
        <w:t>Tibia-4 shall be 90 Nm</w:t>
      </w:r>
      <w:r w:rsidR="006B78F0">
        <w:rPr>
          <w:b/>
          <w:bCs/>
          <w:color w:val="FF0000"/>
        </w:rPr>
        <w:t> </w:t>
      </w:r>
      <w:r w:rsidR="006B78F0" w:rsidRPr="00A55F01">
        <w:rPr>
          <w:b/>
          <w:bCs/>
          <w:color w:val="FF0000"/>
        </w:rPr>
        <w:t>≤</w:t>
      </w:r>
      <w:r w:rsidR="006B78F0">
        <w:rPr>
          <w:b/>
          <w:bCs/>
          <w:color w:val="FF0000"/>
        </w:rPr>
        <w:t> </w:t>
      </w:r>
      <w:r w:rsidRPr="00A55F01">
        <w:rPr>
          <w:b/>
          <w:bCs/>
          <w:color w:val="FF0000"/>
        </w:rPr>
        <w:t>111 Nm.</w:t>
      </w:r>
    </w:p>
    <w:p w:rsidR="00A55F01" w:rsidRPr="00A55F01" w:rsidRDefault="001A6B98" w:rsidP="00A55F01">
      <w:pPr>
        <w:pStyle w:val="SingleTxtG"/>
        <w:ind w:left="2268"/>
        <w:rPr>
          <w:b/>
          <w:bCs/>
          <w:strike/>
          <w:color w:val="FF0000"/>
        </w:rPr>
      </w:pPr>
      <w:r w:rsidRPr="00A55F01">
        <w:rPr>
          <w:b/>
          <w:bCs/>
          <w:strike/>
          <w:color w:val="FF0000"/>
        </w:rPr>
        <w:t xml:space="preserve"> tibia-1 shall be not more than 2</w:t>
      </w:r>
      <w:r w:rsidRPr="00A55F01">
        <w:rPr>
          <w:b/>
          <w:bCs/>
          <w:strike/>
          <w:color w:val="FF0000"/>
          <w:lang w:eastAsia="ja-JP"/>
        </w:rPr>
        <w:t xml:space="preserve">72 </w:t>
      </w:r>
      <w:r w:rsidRPr="00A55F01">
        <w:rPr>
          <w:b/>
          <w:bCs/>
          <w:strike/>
          <w:color w:val="FF0000"/>
        </w:rPr>
        <w:t>Nm and not less than 2</w:t>
      </w:r>
      <w:r w:rsidRPr="00A55F01">
        <w:rPr>
          <w:b/>
          <w:bCs/>
          <w:strike/>
          <w:color w:val="FF0000"/>
          <w:lang w:eastAsia="ja-JP"/>
        </w:rPr>
        <w:t xml:space="preserve">35 </w:t>
      </w:r>
      <w:r w:rsidRPr="00A55F01">
        <w:rPr>
          <w:b/>
          <w:bCs/>
          <w:strike/>
          <w:color w:val="FF0000"/>
        </w:rPr>
        <w:t>Nm, the absolute value of the maximum bending moment at tibia-2 shall be not more than 2</w:t>
      </w:r>
      <w:r w:rsidRPr="00A55F01">
        <w:rPr>
          <w:b/>
          <w:bCs/>
          <w:strike/>
          <w:color w:val="FF0000"/>
          <w:lang w:eastAsia="ja-JP"/>
        </w:rPr>
        <w:t xml:space="preserve">19 </w:t>
      </w:r>
      <w:r w:rsidRPr="00A55F01">
        <w:rPr>
          <w:b/>
          <w:bCs/>
          <w:strike/>
          <w:color w:val="FF0000"/>
        </w:rPr>
        <w:t>Nm and not less than 1</w:t>
      </w:r>
      <w:r w:rsidRPr="00A55F01">
        <w:rPr>
          <w:b/>
          <w:bCs/>
          <w:strike/>
          <w:color w:val="FF0000"/>
          <w:lang w:eastAsia="ja-JP"/>
        </w:rPr>
        <w:t xml:space="preserve">87 </w:t>
      </w:r>
      <w:r w:rsidRPr="00A55F01">
        <w:rPr>
          <w:b/>
          <w:bCs/>
          <w:strike/>
          <w:color w:val="FF0000"/>
        </w:rPr>
        <w:t>Nm, the absolute value of the maximum bending moment at tibia-3 shall be not more than 1</w:t>
      </w:r>
      <w:r w:rsidRPr="00A55F01">
        <w:rPr>
          <w:b/>
          <w:bCs/>
          <w:strike/>
          <w:color w:val="FF0000"/>
          <w:lang w:eastAsia="ja-JP"/>
        </w:rPr>
        <w:t>66</w:t>
      </w:r>
      <w:r w:rsidRPr="00A55F01">
        <w:rPr>
          <w:b/>
          <w:bCs/>
          <w:strike/>
          <w:color w:val="FF0000"/>
        </w:rPr>
        <w:t xml:space="preserve"> Nm and not less than 1</w:t>
      </w:r>
      <w:r w:rsidRPr="00A55F01">
        <w:rPr>
          <w:b/>
          <w:bCs/>
          <w:strike/>
          <w:color w:val="FF0000"/>
          <w:lang w:eastAsia="ja-JP"/>
        </w:rPr>
        <w:t xml:space="preserve">39 </w:t>
      </w:r>
      <w:r w:rsidRPr="00A55F01">
        <w:rPr>
          <w:b/>
          <w:bCs/>
          <w:strike/>
          <w:color w:val="FF0000"/>
        </w:rPr>
        <w:t>Nm, and the absolute value of the maximum bending moment at tibia-4 shall be not more than 1</w:t>
      </w:r>
      <w:r w:rsidRPr="00A55F01">
        <w:rPr>
          <w:b/>
          <w:bCs/>
          <w:strike/>
          <w:color w:val="FF0000"/>
          <w:lang w:eastAsia="ja-JP"/>
        </w:rPr>
        <w:t>11</w:t>
      </w:r>
      <w:r w:rsidRPr="00A55F01">
        <w:rPr>
          <w:b/>
          <w:bCs/>
          <w:strike/>
          <w:color w:val="FF0000"/>
        </w:rPr>
        <w:t xml:space="preserve"> Nm and not less than 9</w:t>
      </w:r>
      <w:r w:rsidRPr="00A55F01">
        <w:rPr>
          <w:b/>
          <w:bCs/>
          <w:strike/>
          <w:color w:val="FF0000"/>
          <w:lang w:eastAsia="ja-JP"/>
        </w:rPr>
        <w:t xml:space="preserve">0 </w:t>
      </w:r>
      <w:r w:rsidR="006B78F0">
        <w:rPr>
          <w:b/>
          <w:bCs/>
          <w:strike/>
          <w:color w:val="FF0000"/>
        </w:rPr>
        <w:t>Nm.</w:t>
      </w:r>
    </w:p>
    <w:p w:rsidR="00A55F01" w:rsidRPr="006B78F0" w:rsidRDefault="001A6B98" w:rsidP="00A55F01">
      <w:pPr>
        <w:pStyle w:val="SingleTxtG"/>
        <w:ind w:left="2268"/>
        <w:rPr>
          <w:b/>
          <w:bCs/>
          <w:color w:val="FF0000"/>
        </w:rPr>
      </w:pPr>
      <w:r w:rsidRPr="0085160C">
        <w:rPr>
          <w:b/>
          <w:bCs/>
        </w:rPr>
        <w:t>The absolute value of the maximum elongation of MCL shall be</w:t>
      </w:r>
    </w:p>
    <w:p w:rsidR="00A55F01" w:rsidRPr="00A55F01" w:rsidRDefault="00A55F01" w:rsidP="00A55F01">
      <w:pPr>
        <w:pStyle w:val="SingleTxtG"/>
        <w:ind w:left="2694"/>
        <w:jc w:val="left"/>
        <w:rPr>
          <w:b/>
          <w:bCs/>
          <w:color w:val="FF0000"/>
        </w:rPr>
      </w:pPr>
      <w:r w:rsidRPr="00A55F01">
        <w:rPr>
          <w:b/>
          <w:bCs/>
          <w:color w:val="FF0000"/>
        </w:rPr>
        <w:t>(a)</w:t>
      </w:r>
      <w:r>
        <w:rPr>
          <w:b/>
          <w:bCs/>
          <w:color w:val="FF0000"/>
        </w:rPr>
        <w:tab/>
      </w:r>
      <w:r w:rsidRPr="00A55F01">
        <w:rPr>
          <w:b/>
          <w:bCs/>
          <w:color w:val="FF0000"/>
        </w:rPr>
        <w:t>MCL shall be 20.5</w:t>
      </w:r>
      <w:r w:rsidR="006B78F0">
        <w:rPr>
          <w:b/>
          <w:bCs/>
          <w:color w:val="FF0000"/>
        </w:rPr>
        <w:t> </w:t>
      </w:r>
      <w:r w:rsidRPr="00A55F01">
        <w:rPr>
          <w:b/>
          <w:bCs/>
          <w:color w:val="FF0000"/>
        </w:rPr>
        <w:t>≤</w:t>
      </w:r>
      <w:r w:rsidR="006B78F0">
        <w:rPr>
          <w:b/>
          <w:bCs/>
          <w:color w:val="FF0000"/>
        </w:rPr>
        <w:t> 24.0 mm</w:t>
      </w:r>
      <w:proofErr w:type="gramStart"/>
      <w:r w:rsidR="006B78F0">
        <w:rPr>
          <w:b/>
          <w:bCs/>
          <w:color w:val="FF0000"/>
        </w:rPr>
        <w:t>,</w:t>
      </w:r>
      <w:proofErr w:type="gramEnd"/>
      <w:r w:rsidRPr="00A55F01">
        <w:rPr>
          <w:b/>
          <w:bCs/>
          <w:color w:val="FF0000"/>
        </w:rPr>
        <w:br/>
        <w:t>(b)</w:t>
      </w:r>
      <w:r>
        <w:rPr>
          <w:b/>
          <w:bCs/>
          <w:color w:val="FF0000"/>
        </w:rPr>
        <w:tab/>
        <w:t>ACL shall be 8.0</w:t>
      </w:r>
      <w:r w:rsidR="006B78F0">
        <w:rPr>
          <w:b/>
          <w:bCs/>
          <w:color w:val="FF0000"/>
        </w:rPr>
        <w:t> </w:t>
      </w:r>
      <w:r w:rsidR="006B78F0" w:rsidRPr="00A55F01">
        <w:rPr>
          <w:b/>
          <w:bCs/>
          <w:color w:val="FF0000"/>
        </w:rPr>
        <w:t>≤</w:t>
      </w:r>
      <w:r w:rsidR="006B78F0">
        <w:rPr>
          <w:b/>
          <w:bCs/>
          <w:color w:val="FF0000"/>
        </w:rPr>
        <w:t> 10.5 mm,</w:t>
      </w:r>
      <w:r>
        <w:rPr>
          <w:b/>
          <w:bCs/>
          <w:color w:val="FF0000"/>
        </w:rPr>
        <w:br/>
      </w:r>
      <w:r w:rsidRPr="00A55F01">
        <w:rPr>
          <w:b/>
          <w:bCs/>
          <w:color w:val="FF0000"/>
        </w:rPr>
        <w:t>(c)</w:t>
      </w:r>
      <w:r>
        <w:rPr>
          <w:b/>
          <w:bCs/>
          <w:color w:val="FF0000"/>
        </w:rPr>
        <w:tab/>
      </w:r>
      <w:r w:rsidRPr="00A55F01">
        <w:rPr>
          <w:b/>
          <w:bCs/>
          <w:color w:val="FF0000"/>
        </w:rPr>
        <w:t xml:space="preserve">PCL shall be </w:t>
      </w:r>
      <w:r w:rsidR="006B78F0">
        <w:rPr>
          <w:b/>
          <w:bCs/>
          <w:color w:val="FF0000"/>
        </w:rPr>
        <w:t>3</w:t>
      </w:r>
      <w:r w:rsidRPr="00A55F01">
        <w:rPr>
          <w:b/>
          <w:bCs/>
          <w:color w:val="FF0000"/>
        </w:rPr>
        <w:t>.5</w:t>
      </w:r>
      <w:r w:rsidR="006B78F0">
        <w:rPr>
          <w:b/>
          <w:bCs/>
          <w:color w:val="FF0000"/>
        </w:rPr>
        <w:t> </w:t>
      </w:r>
      <w:r w:rsidR="006B78F0" w:rsidRPr="00A55F01">
        <w:rPr>
          <w:b/>
          <w:bCs/>
          <w:color w:val="FF0000"/>
        </w:rPr>
        <w:t>≤</w:t>
      </w:r>
      <w:r w:rsidR="006B78F0">
        <w:rPr>
          <w:b/>
          <w:bCs/>
          <w:color w:val="FF0000"/>
        </w:rPr>
        <w:t> 5</w:t>
      </w:r>
      <w:r w:rsidRPr="00A55F01">
        <w:rPr>
          <w:b/>
          <w:bCs/>
          <w:color w:val="FF0000"/>
        </w:rPr>
        <w:t>.0 mm.</w:t>
      </w:r>
    </w:p>
    <w:p w:rsidR="001A6B98" w:rsidRPr="006B78F0" w:rsidRDefault="00A55F01" w:rsidP="00A55F01">
      <w:pPr>
        <w:pStyle w:val="SingleTxtG"/>
        <w:ind w:left="2268"/>
        <w:rPr>
          <w:b/>
          <w:bCs/>
          <w:strike/>
          <w:color w:val="FF0000"/>
        </w:rPr>
      </w:pPr>
      <w:r w:rsidRPr="006B78F0">
        <w:rPr>
          <w:b/>
          <w:bCs/>
          <w:strike/>
          <w:color w:val="FF0000"/>
        </w:rPr>
        <w:t xml:space="preserve"> </w:t>
      </w:r>
      <w:proofErr w:type="gramStart"/>
      <w:r w:rsidR="001A6B98" w:rsidRPr="006B78F0">
        <w:rPr>
          <w:b/>
          <w:bCs/>
          <w:strike/>
          <w:color w:val="FF0000"/>
        </w:rPr>
        <w:t>not</w:t>
      </w:r>
      <w:proofErr w:type="gramEnd"/>
      <w:r w:rsidR="001A6B98" w:rsidRPr="006B78F0">
        <w:rPr>
          <w:b/>
          <w:bCs/>
          <w:strike/>
          <w:color w:val="FF0000"/>
        </w:rPr>
        <w:t xml:space="preserve"> more than 2</w:t>
      </w:r>
      <w:r w:rsidR="001A6B98" w:rsidRPr="006B78F0">
        <w:rPr>
          <w:b/>
          <w:bCs/>
          <w:strike/>
          <w:color w:val="FF0000"/>
          <w:lang w:eastAsia="ja-JP"/>
        </w:rPr>
        <w:t xml:space="preserve">4.0 </w:t>
      </w:r>
      <w:r w:rsidR="001A6B98" w:rsidRPr="006B78F0">
        <w:rPr>
          <w:b/>
          <w:bCs/>
          <w:strike/>
          <w:color w:val="FF0000"/>
        </w:rPr>
        <w:t>mm and not less than 2</w:t>
      </w:r>
      <w:r w:rsidR="001A6B98" w:rsidRPr="006B78F0">
        <w:rPr>
          <w:b/>
          <w:bCs/>
          <w:strike/>
          <w:color w:val="FF0000"/>
          <w:lang w:eastAsia="ja-JP"/>
        </w:rPr>
        <w:t>0.5</w:t>
      </w:r>
      <w:r w:rsidR="001A6B98" w:rsidRPr="006B78F0">
        <w:rPr>
          <w:b/>
          <w:bCs/>
          <w:strike/>
          <w:color w:val="FF0000"/>
        </w:rPr>
        <w:t xml:space="preserve"> mm, the absolute value of the maximum elongation of ACL shall be not more than 1</w:t>
      </w:r>
      <w:r w:rsidR="001A6B98" w:rsidRPr="006B78F0">
        <w:rPr>
          <w:b/>
          <w:bCs/>
          <w:strike/>
          <w:color w:val="FF0000"/>
          <w:lang w:eastAsia="ja-JP"/>
        </w:rPr>
        <w:t>0.5</w:t>
      </w:r>
      <w:r w:rsidR="001A6B98" w:rsidRPr="006B78F0">
        <w:rPr>
          <w:b/>
          <w:bCs/>
          <w:strike/>
          <w:color w:val="FF0000"/>
        </w:rPr>
        <w:t xml:space="preserve"> mm and not less than </w:t>
      </w:r>
      <w:r w:rsidR="001A6B98" w:rsidRPr="006B78F0">
        <w:rPr>
          <w:b/>
          <w:bCs/>
          <w:strike/>
          <w:color w:val="FF0000"/>
          <w:lang w:eastAsia="ja-JP"/>
        </w:rPr>
        <w:t xml:space="preserve">8.0 </w:t>
      </w:r>
      <w:r w:rsidR="001A6B98" w:rsidRPr="006B78F0">
        <w:rPr>
          <w:b/>
          <w:bCs/>
          <w:strike/>
          <w:color w:val="FF0000"/>
        </w:rPr>
        <w:t>mm, and the absolute value of the maximum elongation of PCL shall be not more than 5</w:t>
      </w:r>
      <w:r w:rsidR="001A6B98" w:rsidRPr="006B78F0">
        <w:rPr>
          <w:b/>
          <w:bCs/>
          <w:strike/>
          <w:color w:val="FF0000"/>
          <w:lang w:eastAsia="ja-JP"/>
        </w:rPr>
        <w:t>.0</w:t>
      </w:r>
      <w:r w:rsidR="001A6B98" w:rsidRPr="006B78F0">
        <w:rPr>
          <w:b/>
          <w:bCs/>
          <w:strike/>
          <w:color w:val="FF0000"/>
        </w:rPr>
        <w:t xml:space="preserve"> mm and not less than </w:t>
      </w:r>
      <w:r w:rsidR="001A6B98" w:rsidRPr="006B78F0">
        <w:rPr>
          <w:b/>
          <w:bCs/>
          <w:strike/>
          <w:color w:val="FF0000"/>
          <w:lang w:eastAsia="ja-JP"/>
        </w:rPr>
        <w:t>3.5</w:t>
      </w:r>
      <w:r w:rsidR="001A6B98" w:rsidRPr="006B78F0">
        <w:rPr>
          <w:strike/>
          <w:color w:val="FF0000"/>
        </w:rPr>
        <w:t> </w:t>
      </w:r>
      <w:r w:rsidR="006B78F0" w:rsidRPr="006B78F0">
        <w:rPr>
          <w:b/>
          <w:bCs/>
          <w:strike/>
          <w:color w:val="FF0000"/>
        </w:rPr>
        <w:t>mm.</w:t>
      </w:r>
    </w:p>
    <w:p w:rsidR="001A6B98" w:rsidRPr="0085160C" w:rsidRDefault="001A6B98" w:rsidP="001A6B98">
      <w:pPr>
        <w:pStyle w:val="SingleTxtG"/>
        <w:ind w:left="2268" w:hanging="1134"/>
        <w:rPr>
          <w:b/>
          <w:bCs/>
          <w:lang w:eastAsia="ja-JP"/>
        </w:rPr>
      </w:pPr>
      <w:r w:rsidRPr="0085160C">
        <w:rPr>
          <w:b/>
          <w:bCs/>
        </w:rPr>
        <w:tab/>
        <w:t>For all these values</w:t>
      </w:r>
      <w:r w:rsidR="006B78F0">
        <w:rPr>
          <w:b/>
          <w:bCs/>
          <w:color w:val="FF0000"/>
        </w:rPr>
        <w:t xml:space="preserve"> for the maximum bending moment and the maximum elongation</w:t>
      </w:r>
      <w:r w:rsidRPr="0085160C">
        <w:rPr>
          <w:b/>
          <w:bCs/>
        </w:rPr>
        <w:t xml:space="preserve">, the readings used shall be from the initial impact timing to 200 </w:t>
      </w:r>
      <w:proofErr w:type="spellStart"/>
      <w:r w:rsidRPr="0085160C">
        <w:rPr>
          <w:b/>
          <w:bCs/>
        </w:rPr>
        <w:t>ms</w:t>
      </w:r>
      <w:proofErr w:type="spellEnd"/>
      <w:r w:rsidRPr="0085160C">
        <w:rPr>
          <w:b/>
          <w:bCs/>
        </w:rPr>
        <w:t xml:space="preserve"> after the impact timing.</w:t>
      </w:r>
    </w:p>
    <w:p w:rsidR="001A6B98" w:rsidRPr="0085160C" w:rsidRDefault="001A6B98" w:rsidP="001A6B98">
      <w:pPr>
        <w:pStyle w:val="SingleTxtG"/>
        <w:ind w:left="2268" w:hanging="1134"/>
        <w:rPr>
          <w:bCs/>
          <w:strike/>
          <w:lang w:eastAsia="ja-JP"/>
        </w:rPr>
      </w:pPr>
      <w:r w:rsidRPr="0085160C">
        <w:rPr>
          <w:bCs/>
          <w:lang w:eastAsia="ja-JP"/>
        </w:rPr>
        <w:tab/>
      </w:r>
      <w:r w:rsidRPr="0085160C">
        <w:rPr>
          <w:bCs/>
          <w:strike/>
          <w:lang w:eastAsia="ja-JP"/>
        </w:rPr>
        <w:t>When the impactor is impacted by a linearly guided certification impactor, as specified in paragraph 8.1.2.4., the maximum upper tibia acceleration shall be not less than 120g and not more than 250g.  The maximum bending angle shall be not less than 6.2° and not more than 8.2°.  The maximum shearing displacement shall be not less than 3.5 mm and not more than 6.0 mm.</w:t>
      </w:r>
    </w:p>
    <w:p w:rsidR="001A6B98" w:rsidRPr="0085160C" w:rsidRDefault="001A6B98" w:rsidP="001A6B98">
      <w:pPr>
        <w:pStyle w:val="SingleTxtG"/>
        <w:ind w:left="2268" w:hanging="1134"/>
        <w:rPr>
          <w:bCs/>
          <w:strike/>
          <w:lang w:eastAsia="ja-JP"/>
        </w:rPr>
      </w:pPr>
      <w:r w:rsidRPr="0085160C">
        <w:rPr>
          <w:bCs/>
          <w:lang w:eastAsia="ja-JP"/>
        </w:rPr>
        <w:tab/>
      </w:r>
      <w:r w:rsidRPr="0085160C">
        <w:rPr>
          <w:bCs/>
          <w:strike/>
          <w:lang w:eastAsia="ja-JP"/>
        </w:rPr>
        <w:t xml:space="preserve">For all these values, the readings used shall be from the initial impact with the certification impactor and not from the arresting phase.  Any system used to arrest the impactor or certification impactor shall be so arranged that the </w:t>
      </w:r>
      <w:r w:rsidRPr="0085160C">
        <w:rPr>
          <w:bCs/>
          <w:strike/>
          <w:lang w:eastAsia="ja-JP"/>
        </w:rPr>
        <w:lastRenderedPageBreak/>
        <w:t>arresting phase does not overlap in time with the initial impact.  The arresting system shall not cause the transducer outputs to exceed the specified CAC.</w:t>
      </w:r>
    </w:p>
    <w:p w:rsidR="001A6B98" w:rsidRPr="0085160C" w:rsidRDefault="001A6B98" w:rsidP="001A6B98">
      <w:pPr>
        <w:pStyle w:val="SingleTxtG"/>
        <w:ind w:left="2268" w:hanging="1134"/>
        <w:rPr>
          <w:b/>
          <w:bCs/>
          <w:lang w:eastAsia="ja-JP"/>
        </w:rPr>
      </w:pPr>
      <w:r w:rsidRPr="0085160C">
        <w:rPr>
          <w:bCs/>
        </w:rPr>
        <w:t>8.</w:t>
      </w:r>
      <w:r w:rsidRPr="0085160C">
        <w:rPr>
          <w:bCs/>
          <w:lang w:eastAsia="ja-JP"/>
        </w:rPr>
        <w:t>1</w:t>
      </w:r>
      <w:r w:rsidRPr="0085160C">
        <w:rPr>
          <w:bCs/>
        </w:rPr>
        <w:t>.2.3.2.</w:t>
      </w:r>
      <w:r w:rsidRPr="0085160C">
        <w:rPr>
          <w:b/>
          <w:bCs/>
        </w:rPr>
        <w:tab/>
        <w:t xml:space="preserve">The instrumentation response value CFC, as defined in ISO 6487:2002, shall be 180 for all transducers.  The CAC response values, as defined in ISO 6487:2002, shall be 30 mm for the knee ligament elongations and </w:t>
      </w:r>
      <w:r w:rsidRPr="0085160C">
        <w:rPr>
          <w:b/>
          <w:bCs/>
          <w:lang w:eastAsia="ja-JP"/>
        </w:rPr>
        <w:t>400</w:t>
      </w:r>
      <w:r w:rsidRPr="0085160C">
        <w:rPr>
          <w:b/>
          <w:bCs/>
        </w:rPr>
        <w:t xml:space="preserve"> Nm for the tibia bending moments.</w:t>
      </w:r>
      <w:r w:rsidR="000B4995">
        <w:rPr>
          <w:b/>
          <w:bCs/>
        </w:rPr>
        <w:t xml:space="preserve"> </w:t>
      </w:r>
      <w:r w:rsidR="000B4995">
        <w:rPr>
          <w:b/>
          <w:color w:val="FF0000"/>
        </w:rPr>
        <w:t>This does not require that the impactor itself is able to physically elongate or bend until these values.</w:t>
      </w:r>
    </w:p>
    <w:p w:rsidR="001A6B98" w:rsidRPr="0085160C" w:rsidRDefault="001A6B98" w:rsidP="001A6B98">
      <w:pPr>
        <w:pStyle w:val="SingleTxtG"/>
        <w:ind w:left="2268" w:hanging="1134"/>
        <w:rPr>
          <w:bCs/>
          <w:strike/>
          <w:lang w:eastAsia="ja-JP"/>
        </w:rPr>
      </w:pPr>
      <w:r w:rsidRPr="0085160C">
        <w:rPr>
          <w:b/>
          <w:bCs/>
          <w:lang w:eastAsia="ja-JP"/>
        </w:rPr>
        <w:tab/>
      </w:r>
      <w:r w:rsidRPr="0085160C">
        <w:rPr>
          <w:bCs/>
          <w:strike/>
          <w:lang w:eastAsia="ja-JP"/>
        </w:rPr>
        <w:t>The instrumentation response value CFC, as defined in ISO 6487:2002, shall be 180 for all transducers.  The CAC response values, as defined in ISO 6487:2002, shall be 50° for the knee bending angle, 10 mm for the shearing displacement and 500g for the acceleration.  This does not require that the impactor itself be able to physically bend and shear to these angles and displacements.</w:t>
      </w:r>
    </w:p>
    <w:p w:rsidR="001A6B98" w:rsidRPr="0085160C" w:rsidRDefault="001A6B98" w:rsidP="001A6B98">
      <w:pPr>
        <w:pStyle w:val="SingleTxtG"/>
        <w:ind w:left="2268" w:hanging="1134"/>
        <w:rPr>
          <w:bCs/>
        </w:rPr>
      </w:pPr>
      <w:r w:rsidRPr="0085160C">
        <w:rPr>
          <w:bCs/>
        </w:rPr>
        <w:t>8.</w:t>
      </w:r>
      <w:r w:rsidRPr="0085160C">
        <w:rPr>
          <w:bCs/>
          <w:lang w:eastAsia="ja-JP"/>
        </w:rPr>
        <w:t>1</w:t>
      </w:r>
      <w:r w:rsidRPr="0085160C">
        <w:rPr>
          <w:bCs/>
        </w:rPr>
        <w:t>.2.4.</w:t>
      </w:r>
      <w:r w:rsidRPr="0085160C">
        <w:rPr>
          <w:bCs/>
        </w:rPr>
        <w:tab/>
        <w:t>Test procedure</w:t>
      </w:r>
    </w:p>
    <w:p w:rsidR="001A6B98" w:rsidRPr="0085160C" w:rsidRDefault="001A6B98" w:rsidP="001A6B98">
      <w:pPr>
        <w:pStyle w:val="SingleTxtG"/>
        <w:ind w:left="2268" w:hanging="1134"/>
        <w:rPr>
          <w:b/>
          <w:bCs/>
          <w:lang w:eastAsia="ja-JP"/>
        </w:rPr>
      </w:pPr>
      <w:r w:rsidRPr="0085160C">
        <w:rPr>
          <w:bCs/>
        </w:rPr>
        <w:t>8.</w:t>
      </w:r>
      <w:r w:rsidRPr="0085160C">
        <w:rPr>
          <w:bCs/>
          <w:lang w:eastAsia="ja-JP"/>
        </w:rPr>
        <w:t>1</w:t>
      </w:r>
      <w:r w:rsidRPr="0085160C">
        <w:rPr>
          <w:bCs/>
        </w:rPr>
        <w:t>.2.4.1.</w:t>
      </w:r>
      <w:r w:rsidRPr="0085160C">
        <w:rPr>
          <w:b/>
          <w:bCs/>
        </w:rPr>
        <w:tab/>
        <w:t xml:space="preserve">The </w:t>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bCs/>
        </w:rPr>
        <w:t xml:space="preserve">, </w:t>
      </w:r>
      <w:r w:rsidRPr="0085160C">
        <w:rPr>
          <w:b/>
          <w:bCs/>
          <w:lang w:eastAsia="ja-JP"/>
        </w:rPr>
        <w:t>including</w:t>
      </w:r>
      <w:r w:rsidRPr="0085160C">
        <w:rPr>
          <w:b/>
          <w:bCs/>
        </w:rPr>
        <w:t xml:space="preserve"> the flesh and skin, shall be suspended from the dynamic certification test rig 15 </w:t>
      </w:r>
      <w:r w:rsidRPr="0085160C">
        <w:rPr>
          <w:b/>
          <w:bCs/>
        </w:rPr>
        <w:sym w:font="Symbol" w:char="F0B1"/>
      </w:r>
      <w:r w:rsidRPr="0085160C">
        <w:rPr>
          <w:b/>
          <w:bCs/>
        </w:rPr>
        <w:t xml:space="preserve"> 1</w:t>
      </w:r>
      <w:r w:rsidRPr="0085160C">
        <w:rPr>
          <w:b/>
          <w:bCs/>
        </w:rPr>
        <w:sym w:font="Symbol" w:char="F0B0"/>
      </w:r>
      <w:r w:rsidRPr="0085160C">
        <w:rPr>
          <w:b/>
          <w:bCs/>
        </w:rPr>
        <w:t xml:space="preserve"> upward from the horizontal as shown in Figure </w:t>
      </w:r>
      <w:r w:rsidRPr="0085160C">
        <w:rPr>
          <w:b/>
          <w:bCs/>
          <w:lang w:eastAsia="ja-JP"/>
        </w:rPr>
        <w:t>27</w:t>
      </w:r>
      <w:r w:rsidRPr="0085160C">
        <w:rPr>
          <w:b/>
          <w:bCs/>
        </w:rPr>
        <w:t xml:space="preserve">.  The impactor shall be released from the suspended position and fall freely against the pin joint of the test rig as shown in Figure </w:t>
      </w:r>
      <w:r w:rsidRPr="0085160C">
        <w:rPr>
          <w:b/>
          <w:bCs/>
          <w:lang w:eastAsia="ja-JP"/>
        </w:rPr>
        <w:t>27</w:t>
      </w:r>
      <w:r w:rsidRPr="0085160C">
        <w:rPr>
          <w:b/>
          <w:bCs/>
        </w:rPr>
        <w:t>.</w:t>
      </w:r>
    </w:p>
    <w:p w:rsidR="001A6B98" w:rsidRPr="0085160C" w:rsidRDefault="001A6B98" w:rsidP="001A6B98">
      <w:pPr>
        <w:pStyle w:val="SingleTxtG"/>
        <w:ind w:left="2268" w:hanging="1134"/>
        <w:rPr>
          <w:bCs/>
          <w:strike/>
          <w:lang w:eastAsia="ja-JP"/>
        </w:rPr>
      </w:pPr>
      <w:r w:rsidRPr="0085160C">
        <w:rPr>
          <w:b/>
          <w:bCs/>
          <w:lang w:eastAsia="ja-JP"/>
        </w:rPr>
        <w:tab/>
      </w:r>
      <w:r w:rsidRPr="0085160C">
        <w:rPr>
          <w:bCs/>
          <w:strike/>
          <w:lang w:eastAsia="ja-JP"/>
        </w:rPr>
        <w:t xml:space="preserve">The impactor, including foam covering and skin, shall be suspended horizontally by three wire ropes of 1.5 ± 0.2 mm diameter and of 2000 mm minimum length, as shown in Figure 22.  It shall be suspended with its longitudinal axis horizontal, with a tolerance of </w:t>
      </w:r>
      <w:r w:rsidRPr="0085160C">
        <w:rPr>
          <w:bCs/>
          <w:strike/>
          <w:lang w:eastAsia="ja-JP"/>
        </w:rPr>
        <w:t> 0.5</w:t>
      </w:r>
      <w:r w:rsidRPr="0085160C">
        <w:rPr>
          <w:bCs/>
          <w:strike/>
          <w:lang w:eastAsia="ja-JP"/>
        </w:rPr>
        <w:t xml:space="preserve">, and perpendicular to the direction of the certification impactor motion, with a tolerance of </w:t>
      </w:r>
      <w:r w:rsidRPr="0085160C">
        <w:rPr>
          <w:bCs/>
          <w:strike/>
          <w:lang w:eastAsia="ja-JP"/>
        </w:rPr>
        <w:t> 2</w:t>
      </w:r>
      <w:r w:rsidRPr="0085160C">
        <w:rPr>
          <w:bCs/>
          <w:strike/>
          <w:lang w:eastAsia="ja-JP"/>
        </w:rPr>
        <w:t>.  The impactor shall have the intended orientation about its longitudinal axis, for the correct operation of its knee joint, with a tolerance of ± 2°.  The impactor must meet the requirements of paragraph 6.3.1.1., with the attachment bracket(s) for the wire ropes fitted.</w:t>
      </w:r>
    </w:p>
    <w:p w:rsidR="001A6B98" w:rsidRPr="0085160C" w:rsidRDefault="001A6B98" w:rsidP="001A6B98">
      <w:pPr>
        <w:pStyle w:val="SingleTxtG"/>
        <w:ind w:left="2268" w:hanging="1134"/>
        <w:rPr>
          <w:b/>
          <w:bCs/>
          <w:lang w:eastAsia="ja-JP"/>
        </w:rPr>
      </w:pPr>
      <w:r w:rsidRPr="0085160C">
        <w:rPr>
          <w:bCs/>
        </w:rPr>
        <w:t>8.</w:t>
      </w:r>
      <w:r w:rsidRPr="0085160C">
        <w:rPr>
          <w:bCs/>
          <w:lang w:eastAsia="ja-JP"/>
        </w:rPr>
        <w:t>1</w:t>
      </w:r>
      <w:r w:rsidRPr="0085160C">
        <w:rPr>
          <w:bCs/>
        </w:rPr>
        <w:t>.2.4.2.</w:t>
      </w:r>
      <w:r w:rsidRPr="0085160C">
        <w:rPr>
          <w:b/>
          <w:bCs/>
        </w:rPr>
        <w:tab/>
        <w:t xml:space="preserve">The knee joint centre of the impactor shall be 30 </w:t>
      </w:r>
      <w:r w:rsidRPr="0085160C">
        <w:rPr>
          <w:b/>
          <w:bCs/>
        </w:rPr>
        <w:sym w:font="Symbol" w:char="F0B1"/>
      </w:r>
      <w:r w:rsidRPr="0085160C">
        <w:rPr>
          <w:b/>
          <w:bCs/>
        </w:rPr>
        <w:t xml:space="preserve"> 1 mm below the bottom line of the stopper bar, and the tibia impact face </w:t>
      </w:r>
      <w:r w:rsidRPr="0085160C">
        <w:rPr>
          <w:b/>
          <w:bCs/>
          <w:lang w:eastAsia="ja-JP"/>
        </w:rPr>
        <w:t xml:space="preserve">without the flesh and skin </w:t>
      </w:r>
      <w:r w:rsidRPr="0085160C">
        <w:rPr>
          <w:b/>
          <w:bCs/>
        </w:rPr>
        <w:t xml:space="preserve">shall be located 13 </w:t>
      </w:r>
      <w:r w:rsidRPr="0085160C">
        <w:rPr>
          <w:b/>
          <w:bCs/>
        </w:rPr>
        <w:sym w:font="Symbol" w:char="F0B1"/>
      </w:r>
      <w:r w:rsidRPr="0085160C">
        <w:rPr>
          <w:b/>
          <w:bCs/>
        </w:rPr>
        <w:t xml:space="preserve"> </w:t>
      </w:r>
      <w:r w:rsidRPr="0085160C">
        <w:rPr>
          <w:b/>
          <w:bCs/>
          <w:lang w:eastAsia="ja-JP"/>
        </w:rPr>
        <w:t>2</w:t>
      </w:r>
      <w:r w:rsidRPr="0085160C">
        <w:rPr>
          <w:b/>
          <w:bCs/>
        </w:rPr>
        <w:t xml:space="preserve"> mm from the front upper edge of the stopper bar when the</w:t>
      </w:r>
      <w:r w:rsidRPr="0085160C">
        <w:rPr>
          <w:b/>
          <w:bCs/>
          <w:lang w:eastAsia="ja-JP"/>
        </w:rPr>
        <w:t xml:space="preserve"> impactor is hanging freely as shown in Figure 27</w:t>
      </w:r>
      <w:r w:rsidRPr="0085160C">
        <w:rPr>
          <w:b/>
          <w:bCs/>
        </w:rPr>
        <w:t>.</w:t>
      </w:r>
    </w:p>
    <w:p w:rsidR="001A6B98" w:rsidRPr="0085160C" w:rsidRDefault="001A6B98" w:rsidP="001A6B98">
      <w:pPr>
        <w:pStyle w:val="SingleTxtG"/>
        <w:ind w:left="2268" w:hanging="1134"/>
        <w:rPr>
          <w:bCs/>
          <w:strike/>
          <w:lang w:eastAsia="ja-JP"/>
        </w:rPr>
      </w:pPr>
      <w:r w:rsidRPr="0085160C">
        <w:rPr>
          <w:b/>
          <w:bCs/>
          <w:lang w:eastAsia="ja-JP"/>
        </w:rPr>
        <w:tab/>
      </w:r>
      <w:r w:rsidRPr="0085160C">
        <w:rPr>
          <w:bCs/>
          <w:strike/>
          <w:lang w:eastAsia="ja-JP"/>
        </w:rPr>
        <w:t xml:space="preserve">The certification impactor shall have a mass of 9.0 </w:t>
      </w:r>
      <w:r w:rsidRPr="0085160C">
        <w:rPr>
          <w:bCs/>
          <w:strike/>
          <w:lang w:eastAsia="ja-JP"/>
        </w:rPr>
        <w:t xml:space="preserve"> 0.05 </w:t>
      </w:r>
      <w:proofErr w:type="gramStart"/>
      <w:r w:rsidRPr="0085160C">
        <w:rPr>
          <w:bCs/>
          <w:strike/>
          <w:lang w:eastAsia="ja-JP"/>
        </w:rPr>
        <w:t>kg,</w:t>
      </w:r>
      <w:proofErr w:type="gramEnd"/>
      <w:r w:rsidRPr="0085160C">
        <w:rPr>
          <w:bCs/>
          <w:strike/>
          <w:lang w:eastAsia="ja-JP"/>
        </w:rPr>
        <w:t xml:space="preserve"> this mass includes those propulsion and guidance components which are effectively part of the impactor during impact.  The dimensions of the face of the certification impactor shall be as specified in Figure 23.  The face of the certification impactor shall be made of aluminium, with an outer surface finish of better than 2.0 </w:t>
      </w:r>
      <w:proofErr w:type="spellStart"/>
      <w:r w:rsidRPr="0085160C">
        <w:rPr>
          <w:bCs/>
          <w:strike/>
          <w:lang w:eastAsia="ja-JP"/>
        </w:rPr>
        <w:t>micrometers</w:t>
      </w:r>
      <w:proofErr w:type="spellEnd"/>
      <w:r w:rsidRPr="0085160C">
        <w:rPr>
          <w:bCs/>
          <w:strike/>
          <w:lang w:eastAsia="ja-JP"/>
        </w:rPr>
        <w:t>.</w:t>
      </w:r>
    </w:p>
    <w:p w:rsidR="001A6B98" w:rsidRPr="0085160C" w:rsidRDefault="001A6B98" w:rsidP="001A6B98">
      <w:pPr>
        <w:pStyle w:val="SingleTxtG"/>
        <w:ind w:left="2268" w:hanging="1134"/>
        <w:rPr>
          <w:bCs/>
          <w:strike/>
          <w:lang w:eastAsia="ja-JP"/>
        </w:rPr>
      </w:pPr>
      <w:r w:rsidRPr="0085160C">
        <w:rPr>
          <w:bCs/>
          <w:lang w:eastAsia="ja-JP"/>
        </w:rPr>
        <w:tab/>
      </w:r>
      <w:r w:rsidRPr="0085160C">
        <w:rPr>
          <w:bCs/>
          <w:strike/>
          <w:lang w:eastAsia="ja-JP"/>
        </w:rPr>
        <w:t>The guidance system shall be fitted with low friction guides, insensitive to off-axis loading, that allow the impactor to move only in the specified direction of impact, when in contact with the vehicle.  The guides shall prevent motion in other directions including rotation about any axis.</w:t>
      </w:r>
      <w:r w:rsidR="00D93AEB">
        <w:rPr>
          <w:bCs/>
          <w:lang w:eastAsia="ja-JP"/>
        </w:rPr>
        <w:t>"</w:t>
      </w:r>
    </w:p>
    <w:p w:rsidR="001A6B98" w:rsidRPr="0085160C" w:rsidRDefault="001A6B98" w:rsidP="001A6B98">
      <w:pPr>
        <w:pStyle w:val="SingleTxtG"/>
        <w:ind w:left="2268" w:hanging="1134"/>
        <w:rPr>
          <w:bCs/>
          <w:lang w:eastAsia="ja-JP"/>
        </w:rPr>
      </w:pPr>
      <w:proofErr w:type="gramStart"/>
      <w:r w:rsidRPr="0085160C">
        <w:rPr>
          <w:bCs/>
          <w:i/>
          <w:lang w:eastAsia="ja-JP"/>
        </w:rPr>
        <w:t>Paragraphs 8.1.2.4.3.</w:t>
      </w:r>
      <w:proofErr w:type="gramEnd"/>
      <w:r w:rsidRPr="0085160C">
        <w:rPr>
          <w:bCs/>
          <w:i/>
          <w:lang w:eastAsia="ja-JP"/>
        </w:rPr>
        <w:t xml:space="preserve"> </w:t>
      </w:r>
      <w:proofErr w:type="gramStart"/>
      <w:r w:rsidRPr="0085160C">
        <w:rPr>
          <w:bCs/>
          <w:i/>
          <w:lang w:eastAsia="ja-JP"/>
        </w:rPr>
        <w:t>to</w:t>
      </w:r>
      <w:proofErr w:type="gramEnd"/>
      <w:r w:rsidRPr="0085160C">
        <w:rPr>
          <w:bCs/>
          <w:i/>
          <w:lang w:eastAsia="ja-JP"/>
        </w:rPr>
        <w:t xml:space="preserve"> 8.1.2.4.5.</w:t>
      </w:r>
      <w:r w:rsidRPr="0085160C">
        <w:rPr>
          <w:bCs/>
          <w:lang w:eastAsia="ja-JP"/>
        </w:rPr>
        <w:t>, shall be deleted</w:t>
      </w:r>
    </w:p>
    <w:p w:rsidR="001A6B98" w:rsidRPr="0085160C" w:rsidRDefault="001A6B98" w:rsidP="001A6B98">
      <w:pPr>
        <w:pStyle w:val="SingleTxtG"/>
        <w:ind w:left="2268" w:hanging="1134"/>
        <w:rPr>
          <w:bCs/>
          <w:lang w:eastAsia="ja-JP"/>
        </w:rPr>
      </w:pPr>
      <w:r w:rsidRPr="0085160C">
        <w:rPr>
          <w:bCs/>
          <w:i/>
          <w:lang w:eastAsia="ja-JP"/>
        </w:rPr>
        <w:t xml:space="preserve">Insert new paragraphs 8.1.3. </w:t>
      </w:r>
      <w:proofErr w:type="gramStart"/>
      <w:r w:rsidRPr="0085160C">
        <w:rPr>
          <w:bCs/>
          <w:i/>
          <w:lang w:eastAsia="ja-JP"/>
        </w:rPr>
        <w:t>to</w:t>
      </w:r>
      <w:proofErr w:type="gramEnd"/>
      <w:r w:rsidRPr="0085160C">
        <w:rPr>
          <w:bCs/>
          <w:i/>
          <w:lang w:eastAsia="ja-JP"/>
        </w:rPr>
        <w:t xml:space="preserve"> 8.1.3.4.4</w:t>
      </w:r>
      <w:r w:rsidRPr="0085160C">
        <w:rPr>
          <w:bCs/>
          <w:lang w:eastAsia="ja-JP"/>
        </w:rPr>
        <w:t xml:space="preserve">. </w:t>
      </w:r>
      <w:proofErr w:type="gramStart"/>
      <w:r w:rsidRPr="0085160C">
        <w:rPr>
          <w:bCs/>
          <w:i/>
          <w:lang w:eastAsia="ja-JP"/>
        </w:rPr>
        <w:t>and</w:t>
      </w:r>
      <w:proofErr w:type="gramEnd"/>
      <w:r w:rsidRPr="0085160C">
        <w:rPr>
          <w:bCs/>
          <w:i/>
          <w:lang w:eastAsia="ja-JP"/>
        </w:rPr>
        <w:t xml:space="preserve"> new Figures 22 to 28</w:t>
      </w:r>
      <w:r w:rsidRPr="0085160C">
        <w:rPr>
          <w:bCs/>
          <w:lang w:eastAsia="ja-JP"/>
        </w:rPr>
        <w:t>, to read:</w:t>
      </w:r>
    </w:p>
    <w:p w:rsidR="001A6B98" w:rsidRPr="0085160C" w:rsidRDefault="00D93AEB" w:rsidP="001A6B98">
      <w:pPr>
        <w:pStyle w:val="SingleTxtG"/>
        <w:ind w:left="2268" w:hanging="1134"/>
        <w:rPr>
          <w:b/>
          <w:bCs/>
        </w:rPr>
      </w:pPr>
      <w:r>
        <w:rPr>
          <w:bCs/>
        </w:rPr>
        <w:t>"</w:t>
      </w:r>
      <w:r w:rsidR="001A6B98" w:rsidRPr="0085160C">
        <w:rPr>
          <w:b/>
          <w:bCs/>
        </w:rPr>
        <w:t>8.</w:t>
      </w:r>
      <w:r w:rsidR="001A6B98" w:rsidRPr="0085160C">
        <w:rPr>
          <w:b/>
          <w:bCs/>
          <w:lang w:eastAsia="ja-JP"/>
        </w:rPr>
        <w:t>1</w:t>
      </w:r>
      <w:r w:rsidR="001A6B98" w:rsidRPr="0085160C">
        <w:rPr>
          <w:b/>
          <w:bCs/>
        </w:rPr>
        <w:t>.3.</w:t>
      </w:r>
      <w:r w:rsidR="001A6B98" w:rsidRPr="0085160C">
        <w:rPr>
          <w:b/>
          <w:bCs/>
        </w:rPr>
        <w:tab/>
        <w:t>Dynamic certification tests (inverse test)</w:t>
      </w:r>
    </w:p>
    <w:p w:rsidR="001A6B98" w:rsidRPr="0085160C" w:rsidRDefault="001A6B98" w:rsidP="001A6B98">
      <w:pPr>
        <w:pStyle w:val="SingleTxtG"/>
        <w:ind w:left="2268" w:hanging="1134"/>
        <w:rPr>
          <w:b/>
          <w:bCs/>
        </w:rPr>
      </w:pPr>
      <w:r w:rsidRPr="0085160C">
        <w:rPr>
          <w:b/>
          <w:bCs/>
        </w:rPr>
        <w:lastRenderedPageBreak/>
        <w:t>8.</w:t>
      </w:r>
      <w:r w:rsidRPr="0085160C">
        <w:rPr>
          <w:b/>
          <w:bCs/>
          <w:lang w:eastAsia="ja-JP"/>
        </w:rPr>
        <w:t>1</w:t>
      </w:r>
      <w:r w:rsidRPr="0085160C">
        <w:rPr>
          <w:b/>
          <w:bCs/>
        </w:rPr>
        <w:t>.3.1.</w:t>
      </w:r>
      <w:r w:rsidRPr="0085160C">
        <w:rPr>
          <w:b/>
          <w:bCs/>
        </w:rPr>
        <w:tab/>
        <w:t xml:space="preserve">The assembled </w:t>
      </w: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bCs/>
        </w:rPr>
        <w:t xml:space="preserve"> shall meet the requirements according to paragraph 8.</w:t>
      </w:r>
      <w:r w:rsidRPr="0085160C">
        <w:rPr>
          <w:b/>
          <w:bCs/>
          <w:lang w:eastAsia="ja-JP"/>
        </w:rPr>
        <w:t>1</w:t>
      </w:r>
      <w:r w:rsidRPr="0085160C">
        <w:rPr>
          <w:b/>
          <w:bCs/>
        </w:rPr>
        <w:t xml:space="preserve">.3.3. </w:t>
      </w:r>
      <w:proofErr w:type="gramStart"/>
      <w:r w:rsidRPr="0085160C">
        <w:rPr>
          <w:b/>
          <w:bCs/>
        </w:rPr>
        <w:t>when</w:t>
      </w:r>
      <w:proofErr w:type="gramEnd"/>
      <w:r w:rsidRPr="0085160C">
        <w:rPr>
          <w:b/>
          <w:bCs/>
        </w:rPr>
        <w:t xml:space="preserve"> tested as specified in paragraph 8.</w:t>
      </w:r>
      <w:r w:rsidRPr="0085160C">
        <w:rPr>
          <w:b/>
          <w:bCs/>
          <w:lang w:eastAsia="ja-JP"/>
        </w:rPr>
        <w:t>1</w:t>
      </w:r>
      <w:r w:rsidRPr="0085160C">
        <w:rPr>
          <w:b/>
          <w:bCs/>
        </w:rPr>
        <w:t>.3.4.</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.3.2.</w:t>
      </w:r>
      <w:r w:rsidRPr="0085160C">
        <w:rPr>
          <w:b/>
          <w:bCs/>
        </w:rPr>
        <w:tab/>
        <w:t>Certification</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.3.2.1.</w:t>
      </w:r>
      <w:r w:rsidRPr="0085160C">
        <w:rPr>
          <w:b/>
          <w:bCs/>
        </w:rPr>
        <w:tab/>
        <w:t>The test facility used for the certification test shall have a stabilized temperature of 20 ± 2</w:t>
      </w:r>
      <w:r w:rsidRPr="0085160C">
        <w:rPr>
          <w:b/>
          <w:bCs/>
          <w:lang w:eastAsia="ja-JP"/>
        </w:rPr>
        <w:t xml:space="preserve"> </w:t>
      </w:r>
      <w:r w:rsidRPr="0085160C">
        <w:rPr>
          <w:b/>
          <w:bCs/>
        </w:rPr>
        <w:t xml:space="preserve">°C during </w:t>
      </w:r>
      <w:r w:rsidR="006B78F0">
        <w:rPr>
          <w:b/>
          <w:bCs/>
          <w:color w:val="FF0000"/>
        </w:rPr>
        <w:t>the test</w:t>
      </w:r>
      <w:r w:rsidR="006B78F0" w:rsidRPr="006B78F0">
        <w:rPr>
          <w:b/>
          <w:bCs/>
          <w:strike/>
          <w:color w:val="FF0000"/>
        </w:rPr>
        <w:t xml:space="preserve"> </w:t>
      </w:r>
      <w:r w:rsidRPr="006B78F0">
        <w:rPr>
          <w:b/>
          <w:bCs/>
          <w:strike/>
          <w:color w:val="FF0000"/>
        </w:rPr>
        <w:t>certification</w:t>
      </w:r>
      <w:r w:rsidRPr="0085160C">
        <w:rPr>
          <w:b/>
          <w:bCs/>
        </w:rPr>
        <w:t>.</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.3.2.3.</w:t>
      </w:r>
      <w:r w:rsidRPr="0085160C">
        <w:rPr>
          <w:b/>
          <w:bCs/>
        </w:rPr>
        <w:tab/>
        <w:t>The temperature of the certification area shall be measured at the time of certification and recorded in a certification report.</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.3.3.</w:t>
      </w:r>
      <w:r w:rsidRPr="0085160C">
        <w:rPr>
          <w:b/>
          <w:bCs/>
        </w:rPr>
        <w:tab/>
        <w:t>Requirements</w:t>
      </w:r>
    </w:p>
    <w:p w:rsidR="006B78F0" w:rsidRDefault="001A6B98" w:rsidP="006B78F0">
      <w:pPr>
        <w:pStyle w:val="SingleTxtG"/>
        <w:ind w:left="2268" w:hanging="1134"/>
        <w:rPr>
          <w:b/>
          <w:bCs/>
        </w:rPr>
      </w:pPr>
      <w:r w:rsidRPr="0085160C">
        <w:rPr>
          <w:b/>
          <w:bCs/>
        </w:rPr>
        <w:t>8.</w:t>
      </w:r>
      <w:r w:rsidRPr="0085160C">
        <w:rPr>
          <w:b/>
          <w:bCs/>
          <w:lang w:eastAsia="ja-JP"/>
        </w:rPr>
        <w:t>1</w:t>
      </w:r>
      <w:r w:rsidRPr="0085160C">
        <w:rPr>
          <w:b/>
          <w:bCs/>
        </w:rPr>
        <w:t>.3.3.1.</w:t>
      </w:r>
      <w:r w:rsidRPr="0085160C">
        <w:rPr>
          <w:b/>
          <w:bCs/>
        </w:rPr>
        <w:tab/>
        <w:t xml:space="preserve">When the flexible </w:t>
      </w:r>
      <w:r w:rsidRPr="0085160C">
        <w:rPr>
          <w:b/>
          <w:bCs/>
          <w:lang w:eastAsia="ja-JP"/>
        </w:rPr>
        <w:t xml:space="preserve">lower </w:t>
      </w:r>
      <w:proofErr w:type="spellStart"/>
      <w:r w:rsidRPr="0085160C">
        <w:rPr>
          <w:b/>
          <w:bCs/>
          <w:lang w:eastAsia="ja-JP"/>
        </w:rPr>
        <w:t>legform</w:t>
      </w:r>
      <w:proofErr w:type="spellEnd"/>
      <w:r w:rsidRPr="0085160C">
        <w:rPr>
          <w:b/>
          <w:bCs/>
          <w:lang w:eastAsia="ja-JP"/>
        </w:rPr>
        <w:t xml:space="preserve"> </w:t>
      </w:r>
      <w:proofErr w:type="spellStart"/>
      <w:r w:rsidRPr="0085160C">
        <w:rPr>
          <w:b/>
          <w:bCs/>
          <w:lang w:eastAsia="ja-JP"/>
        </w:rPr>
        <w:t>impactor</w:t>
      </w:r>
      <w:proofErr w:type="spellEnd"/>
      <w:r w:rsidRPr="0085160C">
        <w:rPr>
          <w:b/>
          <w:bCs/>
        </w:rPr>
        <w:t xml:space="preserve"> is used for the test according to paragraph 8.</w:t>
      </w:r>
      <w:r w:rsidRPr="0085160C">
        <w:rPr>
          <w:b/>
          <w:bCs/>
          <w:lang w:eastAsia="ja-JP"/>
        </w:rPr>
        <w:t>1</w:t>
      </w:r>
      <w:r w:rsidRPr="0085160C">
        <w:rPr>
          <w:b/>
          <w:bCs/>
        </w:rPr>
        <w:t>.3.4</w:t>
      </w:r>
      <w:r w:rsidR="00336153">
        <w:rPr>
          <w:b/>
          <w:bCs/>
        </w:rPr>
        <w:t>.</w:t>
      </w:r>
      <w:r w:rsidRPr="0085160C">
        <w:rPr>
          <w:b/>
          <w:bCs/>
        </w:rPr>
        <w:t>, the absolute value of the maximum bending moment of the tibia at</w:t>
      </w:r>
    </w:p>
    <w:p w:rsidR="006B78F0" w:rsidRPr="00A55F01" w:rsidRDefault="006B78F0" w:rsidP="006B78F0">
      <w:pPr>
        <w:pStyle w:val="SingleTxtG"/>
        <w:ind w:left="2694"/>
        <w:jc w:val="left"/>
        <w:rPr>
          <w:b/>
          <w:bCs/>
          <w:color w:val="FF0000"/>
        </w:rPr>
      </w:pPr>
      <w:r w:rsidRPr="00A55F01">
        <w:rPr>
          <w:b/>
          <w:bCs/>
          <w:color w:val="FF0000"/>
        </w:rPr>
        <w:t>(a)</w:t>
      </w:r>
      <w:r w:rsidRPr="00A55F01">
        <w:rPr>
          <w:b/>
          <w:bCs/>
          <w:color w:val="FF0000"/>
        </w:rPr>
        <w:tab/>
        <w:t>Tibia-1 shall be 23</w:t>
      </w:r>
      <w:r>
        <w:rPr>
          <w:b/>
          <w:bCs/>
          <w:color w:val="FF0000"/>
        </w:rPr>
        <w:t>0</w:t>
      </w:r>
      <w:r w:rsidRPr="00A55F01">
        <w:rPr>
          <w:b/>
          <w:bCs/>
          <w:color w:val="FF0000"/>
        </w:rPr>
        <w:t xml:space="preserve"> Nm</w:t>
      </w:r>
      <w:r>
        <w:rPr>
          <w:b/>
          <w:bCs/>
          <w:color w:val="FF0000"/>
        </w:rPr>
        <w:t> </w:t>
      </w:r>
      <w:r w:rsidRPr="00A55F01">
        <w:rPr>
          <w:b/>
          <w:bCs/>
          <w:color w:val="FF0000"/>
        </w:rPr>
        <w:t>≤</w:t>
      </w:r>
      <w:r>
        <w:rPr>
          <w:b/>
          <w:bCs/>
          <w:color w:val="FF0000"/>
        </w:rPr>
        <w:t> </w:t>
      </w:r>
      <w:r w:rsidRPr="00A55F01">
        <w:rPr>
          <w:b/>
          <w:bCs/>
          <w:color w:val="FF0000"/>
        </w:rPr>
        <w:t>272 Nm</w:t>
      </w:r>
      <w:proofErr w:type="gramStart"/>
      <w:r>
        <w:rPr>
          <w:b/>
          <w:bCs/>
          <w:color w:val="FF0000"/>
        </w:rPr>
        <w:t>,</w:t>
      </w:r>
      <w:proofErr w:type="gramEnd"/>
      <w:r w:rsidRPr="00A55F01">
        <w:rPr>
          <w:b/>
          <w:bCs/>
          <w:color w:val="FF0000"/>
        </w:rPr>
        <w:br/>
        <w:t>(b)</w:t>
      </w:r>
      <w:r w:rsidRPr="00A55F01">
        <w:rPr>
          <w:b/>
          <w:bCs/>
          <w:color w:val="FF0000"/>
        </w:rPr>
        <w:tab/>
        <w:t xml:space="preserve">Tibia-2 shall be </w:t>
      </w:r>
      <w:r>
        <w:rPr>
          <w:b/>
          <w:bCs/>
          <w:color w:val="FF0000"/>
        </w:rPr>
        <w:t>210</w:t>
      </w:r>
      <w:r w:rsidRPr="00A55F01">
        <w:rPr>
          <w:b/>
          <w:bCs/>
          <w:color w:val="FF0000"/>
        </w:rPr>
        <w:t xml:space="preserve"> Nm</w:t>
      </w:r>
      <w:r>
        <w:rPr>
          <w:b/>
          <w:bCs/>
          <w:color w:val="FF0000"/>
        </w:rPr>
        <w:t> </w:t>
      </w:r>
      <w:r w:rsidRPr="00A55F01">
        <w:rPr>
          <w:b/>
          <w:bCs/>
          <w:color w:val="FF0000"/>
        </w:rPr>
        <w:t>≤</w:t>
      </w:r>
      <w:r>
        <w:rPr>
          <w:b/>
          <w:bCs/>
          <w:color w:val="FF0000"/>
        </w:rPr>
        <w:t> </w:t>
      </w:r>
      <w:r w:rsidRPr="00A55F01">
        <w:rPr>
          <w:b/>
          <w:bCs/>
          <w:color w:val="FF0000"/>
        </w:rPr>
        <w:t>2</w:t>
      </w:r>
      <w:r>
        <w:rPr>
          <w:b/>
          <w:bCs/>
          <w:color w:val="FF0000"/>
        </w:rPr>
        <w:t>52</w:t>
      </w:r>
      <w:r w:rsidRPr="00A55F01">
        <w:rPr>
          <w:b/>
          <w:bCs/>
          <w:color w:val="FF0000"/>
        </w:rPr>
        <w:t xml:space="preserve"> Nm</w:t>
      </w:r>
      <w:r>
        <w:rPr>
          <w:b/>
          <w:bCs/>
          <w:color w:val="FF0000"/>
        </w:rPr>
        <w:t>,</w:t>
      </w:r>
      <w:r w:rsidRPr="00A55F01">
        <w:rPr>
          <w:b/>
          <w:bCs/>
          <w:color w:val="FF0000"/>
        </w:rPr>
        <w:br/>
        <w:t>(c)</w:t>
      </w:r>
      <w:r w:rsidRPr="00A55F01">
        <w:rPr>
          <w:b/>
          <w:bCs/>
          <w:color w:val="FF0000"/>
        </w:rPr>
        <w:tab/>
        <w:t>Tibia-3 shall be 1</w:t>
      </w:r>
      <w:r>
        <w:rPr>
          <w:b/>
          <w:bCs/>
          <w:color w:val="FF0000"/>
        </w:rPr>
        <w:t>66</w:t>
      </w:r>
      <w:r w:rsidRPr="00A55F01">
        <w:rPr>
          <w:b/>
          <w:bCs/>
          <w:color w:val="FF0000"/>
        </w:rPr>
        <w:t xml:space="preserve"> Nm</w:t>
      </w:r>
      <w:r>
        <w:rPr>
          <w:b/>
          <w:bCs/>
          <w:color w:val="FF0000"/>
        </w:rPr>
        <w:t> </w:t>
      </w:r>
      <w:r w:rsidRPr="00A55F01">
        <w:rPr>
          <w:b/>
          <w:bCs/>
          <w:color w:val="FF0000"/>
        </w:rPr>
        <w:t>≤</w:t>
      </w:r>
      <w:r>
        <w:rPr>
          <w:b/>
          <w:bCs/>
          <w:color w:val="FF0000"/>
        </w:rPr>
        <w:t> </w:t>
      </w:r>
      <w:r w:rsidRPr="00A55F01">
        <w:rPr>
          <w:b/>
          <w:bCs/>
          <w:color w:val="FF0000"/>
        </w:rPr>
        <w:t>1</w:t>
      </w:r>
      <w:r>
        <w:rPr>
          <w:b/>
          <w:bCs/>
          <w:color w:val="FF0000"/>
        </w:rPr>
        <w:t>92</w:t>
      </w:r>
      <w:r w:rsidRPr="00A55F01">
        <w:rPr>
          <w:b/>
          <w:bCs/>
          <w:color w:val="FF0000"/>
        </w:rPr>
        <w:t xml:space="preserve"> Nm</w:t>
      </w:r>
      <w:r>
        <w:rPr>
          <w:b/>
          <w:bCs/>
          <w:color w:val="FF0000"/>
        </w:rPr>
        <w:t>,</w:t>
      </w:r>
      <w:r w:rsidRPr="00A55F01">
        <w:rPr>
          <w:b/>
          <w:bCs/>
          <w:color w:val="FF0000"/>
        </w:rPr>
        <w:br/>
        <w:t>(d)</w:t>
      </w:r>
      <w:r w:rsidRPr="00A55F01">
        <w:rPr>
          <w:b/>
          <w:bCs/>
          <w:color w:val="FF0000"/>
        </w:rPr>
        <w:tab/>
        <w:t>Tibia-4 shall be 9</w:t>
      </w:r>
      <w:r>
        <w:rPr>
          <w:b/>
          <w:bCs/>
          <w:color w:val="FF0000"/>
        </w:rPr>
        <w:t>3</w:t>
      </w:r>
      <w:r w:rsidRPr="00A55F01">
        <w:rPr>
          <w:b/>
          <w:bCs/>
          <w:color w:val="FF0000"/>
        </w:rPr>
        <w:t xml:space="preserve"> Nm</w:t>
      </w:r>
      <w:r>
        <w:rPr>
          <w:b/>
          <w:bCs/>
          <w:color w:val="FF0000"/>
        </w:rPr>
        <w:t> </w:t>
      </w:r>
      <w:r w:rsidRPr="00A55F01">
        <w:rPr>
          <w:b/>
          <w:bCs/>
          <w:color w:val="FF0000"/>
        </w:rPr>
        <w:t>≤</w:t>
      </w:r>
      <w:r>
        <w:rPr>
          <w:b/>
          <w:bCs/>
          <w:color w:val="FF0000"/>
        </w:rPr>
        <w:t> </w:t>
      </w:r>
      <w:r w:rsidRPr="00A55F01">
        <w:rPr>
          <w:b/>
          <w:bCs/>
          <w:color w:val="FF0000"/>
        </w:rPr>
        <w:t>1</w:t>
      </w:r>
      <w:r>
        <w:rPr>
          <w:b/>
          <w:bCs/>
          <w:color w:val="FF0000"/>
        </w:rPr>
        <w:t>08</w:t>
      </w:r>
      <w:r w:rsidRPr="00A55F01">
        <w:rPr>
          <w:b/>
          <w:bCs/>
          <w:color w:val="FF0000"/>
        </w:rPr>
        <w:t xml:space="preserve"> Nm.</w:t>
      </w:r>
    </w:p>
    <w:p w:rsidR="006B78F0" w:rsidRPr="006B78F0" w:rsidRDefault="001A6B98" w:rsidP="006B78F0">
      <w:pPr>
        <w:pStyle w:val="SingleTxtG"/>
        <w:ind w:left="2268"/>
        <w:rPr>
          <w:b/>
          <w:bCs/>
          <w:strike/>
          <w:color w:val="FF0000"/>
        </w:rPr>
      </w:pPr>
      <w:r w:rsidRPr="006B78F0">
        <w:rPr>
          <w:b/>
          <w:bCs/>
          <w:strike/>
          <w:color w:val="FF0000"/>
        </w:rPr>
        <w:t xml:space="preserve"> tibia-1 shall be not more than 27</w:t>
      </w:r>
      <w:r w:rsidRPr="006B78F0">
        <w:rPr>
          <w:b/>
          <w:bCs/>
          <w:strike/>
          <w:color w:val="FF0000"/>
          <w:lang w:eastAsia="ja-JP"/>
        </w:rPr>
        <w:t>2 </w:t>
      </w:r>
      <w:r w:rsidRPr="006B78F0">
        <w:rPr>
          <w:b/>
          <w:bCs/>
          <w:strike/>
          <w:color w:val="FF0000"/>
        </w:rPr>
        <w:t>Nm and not less than 23</w:t>
      </w:r>
      <w:r w:rsidRPr="006B78F0">
        <w:rPr>
          <w:b/>
          <w:bCs/>
          <w:strike/>
          <w:color w:val="FF0000"/>
          <w:lang w:eastAsia="ja-JP"/>
        </w:rPr>
        <w:t>0 </w:t>
      </w:r>
      <w:r w:rsidRPr="006B78F0">
        <w:rPr>
          <w:b/>
          <w:bCs/>
          <w:strike/>
          <w:color w:val="FF0000"/>
        </w:rPr>
        <w:t>Nm, the absolute value of the maximum bending moment at tibia-2 shall be not more than 2</w:t>
      </w:r>
      <w:r w:rsidRPr="006B78F0">
        <w:rPr>
          <w:b/>
          <w:bCs/>
          <w:strike/>
          <w:color w:val="FF0000"/>
          <w:lang w:eastAsia="ja-JP"/>
        </w:rPr>
        <w:t>52</w:t>
      </w:r>
      <w:r w:rsidRPr="006B78F0">
        <w:rPr>
          <w:b/>
          <w:bCs/>
          <w:strike/>
          <w:color w:val="FF0000"/>
        </w:rPr>
        <w:t> Nm and not less than 2</w:t>
      </w:r>
      <w:r w:rsidRPr="006B78F0">
        <w:rPr>
          <w:b/>
          <w:bCs/>
          <w:strike/>
          <w:color w:val="FF0000"/>
          <w:lang w:eastAsia="ja-JP"/>
        </w:rPr>
        <w:t>10</w:t>
      </w:r>
      <w:r w:rsidRPr="006B78F0">
        <w:rPr>
          <w:b/>
          <w:bCs/>
          <w:strike/>
          <w:color w:val="FF0000"/>
        </w:rPr>
        <w:t xml:space="preserve"> Nm, the absolute value of the maximum bending moment at tibia-3 shall be not more than </w:t>
      </w:r>
      <w:r w:rsidRPr="006B78F0">
        <w:rPr>
          <w:b/>
          <w:bCs/>
          <w:strike/>
          <w:color w:val="FF0000"/>
          <w:lang w:eastAsia="ja-JP"/>
        </w:rPr>
        <w:t xml:space="preserve">192 </w:t>
      </w:r>
      <w:r w:rsidRPr="006B78F0">
        <w:rPr>
          <w:b/>
          <w:bCs/>
          <w:strike/>
          <w:color w:val="FF0000"/>
        </w:rPr>
        <w:t>Nm and not less than 1</w:t>
      </w:r>
      <w:r w:rsidRPr="006B78F0">
        <w:rPr>
          <w:b/>
          <w:bCs/>
          <w:strike/>
          <w:color w:val="FF0000"/>
          <w:lang w:eastAsia="ja-JP"/>
        </w:rPr>
        <w:t>66</w:t>
      </w:r>
      <w:r w:rsidRPr="006B78F0">
        <w:rPr>
          <w:b/>
          <w:bCs/>
          <w:strike/>
          <w:color w:val="FF0000"/>
        </w:rPr>
        <w:t xml:space="preserve"> Nm, and the absolute value of the maximum bending moment at tibia-4 shall be not more than 1</w:t>
      </w:r>
      <w:r w:rsidRPr="006B78F0">
        <w:rPr>
          <w:b/>
          <w:bCs/>
          <w:strike/>
          <w:color w:val="FF0000"/>
          <w:lang w:eastAsia="ja-JP"/>
        </w:rPr>
        <w:t>08</w:t>
      </w:r>
      <w:r w:rsidRPr="006B78F0">
        <w:rPr>
          <w:b/>
          <w:bCs/>
          <w:strike/>
          <w:color w:val="FF0000"/>
        </w:rPr>
        <w:t xml:space="preserve"> Nm and not less than </w:t>
      </w:r>
      <w:r w:rsidRPr="006B78F0">
        <w:rPr>
          <w:b/>
          <w:bCs/>
          <w:strike/>
          <w:color w:val="FF0000"/>
          <w:lang w:eastAsia="ja-JP"/>
        </w:rPr>
        <w:t xml:space="preserve">93 </w:t>
      </w:r>
      <w:r w:rsidRPr="006B78F0">
        <w:rPr>
          <w:b/>
          <w:bCs/>
          <w:strike/>
          <w:color w:val="FF0000"/>
        </w:rPr>
        <w:t>Nm.</w:t>
      </w:r>
    </w:p>
    <w:p w:rsidR="006B78F0" w:rsidRPr="006B78F0" w:rsidRDefault="001A6B98" w:rsidP="006B78F0">
      <w:pPr>
        <w:pStyle w:val="SingleTxtG"/>
        <w:ind w:left="2268"/>
        <w:rPr>
          <w:b/>
          <w:bCs/>
          <w:color w:val="FF0000"/>
        </w:rPr>
      </w:pPr>
      <w:r w:rsidRPr="0085160C">
        <w:rPr>
          <w:b/>
          <w:bCs/>
        </w:rPr>
        <w:t>The absolute value of the maximum elongations of</w:t>
      </w:r>
    </w:p>
    <w:p w:rsidR="006B78F0" w:rsidRPr="00A55F01" w:rsidRDefault="006B78F0" w:rsidP="006B78F0">
      <w:pPr>
        <w:pStyle w:val="SingleTxtG"/>
        <w:ind w:left="2694"/>
        <w:jc w:val="left"/>
        <w:rPr>
          <w:b/>
          <w:bCs/>
          <w:color w:val="FF0000"/>
        </w:rPr>
      </w:pPr>
      <w:r w:rsidRPr="00A55F01">
        <w:rPr>
          <w:b/>
          <w:bCs/>
          <w:color w:val="FF0000"/>
        </w:rPr>
        <w:t>(a)</w:t>
      </w:r>
      <w:r>
        <w:rPr>
          <w:b/>
          <w:bCs/>
          <w:color w:val="FF0000"/>
        </w:rPr>
        <w:tab/>
      </w:r>
      <w:r w:rsidRPr="00A55F01">
        <w:rPr>
          <w:b/>
          <w:bCs/>
          <w:color w:val="FF0000"/>
        </w:rPr>
        <w:t xml:space="preserve">MCL shall be </w:t>
      </w:r>
      <w:r>
        <w:rPr>
          <w:b/>
          <w:bCs/>
          <w:color w:val="FF0000"/>
        </w:rPr>
        <w:t>17</w:t>
      </w:r>
      <w:r w:rsidRPr="00A55F01">
        <w:rPr>
          <w:b/>
          <w:bCs/>
          <w:color w:val="FF0000"/>
        </w:rPr>
        <w:t>.</w:t>
      </w:r>
      <w:r>
        <w:rPr>
          <w:b/>
          <w:bCs/>
          <w:color w:val="FF0000"/>
        </w:rPr>
        <w:t>0 </w:t>
      </w:r>
      <w:r w:rsidRPr="00A55F01">
        <w:rPr>
          <w:b/>
          <w:bCs/>
          <w:color w:val="FF0000"/>
        </w:rPr>
        <w:t>≤</w:t>
      </w:r>
      <w:r>
        <w:rPr>
          <w:b/>
          <w:bCs/>
          <w:color w:val="FF0000"/>
        </w:rPr>
        <w:t> </w:t>
      </w:r>
      <w:r w:rsidRPr="00A55F01">
        <w:rPr>
          <w:b/>
          <w:bCs/>
          <w:color w:val="FF0000"/>
        </w:rPr>
        <w:t>2</w:t>
      </w:r>
      <w:r>
        <w:rPr>
          <w:b/>
          <w:bCs/>
          <w:color w:val="FF0000"/>
        </w:rPr>
        <w:t>1</w:t>
      </w:r>
      <w:r w:rsidRPr="00A55F01">
        <w:rPr>
          <w:b/>
          <w:bCs/>
          <w:color w:val="FF0000"/>
        </w:rPr>
        <w:t>.0 mm</w:t>
      </w:r>
      <w:proofErr w:type="gramStart"/>
      <w:r>
        <w:rPr>
          <w:b/>
          <w:bCs/>
          <w:color w:val="FF0000"/>
        </w:rPr>
        <w:t>,</w:t>
      </w:r>
      <w:proofErr w:type="gramEnd"/>
      <w:r w:rsidRPr="00A55F01">
        <w:rPr>
          <w:b/>
          <w:bCs/>
          <w:color w:val="FF0000"/>
        </w:rPr>
        <w:br/>
        <w:t>(b)</w:t>
      </w:r>
      <w:r>
        <w:rPr>
          <w:b/>
          <w:bCs/>
          <w:color w:val="FF0000"/>
        </w:rPr>
        <w:tab/>
        <w:t>ACL shall be 8.0 </w:t>
      </w:r>
      <w:r w:rsidRPr="00A55F01">
        <w:rPr>
          <w:b/>
          <w:bCs/>
          <w:color w:val="FF0000"/>
        </w:rPr>
        <w:t>≤</w:t>
      </w:r>
      <w:r>
        <w:rPr>
          <w:b/>
          <w:bCs/>
          <w:color w:val="FF0000"/>
        </w:rPr>
        <w:t> 10 mm,</w:t>
      </w:r>
      <w:r>
        <w:rPr>
          <w:b/>
          <w:bCs/>
          <w:color w:val="FF0000"/>
        </w:rPr>
        <w:br/>
      </w:r>
      <w:r w:rsidRPr="00A55F01">
        <w:rPr>
          <w:b/>
          <w:bCs/>
          <w:color w:val="FF0000"/>
        </w:rPr>
        <w:t>(c)</w:t>
      </w:r>
      <w:r>
        <w:rPr>
          <w:b/>
          <w:bCs/>
          <w:color w:val="FF0000"/>
        </w:rPr>
        <w:tab/>
      </w:r>
      <w:r w:rsidRPr="00A55F01">
        <w:rPr>
          <w:b/>
          <w:bCs/>
          <w:color w:val="FF0000"/>
        </w:rPr>
        <w:t xml:space="preserve">PCL shall be </w:t>
      </w:r>
      <w:r>
        <w:rPr>
          <w:b/>
          <w:bCs/>
          <w:color w:val="FF0000"/>
        </w:rPr>
        <w:t>4</w:t>
      </w:r>
      <w:r w:rsidRPr="00A55F01">
        <w:rPr>
          <w:b/>
          <w:bCs/>
          <w:color w:val="FF0000"/>
        </w:rPr>
        <w:t>.</w:t>
      </w:r>
      <w:r>
        <w:rPr>
          <w:b/>
          <w:bCs/>
          <w:color w:val="FF0000"/>
        </w:rPr>
        <w:t>0 </w:t>
      </w:r>
      <w:r w:rsidRPr="00A55F01">
        <w:rPr>
          <w:b/>
          <w:bCs/>
          <w:color w:val="FF0000"/>
        </w:rPr>
        <w:t>≤</w:t>
      </w:r>
      <w:r>
        <w:rPr>
          <w:b/>
          <w:bCs/>
          <w:color w:val="FF0000"/>
        </w:rPr>
        <w:t> 6</w:t>
      </w:r>
      <w:r w:rsidRPr="00A55F01">
        <w:rPr>
          <w:b/>
          <w:bCs/>
          <w:color w:val="FF0000"/>
        </w:rPr>
        <w:t>.0 mm.</w:t>
      </w:r>
    </w:p>
    <w:p w:rsidR="001A6B98" w:rsidRPr="006B78F0" w:rsidRDefault="001A6B98" w:rsidP="006B78F0">
      <w:pPr>
        <w:pStyle w:val="SingleTxtG"/>
        <w:ind w:left="2268"/>
        <w:rPr>
          <w:b/>
          <w:bCs/>
          <w:strike/>
          <w:color w:val="FF0000"/>
        </w:rPr>
      </w:pPr>
      <w:r w:rsidRPr="006B78F0">
        <w:rPr>
          <w:b/>
          <w:bCs/>
          <w:strike/>
          <w:color w:val="FF0000"/>
        </w:rPr>
        <w:t xml:space="preserve"> </w:t>
      </w:r>
      <w:proofErr w:type="gramStart"/>
      <w:r w:rsidRPr="006B78F0">
        <w:rPr>
          <w:b/>
          <w:bCs/>
          <w:strike/>
          <w:color w:val="FF0000"/>
        </w:rPr>
        <w:t>the</w:t>
      </w:r>
      <w:proofErr w:type="gramEnd"/>
      <w:r w:rsidRPr="006B78F0">
        <w:rPr>
          <w:b/>
          <w:bCs/>
          <w:strike/>
          <w:color w:val="FF0000"/>
        </w:rPr>
        <w:t xml:space="preserve"> MCL shall be not more than </w:t>
      </w:r>
      <w:r w:rsidRPr="006B78F0">
        <w:rPr>
          <w:b/>
          <w:bCs/>
          <w:strike/>
          <w:color w:val="FF0000"/>
          <w:lang w:eastAsia="ja-JP"/>
        </w:rPr>
        <w:t xml:space="preserve">21.0 </w:t>
      </w:r>
      <w:r w:rsidRPr="006B78F0">
        <w:rPr>
          <w:b/>
          <w:bCs/>
          <w:strike/>
          <w:color w:val="FF0000"/>
        </w:rPr>
        <w:t xml:space="preserve">mm and not less than </w:t>
      </w:r>
      <w:r w:rsidRPr="006B78F0">
        <w:rPr>
          <w:b/>
          <w:bCs/>
          <w:strike/>
          <w:color w:val="FF0000"/>
          <w:lang w:eastAsia="ja-JP"/>
        </w:rPr>
        <w:t xml:space="preserve">17.0 </w:t>
      </w:r>
      <w:r w:rsidRPr="006B78F0">
        <w:rPr>
          <w:b/>
          <w:bCs/>
          <w:strike/>
          <w:color w:val="FF0000"/>
        </w:rPr>
        <w:t xml:space="preserve">mm, of the ACL shall be not more than </w:t>
      </w:r>
      <w:r w:rsidRPr="006B78F0">
        <w:rPr>
          <w:b/>
          <w:bCs/>
          <w:strike/>
          <w:color w:val="FF0000"/>
          <w:lang w:eastAsia="ja-JP"/>
        </w:rPr>
        <w:t xml:space="preserve">10.0 </w:t>
      </w:r>
      <w:r w:rsidRPr="006B78F0">
        <w:rPr>
          <w:b/>
          <w:bCs/>
          <w:strike/>
          <w:color w:val="FF0000"/>
        </w:rPr>
        <w:t xml:space="preserve">mm and not less than </w:t>
      </w:r>
      <w:r w:rsidRPr="006B78F0">
        <w:rPr>
          <w:b/>
          <w:bCs/>
          <w:strike/>
          <w:color w:val="FF0000"/>
          <w:lang w:eastAsia="ja-JP"/>
        </w:rPr>
        <w:t xml:space="preserve">8.0 </w:t>
      </w:r>
      <w:r w:rsidRPr="006B78F0">
        <w:rPr>
          <w:b/>
          <w:bCs/>
          <w:strike/>
          <w:color w:val="FF0000"/>
        </w:rPr>
        <w:t xml:space="preserve">mm and of the PCL shall be not more than </w:t>
      </w:r>
      <w:r w:rsidRPr="006B78F0">
        <w:rPr>
          <w:b/>
          <w:bCs/>
          <w:strike/>
          <w:color w:val="FF0000"/>
          <w:lang w:eastAsia="ja-JP"/>
        </w:rPr>
        <w:t xml:space="preserve">6.0 </w:t>
      </w:r>
      <w:r w:rsidRPr="006B78F0">
        <w:rPr>
          <w:b/>
          <w:bCs/>
          <w:strike/>
          <w:color w:val="FF0000"/>
        </w:rPr>
        <w:t>mm and not less than 4.</w:t>
      </w:r>
      <w:r w:rsidRPr="006B78F0">
        <w:rPr>
          <w:b/>
          <w:bCs/>
          <w:strike/>
          <w:color w:val="FF0000"/>
          <w:lang w:eastAsia="ja-JP"/>
        </w:rPr>
        <w:t>0</w:t>
      </w:r>
      <w:r w:rsidRPr="006B78F0">
        <w:rPr>
          <w:b/>
          <w:bCs/>
          <w:strike/>
          <w:color w:val="FF0000"/>
        </w:rPr>
        <w:t xml:space="preserve"> mm.</w:t>
      </w:r>
      <w:r w:rsidRPr="006B78F0">
        <w:rPr>
          <w:b/>
          <w:bCs/>
          <w:strike/>
          <w:color w:val="FF0000"/>
        </w:rPr>
        <w:tab/>
      </w:r>
    </w:p>
    <w:p w:rsidR="001A6B98" w:rsidRPr="0085160C" w:rsidRDefault="001A6B98" w:rsidP="001A6B98">
      <w:pPr>
        <w:pStyle w:val="SingleTxtG"/>
        <w:ind w:left="2268" w:hanging="1134"/>
        <w:rPr>
          <w:b/>
          <w:bCs/>
        </w:rPr>
      </w:pPr>
      <w:r w:rsidRPr="0085160C">
        <w:rPr>
          <w:b/>
          <w:bCs/>
        </w:rPr>
        <w:tab/>
        <w:t>For all these values</w:t>
      </w:r>
      <w:r w:rsidR="006B78F0">
        <w:rPr>
          <w:b/>
          <w:bCs/>
          <w:color w:val="FF0000"/>
        </w:rPr>
        <w:t xml:space="preserve"> for the maximum bending moment and the maximum elongation</w:t>
      </w:r>
      <w:r w:rsidRPr="0085160C">
        <w:rPr>
          <w:b/>
          <w:bCs/>
        </w:rPr>
        <w:t xml:space="preserve">, the readings used shall be from the initial impact timing to 50 </w:t>
      </w:r>
      <w:proofErr w:type="spellStart"/>
      <w:r w:rsidRPr="0085160C">
        <w:rPr>
          <w:b/>
          <w:bCs/>
        </w:rPr>
        <w:t>ms</w:t>
      </w:r>
      <w:proofErr w:type="spellEnd"/>
      <w:r w:rsidRPr="0085160C">
        <w:rPr>
          <w:b/>
          <w:bCs/>
        </w:rPr>
        <w:t xml:space="preserve"> after the impact timing.</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.3.3.2.</w:t>
      </w:r>
      <w:r w:rsidRPr="0085160C">
        <w:rPr>
          <w:b/>
          <w:bCs/>
        </w:rPr>
        <w:tab/>
        <w:t xml:space="preserve">The instrumentation response value CFC, as defined in ISO 6487:2002, shall be 180 for all transducers.  The CAC response values, as defined in ISO 6487:2002, shall be 30 mm for the knee ligament elongations and </w:t>
      </w:r>
      <w:r w:rsidRPr="0085160C">
        <w:rPr>
          <w:b/>
          <w:bCs/>
          <w:lang w:eastAsia="ja-JP"/>
        </w:rPr>
        <w:t>40</w:t>
      </w:r>
      <w:r w:rsidRPr="0085160C">
        <w:rPr>
          <w:b/>
          <w:bCs/>
        </w:rPr>
        <w:t>0 Nm for the tibia bending moments.</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.3.4.</w:t>
      </w:r>
      <w:r w:rsidRPr="0085160C">
        <w:rPr>
          <w:b/>
          <w:bCs/>
        </w:rPr>
        <w:tab/>
        <w:t>Test procedure</w:t>
      </w:r>
    </w:p>
    <w:p w:rsidR="001A6B98" w:rsidRPr="0085160C" w:rsidRDefault="001A6B98" w:rsidP="001A6B98">
      <w:pPr>
        <w:pStyle w:val="SingleTxtG"/>
        <w:ind w:left="2268" w:hanging="1134"/>
        <w:rPr>
          <w:b/>
          <w:bCs/>
        </w:rPr>
      </w:pPr>
      <w:r w:rsidRPr="0085160C">
        <w:rPr>
          <w:b/>
          <w:bCs/>
        </w:rPr>
        <w:t>8.</w:t>
      </w:r>
      <w:r w:rsidRPr="0085160C">
        <w:rPr>
          <w:b/>
          <w:bCs/>
          <w:lang w:eastAsia="ja-JP"/>
        </w:rPr>
        <w:t>1</w:t>
      </w:r>
      <w:r w:rsidRPr="0085160C">
        <w:rPr>
          <w:b/>
          <w:bCs/>
        </w:rPr>
        <w:t>.3.4.1.</w:t>
      </w:r>
      <w:r w:rsidRPr="0085160C">
        <w:rPr>
          <w:b/>
          <w:bCs/>
        </w:rPr>
        <w:tab/>
      </w:r>
      <w:r w:rsidRPr="0085160C">
        <w:rPr>
          <w:b/>
          <w:bCs/>
          <w:iCs/>
        </w:rPr>
        <w:t xml:space="preserve">The </w:t>
      </w:r>
      <w:r w:rsidRPr="0085160C">
        <w:rPr>
          <w:b/>
          <w:bCs/>
        </w:rPr>
        <w:t xml:space="preserve">assembled flexible </w:t>
      </w:r>
      <w:r w:rsidRPr="0085160C">
        <w:rPr>
          <w:b/>
          <w:bCs/>
          <w:lang w:eastAsia="ja-JP"/>
        </w:rPr>
        <w:t>l</w:t>
      </w:r>
      <w:r w:rsidRPr="0085160C">
        <w:rPr>
          <w:b/>
          <w:bCs/>
        </w:rPr>
        <w:t xml:space="preserve">ower </w:t>
      </w:r>
      <w:proofErr w:type="spellStart"/>
      <w:r w:rsidRPr="0085160C">
        <w:rPr>
          <w:b/>
          <w:bCs/>
        </w:rPr>
        <w:t>legform</w:t>
      </w:r>
      <w:proofErr w:type="spellEnd"/>
      <w:r w:rsidRPr="0085160C">
        <w:rPr>
          <w:b/>
          <w:bCs/>
        </w:rPr>
        <w:t xml:space="preserve"> </w:t>
      </w:r>
      <w:proofErr w:type="spellStart"/>
      <w:r w:rsidRPr="0085160C">
        <w:rPr>
          <w:b/>
          <w:bCs/>
          <w:lang w:eastAsia="ja-JP"/>
        </w:rPr>
        <w:t>impactor</w:t>
      </w:r>
      <w:proofErr w:type="spellEnd"/>
      <w:r w:rsidRPr="0085160C">
        <w:rPr>
          <w:b/>
          <w:bCs/>
        </w:rPr>
        <w:t xml:space="preserve"> (with the flesh and skin) shall be</w:t>
      </w:r>
      <w:r w:rsidRPr="0085160C">
        <w:rPr>
          <w:b/>
          <w:bCs/>
          <w:lang w:eastAsia="ja-JP"/>
        </w:rPr>
        <w:t xml:space="preserve"> </w:t>
      </w:r>
      <w:r w:rsidRPr="0085160C">
        <w:rPr>
          <w:b/>
          <w:bCs/>
        </w:rPr>
        <w:t>hung vertically and freely suspended from a test rig as shown in</w:t>
      </w:r>
      <w:r w:rsidRPr="0085160C">
        <w:rPr>
          <w:b/>
          <w:bCs/>
          <w:lang w:eastAsia="ja-JP"/>
        </w:rPr>
        <w:t xml:space="preserve"> </w:t>
      </w:r>
      <w:r w:rsidRPr="0085160C">
        <w:rPr>
          <w:b/>
          <w:bCs/>
        </w:rPr>
        <w:t xml:space="preserve">Figure </w:t>
      </w:r>
      <w:r w:rsidRPr="0085160C">
        <w:rPr>
          <w:b/>
          <w:bCs/>
          <w:lang w:eastAsia="ja-JP"/>
        </w:rPr>
        <w:t>28</w:t>
      </w:r>
      <w:r w:rsidRPr="0085160C">
        <w:rPr>
          <w:b/>
          <w:bCs/>
        </w:rPr>
        <w:t>. It is then impacted by the upper edge of a linearly</w:t>
      </w:r>
      <w:r w:rsidRPr="0085160C">
        <w:rPr>
          <w:b/>
          <w:bCs/>
          <w:lang w:eastAsia="ja-JP"/>
        </w:rPr>
        <w:t xml:space="preserve"> </w:t>
      </w:r>
      <w:r w:rsidRPr="0085160C">
        <w:rPr>
          <w:b/>
          <w:bCs/>
        </w:rPr>
        <w:t>guided aluminium honeycomb impactor, covered by a thin paper cloth with a maximum thickness of 1 mm, at</w:t>
      </w:r>
      <w:r w:rsidRPr="0085160C">
        <w:rPr>
          <w:b/>
          <w:bCs/>
          <w:lang w:eastAsia="ja-JP"/>
        </w:rPr>
        <w:t xml:space="preserve"> </w:t>
      </w:r>
      <w:r w:rsidRPr="0085160C">
        <w:rPr>
          <w:b/>
          <w:bCs/>
        </w:rPr>
        <w:t xml:space="preserve">an impact speed of 11.1 ± 0.2 m/s. The </w:t>
      </w:r>
      <w:proofErr w:type="spellStart"/>
      <w:r w:rsidRPr="0085160C">
        <w:rPr>
          <w:b/>
          <w:bCs/>
        </w:rPr>
        <w:t>legform</w:t>
      </w:r>
      <w:proofErr w:type="spellEnd"/>
      <w:r w:rsidRPr="0085160C">
        <w:rPr>
          <w:b/>
          <w:bCs/>
        </w:rPr>
        <w:t xml:space="preserve"> shall achieve a free flight condition within </w:t>
      </w:r>
      <w:r w:rsidRPr="0085160C">
        <w:rPr>
          <w:b/>
          <w:bCs/>
          <w:lang w:eastAsia="ja-JP"/>
        </w:rPr>
        <w:t>10</w:t>
      </w:r>
      <w:r w:rsidRPr="0085160C">
        <w:rPr>
          <w:b/>
          <w:bCs/>
        </w:rPr>
        <w:t xml:space="preserve"> </w:t>
      </w:r>
      <w:proofErr w:type="spellStart"/>
      <w:r w:rsidRPr="0085160C">
        <w:rPr>
          <w:b/>
          <w:bCs/>
        </w:rPr>
        <w:t>ms</w:t>
      </w:r>
      <w:proofErr w:type="spellEnd"/>
      <w:r w:rsidRPr="0085160C">
        <w:rPr>
          <w:b/>
          <w:bCs/>
        </w:rPr>
        <w:t xml:space="preserve"> after the time of first contact of the honeycomb impactor.</w:t>
      </w:r>
    </w:p>
    <w:p w:rsidR="001A6B98" w:rsidRPr="0085160C" w:rsidRDefault="001A6B98" w:rsidP="001A6B98">
      <w:pPr>
        <w:pStyle w:val="SingleTxtG"/>
        <w:ind w:left="2268" w:hanging="1134"/>
        <w:rPr>
          <w:b/>
          <w:bCs/>
        </w:rPr>
      </w:pPr>
      <w:r w:rsidRPr="0085160C">
        <w:rPr>
          <w:b/>
          <w:bCs/>
        </w:rPr>
        <w:lastRenderedPageBreak/>
        <w:t>8.</w:t>
      </w:r>
      <w:r w:rsidRPr="0085160C">
        <w:rPr>
          <w:b/>
          <w:bCs/>
          <w:lang w:eastAsia="ja-JP"/>
        </w:rPr>
        <w:t>1</w:t>
      </w:r>
      <w:r w:rsidRPr="0085160C">
        <w:rPr>
          <w:b/>
          <w:bCs/>
        </w:rPr>
        <w:t>.3.4.2.</w:t>
      </w:r>
      <w:r w:rsidRPr="0085160C">
        <w:rPr>
          <w:b/>
          <w:bCs/>
        </w:rPr>
        <w:tab/>
        <w:t>The honeycomb</w:t>
      </w:r>
      <w:r w:rsidRPr="0085160C">
        <w:rPr>
          <w:b/>
          <w:bCs/>
          <w:lang w:eastAsia="ja-JP"/>
        </w:rPr>
        <w:t xml:space="preserve"> of 5052 alloy</w:t>
      </w:r>
      <w:r w:rsidRPr="0085160C">
        <w:rPr>
          <w:b/>
          <w:bCs/>
        </w:rPr>
        <w:t xml:space="preserve">, which is attached in front of the moving ram, shall be </w:t>
      </w:r>
      <w:r w:rsidRPr="0085160C">
        <w:rPr>
          <w:b/>
          <w:bCs/>
          <w:lang w:eastAsia="ja-JP"/>
        </w:rPr>
        <w:t>200 ±</w:t>
      </w:r>
      <w:r w:rsidRPr="0085160C">
        <w:t> </w:t>
      </w:r>
      <w:r w:rsidRPr="0085160C">
        <w:rPr>
          <w:b/>
          <w:bCs/>
          <w:lang w:eastAsia="ja-JP"/>
        </w:rPr>
        <w:t xml:space="preserve">5 mm wide, 160 ± 5 mm high and 60 ± 2 mm deep and shall have </w:t>
      </w:r>
      <w:proofErr w:type="gramStart"/>
      <w:r w:rsidRPr="0085160C">
        <w:rPr>
          <w:b/>
          <w:bCs/>
          <w:lang w:eastAsia="ja-JP"/>
        </w:rPr>
        <w:t>a crush</w:t>
      </w:r>
      <w:proofErr w:type="gramEnd"/>
      <w:r w:rsidRPr="0085160C">
        <w:rPr>
          <w:b/>
          <w:bCs/>
          <w:lang w:eastAsia="ja-JP"/>
        </w:rPr>
        <w:t xml:space="preserve"> strength of </w:t>
      </w:r>
      <w:r w:rsidR="006B78F0">
        <w:rPr>
          <w:b/>
          <w:bCs/>
          <w:color w:val="FF0000"/>
          <w:lang w:eastAsia="ja-JP"/>
        </w:rPr>
        <w:t>517.1 </w:t>
      </w:r>
      <w:proofErr w:type="spellStart"/>
      <w:r w:rsidR="006B78F0">
        <w:rPr>
          <w:b/>
          <w:bCs/>
          <w:color w:val="FF0000"/>
          <w:lang w:eastAsia="ja-JP"/>
        </w:rPr>
        <w:t>kPa</w:t>
      </w:r>
      <w:proofErr w:type="spellEnd"/>
      <w:r w:rsidR="00D72920">
        <w:rPr>
          <w:b/>
          <w:bCs/>
          <w:color w:val="FF0000"/>
          <w:lang w:eastAsia="ja-JP"/>
        </w:rPr>
        <w:t xml:space="preserve"> </w:t>
      </w:r>
      <w:r w:rsidR="00D72920" w:rsidRPr="00D72920">
        <w:rPr>
          <w:b/>
          <w:bCs/>
          <w:color w:val="FF0000"/>
          <w:lang w:eastAsia="ja-JP"/>
        </w:rPr>
        <w:t>±</w:t>
      </w:r>
      <w:r w:rsidR="00D72920" w:rsidRPr="00D72920">
        <w:rPr>
          <w:color w:val="FF0000"/>
        </w:rPr>
        <w:t> </w:t>
      </w:r>
      <w:r w:rsidR="00D72920" w:rsidRPr="00D72920">
        <w:rPr>
          <w:b/>
          <w:color w:val="FF0000"/>
        </w:rPr>
        <w:t>10 per cent</w:t>
      </w:r>
      <w:r w:rsidR="002972C3">
        <w:rPr>
          <w:b/>
          <w:bCs/>
          <w:color w:val="FF0000"/>
          <w:lang w:eastAsia="ja-JP"/>
        </w:rPr>
        <w:t xml:space="preserve"> (</w:t>
      </w:r>
      <w:r w:rsidRPr="0085160C">
        <w:rPr>
          <w:b/>
          <w:bCs/>
          <w:lang w:eastAsia="ja-JP"/>
        </w:rPr>
        <w:t>75</w:t>
      </w:r>
      <w:r w:rsidR="00446AB2">
        <w:rPr>
          <w:b/>
          <w:bCs/>
          <w:lang w:eastAsia="ja-JP"/>
        </w:rPr>
        <w:t> </w:t>
      </w:r>
      <w:r w:rsidRPr="0085160C">
        <w:rPr>
          <w:b/>
          <w:bCs/>
          <w:lang w:eastAsia="ja-JP"/>
        </w:rPr>
        <w:t>p</w:t>
      </w:r>
      <w:r w:rsidR="00D72920" w:rsidRPr="00D72920">
        <w:rPr>
          <w:b/>
          <w:bCs/>
          <w:color w:val="FF0000"/>
          <w:lang w:eastAsia="ja-JP"/>
        </w:rPr>
        <w:t>ound</w:t>
      </w:r>
      <w:r w:rsidR="00D72920">
        <w:rPr>
          <w:b/>
          <w:bCs/>
          <w:color w:val="FF0000"/>
          <w:lang w:eastAsia="ja-JP"/>
        </w:rPr>
        <w:t xml:space="preserve"> per</w:t>
      </w:r>
      <w:r w:rsidR="00D72920" w:rsidRPr="00D72920">
        <w:rPr>
          <w:b/>
          <w:bCs/>
          <w:color w:val="FF0000"/>
          <w:lang w:eastAsia="ja-JP"/>
        </w:rPr>
        <w:t xml:space="preserve"> </w:t>
      </w:r>
      <w:r w:rsidRPr="0085160C">
        <w:rPr>
          <w:b/>
          <w:bCs/>
          <w:lang w:eastAsia="ja-JP"/>
        </w:rPr>
        <w:t>s</w:t>
      </w:r>
      <w:r w:rsidR="00D72920" w:rsidRPr="00D72920">
        <w:rPr>
          <w:b/>
          <w:bCs/>
          <w:color w:val="FF0000"/>
          <w:lang w:eastAsia="ja-JP"/>
        </w:rPr>
        <w:t xml:space="preserve">quare </w:t>
      </w:r>
      <w:r w:rsidRPr="0085160C">
        <w:rPr>
          <w:b/>
          <w:bCs/>
          <w:lang w:eastAsia="ja-JP"/>
        </w:rPr>
        <w:t>i</w:t>
      </w:r>
      <w:r w:rsidR="00D72920">
        <w:rPr>
          <w:b/>
          <w:bCs/>
          <w:color w:val="FF0000"/>
          <w:lang w:eastAsia="ja-JP"/>
        </w:rPr>
        <w:t>nch (psi)</w:t>
      </w:r>
      <w:r w:rsidRPr="0085160C">
        <w:rPr>
          <w:b/>
          <w:bCs/>
          <w:lang w:eastAsia="ja-JP"/>
        </w:rPr>
        <w:t xml:space="preserve"> ±</w:t>
      </w:r>
      <w:r w:rsidRPr="0085160C">
        <w:t> </w:t>
      </w:r>
      <w:r w:rsidRPr="0085160C">
        <w:rPr>
          <w:b/>
        </w:rPr>
        <w:t>10 per cent</w:t>
      </w:r>
      <w:r w:rsidR="002972C3" w:rsidRPr="002972C3">
        <w:rPr>
          <w:b/>
          <w:color w:val="FF0000"/>
        </w:rPr>
        <w:t>)</w:t>
      </w:r>
      <w:r w:rsidRPr="0085160C">
        <w:rPr>
          <w:b/>
          <w:bCs/>
          <w:lang w:eastAsia="ja-JP"/>
        </w:rPr>
        <w:t xml:space="preserve">. The honeycomb should have cell sizes of either </w:t>
      </w:r>
      <w:r w:rsidR="002972C3">
        <w:rPr>
          <w:b/>
          <w:bCs/>
          <w:color w:val="FF0000"/>
          <w:lang w:eastAsia="ja-JP"/>
        </w:rPr>
        <w:t>4.76</w:t>
      </w:r>
      <w:r w:rsidR="00446AB2">
        <w:rPr>
          <w:b/>
          <w:bCs/>
          <w:color w:val="FF0000"/>
          <w:lang w:eastAsia="ja-JP"/>
        </w:rPr>
        <w:t> </w:t>
      </w:r>
      <w:r w:rsidR="002972C3">
        <w:rPr>
          <w:b/>
          <w:bCs/>
          <w:color w:val="FF0000"/>
          <w:lang w:eastAsia="ja-JP"/>
        </w:rPr>
        <w:t>mm</w:t>
      </w:r>
      <w:r w:rsidR="00D72920" w:rsidRPr="00D72920">
        <w:rPr>
          <w:b/>
          <w:bCs/>
          <w:color w:val="FF0000"/>
          <w:lang w:eastAsia="ja-JP"/>
        </w:rPr>
        <w:t xml:space="preserve"> </w:t>
      </w:r>
      <w:r w:rsidR="002972C3">
        <w:rPr>
          <w:b/>
          <w:bCs/>
          <w:color w:val="FF0000"/>
          <w:lang w:eastAsia="ja-JP"/>
        </w:rPr>
        <w:t>(</w:t>
      </w:r>
      <w:r w:rsidRPr="0085160C">
        <w:rPr>
          <w:b/>
          <w:bCs/>
          <w:lang w:eastAsia="ja-JP"/>
        </w:rPr>
        <w:t>3/16</w:t>
      </w:r>
      <w:r w:rsidR="00446AB2">
        <w:rPr>
          <w:b/>
          <w:bCs/>
          <w:lang w:eastAsia="ja-JP"/>
        </w:rPr>
        <w:t> </w:t>
      </w:r>
      <w:r w:rsidRPr="0085160C">
        <w:rPr>
          <w:b/>
          <w:bCs/>
          <w:lang w:eastAsia="ja-JP"/>
        </w:rPr>
        <w:t>inch</w:t>
      </w:r>
      <w:r w:rsidR="002972C3">
        <w:rPr>
          <w:b/>
          <w:bCs/>
          <w:color w:val="FF0000"/>
          <w:lang w:eastAsia="ja-JP"/>
        </w:rPr>
        <w:t>)</w:t>
      </w:r>
      <w:r w:rsidRPr="0085160C">
        <w:rPr>
          <w:b/>
          <w:bCs/>
          <w:lang w:eastAsia="ja-JP"/>
        </w:rPr>
        <w:t xml:space="preserve"> or </w:t>
      </w:r>
      <w:r w:rsidR="002972C3">
        <w:rPr>
          <w:b/>
          <w:bCs/>
          <w:color w:val="FF0000"/>
          <w:lang w:eastAsia="ja-JP"/>
        </w:rPr>
        <w:t>6.35</w:t>
      </w:r>
      <w:r w:rsidR="00446AB2">
        <w:rPr>
          <w:b/>
          <w:bCs/>
          <w:color w:val="FF0000"/>
          <w:lang w:eastAsia="ja-JP"/>
        </w:rPr>
        <w:t> </w:t>
      </w:r>
      <w:r w:rsidR="002972C3">
        <w:rPr>
          <w:b/>
          <w:bCs/>
          <w:color w:val="FF0000"/>
          <w:lang w:eastAsia="ja-JP"/>
        </w:rPr>
        <w:t>mm</w:t>
      </w:r>
      <w:r w:rsidR="00D72920" w:rsidRPr="00D72920">
        <w:rPr>
          <w:b/>
          <w:bCs/>
          <w:color w:val="FF0000"/>
          <w:lang w:eastAsia="ja-JP"/>
        </w:rPr>
        <w:t xml:space="preserve"> </w:t>
      </w:r>
      <w:r w:rsidR="002972C3">
        <w:rPr>
          <w:b/>
          <w:bCs/>
          <w:color w:val="FF0000"/>
          <w:lang w:eastAsia="ja-JP"/>
        </w:rPr>
        <w:t>(</w:t>
      </w:r>
      <w:r w:rsidRPr="0085160C">
        <w:rPr>
          <w:b/>
          <w:bCs/>
          <w:lang w:eastAsia="ja-JP"/>
        </w:rPr>
        <w:t>1/4</w:t>
      </w:r>
      <w:r w:rsidR="00446AB2">
        <w:rPr>
          <w:b/>
          <w:bCs/>
          <w:lang w:eastAsia="ja-JP"/>
        </w:rPr>
        <w:t> </w:t>
      </w:r>
      <w:r w:rsidRPr="0085160C">
        <w:rPr>
          <w:b/>
          <w:bCs/>
          <w:lang w:eastAsia="ja-JP"/>
        </w:rPr>
        <w:t>inch</w:t>
      </w:r>
      <w:r w:rsidR="002972C3">
        <w:rPr>
          <w:b/>
          <w:bCs/>
          <w:color w:val="FF0000"/>
          <w:lang w:eastAsia="ja-JP"/>
        </w:rPr>
        <w:t>)</w:t>
      </w:r>
      <w:r w:rsidRPr="0085160C">
        <w:rPr>
          <w:b/>
          <w:bCs/>
          <w:lang w:eastAsia="ja-JP"/>
        </w:rPr>
        <w:t xml:space="preserve"> and a density of</w:t>
      </w:r>
      <w:r w:rsidR="00D72920">
        <w:rPr>
          <w:b/>
          <w:bCs/>
          <w:lang w:eastAsia="ja-JP"/>
        </w:rPr>
        <w:t xml:space="preserve"> </w:t>
      </w:r>
      <w:r w:rsidR="00D72920" w:rsidRPr="00D72920">
        <w:rPr>
          <w:b/>
          <w:bCs/>
          <w:color w:val="FF0000"/>
          <w:lang w:eastAsia="ja-JP"/>
        </w:rPr>
        <w:t>32.0</w:t>
      </w:r>
      <w:r w:rsidR="00446AB2">
        <w:rPr>
          <w:b/>
          <w:bCs/>
          <w:color w:val="FF0000"/>
          <w:lang w:eastAsia="ja-JP"/>
        </w:rPr>
        <w:t> </w:t>
      </w:r>
      <w:r w:rsidR="00D72920" w:rsidRPr="00D72920">
        <w:rPr>
          <w:b/>
          <w:bCs/>
          <w:color w:val="FF0000"/>
          <w:lang w:eastAsia="ja-JP"/>
        </w:rPr>
        <w:t>kg/m³</w:t>
      </w:r>
      <w:r w:rsidRPr="00D72920">
        <w:rPr>
          <w:b/>
          <w:bCs/>
          <w:color w:val="FF0000"/>
          <w:lang w:eastAsia="ja-JP"/>
        </w:rPr>
        <w:t xml:space="preserve"> </w:t>
      </w:r>
      <w:r w:rsidR="002972C3">
        <w:rPr>
          <w:b/>
          <w:bCs/>
          <w:color w:val="FF0000"/>
          <w:lang w:eastAsia="ja-JP"/>
        </w:rPr>
        <w:t>(</w:t>
      </w:r>
      <w:r w:rsidRPr="0085160C">
        <w:rPr>
          <w:b/>
          <w:bCs/>
          <w:lang w:eastAsia="ja-JP"/>
        </w:rPr>
        <w:t>2.0</w:t>
      </w:r>
      <w:r w:rsidR="00446AB2">
        <w:rPr>
          <w:b/>
          <w:bCs/>
          <w:lang w:eastAsia="ja-JP"/>
        </w:rPr>
        <w:t> </w:t>
      </w:r>
      <w:r w:rsidR="00D72920" w:rsidRPr="00D72920">
        <w:rPr>
          <w:b/>
          <w:bCs/>
          <w:color w:val="FF0000"/>
          <w:lang w:eastAsia="ja-JP"/>
        </w:rPr>
        <w:t>pound per cubic foot (</w:t>
      </w:r>
      <w:proofErr w:type="spellStart"/>
      <w:r w:rsidRPr="0085160C">
        <w:rPr>
          <w:b/>
          <w:bCs/>
          <w:lang w:eastAsia="ja-JP"/>
        </w:rPr>
        <w:t>pcf</w:t>
      </w:r>
      <w:proofErr w:type="spellEnd"/>
      <w:r w:rsidR="00D72920" w:rsidRPr="00D72920">
        <w:rPr>
          <w:b/>
          <w:bCs/>
          <w:color w:val="FF0000"/>
          <w:lang w:eastAsia="ja-JP"/>
        </w:rPr>
        <w:t>)</w:t>
      </w:r>
      <w:r w:rsidR="002972C3">
        <w:rPr>
          <w:b/>
          <w:bCs/>
          <w:color w:val="FF0000"/>
          <w:lang w:eastAsia="ja-JP"/>
        </w:rPr>
        <w:t>)</w:t>
      </w:r>
      <w:r w:rsidRPr="0085160C">
        <w:rPr>
          <w:b/>
          <w:bCs/>
          <w:lang w:eastAsia="ja-JP"/>
        </w:rPr>
        <w:t xml:space="preserve"> for the </w:t>
      </w:r>
      <w:r w:rsidR="002972C3">
        <w:rPr>
          <w:b/>
          <w:bCs/>
          <w:color w:val="FF0000"/>
          <w:lang w:eastAsia="ja-JP"/>
        </w:rPr>
        <w:t>4.76</w:t>
      </w:r>
      <w:r w:rsidR="00446AB2">
        <w:rPr>
          <w:b/>
          <w:bCs/>
          <w:color w:val="FF0000"/>
          <w:lang w:eastAsia="ja-JP"/>
        </w:rPr>
        <w:t> </w:t>
      </w:r>
      <w:r w:rsidR="002972C3">
        <w:rPr>
          <w:b/>
          <w:bCs/>
          <w:color w:val="FF0000"/>
          <w:lang w:eastAsia="ja-JP"/>
        </w:rPr>
        <w:t>mm</w:t>
      </w:r>
      <w:r w:rsidR="00D72920" w:rsidRPr="00D72920">
        <w:rPr>
          <w:b/>
          <w:bCs/>
          <w:color w:val="FF0000"/>
          <w:lang w:eastAsia="ja-JP"/>
        </w:rPr>
        <w:t xml:space="preserve"> </w:t>
      </w:r>
      <w:r w:rsidR="002972C3">
        <w:rPr>
          <w:b/>
          <w:bCs/>
          <w:color w:val="FF0000"/>
          <w:lang w:eastAsia="ja-JP"/>
        </w:rPr>
        <w:t>(</w:t>
      </w:r>
      <w:r w:rsidR="00D72920" w:rsidRPr="0085160C">
        <w:rPr>
          <w:b/>
          <w:bCs/>
          <w:lang w:eastAsia="ja-JP"/>
        </w:rPr>
        <w:t>3/16</w:t>
      </w:r>
      <w:r w:rsidR="00446AB2">
        <w:rPr>
          <w:b/>
          <w:bCs/>
          <w:lang w:eastAsia="ja-JP"/>
        </w:rPr>
        <w:t> </w:t>
      </w:r>
      <w:r w:rsidR="00D72920" w:rsidRPr="0085160C">
        <w:rPr>
          <w:b/>
          <w:bCs/>
          <w:lang w:eastAsia="ja-JP"/>
        </w:rPr>
        <w:t>inch</w:t>
      </w:r>
      <w:r w:rsidR="002972C3">
        <w:rPr>
          <w:b/>
          <w:bCs/>
          <w:color w:val="FF0000"/>
          <w:lang w:eastAsia="ja-JP"/>
        </w:rPr>
        <w:t>)</w:t>
      </w:r>
      <w:r w:rsidR="00D72920" w:rsidRPr="0085160C">
        <w:rPr>
          <w:b/>
          <w:bCs/>
          <w:lang w:eastAsia="ja-JP"/>
        </w:rPr>
        <w:t xml:space="preserve"> </w:t>
      </w:r>
      <w:r w:rsidRPr="0085160C">
        <w:rPr>
          <w:b/>
          <w:bCs/>
          <w:lang w:eastAsia="ja-JP"/>
        </w:rPr>
        <w:t xml:space="preserve">cell size or a density of </w:t>
      </w:r>
      <w:r w:rsidR="00D72920" w:rsidRPr="00D72920">
        <w:rPr>
          <w:b/>
          <w:bCs/>
          <w:color w:val="FF0000"/>
          <w:lang w:eastAsia="ja-JP"/>
        </w:rPr>
        <w:t>3</w:t>
      </w:r>
      <w:r w:rsidR="00D72920">
        <w:rPr>
          <w:b/>
          <w:bCs/>
          <w:color w:val="FF0000"/>
          <w:lang w:eastAsia="ja-JP"/>
        </w:rPr>
        <w:t>6</w:t>
      </w:r>
      <w:r w:rsidR="00D72920" w:rsidRPr="00D72920">
        <w:rPr>
          <w:b/>
          <w:bCs/>
          <w:color w:val="FF0000"/>
          <w:lang w:eastAsia="ja-JP"/>
        </w:rPr>
        <w:t>.</w:t>
      </w:r>
      <w:r w:rsidR="00D72920">
        <w:rPr>
          <w:b/>
          <w:bCs/>
          <w:color w:val="FF0000"/>
          <w:lang w:eastAsia="ja-JP"/>
        </w:rPr>
        <w:t>8</w:t>
      </w:r>
      <w:r w:rsidR="002972C3">
        <w:rPr>
          <w:b/>
          <w:bCs/>
          <w:color w:val="FF0000"/>
          <w:lang w:eastAsia="ja-JP"/>
        </w:rPr>
        <w:t xml:space="preserve"> kg/m³</w:t>
      </w:r>
      <w:r w:rsidR="00D72920" w:rsidRPr="00D72920">
        <w:rPr>
          <w:b/>
          <w:bCs/>
          <w:color w:val="FF0000"/>
          <w:lang w:eastAsia="ja-JP"/>
        </w:rPr>
        <w:t xml:space="preserve"> </w:t>
      </w:r>
      <w:r w:rsidR="002972C3">
        <w:rPr>
          <w:b/>
          <w:bCs/>
          <w:color w:val="FF0000"/>
          <w:lang w:eastAsia="ja-JP"/>
        </w:rPr>
        <w:t>(</w:t>
      </w:r>
      <w:r w:rsidR="00D72920" w:rsidRPr="0085160C">
        <w:rPr>
          <w:b/>
          <w:bCs/>
          <w:lang w:eastAsia="ja-JP"/>
        </w:rPr>
        <w:t>2.</w:t>
      </w:r>
      <w:r w:rsidR="00D72920">
        <w:rPr>
          <w:b/>
          <w:bCs/>
          <w:lang w:eastAsia="ja-JP"/>
        </w:rPr>
        <w:t>3</w:t>
      </w:r>
      <w:r w:rsidR="00D72920" w:rsidRPr="0085160C">
        <w:rPr>
          <w:b/>
          <w:bCs/>
          <w:lang w:eastAsia="ja-JP"/>
        </w:rPr>
        <w:t xml:space="preserve"> </w:t>
      </w:r>
      <w:r w:rsidR="00D72920" w:rsidRPr="00D72920">
        <w:rPr>
          <w:b/>
          <w:bCs/>
          <w:color w:val="FF0000"/>
          <w:lang w:eastAsia="ja-JP"/>
        </w:rPr>
        <w:t>pound per cubic foot (</w:t>
      </w:r>
      <w:proofErr w:type="spellStart"/>
      <w:r w:rsidR="00D72920" w:rsidRPr="0085160C">
        <w:rPr>
          <w:b/>
          <w:bCs/>
          <w:lang w:eastAsia="ja-JP"/>
        </w:rPr>
        <w:t>pcf</w:t>
      </w:r>
      <w:proofErr w:type="spellEnd"/>
      <w:r w:rsidR="00D72920" w:rsidRPr="00D72920">
        <w:rPr>
          <w:b/>
          <w:bCs/>
          <w:color w:val="FF0000"/>
          <w:lang w:eastAsia="ja-JP"/>
        </w:rPr>
        <w:t>)</w:t>
      </w:r>
      <w:r w:rsidR="002972C3">
        <w:rPr>
          <w:b/>
          <w:bCs/>
          <w:color w:val="FF0000"/>
          <w:lang w:eastAsia="ja-JP"/>
        </w:rPr>
        <w:t>)</w:t>
      </w:r>
      <w:r w:rsidR="00D72920" w:rsidRPr="0085160C">
        <w:rPr>
          <w:b/>
          <w:bCs/>
          <w:lang w:eastAsia="ja-JP"/>
        </w:rPr>
        <w:t xml:space="preserve"> </w:t>
      </w:r>
      <w:r w:rsidRPr="0085160C">
        <w:rPr>
          <w:b/>
          <w:bCs/>
          <w:lang w:eastAsia="ja-JP"/>
        </w:rPr>
        <w:t xml:space="preserve">for the </w:t>
      </w:r>
      <w:r w:rsidR="00D72920" w:rsidRPr="00D72920">
        <w:rPr>
          <w:b/>
          <w:bCs/>
          <w:color w:val="FF0000"/>
          <w:lang w:eastAsia="ja-JP"/>
        </w:rPr>
        <w:t xml:space="preserve">6.35 mm </w:t>
      </w:r>
      <w:r w:rsidR="002972C3">
        <w:rPr>
          <w:b/>
          <w:bCs/>
          <w:color w:val="FF0000"/>
          <w:lang w:eastAsia="ja-JP"/>
        </w:rPr>
        <w:t>(</w:t>
      </w:r>
      <w:r w:rsidR="00D72920" w:rsidRPr="0085160C">
        <w:rPr>
          <w:b/>
          <w:bCs/>
          <w:lang w:eastAsia="ja-JP"/>
        </w:rPr>
        <w:t>1/4 inch</w:t>
      </w:r>
      <w:r w:rsidR="002972C3">
        <w:rPr>
          <w:b/>
          <w:bCs/>
          <w:color w:val="FF0000"/>
          <w:lang w:eastAsia="ja-JP"/>
        </w:rPr>
        <w:t>)</w:t>
      </w:r>
      <w:r w:rsidR="00D72920" w:rsidRPr="0085160C">
        <w:rPr>
          <w:b/>
          <w:bCs/>
          <w:lang w:eastAsia="ja-JP"/>
        </w:rPr>
        <w:t xml:space="preserve"> </w:t>
      </w:r>
      <w:r w:rsidRPr="0085160C">
        <w:rPr>
          <w:b/>
          <w:bCs/>
          <w:lang w:eastAsia="ja-JP"/>
        </w:rPr>
        <w:t>cell size.</w:t>
      </w:r>
    </w:p>
    <w:p w:rsidR="001A6B98" w:rsidRPr="0085160C" w:rsidRDefault="001A6B98" w:rsidP="001A6B98">
      <w:pPr>
        <w:pStyle w:val="SingleTxtG"/>
        <w:ind w:left="2268" w:hanging="1134"/>
        <w:rPr>
          <w:b/>
        </w:rPr>
      </w:pPr>
      <w:r w:rsidRPr="0085160C">
        <w:rPr>
          <w:b/>
        </w:rPr>
        <w:t>8.</w:t>
      </w:r>
      <w:r w:rsidRPr="0085160C">
        <w:rPr>
          <w:b/>
          <w:lang w:eastAsia="ja-JP"/>
        </w:rPr>
        <w:t>1</w:t>
      </w:r>
      <w:r w:rsidRPr="0085160C">
        <w:rPr>
          <w:b/>
        </w:rPr>
        <w:t>.3.4.3.</w:t>
      </w:r>
      <w:r w:rsidRPr="0085160C">
        <w:rPr>
          <w:b/>
        </w:rPr>
        <w:tab/>
        <w:t>The upper edge of the honeycomb face shall be in line with the</w:t>
      </w:r>
      <w:r w:rsidRPr="0085160C">
        <w:rPr>
          <w:b/>
          <w:lang w:eastAsia="ja-JP"/>
        </w:rPr>
        <w:t xml:space="preserve"> </w:t>
      </w:r>
      <w:r w:rsidRPr="0085160C">
        <w:rPr>
          <w:b/>
        </w:rPr>
        <w:t>rigid plate of the linearly guided impactor. At the time of first contact,</w:t>
      </w:r>
      <w:r w:rsidRPr="0085160C">
        <w:rPr>
          <w:b/>
          <w:lang w:eastAsia="ja-JP"/>
        </w:rPr>
        <w:t xml:space="preserve"> </w:t>
      </w:r>
      <w:r w:rsidRPr="0085160C">
        <w:rPr>
          <w:b/>
        </w:rPr>
        <w:t>the upper edge of the honeycomb shall be in line with the knee</w:t>
      </w:r>
      <w:r w:rsidRPr="0085160C">
        <w:rPr>
          <w:b/>
          <w:lang w:eastAsia="ja-JP"/>
        </w:rPr>
        <w:t xml:space="preserve"> </w:t>
      </w:r>
      <w:r w:rsidRPr="0085160C">
        <w:rPr>
          <w:b/>
        </w:rPr>
        <w:t>joint centre line within a vertical tolerance of ± 2 mm. The honeycomb shall not be deformed before the impact test.</w:t>
      </w:r>
    </w:p>
    <w:p w:rsidR="001A6B98" w:rsidRPr="0085160C" w:rsidRDefault="001A6B98" w:rsidP="001A6B98">
      <w:pPr>
        <w:pStyle w:val="SingleTxtG"/>
        <w:ind w:left="2268" w:hanging="1134"/>
        <w:rPr>
          <w:lang w:eastAsia="ja-JP"/>
        </w:rPr>
      </w:pPr>
      <w:r w:rsidRPr="0085160C">
        <w:rPr>
          <w:b/>
        </w:rPr>
        <w:t>8.</w:t>
      </w:r>
      <w:r w:rsidRPr="0085160C">
        <w:rPr>
          <w:b/>
          <w:lang w:eastAsia="ja-JP"/>
        </w:rPr>
        <w:t>1</w:t>
      </w:r>
      <w:r w:rsidRPr="0085160C">
        <w:rPr>
          <w:b/>
        </w:rPr>
        <w:t>.3.4.4.</w:t>
      </w:r>
      <w:r w:rsidRPr="0085160C">
        <w:rPr>
          <w:b/>
        </w:rPr>
        <w:tab/>
        <w:t xml:space="preserve">At the time of the first contact, the </w:t>
      </w:r>
      <w:r w:rsidRPr="0085160C">
        <w:rPr>
          <w:b/>
          <w:bCs/>
        </w:rPr>
        <w:t xml:space="preserve">flexible </w:t>
      </w:r>
      <w:r w:rsidRPr="0085160C">
        <w:rPr>
          <w:b/>
          <w:lang w:eastAsia="ja-JP"/>
        </w:rPr>
        <w:t>l</w:t>
      </w:r>
      <w:r w:rsidRPr="0085160C">
        <w:rPr>
          <w:b/>
        </w:rPr>
        <w:t xml:space="preserve">ower </w:t>
      </w:r>
      <w:proofErr w:type="spellStart"/>
      <w:r w:rsidRPr="0085160C">
        <w:rPr>
          <w:b/>
        </w:rPr>
        <w:t>legform</w:t>
      </w:r>
      <w:proofErr w:type="spellEnd"/>
      <w:r w:rsidRPr="0085160C">
        <w:rPr>
          <w:b/>
        </w:rPr>
        <w:t xml:space="preserve"> </w:t>
      </w:r>
      <w:proofErr w:type="spellStart"/>
      <w:r w:rsidRPr="0085160C">
        <w:rPr>
          <w:b/>
          <w:lang w:eastAsia="ja-JP"/>
        </w:rPr>
        <w:t>impactor</w:t>
      </w:r>
      <w:proofErr w:type="spellEnd"/>
      <w:r w:rsidRPr="0085160C">
        <w:rPr>
          <w:b/>
        </w:rPr>
        <w:t xml:space="preserve"> pitch angle (rotation around the Y-axis) and, therefore, the pitch angle of the</w:t>
      </w:r>
      <w:r w:rsidRPr="0085160C">
        <w:rPr>
          <w:b/>
          <w:lang w:eastAsia="ja-JP"/>
        </w:rPr>
        <w:t xml:space="preserve"> </w:t>
      </w:r>
      <w:r w:rsidRPr="0085160C">
        <w:rPr>
          <w:b/>
        </w:rPr>
        <w:t>velocity vector of the honeycomb impactor shall be within a tolerance of ± 2°</w:t>
      </w:r>
      <w:r w:rsidRPr="0085160C">
        <w:rPr>
          <w:b/>
          <w:lang w:eastAsia="ja-JP"/>
        </w:rPr>
        <w:t xml:space="preserve"> </w:t>
      </w:r>
      <w:r w:rsidRPr="0085160C">
        <w:rPr>
          <w:b/>
        </w:rPr>
        <w:t xml:space="preserve">in relation to the lateral vertical plane. The </w:t>
      </w:r>
      <w:r w:rsidRPr="0085160C">
        <w:rPr>
          <w:b/>
          <w:bCs/>
        </w:rPr>
        <w:t xml:space="preserve">flexible </w:t>
      </w:r>
      <w:r w:rsidRPr="0085160C">
        <w:rPr>
          <w:b/>
          <w:lang w:eastAsia="ja-JP"/>
        </w:rPr>
        <w:t>l</w:t>
      </w:r>
      <w:r w:rsidRPr="0085160C">
        <w:rPr>
          <w:b/>
        </w:rPr>
        <w:t xml:space="preserve">ower </w:t>
      </w:r>
      <w:proofErr w:type="spellStart"/>
      <w:r w:rsidRPr="0085160C">
        <w:rPr>
          <w:b/>
        </w:rPr>
        <w:t>legform</w:t>
      </w:r>
      <w:proofErr w:type="spellEnd"/>
      <w:r w:rsidRPr="0085160C">
        <w:rPr>
          <w:b/>
        </w:rPr>
        <w:t xml:space="preserve"> </w:t>
      </w:r>
      <w:proofErr w:type="spellStart"/>
      <w:r w:rsidRPr="0085160C">
        <w:rPr>
          <w:b/>
          <w:lang w:eastAsia="ja-JP"/>
        </w:rPr>
        <w:t>impactor</w:t>
      </w:r>
      <w:proofErr w:type="spellEnd"/>
      <w:r w:rsidRPr="0085160C">
        <w:rPr>
          <w:b/>
        </w:rPr>
        <w:t xml:space="preserve"> roll angle (rotation around the X-axis) and,</w:t>
      </w:r>
      <w:r w:rsidRPr="0085160C">
        <w:rPr>
          <w:b/>
          <w:lang w:eastAsia="ja-JP"/>
        </w:rPr>
        <w:t xml:space="preserve"> </w:t>
      </w:r>
      <w:r w:rsidRPr="0085160C">
        <w:rPr>
          <w:b/>
        </w:rPr>
        <w:t>therefore, the roll angle of the honeycomb impactor</w:t>
      </w:r>
      <w:r w:rsidRPr="0085160C">
        <w:rPr>
          <w:b/>
          <w:lang w:eastAsia="ja-JP"/>
        </w:rPr>
        <w:t xml:space="preserve"> </w:t>
      </w:r>
      <w:r w:rsidRPr="0085160C">
        <w:rPr>
          <w:b/>
        </w:rPr>
        <w:t>shall be within</w:t>
      </w:r>
      <w:r w:rsidRPr="0085160C">
        <w:rPr>
          <w:b/>
          <w:lang w:eastAsia="ja-JP"/>
        </w:rPr>
        <w:t xml:space="preserve"> </w:t>
      </w:r>
      <w:r w:rsidRPr="0085160C">
        <w:rPr>
          <w:b/>
        </w:rPr>
        <w:t>a tolerance of ± 2° in relation to the longitudinal vertical plane.</w:t>
      </w:r>
      <w:r w:rsidRPr="0085160C">
        <w:rPr>
          <w:b/>
          <w:lang w:eastAsia="ja-JP"/>
        </w:rPr>
        <w:t xml:space="preserve"> </w:t>
      </w:r>
      <w:r w:rsidRPr="0085160C">
        <w:rPr>
          <w:b/>
        </w:rPr>
        <w:t xml:space="preserve">The </w:t>
      </w:r>
      <w:r w:rsidRPr="0085160C">
        <w:rPr>
          <w:b/>
          <w:bCs/>
        </w:rPr>
        <w:t>flexible</w:t>
      </w:r>
      <w:r w:rsidRPr="0085160C">
        <w:rPr>
          <w:b/>
        </w:rPr>
        <w:t xml:space="preserve"> </w:t>
      </w:r>
      <w:r w:rsidRPr="0085160C">
        <w:rPr>
          <w:b/>
          <w:lang w:eastAsia="ja-JP"/>
        </w:rPr>
        <w:t>l</w:t>
      </w:r>
      <w:r w:rsidRPr="0085160C">
        <w:rPr>
          <w:b/>
        </w:rPr>
        <w:t xml:space="preserve">ower </w:t>
      </w:r>
      <w:proofErr w:type="spellStart"/>
      <w:r w:rsidRPr="0085160C">
        <w:rPr>
          <w:b/>
        </w:rPr>
        <w:t>legform</w:t>
      </w:r>
      <w:proofErr w:type="spellEnd"/>
      <w:r w:rsidRPr="0085160C">
        <w:rPr>
          <w:b/>
        </w:rPr>
        <w:t xml:space="preserve"> </w:t>
      </w:r>
      <w:proofErr w:type="spellStart"/>
      <w:r w:rsidRPr="0085160C">
        <w:rPr>
          <w:b/>
          <w:lang w:eastAsia="ja-JP"/>
        </w:rPr>
        <w:t>impactor</w:t>
      </w:r>
      <w:proofErr w:type="spellEnd"/>
      <w:r w:rsidRPr="0085160C">
        <w:rPr>
          <w:b/>
        </w:rPr>
        <w:t xml:space="preserve"> yaw angle (rotation around the Z-axis) and, therefore, the yaw angle of the</w:t>
      </w:r>
      <w:r w:rsidRPr="0085160C">
        <w:rPr>
          <w:b/>
          <w:lang w:eastAsia="ja-JP"/>
        </w:rPr>
        <w:t xml:space="preserve"> </w:t>
      </w:r>
      <w:r w:rsidRPr="0085160C">
        <w:rPr>
          <w:b/>
        </w:rPr>
        <w:t>velocity vector of the honeycomb impactor shall be within a tolerance of</w:t>
      </w:r>
      <w:r w:rsidRPr="0085160C">
        <w:rPr>
          <w:b/>
          <w:lang w:eastAsia="ja-JP"/>
        </w:rPr>
        <w:t xml:space="preserve"> </w:t>
      </w:r>
      <w:r w:rsidRPr="0085160C">
        <w:rPr>
          <w:b/>
        </w:rPr>
        <w:t>±2°.</w:t>
      </w:r>
    </w:p>
    <w:p w:rsidR="001A6B98" w:rsidRPr="0085160C" w:rsidRDefault="001A6B98" w:rsidP="001A6B98">
      <w:pPr>
        <w:pStyle w:val="SingleTxtG"/>
        <w:spacing w:line="240" w:lineRule="auto"/>
        <w:ind w:left="2268" w:hanging="1134"/>
      </w:pPr>
      <w:r w:rsidRPr="0085160C">
        <w:br w:type="page"/>
      </w:r>
      <w:r w:rsidRPr="0085160C">
        <w:lastRenderedPageBreak/>
        <w:t xml:space="preserve">Figure </w:t>
      </w:r>
      <w:r w:rsidRPr="0085160C">
        <w:rPr>
          <w:lang w:eastAsia="ja-JP"/>
        </w:rPr>
        <w:t>22</w:t>
      </w:r>
    </w:p>
    <w:p w:rsidR="001A6B98" w:rsidRPr="0085160C" w:rsidRDefault="001A6B98" w:rsidP="001A6B98">
      <w:pPr>
        <w:pStyle w:val="SingleTxtG"/>
        <w:rPr>
          <w:b/>
        </w:rPr>
      </w:pP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R</w:t>
      </w:r>
      <w:r w:rsidRPr="0085160C">
        <w:rPr>
          <w:b/>
        </w:rPr>
        <w:t>equirement corridors of the femur and the tibia</w:t>
      </w:r>
      <w:r w:rsidR="00D72920">
        <w:rPr>
          <w:b/>
          <w:color w:val="FF0000"/>
        </w:rPr>
        <w:t>, without flesh and skin,</w:t>
      </w:r>
      <w:r w:rsidRPr="0085160C">
        <w:rPr>
          <w:b/>
        </w:rPr>
        <w:t xml:space="preserve"> in the static certification test (see paragraph 8.</w:t>
      </w:r>
      <w:r w:rsidRPr="0085160C">
        <w:rPr>
          <w:b/>
          <w:lang w:eastAsia="ja-JP"/>
        </w:rPr>
        <w:t>1</w:t>
      </w:r>
      <w:r w:rsidRPr="0085160C">
        <w:rPr>
          <w:b/>
        </w:rPr>
        <w:t xml:space="preserve">.1.2.) </w:t>
      </w:r>
    </w:p>
    <w:p w:rsidR="001A6B98" w:rsidRPr="0085160C" w:rsidRDefault="001A6B98" w:rsidP="001A6B98">
      <w:pPr>
        <w:pStyle w:val="SingleTxtG"/>
        <w:rPr>
          <w:b/>
        </w:rPr>
      </w:pPr>
      <w:r w:rsidRPr="0085160C">
        <w:rPr>
          <w:b/>
        </w:rPr>
        <w:t>(a)</w:t>
      </w:r>
      <w:r w:rsidRPr="0085160C">
        <w:rPr>
          <w:b/>
        </w:rPr>
        <w:tab/>
        <w:t xml:space="preserve">Femur bending </w:t>
      </w:r>
      <w:r w:rsidR="00D72920">
        <w:rPr>
          <w:b/>
          <w:color w:val="FF0000"/>
        </w:rPr>
        <w:t xml:space="preserve">moment </w:t>
      </w:r>
      <w:r w:rsidRPr="0085160C">
        <w:rPr>
          <w:b/>
        </w:rPr>
        <w:t>corridor</w:t>
      </w:r>
    </w:p>
    <w:p w:rsidR="001A6B98" w:rsidRPr="0085160C" w:rsidRDefault="000F6F99" w:rsidP="001A6B98">
      <w:pPr>
        <w:spacing w:after="120" w:line="240" w:lineRule="auto"/>
        <w:ind w:left="913" w:right="39"/>
        <w:rPr>
          <w:lang w:eastAsia="en-GB"/>
        </w:rPr>
      </w:pPr>
      <w:r>
        <w:rPr>
          <w:noProof/>
          <w:lang w:eastAsia="zh-CN"/>
        </w:rPr>
        <w:drawing>
          <wp:inline distT="0" distB="0" distL="0" distR="0">
            <wp:extent cx="3986530" cy="242887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6530" cy="2428875"/>
                    </a:xfrm>
                    <a:prstGeom prst="rect">
                      <a:avLst/>
                    </a:prstGeom>
                    <a:noFill/>
                    <a:ln>
                      <a:noFill/>
                    </a:ln>
                  </pic:spPr>
                </pic:pic>
              </a:graphicData>
            </a:graphic>
          </wp:inline>
        </w:drawing>
      </w:r>
    </w:p>
    <w:p w:rsidR="001A6B98" w:rsidRPr="00D72920" w:rsidRDefault="001A6B98" w:rsidP="001A6B98">
      <w:pPr>
        <w:pStyle w:val="SingleTxtG"/>
        <w:rPr>
          <w:b/>
          <w:lang w:val="es-ES" w:eastAsia="ja-JP"/>
        </w:rPr>
      </w:pPr>
      <w:r w:rsidRPr="00D72920">
        <w:rPr>
          <w:b/>
          <w:lang w:val="es-ES"/>
        </w:rPr>
        <w:t>(b)</w:t>
      </w:r>
      <w:r w:rsidRPr="00D72920">
        <w:rPr>
          <w:b/>
          <w:lang w:val="es-ES"/>
        </w:rPr>
        <w:tab/>
        <w:t xml:space="preserve">Tibia bending </w:t>
      </w:r>
      <w:r w:rsidR="00D72920" w:rsidRPr="00D72920">
        <w:rPr>
          <w:b/>
          <w:color w:val="FF0000"/>
          <w:lang w:val="es-ES"/>
        </w:rPr>
        <w:t xml:space="preserve">moment </w:t>
      </w:r>
      <w:r w:rsidRPr="00D72920">
        <w:rPr>
          <w:b/>
          <w:lang w:val="es-ES"/>
        </w:rPr>
        <w:t>corridor</w:t>
      </w:r>
    </w:p>
    <w:p w:rsidR="001A6B98" w:rsidRPr="0085160C" w:rsidRDefault="000F6F99" w:rsidP="001A6B98">
      <w:pPr>
        <w:spacing w:after="120"/>
        <w:ind w:left="851" w:right="39"/>
        <w:rPr>
          <w:lang w:eastAsia="en-GB"/>
        </w:rPr>
      </w:pPr>
      <w:r>
        <w:rPr>
          <w:noProof/>
          <w:lang w:eastAsia="zh-CN"/>
        </w:rPr>
        <w:drawing>
          <wp:inline distT="0" distB="0" distL="0" distR="0">
            <wp:extent cx="4024630" cy="249110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4630" cy="2491105"/>
                    </a:xfrm>
                    <a:prstGeom prst="rect">
                      <a:avLst/>
                    </a:prstGeom>
                    <a:noFill/>
                    <a:ln>
                      <a:noFill/>
                    </a:ln>
                  </pic:spPr>
                </pic:pic>
              </a:graphicData>
            </a:graphic>
          </wp:inline>
        </w:drawing>
      </w:r>
    </w:p>
    <w:p w:rsidR="001A6B98" w:rsidRPr="0085160C" w:rsidRDefault="001A6B98" w:rsidP="001A6B98">
      <w:pPr>
        <w:pStyle w:val="SingleTxtG"/>
        <w:spacing w:after="0"/>
        <w:rPr>
          <w:lang w:eastAsia="ja-JP"/>
        </w:rPr>
      </w:pPr>
      <w:r w:rsidRPr="0085160C">
        <w:rPr>
          <w:lang w:eastAsia="en-GB"/>
        </w:rPr>
        <w:br w:type="page"/>
      </w:r>
      <w:r w:rsidRPr="0085160C">
        <w:rPr>
          <w:lang w:eastAsia="ja-JP"/>
        </w:rPr>
        <w:lastRenderedPageBreak/>
        <w:t>Figure 23</w:t>
      </w:r>
    </w:p>
    <w:p w:rsidR="001A6B98" w:rsidRPr="0085160C" w:rsidRDefault="001A6B98" w:rsidP="001A6B98">
      <w:pPr>
        <w:pStyle w:val="SingleTxtG"/>
        <w:rPr>
          <w:b/>
          <w:i/>
          <w:lang w:eastAsia="ja-JP"/>
        </w:rPr>
      </w:pP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Requirement corridors for the knee joint</w:t>
      </w:r>
      <w:r w:rsidR="00D72920">
        <w:rPr>
          <w:b/>
          <w:color w:val="FF0000"/>
        </w:rPr>
        <w:t>, without flesh and skin,</w:t>
      </w:r>
      <w:r w:rsidRPr="0085160C">
        <w:rPr>
          <w:b/>
          <w:lang w:eastAsia="ja-JP"/>
        </w:rPr>
        <w:t xml:space="preserve"> in the static certification test (see paragraph 8.1.1.3.)</w:t>
      </w:r>
    </w:p>
    <w:p w:rsidR="001A6B98" w:rsidRPr="0085160C" w:rsidRDefault="000F6F99" w:rsidP="001A6B98">
      <w:pPr>
        <w:spacing w:after="120" w:line="240" w:lineRule="auto"/>
        <w:ind w:left="2268" w:right="1134" w:hanging="2205"/>
        <w:jc w:val="center"/>
        <w:rPr>
          <w:i/>
          <w:lang w:eastAsia="en-GB"/>
        </w:rPr>
      </w:pPr>
      <w:r>
        <w:rPr>
          <w:i/>
          <w:noProof/>
          <w:lang w:eastAsia="zh-CN"/>
        </w:rPr>
        <w:drawing>
          <wp:inline distT="0" distB="0" distL="0" distR="0">
            <wp:extent cx="2800350" cy="612457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6124575"/>
                    </a:xfrm>
                    <a:prstGeom prst="rect">
                      <a:avLst/>
                    </a:prstGeom>
                    <a:noFill/>
                    <a:ln>
                      <a:noFill/>
                    </a:ln>
                  </pic:spPr>
                </pic:pic>
              </a:graphicData>
            </a:graphic>
          </wp:inline>
        </w:drawing>
      </w:r>
    </w:p>
    <w:p w:rsidR="001A6B98" w:rsidRPr="0085160C" w:rsidRDefault="001A6B98" w:rsidP="001A6B98">
      <w:pPr>
        <w:spacing w:after="120" w:line="240" w:lineRule="auto"/>
        <w:ind w:left="2268" w:right="1134" w:hanging="2205"/>
        <w:jc w:val="center"/>
        <w:rPr>
          <w:i/>
          <w:iCs/>
          <w:lang w:eastAsia="ja-JP"/>
        </w:rPr>
      </w:pPr>
      <w:r w:rsidRPr="0085160C">
        <w:rPr>
          <w:i/>
          <w:lang w:eastAsia="en-GB"/>
        </w:rPr>
        <w:br w:type="page"/>
      </w:r>
    </w:p>
    <w:p w:rsidR="001A6B98" w:rsidRPr="0085160C" w:rsidRDefault="001A6B98" w:rsidP="001A6B98">
      <w:pPr>
        <w:pStyle w:val="SingleTxtG"/>
        <w:spacing w:after="0"/>
        <w:rPr>
          <w:lang w:eastAsia="ja-JP"/>
        </w:rPr>
      </w:pPr>
      <w:r w:rsidRPr="0085160C">
        <w:lastRenderedPageBreak/>
        <w:t xml:space="preserve">Figure </w:t>
      </w:r>
      <w:r w:rsidRPr="0085160C">
        <w:rPr>
          <w:lang w:eastAsia="ja-JP"/>
        </w:rPr>
        <w:t>24</w:t>
      </w:r>
    </w:p>
    <w:p w:rsidR="001A6B98" w:rsidRPr="0085160C" w:rsidRDefault="001A6B98" w:rsidP="001A6B98">
      <w:pPr>
        <w:pStyle w:val="SingleTxtG"/>
        <w:rPr>
          <w:b/>
          <w:lang w:eastAsia="ja-JP"/>
        </w:rPr>
      </w:pPr>
      <w:r w:rsidRPr="0085160C">
        <w:rPr>
          <w:b/>
          <w:lang w:eastAsia="ja-JP"/>
        </w:rPr>
        <w:t xml:space="preserve">Flexible lower </w:t>
      </w:r>
      <w:proofErr w:type="spellStart"/>
      <w:r w:rsidRPr="0085160C">
        <w:rPr>
          <w:b/>
          <w:lang w:eastAsia="ja-JP"/>
        </w:rPr>
        <w:t>legform</w:t>
      </w:r>
      <w:proofErr w:type="spellEnd"/>
      <w:r w:rsidR="00D72920">
        <w:rPr>
          <w:b/>
          <w:color w:val="FF0000"/>
          <w:lang w:eastAsia="ja-JP"/>
        </w:rPr>
        <w:t xml:space="preserve"> </w:t>
      </w:r>
      <w:proofErr w:type="spellStart"/>
      <w:r w:rsidR="00D72920">
        <w:rPr>
          <w:b/>
          <w:color w:val="FF0000"/>
          <w:lang w:eastAsia="ja-JP"/>
        </w:rPr>
        <w:t>impactor</w:t>
      </w:r>
      <w:proofErr w:type="spellEnd"/>
      <w:r w:rsidRPr="0085160C">
        <w:rPr>
          <w:b/>
          <w:lang w:eastAsia="ja-JP"/>
        </w:rPr>
        <w:t xml:space="preserve">: </w:t>
      </w:r>
      <w:proofErr w:type="spellStart"/>
      <w:r w:rsidRPr="00D72920">
        <w:rPr>
          <w:b/>
          <w:strike/>
          <w:color w:val="FF0000"/>
          <w:lang w:eastAsia="ja-JP"/>
        </w:rPr>
        <w:t>Impactor</w:t>
      </w:r>
      <w:proofErr w:type="spellEnd"/>
      <w:r w:rsidRPr="00D72920">
        <w:rPr>
          <w:b/>
          <w:strike/>
          <w:color w:val="FF0000"/>
          <w:lang w:eastAsia="ja-JP"/>
        </w:rPr>
        <w:t xml:space="preserve"> </w:t>
      </w:r>
      <w:proofErr w:type="spellStart"/>
      <w:r w:rsidRPr="00D72920">
        <w:rPr>
          <w:b/>
          <w:bCs/>
          <w:strike/>
          <w:color w:val="FF0000"/>
          <w:lang w:eastAsia="ja-JP"/>
        </w:rPr>
        <w:t>t</w:t>
      </w:r>
      <w:r w:rsidR="00D72920" w:rsidRPr="00D72920">
        <w:rPr>
          <w:b/>
          <w:bCs/>
          <w:color w:val="FF0000"/>
          <w:lang w:eastAsia="ja-JP"/>
        </w:rPr>
        <w:t>T</w:t>
      </w:r>
      <w:r w:rsidRPr="0085160C">
        <w:rPr>
          <w:b/>
          <w:bCs/>
        </w:rPr>
        <w:t>est</w:t>
      </w:r>
      <w:proofErr w:type="spellEnd"/>
      <w:r w:rsidRPr="0085160C">
        <w:rPr>
          <w:b/>
          <w:bCs/>
        </w:rPr>
        <w:t xml:space="preserve"> set-up for the femur in the static certification test </w:t>
      </w:r>
      <w:r w:rsidRPr="0085160C">
        <w:rPr>
          <w:b/>
        </w:rPr>
        <w:t>(see paragraph 8.</w:t>
      </w:r>
      <w:r w:rsidRPr="0085160C">
        <w:rPr>
          <w:b/>
          <w:lang w:eastAsia="ja-JP"/>
        </w:rPr>
        <w:t>1</w:t>
      </w:r>
      <w:r w:rsidRPr="0085160C">
        <w:rPr>
          <w:b/>
        </w:rPr>
        <w:t>.1.4.)</w:t>
      </w:r>
    </w:p>
    <w:p w:rsidR="001A6B98" w:rsidRPr="0085160C" w:rsidRDefault="001A6B98" w:rsidP="001A6B98">
      <w:pPr>
        <w:pStyle w:val="SingleTxtG"/>
        <w:spacing w:line="240" w:lineRule="auto"/>
      </w:pPr>
    </w:p>
    <w:p w:rsidR="001A6B98" w:rsidRDefault="009C5D21" w:rsidP="001A6B98">
      <w:pPr>
        <w:spacing w:after="120" w:line="240" w:lineRule="auto"/>
        <w:ind w:left="2268" w:right="1134" w:hanging="1134"/>
        <w:jc w:val="center"/>
        <w:rPr>
          <w:i/>
          <w:iCs/>
          <w:lang w:eastAsia="ja-JP"/>
        </w:rPr>
      </w:pPr>
      <w:r>
        <w:rPr>
          <w:noProof/>
          <w:lang w:eastAsia="zh-CN"/>
        </w:rPr>
        <w:drawing>
          <wp:inline distT="0" distB="0" distL="0" distR="0" wp14:anchorId="217BB581" wp14:editId="28E27355">
            <wp:extent cx="4680000" cy="2989631"/>
            <wp:effectExtent l="0" t="0" r="635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383" t="2950" r="13373" b="13870"/>
                    <a:stretch/>
                  </pic:blipFill>
                  <pic:spPr bwMode="auto">
                    <a:xfrm>
                      <a:off x="0" y="0"/>
                      <a:ext cx="4680000" cy="2989631"/>
                    </a:xfrm>
                    <a:prstGeom prst="rect">
                      <a:avLst/>
                    </a:prstGeom>
                    <a:ln>
                      <a:noFill/>
                    </a:ln>
                    <a:extLst>
                      <a:ext uri="{53640926-AAD7-44D8-BBD7-CCE9431645EC}">
                        <a14:shadowObscured xmlns:a14="http://schemas.microsoft.com/office/drawing/2010/main"/>
                      </a:ext>
                    </a:extLst>
                  </pic:spPr>
                </pic:pic>
              </a:graphicData>
            </a:graphic>
          </wp:inline>
        </w:drawing>
      </w:r>
    </w:p>
    <w:p w:rsidR="00277E54" w:rsidRPr="0085160C" w:rsidRDefault="00277E54" w:rsidP="001A6B98">
      <w:pPr>
        <w:spacing w:after="120" w:line="240" w:lineRule="auto"/>
        <w:ind w:left="2268" w:right="1134" w:hanging="1134"/>
        <w:jc w:val="center"/>
        <w:rPr>
          <w:i/>
          <w:iCs/>
          <w:lang w:eastAsia="ja-JP"/>
        </w:rPr>
      </w:pPr>
    </w:p>
    <w:p w:rsidR="001A6B98" w:rsidRPr="0085160C" w:rsidRDefault="001A6B98" w:rsidP="001A6B98">
      <w:pPr>
        <w:pStyle w:val="SingleTxtG"/>
        <w:spacing w:after="0" w:line="240" w:lineRule="auto"/>
        <w:rPr>
          <w:lang w:eastAsia="ja-JP"/>
        </w:rPr>
      </w:pPr>
      <w:r w:rsidRPr="0085160C">
        <w:t xml:space="preserve">Figure </w:t>
      </w:r>
      <w:r w:rsidRPr="0085160C">
        <w:rPr>
          <w:lang w:eastAsia="ja-JP"/>
        </w:rPr>
        <w:t>25</w:t>
      </w:r>
    </w:p>
    <w:p w:rsidR="001A6B98" w:rsidRPr="0085160C" w:rsidRDefault="001A6B98" w:rsidP="001A6B98">
      <w:pPr>
        <w:pStyle w:val="SingleTxtG"/>
        <w:spacing w:line="240" w:lineRule="auto"/>
        <w:rPr>
          <w:b/>
        </w:rPr>
      </w:pP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xml:space="preserve">: </w:t>
      </w:r>
      <w:r w:rsidRPr="0085160C">
        <w:rPr>
          <w:b/>
          <w:bCs/>
          <w:lang w:eastAsia="ja-JP"/>
        </w:rPr>
        <w:t>T</w:t>
      </w:r>
      <w:r w:rsidRPr="0085160C">
        <w:rPr>
          <w:b/>
          <w:bCs/>
        </w:rPr>
        <w:t>est set-up for the tibia in the static certification test</w:t>
      </w:r>
      <w:r w:rsidRPr="0085160C">
        <w:rPr>
          <w:b/>
        </w:rPr>
        <w:t xml:space="preserve"> (see paragraph 8.</w:t>
      </w:r>
      <w:r w:rsidRPr="0085160C">
        <w:rPr>
          <w:b/>
          <w:lang w:eastAsia="ja-JP"/>
        </w:rPr>
        <w:t>1</w:t>
      </w:r>
      <w:r w:rsidRPr="0085160C">
        <w:rPr>
          <w:b/>
        </w:rPr>
        <w:t>.1.4.)</w:t>
      </w:r>
    </w:p>
    <w:p w:rsidR="001A6B98" w:rsidRPr="0085160C" w:rsidRDefault="001A6B98" w:rsidP="001A6B98">
      <w:pPr>
        <w:pStyle w:val="SingleTxtG"/>
        <w:spacing w:line="240" w:lineRule="auto"/>
      </w:pPr>
    </w:p>
    <w:p w:rsidR="001A6B98" w:rsidRPr="0085160C" w:rsidRDefault="00D2525D" w:rsidP="001A6B98">
      <w:pPr>
        <w:spacing w:after="120" w:line="240" w:lineRule="auto"/>
        <w:ind w:left="2268" w:right="1134" w:hanging="1134"/>
        <w:jc w:val="both"/>
        <w:rPr>
          <w:i/>
          <w:iCs/>
          <w:lang w:eastAsia="ja-JP"/>
        </w:rPr>
      </w:pPr>
      <w:r>
        <w:rPr>
          <w:noProof/>
          <w:lang w:eastAsia="zh-CN"/>
        </w:rPr>
        <w:drawing>
          <wp:inline distT="0" distB="0" distL="0" distR="0" wp14:anchorId="7CB46480" wp14:editId="7206DE52">
            <wp:extent cx="4680000" cy="2911129"/>
            <wp:effectExtent l="0" t="0" r="635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761" t="4980" r="12854" b="12763"/>
                    <a:stretch/>
                  </pic:blipFill>
                  <pic:spPr bwMode="auto">
                    <a:xfrm>
                      <a:off x="0" y="0"/>
                      <a:ext cx="4680000" cy="2911129"/>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1A6B98" w:rsidP="001A6B98">
      <w:pPr>
        <w:spacing w:after="120" w:line="240" w:lineRule="auto"/>
        <w:ind w:left="1166" w:right="1134" w:hanging="1103"/>
        <w:rPr>
          <w:i/>
          <w:iCs/>
          <w:lang w:eastAsia="ja-JP"/>
        </w:rPr>
      </w:pPr>
    </w:p>
    <w:p w:rsidR="001A6B98" w:rsidRPr="0085160C" w:rsidRDefault="00277E54" w:rsidP="001A6B98">
      <w:pPr>
        <w:pStyle w:val="SingleTxtG"/>
        <w:spacing w:after="0"/>
        <w:rPr>
          <w:lang w:eastAsia="ja-JP"/>
        </w:rPr>
      </w:pPr>
      <w:r>
        <w:br w:type="column"/>
      </w:r>
      <w:r w:rsidR="001A6B98" w:rsidRPr="0085160C">
        <w:lastRenderedPageBreak/>
        <w:t xml:space="preserve">Figure </w:t>
      </w:r>
      <w:r w:rsidR="001A6B98" w:rsidRPr="0085160C">
        <w:rPr>
          <w:lang w:eastAsia="ja-JP"/>
        </w:rPr>
        <w:t>26</w:t>
      </w:r>
    </w:p>
    <w:p w:rsidR="001A6B98" w:rsidRDefault="001A6B98" w:rsidP="001A6B98">
      <w:pPr>
        <w:pStyle w:val="SingleTxtG"/>
        <w:rPr>
          <w:b/>
        </w:rPr>
      </w:pP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T</w:t>
      </w:r>
      <w:r w:rsidRPr="0085160C">
        <w:rPr>
          <w:b/>
        </w:rPr>
        <w:t>est set-up for the knee joint in the static certification test (see paragraph 8.</w:t>
      </w:r>
      <w:r w:rsidRPr="0085160C">
        <w:rPr>
          <w:b/>
          <w:lang w:eastAsia="ja-JP"/>
        </w:rPr>
        <w:t>1</w:t>
      </w:r>
      <w:r w:rsidRPr="0085160C">
        <w:rPr>
          <w:b/>
        </w:rPr>
        <w:t>.1.5.)</w:t>
      </w:r>
    </w:p>
    <w:p w:rsidR="001A6B98" w:rsidRDefault="001A6B98" w:rsidP="001A6B98">
      <w:pPr>
        <w:pStyle w:val="SingleTxtG"/>
        <w:rPr>
          <w:b/>
          <w:lang w:eastAsia="ja-JP"/>
        </w:rPr>
      </w:pPr>
    </w:p>
    <w:p w:rsidR="001A6B98" w:rsidRPr="0085160C" w:rsidRDefault="00D2525D" w:rsidP="001A6B98">
      <w:pPr>
        <w:pStyle w:val="SingleTxtG"/>
        <w:rPr>
          <w:b/>
          <w:lang w:eastAsia="ja-JP"/>
        </w:rPr>
      </w:pPr>
      <w:r>
        <w:rPr>
          <w:noProof/>
          <w:lang w:eastAsia="zh-CN"/>
        </w:rPr>
        <w:drawing>
          <wp:inline distT="0" distB="0" distL="0" distR="0" wp14:anchorId="0533201B" wp14:editId="2214750F">
            <wp:extent cx="4680000" cy="3489829"/>
            <wp:effectExtent l="0" t="0" r="635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32" t="3320" r="13061" b="959"/>
                    <a:stretch/>
                  </pic:blipFill>
                  <pic:spPr bwMode="auto">
                    <a:xfrm>
                      <a:off x="0" y="0"/>
                      <a:ext cx="4680000" cy="3489829"/>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1A6B98" w:rsidP="001A6B98">
      <w:pPr>
        <w:spacing w:after="120"/>
        <w:ind w:left="2268" w:right="1134" w:hanging="1134"/>
        <w:jc w:val="both"/>
        <w:rPr>
          <w:i/>
          <w:iCs/>
          <w:lang w:eastAsia="ja-JP"/>
        </w:rPr>
      </w:pPr>
    </w:p>
    <w:p w:rsidR="001A6B98" w:rsidRPr="0085160C" w:rsidRDefault="00336153" w:rsidP="001A6B98">
      <w:pPr>
        <w:pStyle w:val="SingleTxtG"/>
        <w:spacing w:after="0"/>
        <w:rPr>
          <w:lang w:eastAsia="ja-JP"/>
        </w:rPr>
      </w:pPr>
      <w:r>
        <w:br w:type="page"/>
      </w:r>
      <w:r w:rsidR="001A6B98" w:rsidRPr="0085160C">
        <w:lastRenderedPageBreak/>
        <w:t xml:space="preserve">Figure </w:t>
      </w:r>
      <w:r w:rsidR="001A6B98" w:rsidRPr="0085160C">
        <w:rPr>
          <w:lang w:eastAsia="ja-JP"/>
        </w:rPr>
        <w:t>27</w:t>
      </w:r>
    </w:p>
    <w:p w:rsidR="001A6B98" w:rsidRDefault="001A6B98" w:rsidP="001A6B98">
      <w:pPr>
        <w:pStyle w:val="SingleTxtG"/>
        <w:rPr>
          <w:b/>
        </w:rPr>
      </w:pP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T</w:t>
      </w:r>
      <w:r w:rsidRPr="0085160C">
        <w:rPr>
          <w:b/>
        </w:rPr>
        <w:t xml:space="preserve">est set-up for the dynamic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certification test (pendulum test, see paragraph 8.</w:t>
      </w:r>
      <w:r w:rsidRPr="0085160C">
        <w:rPr>
          <w:b/>
          <w:lang w:eastAsia="ja-JP"/>
        </w:rPr>
        <w:t>1</w:t>
      </w:r>
      <w:r w:rsidRPr="0085160C">
        <w:rPr>
          <w:b/>
        </w:rPr>
        <w:t>.2.4.)</w:t>
      </w:r>
    </w:p>
    <w:p w:rsidR="001A6B98" w:rsidRPr="0085160C" w:rsidRDefault="00D2525D" w:rsidP="001A6B98">
      <w:pPr>
        <w:pStyle w:val="SingleTxtG"/>
        <w:rPr>
          <w:b/>
          <w:bCs/>
          <w:lang w:eastAsia="ja-JP"/>
        </w:rPr>
      </w:pPr>
      <w:r>
        <w:rPr>
          <w:noProof/>
          <w:lang w:eastAsia="zh-CN"/>
        </w:rPr>
        <w:drawing>
          <wp:inline distT="0" distB="0" distL="0" distR="0" wp14:anchorId="1BD9AEA0" wp14:editId="589AF4B4">
            <wp:extent cx="4680000" cy="3568708"/>
            <wp:effectExtent l="0" t="0" r="635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297" t="2028" r="18663" b="13870"/>
                    <a:stretch/>
                  </pic:blipFill>
                  <pic:spPr bwMode="auto">
                    <a:xfrm>
                      <a:off x="0" y="0"/>
                      <a:ext cx="4680000" cy="3568708"/>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1A6B98" w:rsidP="001A6B98">
      <w:pPr>
        <w:spacing w:after="120"/>
        <w:ind w:left="2268" w:right="1134" w:hanging="1134"/>
        <w:jc w:val="both"/>
        <w:rPr>
          <w:i/>
          <w:iCs/>
          <w:lang w:eastAsia="ja-JP"/>
        </w:rPr>
      </w:pPr>
    </w:p>
    <w:p w:rsidR="001A6B98" w:rsidRPr="0085160C" w:rsidRDefault="00144C57" w:rsidP="001A6B98">
      <w:pPr>
        <w:pStyle w:val="SingleTxtG"/>
        <w:spacing w:after="0"/>
        <w:rPr>
          <w:bCs/>
          <w:lang w:eastAsia="ja-JP"/>
        </w:rPr>
      </w:pPr>
      <w:r>
        <w:rPr>
          <w:bCs/>
        </w:rPr>
        <w:br w:type="page"/>
      </w:r>
      <w:r w:rsidR="001A6B98" w:rsidRPr="0085160C">
        <w:rPr>
          <w:bCs/>
        </w:rPr>
        <w:lastRenderedPageBreak/>
        <w:t xml:space="preserve">Figure </w:t>
      </w:r>
      <w:r w:rsidR="001A6B98" w:rsidRPr="0085160C">
        <w:rPr>
          <w:bCs/>
          <w:lang w:eastAsia="ja-JP"/>
        </w:rPr>
        <w:t>28</w:t>
      </w:r>
    </w:p>
    <w:p w:rsidR="001A6B98" w:rsidRPr="0085160C" w:rsidRDefault="001A6B98" w:rsidP="001A6B98">
      <w:pPr>
        <w:pStyle w:val="SingleTxtG"/>
        <w:rPr>
          <w:b/>
          <w:lang w:eastAsia="ja-JP"/>
        </w:rPr>
      </w:pPr>
      <w:r w:rsidRPr="0085160C">
        <w:rPr>
          <w:b/>
          <w:lang w:eastAsia="ja-JP"/>
        </w:rPr>
        <w:t xml:space="preserve">Flexible lower </w:t>
      </w:r>
      <w:proofErr w:type="spellStart"/>
      <w:r w:rsidRPr="0085160C">
        <w:rPr>
          <w:b/>
          <w:lang w:eastAsia="ja-JP"/>
        </w:rPr>
        <w:t>legform</w:t>
      </w:r>
      <w:proofErr w:type="spellEnd"/>
      <w:r w:rsidRPr="0085160C">
        <w:rPr>
          <w:b/>
          <w:lang w:eastAsia="ja-JP"/>
        </w:rPr>
        <w:t xml:space="preserve"> </w:t>
      </w:r>
      <w:proofErr w:type="spellStart"/>
      <w:r w:rsidRPr="0085160C">
        <w:rPr>
          <w:b/>
          <w:lang w:eastAsia="ja-JP"/>
        </w:rPr>
        <w:t>impactor</w:t>
      </w:r>
      <w:proofErr w:type="spellEnd"/>
      <w:r w:rsidRPr="0085160C">
        <w:rPr>
          <w:b/>
          <w:lang w:eastAsia="ja-JP"/>
        </w:rPr>
        <w:t>: T</w:t>
      </w:r>
      <w:r w:rsidRPr="0085160C">
        <w:rPr>
          <w:b/>
        </w:rPr>
        <w:t xml:space="preserve">est set-up for the dynamic lower </w:t>
      </w:r>
      <w:proofErr w:type="spellStart"/>
      <w:r w:rsidRPr="0085160C">
        <w:rPr>
          <w:b/>
        </w:rPr>
        <w:t>legform</w:t>
      </w:r>
      <w:proofErr w:type="spellEnd"/>
      <w:r w:rsidRPr="0085160C">
        <w:rPr>
          <w:b/>
        </w:rPr>
        <w:t xml:space="preserve"> </w:t>
      </w:r>
      <w:proofErr w:type="spellStart"/>
      <w:r w:rsidRPr="0085160C">
        <w:rPr>
          <w:b/>
        </w:rPr>
        <w:t>impactor</w:t>
      </w:r>
      <w:proofErr w:type="spellEnd"/>
      <w:r w:rsidRPr="0085160C">
        <w:rPr>
          <w:b/>
        </w:rPr>
        <w:t xml:space="preserve"> certification test (inverse test, see paragraph 8.</w:t>
      </w:r>
      <w:r w:rsidRPr="0085160C">
        <w:rPr>
          <w:b/>
          <w:lang w:eastAsia="ja-JP"/>
        </w:rPr>
        <w:t>1</w:t>
      </w:r>
      <w:r w:rsidRPr="0085160C">
        <w:rPr>
          <w:b/>
        </w:rPr>
        <w:t>.3.4.)</w:t>
      </w:r>
    </w:p>
    <w:p w:rsidR="001A6B98" w:rsidRPr="0085160C" w:rsidRDefault="001A6B98" w:rsidP="001A6B98">
      <w:pPr>
        <w:pStyle w:val="SingleTxtG"/>
        <w:spacing w:line="240" w:lineRule="auto"/>
      </w:pPr>
    </w:p>
    <w:p w:rsidR="001A6B98" w:rsidRPr="0085160C" w:rsidRDefault="00D2525D" w:rsidP="001A6B98">
      <w:pPr>
        <w:spacing w:after="120"/>
        <w:ind w:left="2268" w:right="1134" w:hanging="1134"/>
        <w:jc w:val="both"/>
        <w:rPr>
          <w:i/>
          <w:iCs/>
          <w:lang w:eastAsia="ja-JP"/>
        </w:rPr>
      </w:pPr>
      <w:r>
        <w:rPr>
          <w:noProof/>
          <w:lang w:eastAsia="zh-CN"/>
        </w:rPr>
        <w:drawing>
          <wp:inline distT="0" distB="0" distL="0" distR="0" wp14:anchorId="4C600359" wp14:editId="446164B7">
            <wp:extent cx="4680000" cy="4093938"/>
            <wp:effectExtent l="0" t="0" r="635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62" t="737" r="27275" b="10365"/>
                    <a:stretch/>
                  </pic:blipFill>
                  <pic:spPr bwMode="auto">
                    <a:xfrm>
                      <a:off x="0" y="0"/>
                      <a:ext cx="4680000" cy="4093938"/>
                    </a:xfrm>
                    <a:prstGeom prst="rect">
                      <a:avLst/>
                    </a:prstGeom>
                    <a:ln>
                      <a:noFill/>
                    </a:ln>
                    <a:extLst>
                      <a:ext uri="{53640926-AAD7-44D8-BBD7-CCE9431645EC}">
                        <a14:shadowObscured xmlns:a14="http://schemas.microsoft.com/office/drawing/2010/main"/>
                      </a:ext>
                    </a:extLst>
                  </pic:spPr>
                </pic:pic>
              </a:graphicData>
            </a:graphic>
          </wp:inline>
        </w:drawing>
      </w:r>
    </w:p>
    <w:p w:rsidR="001A6B98" w:rsidRPr="0085160C" w:rsidRDefault="00D93AEB" w:rsidP="001A6B98">
      <w:pPr>
        <w:pStyle w:val="SingleTxtG"/>
        <w:spacing w:line="240" w:lineRule="auto"/>
      </w:pPr>
      <w:r>
        <w:t>"</w:t>
      </w:r>
    </w:p>
    <w:p w:rsidR="001A6B98" w:rsidRPr="0085160C" w:rsidRDefault="001A6B98" w:rsidP="001A6B98">
      <w:pPr>
        <w:pStyle w:val="SingleTxtG"/>
        <w:ind w:left="2268" w:hanging="1134"/>
      </w:pPr>
      <w:r w:rsidRPr="0085160C">
        <w:rPr>
          <w:i/>
          <w:iCs/>
        </w:rPr>
        <w:t>Paragraph 8.2.4.6.</w:t>
      </w:r>
      <w:r w:rsidRPr="0085160C">
        <w:t>, amend to read:</w:t>
      </w:r>
    </w:p>
    <w:p w:rsidR="001A6B98" w:rsidRPr="0085160C" w:rsidRDefault="00D93AEB" w:rsidP="001A6B98">
      <w:pPr>
        <w:pStyle w:val="SingleTxtG"/>
        <w:ind w:left="2268" w:hanging="1134"/>
      </w:pPr>
      <w:proofErr w:type="gramStart"/>
      <w:r>
        <w:t>"</w:t>
      </w:r>
      <w:r w:rsidR="001A6B98" w:rsidRPr="0085160C">
        <w:t>8.2.4.6.</w:t>
      </w:r>
      <w:r w:rsidR="001A6B98" w:rsidRPr="0085160C">
        <w:tab/>
        <w:t>… at a velocity of 7.1 ± 0.1 m/s into the stationary pendulum as shown in Figure </w:t>
      </w:r>
      <w:r w:rsidR="001A6B98" w:rsidRPr="0085160C">
        <w:rPr>
          <w:strike/>
        </w:rPr>
        <w:t>24</w:t>
      </w:r>
      <w:r w:rsidR="001A6B98" w:rsidRPr="0085160C">
        <w:rPr>
          <w:b/>
          <w:lang w:eastAsia="ja-JP"/>
        </w:rPr>
        <w:t>29</w:t>
      </w:r>
      <w:r w:rsidR="001A6B98" w:rsidRPr="0085160C">
        <w:t>.</w:t>
      </w:r>
      <w:r>
        <w:t>"</w:t>
      </w:r>
      <w:proofErr w:type="gramEnd"/>
    </w:p>
    <w:p w:rsidR="001A6B98" w:rsidRPr="0085160C" w:rsidRDefault="001A6B98" w:rsidP="001A6B98">
      <w:pPr>
        <w:pStyle w:val="SingleTxtG"/>
        <w:ind w:left="2268" w:hanging="1134"/>
      </w:pPr>
      <w:r w:rsidRPr="0085160C">
        <w:rPr>
          <w:i/>
          <w:iCs/>
        </w:rPr>
        <w:t>Paragraph 8.3.3.1.</w:t>
      </w:r>
      <w:r w:rsidRPr="0085160C">
        <w:t xml:space="preserve">, renumber as paragraph 8.4.3.1. </w:t>
      </w:r>
      <w:proofErr w:type="gramStart"/>
      <w:r w:rsidRPr="0085160C">
        <w:t>and</w:t>
      </w:r>
      <w:proofErr w:type="gramEnd"/>
      <w:r w:rsidRPr="0085160C">
        <w:t xml:space="preserve"> amend to read:</w:t>
      </w:r>
    </w:p>
    <w:p w:rsidR="001A6B98" w:rsidRPr="0085160C" w:rsidRDefault="00D93AEB" w:rsidP="001A6B98">
      <w:pPr>
        <w:pStyle w:val="SingleTxtG"/>
        <w:ind w:left="2268" w:hanging="1134"/>
      </w:pPr>
      <w:r>
        <w:t>"</w:t>
      </w:r>
      <w:r w:rsidR="001A6B98" w:rsidRPr="0085160C">
        <w:t>8.3.3.1.</w:t>
      </w:r>
      <w:r w:rsidR="001A6B98" w:rsidRPr="0085160C">
        <w:tab/>
        <w:t xml:space="preserve">…impactor shall be suspended from a drop rig as shown in Figure </w:t>
      </w:r>
      <w:r w:rsidR="001A6B98" w:rsidRPr="0085160C">
        <w:rPr>
          <w:strike/>
        </w:rPr>
        <w:t>25</w:t>
      </w:r>
      <w:r w:rsidR="001A6B98" w:rsidRPr="0085160C">
        <w:rPr>
          <w:b/>
        </w:rPr>
        <w:t>3</w:t>
      </w:r>
      <w:r w:rsidR="001A6B98" w:rsidRPr="0085160C">
        <w:rPr>
          <w:b/>
          <w:lang w:eastAsia="ja-JP"/>
        </w:rPr>
        <w:t>0</w:t>
      </w:r>
      <w:r w:rsidR="001A6B98" w:rsidRPr="0085160C">
        <w:t>.</w:t>
      </w:r>
      <w:r>
        <w:t>"</w:t>
      </w:r>
    </w:p>
    <w:p w:rsidR="001A6B98" w:rsidRPr="0085160C" w:rsidRDefault="001A6B98" w:rsidP="001A6B98">
      <w:pPr>
        <w:pStyle w:val="SingleTxtG"/>
        <w:ind w:left="2268" w:hanging="1134"/>
      </w:pPr>
      <w:r w:rsidRPr="0085160C">
        <w:rPr>
          <w:i/>
          <w:iCs/>
        </w:rPr>
        <w:t>Paragraph 8.3.3.3.</w:t>
      </w:r>
      <w:r w:rsidRPr="0085160C">
        <w:t>, amend to read:</w:t>
      </w:r>
    </w:p>
    <w:p w:rsidR="001A6B98" w:rsidRPr="0085160C" w:rsidRDefault="00D93AEB" w:rsidP="001A6B98">
      <w:pPr>
        <w:pStyle w:val="SingleTxtG"/>
        <w:ind w:left="2268" w:hanging="1134"/>
      </w:pPr>
      <w:proofErr w:type="gramStart"/>
      <w:r>
        <w:t>"</w:t>
      </w:r>
      <w:r w:rsidR="001A6B98" w:rsidRPr="0085160C">
        <w:t>8.3.3.3.</w:t>
      </w:r>
      <w:r w:rsidR="001A6B98" w:rsidRPr="0085160C">
        <w:tab/>
        <w:t>… impactor with respect to the vertical as shown in Figure </w:t>
      </w:r>
      <w:r w:rsidR="001A6B98" w:rsidRPr="0085160C">
        <w:rPr>
          <w:strike/>
        </w:rPr>
        <w:t>25</w:t>
      </w:r>
      <w:r w:rsidR="001A6B98" w:rsidRPr="0085160C">
        <w:rPr>
          <w:b/>
        </w:rPr>
        <w:t>30</w:t>
      </w:r>
      <w:r w:rsidR="001A6B98" w:rsidRPr="0085160C">
        <w:t>.</w:t>
      </w:r>
      <w:proofErr w:type="gramEnd"/>
      <w:r w:rsidR="001A6B98" w:rsidRPr="0085160C">
        <w:t xml:space="preserve">  The suspension of …</w:t>
      </w:r>
      <w:r>
        <w:t>"</w:t>
      </w:r>
    </w:p>
    <w:p w:rsidR="001A6B98" w:rsidRPr="0085160C" w:rsidRDefault="001A6B98" w:rsidP="001A6B98">
      <w:pPr>
        <w:spacing w:after="120"/>
        <w:ind w:left="2268" w:right="1134" w:hanging="1134"/>
        <w:jc w:val="both"/>
        <w:rPr>
          <w:lang w:eastAsia="ja-JP"/>
        </w:rPr>
      </w:pPr>
      <w:r w:rsidRPr="0085160C">
        <w:rPr>
          <w:i/>
          <w:iCs/>
        </w:rPr>
        <w:t>Figures 1</w:t>
      </w:r>
      <w:r w:rsidRPr="0085160C">
        <w:rPr>
          <w:i/>
          <w:iCs/>
          <w:lang w:eastAsia="ja-JP"/>
        </w:rPr>
        <w:t xml:space="preserve">8 to 23 </w:t>
      </w:r>
      <w:r w:rsidRPr="0085160C">
        <w:rPr>
          <w:i/>
          <w:iCs/>
        </w:rPr>
        <w:t>(former)</w:t>
      </w:r>
      <w:r w:rsidRPr="0085160C">
        <w:t>, shall be deleted</w:t>
      </w:r>
    </w:p>
    <w:p w:rsidR="00FB1C8F" w:rsidRDefault="001A6B98" w:rsidP="001A6B98">
      <w:pPr>
        <w:pStyle w:val="SingleTxtG"/>
        <w:rPr>
          <w:lang w:eastAsia="ja-JP"/>
        </w:rPr>
      </w:pPr>
      <w:r w:rsidRPr="0085160C">
        <w:rPr>
          <w:i/>
          <w:iCs/>
        </w:rPr>
        <w:t xml:space="preserve">Figures 24 </w:t>
      </w:r>
      <w:r w:rsidRPr="0085160C">
        <w:rPr>
          <w:i/>
          <w:iCs/>
          <w:lang w:eastAsia="ja-JP"/>
        </w:rPr>
        <w:t xml:space="preserve">to 25 </w:t>
      </w:r>
      <w:r w:rsidRPr="0085160C">
        <w:rPr>
          <w:i/>
          <w:iCs/>
        </w:rPr>
        <w:t>(former</w:t>
      </w:r>
      <w:proofErr w:type="gramStart"/>
      <w:r w:rsidRPr="0085160C">
        <w:rPr>
          <w:i/>
          <w:iCs/>
        </w:rPr>
        <w:t>)</w:t>
      </w:r>
      <w:r w:rsidRPr="0085160C">
        <w:t>,</w:t>
      </w:r>
      <w:proofErr w:type="gramEnd"/>
      <w:r w:rsidRPr="0085160C">
        <w:t xml:space="preserve"> renumber as Figures </w:t>
      </w:r>
      <w:r w:rsidRPr="0085160C">
        <w:rPr>
          <w:lang w:eastAsia="ja-JP"/>
        </w:rPr>
        <w:t>29 to 30.</w:t>
      </w:r>
    </w:p>
    <w:p w:rsidR="00E3310F" w:rsidRPr="0085160C" w:rsidRDefault="00FB1C8F" w:rsidP="00E3310F">
      <w:pPr>
        <w:pStyle w:val="HChG"/>
        <w:rPr>
          <w:bCs/>
        </w:rPr>
      </w:pPr>
      <w:r>
        <w:rPr>
          <w:bCs/>
        </w:rPr>
        <w:tab/>
      </w:r>
      <w:r w:rsidR="00E3310F">
        <w:rPr>
          <w:bCs/>
        </w:rPr>
        <w:t>I.</w:t>
      </w:r>
      <w:r w:rsidR="00E3310F">
        <w:rPr>
          <w:bCs/>
        </w:rPr>
        <w:tab/>
        <w:t>Justification</w:t>
      </w:r>
    </w:p>
    <w:p w:rsidR="00E3310F" w:rsidRDefault="00E3310F" w:rsidP="00E3310F">
      <w:pPr>
        <w:pStyle w:val="SingleTxtG"/>
        <w:rPr>
          <w:iCs/>
        </w:rPr>
      </w:pPr>
      <w:r>
        <w:rPr>
          <w:lang w:eastAsia="ja-JP"/>
        </w:rPr>
        <w:t>1.</w:t>
      </w:r>
      <w:r>
        <w:rPr>
          <w:lang w:eastAsia="ja-JP"/>
        </w:rPr>
        <w:tab/>
        <w:t xml:space="preserve">The above proposal </w:t>
      </w:r>
      <w:r>
        <w:rPr>
          <w:snapToGrid w:val="0"/>
        </w:rPr>
        <w:t xml:space="preserve">was prepared by the experts of the informal working group on global technical regulation No. 9 Phase 2 (GTR9-PH2). </w:t>
      </w:r>
      <w:r>
        <w:rPr>
          <w:iCs/>
        </w:rPr>
        <w:t xml:space="preserve">It is based on </w:t>
      </w:r>
      <w:r>
        <w:rPr>
          <w:iCs/>
        </w:rPr>
        <w:lastRenderedPageBreak/>
        <w:t>TRANS/WP.29/GRSP/2013/25 and on GRSP-44-33-Rev.2, distributed without symbol at the fifty-fourth session of the Working Party on Passive Safety (GRSP) (ECE/TRANS/WP.29/GRSP/54, paras. 7-9). During that session the proposal was recommended by GRSP to AC.3 for consideration and vote. At that session the proposal included a footnote as a compromise solution to allow other Injury Assessment References Values (IARVs) for Contracting Parties. However, at the March 2014 session of AC.3 this compromise solution was not endorsed and GRSP was requested to further revise it at its May 2014 session (ECE/TRANS/WP.29/1108, paras. 91 and 92).</w:t>
      </w:r>
    </w:p>
    <w:p w:rsidR="00734E67" w:rsidRPr="00734E67" w:rsidRDefault="00E3310F" w:rsidP="00734E67">
      <w:pPr>
        <w:pStyle w:val="SingleTxtG"/>
        <w:rPr>
          <w:iCs/>
          <w:color w:val="FF0000"/>
        </w:rPr>
      </w:pPr>
      <w:r>
        <w:rPr>
          <w:iCs/>
        </w:rPr>
        <w:t>2.</w:t>
      </w:r>
      <w:r>
        <w:rPr>
          <w:iCs/>
        </w:rPr>
        <w:tab/>
        <w:t>Finally, at the May 2014 session of GRSP, the secretariat was requested to distribute the above proposal with an official symbol, to remove the above mentioned footnote and the corresponding paragraph in the Part I of the UN GTR, explaining that footnote (ECE/TRANS/WP.29/GRSP/55, para. 7).</w:t>
      </w:r>
    </w:p>
    <w:p w:rsidR="00734E67" w:rsidRPr="00734E67" w:rsidRDefault="00734E67" w:rsidP="00734E67">
      <w:pPr>
        <w:pStyle w:val="SingleTxtG"/>
        <w:rPr>
          <w:iCs/>
          <w:color w:val="FF0000"/>
        </w:rPr>
      </w:pPr>
      <w:r w:rsidRPr="00734E67">
        <w:rPr>
          <w:iCs/>
          <w:color w:val="FF0000"/>
        </w:rPr>
        <w:t>3.</w:t>
      </w:r>
      <w:r w:rsidRPr="00734E67">
        <w:rPr>
          <w:iCs/>
          <w:color w:val="FF0000"/>
        </w:rPr>
        <w:tab/>
      </w:r>
      <w:r w:rsidRPr="00734E67">
        <w:rPr>
          <w:color w:val="FF0000"/>
          <w:lang w:eastAsia="ja-JP"/>
        </w:rPr>
        <w:t>Research showed a need to revise the procedure for determining the bumper test area. The current provisions allow the area to be narrower than intended in the legislative provisions.</w:t>
      </w:r>
    </w:p>
    <w:p w:rsidR="00734E67" w:rsidRPr="00734E67" w:rsidRDefault="00734E67" w:rsidP="00734E67">
      <w:pPr>
        <w:pStyle w:val="SingleTxtG"/>
        <w:rPr>
          <w:color w:val="FF0000"/>
          <w:lang w:eastAsia="ja-JP"/>
        </w:rPr>
      </w:pPr>
      <w:r w:rsidRPr="00734E67">
        <w:rPr>
          <w:color w:val="FF0000"/>
          <w:lang w:eastAsia="ja-JP"/>
        </w:rPr>
        <w:t>The Task Force on Bumper Test Area held several meetings to assess the raised issue.</w:t>
      </w:r>
    </w:p>
    <w:p w:rsidR="00734E67" w:rsidRPr="00734E67" w:rsidRDefault="00734E67" w:rsidP="00734E67">
      <w:pPr>
        <w:pStyle w:val="SingleTxtG"/>
        <w:rPr>
          <w:color w:val="FF0000"/>
          <w:lang w:eastAsia="ja-JP"/>
        </w:rPr>
      </w:pPr>
      <w:r w:rsidRPr="00734E67">
        <w:rPr>
          <w:color w:val="FF0000"/>
          <w:lang w:eastAsia="ja-JP"/>
        </w:rPr>
        <w:t>Findings show a probability that the cost/effectiveness as determined by legislators is negatively affected by the indicated shortcomings.</w:t>
      </w:r>
    </w:p>
    <w:p w:rsidR="00734E67" w:rsidRPr="00734E67" w:rsidRDefault="00734E67" w:rsidP="00734E67">
      <w:pPr>
        <w:pStyle w:val="SingleTxtG"/>
        <w:rPr>
          <w:color w:val="FF0000"/>
          <w:lang w:eastAsia="ja-JP"/>
        </w:rPr>
      </w:pPr>
      <w:r w:rsidRPr="00734E67">
        <w:rPr>
          <w:color w:val="FF0000"/>
          <w:lang w:eastAsia="ja-JP"/>
        </w:rPr>
        <w:t>Detailed accident data give evidence of an equal distribution of first pedestrian contact at the front of passenger cars in crashes with at least one injury suffered from contact with a part of the vehicle front end.</w:t>
      </w:r>
    </w:p>
    <w:p w:rsidR="00734E67" w:rsidRPr="00734E67" w:rsidRDefault="00734E67" w:rsidP="00734E67">
      <w:pPr>
        <w:pStyle w:val="SingleTxtG"/>
        <w:rPr>
          <w:color w:val="FF0000"/>
          <w:lang w:eastAsia="ja-JP"/>
        </w:rPr>
      </w:pPr>
      <w:r w:rsidRPr="00734E67">
        <w:rPr>
          <w:color w:val="FF0000"/>
          <w:lang w:eastAsia="ja-JP"/>
        </w:rPr>
        <w:t xml:space="preserve">There are two similar proposals in this context. The proposed measures here </w:t>
      </w:r>
      <w:r>
        <w:rPr>
          <w:color w:val="FF0000"/>
          <w:lang w:eastAsia="ja-JP"/>
        </w:rPr>
        <w:t>we</w:t>
      </w:r>
      <w:r w:rsidRPr="00734E67">
        <w:rPr>
          <w:color w:val="FF0000"/>
          <w:lang w:eastAsia="ja-JP"/>
        </w:rPr>
        <w:t xml:space="preserve">re reached through a compromise between issues of rotation of the </w:t>
      </w:r>
      <w:proofErr w:type="spellStart"/>
      <w:r w:rsidRPr="00734E67">
        <w:rPr>
          <w:color w:val="FF0000"/>
          <w:lang w:eastAsia="ja-JP"/>
        </w:rPr>
        <w:t>legform</w:t>
      </w:r>
      <w:proofErr w:type="spellEnd"/>
      <w:r w:rsidRPr="00734E67">
        <w:rPr>
          <w:color w:val="FF0000"/>
          <w:lang w:eastAsia="ja-JP"/>
        </w:rPr>
        <w:t xml:space="preserve"> in tests, which is considered as </w:t>
      </w:r>
      <w:proofErr w:type="gramStart"/>
      <w:r w:rsidRPr="00734E67">
        <w:rPr>
          <w:color w:val="FF0000"/>
          <w:lang w:eastAsia="ja-JP"/>
        </w:rPr>
        <w:t>a non</w:t>
      </w:r>
      <w:proofErr w:type="gramEnd"/>
      <w:r w:rsidRPr="00734E67">
        <w:rPr>
          <w:color w:val="FF0000"/>
          <w:lang w:eastAsia="ja-JP"/>
        </w:rPr>
        <w:t>-</w:t>
      </w:r>
      <w:proofErr w:type="spellStart"/>
      <w:r w:rsidRPr="00734E67">
        <w:rPr>
          <w:color w:val="FF0000"/>
          <w:lang w:eastAsia="ja-JP"/>
        </w:rPr>
        <w:t>biofidelic</w:t>
      </w:r>
      <w:proofErr w:type="spellEnd"/>
      <w:r w:rsidRPr="00734E67">
        <w:rPr>
          <w:color w:val="FF0000"/>
          <w:lang w:eastAsia="ja-JP"/>
        </w:rPr>
        <w:t xml:space="preserve"> behaviour, and practical determination capabilities of angle</w:t>
      </w:r>
      <w:r>
        <w:rPr>
          <w:color w:val="FF0000"/>
          <w:lang w:eastAsia="ja-JP"/>
        </w:rPr>
        <w:t>d</w:t>
      </w:r>
      <w:r w:rsidRPr="00734E67">
        <w:rPr>
          <w:color w:val="FF0000"/>
          <w:lang w:eastAsia="ja-JP"/>
        </w:rPr>
        <w:t xml:space="preserve"> surfaces by using a corner gauge, as well as the introduction of a definition of a rigid bumper beam. The widest area is selected as the bumper test area.</w:t>
      </w:r>
    </w:p>
    <w:p w:rsidR="00734E67" w:rsidRDefault="00734E67" w:rsidP="00734E67">
      <w:pPr>
        <w:pStyle w:val="SingleTxtG"/>
        <w:rPr>
          <w:color w:val="FF0000"/>
          <w:lang w:eastAsia="ja-JP"/>
        </w:rPr>
      </w:pPr>
      <w:r w:rsidRPr="00734E67">
        <w:rPr>
          <w:color w:val="FF0000"/>
          <w:lang w:eastAsia="ja-JP"/>
        </w:rPr>
        <w:t>During testing</w:t>
      </w:r>
      <w:r>
        <w:rPr>
          <w:color w:val="FF0000"/>
          <w:lang w:eastAsia="ja-JP"/>
        </w:rPr>
        <w:t>,</w:t>
      </w:r>
      <w:r w:rsidRPr="00734E67">
        <w:rPr>
          <w:color w:val="FF0000"/>
          <w:lang w:eastAsia="ja-JP"/>
        </w:rPr>
        <w:t xml:space="preserve"> injurious points have been found outside test areas defined by measurements depending on the outer contour, especially at the ends of the bumper beam. As procedures based on the outer vehicle contour do not necessarily include the relevant injurious vehicle structures (e.g. bumper beam), at least the entire bumper beam should be included within the test area.</w:t>
      </w:r>
    </w:p>
    <w:p w:rsidR="00187BD7" w:rsidRPr="00734E67" w:rsidRDefault="00E5697C" w:rsidP="00734E67">
      <w:pPr>
        <w:pStyle w:val="SingleTxtG"/>
        <w:rPr>
          <w:color w:val="FF0000"/>
          <w:lang w:eastAsia="ja-JP"/>
        </w:rPr>
      </w:pPr>
      <w:r>
        <w:rPr>
          <w:color w:val="FF0000"/>
          <w:lang w:eastAsia="ja-JP"/>
        </w:rPr>
        <w:t xml:space="preserve">Finally the Task Force submitted document </w:t>
      </w:r>
      <w:r w:rsidRPr="00E5697C">
        <w:rPr>
          <w:color w:val="FF0000"/>
          <w:lang w:eastAsia="ja-JP"/>
        </w:rPr>
        <w:t>ECE/TRANS/WP.29/GRSP/2014/30 as proposal to modify the bumper test area requirements.</w:t>
      </w:r>
    </w:p>
    <w:p w:rsidR="00734E67" w:rsidRPr="00626333" w:rsidRDefault="00734E67" w:rsidP="00734E67">
      <w:pPr>
        <w:pStyle w:val="SingleTxtG"/>
        <w:rPr>
          <w:color w:val="FF0000"/>
          <w:lang w:eastAsia="ja-JP"/>
        </w:rPr>
      </w:pPr>
      <w:r w:rsidRPr="00626333">
        <w:rPr>
          <w:color w:val="FF0000"/>
          <w:lang w:eastAsia="ja-JP"/>
        </w:rPr>
        <w:t>A clearer definition of what is the bumper beam is provided by the Research Council for Automobile Repairs (RCAR).</w:t>
      </w:r>
    </w:p>
    <w:p w:rsidR="00734E67" w:rsidRPr="00626333" w:rsidRDefault="00734E67" w:rsidP="00734E67">
      <w:pPr>
        <w:pStyle w:val="SingleTxtG"/>
        <w:rPr>
          <w:color w:val="FF0000"/>
          <w:lang w:eastAsia="ja-JP"/>
        </w:rPr>
      </w:pPr>
      <w:r w:rsidRPr="00626333">
        <w:rPr>
          <w:color w:val="FF0000"/>
          <w:lang w:eastAsia="ja-JP"/>
        </w:rPr>
        <w:t xml:space="preserve">The margin zone of half </w:t>
      </w:r>
      <w:r w:rsidR="005753D9" w:rsidRPr="00626333">
        <w:rPr>
          <w:color w:val="FF0000"/>
          <w:lang w:eastAsia="ja-JP"/>
        </w:rPr>
        <w:t xml:space="preserve">of </w:t>
      </w:r>
      <w:r w:rsidRPr="00626333">
        <w:rPr>
          <w:color w:val="FF0000"/>
          <w:lang w:eastAsia="ja-JP"/>
        </w:rPr>
        <w:t xml:space="preserve">the width of the </w:t>
      </w:r>
      <w:proofErr w:type="spellStart"/>
      <w:r w:rsidRPr="00626333">
        <w:rPr>
          <w:color w:val="FF0000"/>
          <w:lang w:eastAsia="ja-JP"/>
        </w:rPr>
        <w:t>legform</w:t>
      </w:r>
      <w:proofErr w:type="spellEnd"/>
      <w:r w:rsidRPr="00626333">
        <w:rPr>
          <w:color w:val="FF0000"/>
          <w:lang w:eastAsia="ja-JP"/>
        </w:rPr>
        <w:t>, without skin and flesh, is needed to ensure stable measurement results on angled surfaces.</w:t>
      </w:r>
    </w:p>
    <w:p w:rsidR="00274A4C" w:rsidRPr="00626333" w:rsidRDefault="00734E67" w:rsidP="00734E67">
      <w:pPr>
        <w:pStyle w:val="SingleTxtG"/>
        <w:rPr>
          <w:lang w:eastAsia="ja-JP"/>
        </w:rPr>
      </w:pPr>
      <w:r w:rsidRPr="00626333">
        <w:rPr>
          <w:color w:val="FF0000"/>
          <w:lang w:eastAsia="ja-JP"/>
        </w:rPr>
        <w:t xml:space="preserve">Although there is no consensus concerning this matter in the Task Force on Bumper Test Area, it has been suggested that the flexible pedestrian </w:t>
      </w:r>
      <w:proofErr w:type="spellStart"/>
      <w:r w:rsidRPr="00626333">
        <w:rPr>
          <w:color w:val="FF0000"/>
          <w:lang w:eastAsia="ja-JP"/>
        </w:rPr>
        <w:t>legform</w:t>
      </w:r>
      <w:proofErr w:type="spellEnd"/>
      <w:r w:rsidRPr="00626333">
        <w:rPr>
          <w:color w:val="FF0000"/>
          <w:lang w:eastAsia="ja-JP"/>
        </w:rPr>
        <w:t xml:space="preserve"> </w:t>
      </w:r>
      <w:proofErr w:type="spellStart"/>
      <w:r w:rsidRPr="00626333">
        <w:rPr>
          <w:color w:val="FF0000"/>
          <w:lang w:eastAsia="ja-JP"/>
        </w:rPr>
        <w:t>impactor</w:t>
      </w:r>
      <w:proofErr w:type="spellEnd"/>
      <w:r w:rsidRPr="00626333">
        <w:rPr>
          <w:color w:val="FF0000"/>
          <w:lang w:eastAsia="ja-JP"/>
        </w:rPr>
        <w:t xml:space="preserve"> works outside the current bumper test area as defined in global technical regulation No. 9, e.g. within the width of the bumper beam.</w:t>
      </w:r>
    </w:p>
    <w:p w:rsidR="001A6B98" w:rsidRPr="0085160C" w:rsidRDefault="001A6B98" w:rsidP="001A6B98">
      <w:pPr>
        <w:pStyle w:val="SingleTxtG"/>
        <w:spacing w:before="240" w:after="0"/>
        <w:jc w:val="center"/>
        <w:rPr>
          <w:u w:val="single"/>
        </w:rPr>
      </w:pPr>
      <w:r w:rsidRPr="0085160C">
        <w:rPr>
          <w:u w:val="single"/>
        </w:rPr>
        <w:tab/>
      </w:r>
      <w:r w:rsidRPr="0085160C">
        <w:rPr>
          <w:u w:val="single"/>
        </w:rPr>
        <w:tab/>
      </w:r>
      <w:r w:rsidRPr="0085160C">
        <w:rPr>
          <w:u w:val="single"/>
        </w:rPr>
        <w:tab/>
      </w:r>
    </w:p>
    <w:p w:rsidR="00915EF6" w:rsidRPr="00B830A4" w:rsidRDefault="00915EF6" w:rsidP="00B830A4">
      <w:pPr>
        <w:suppressAutoHyphens w:val="0"/>
        <w:spacing w:line="240" w:lineRule="auto"/>
      </w:pPr>
    </w:p>
    <w:sectPr w:rsidR="00915EF6" w:rsidRPr="00B830A4" w:rsidSect="00B830A4">
      <w:headerReference w:type="even" r:id="rId29"/>
      <w:headerReference w:type="default" r:id="rId30"/>
      <w:footerReference w:type="even" r:id="rId31"/>
      <w:footerReference w:type="default" r:id="rId32"/>
      <w:headerReference w:type="first" r:id="rId33"/>
      <w:footerReference w:type="first" r:id="rId34"/>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6C5" w:rsidRDefault="008E66C5"/>
  </w:endnote>
  <w:endnote w:type="continuationSeparator" w:id="0">
    <w:p w:rsidR="008E66C5" w:rsidRDefault="008E66C5"/>
  </w:endnote>
  <w:endnote w:type="continuationNotice" w:id="1">
    <w:p w:rsidR="008E66C5" w:rsidRDefault="008E6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CB" w:rsidRPr="00B830A4" w:rsidRDefault="00252ECB" w:rsidP="00B830A4">
    <w:pPr>
      <w:pStyle w:val="Footer"/>
      <w:tabs>
        <w:tab w:val="right" w:pos="9638"/>
      </w:tabs>
      <w:rPr>
        <w:sz w:val="18"/>
      </w:rPr>
    </w:pPr>
    <w:r w:rsidRPr="00B830A4">
      <w:rPr>
        <w:b/>
        <w:sz w:val="18"/>
      </w:rPr>
      <w:fldChar w:fldCharType="begin"/>
    </w:r>
    <w:r w:rsidRPr="00B830A4">
      <w:rPr>
        <w:b/>
        <w:sz w:val="18"/>
      </w:rPr>
      <w:instrText xml:space="preserve"> PAGE  \* MERGEFORMAT </w:instrText>
    </w:r>
    <w:r w:rsidRPr="00B830A4">
      <w:rPr>
        <w:b/>
        <w:sz w:val="18"/>
      </w:rPr>
      <w:fldChar w:fldCharType="separate"/>
    </w:r>
    <w:r w:rsidR="00664C75">
      <w:rPr>
        <w:b/>
        <w:noProof/>
        <w:sz w:val="18"/>
      </w:rPr>
      <w:t>2</w:t>
    </w:r>
    <w:r w:rsidRPr="00B830A4">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CB" w:rsidRPr="00B830A4" w:rsidRDefault="00252ECB" w:rsidP="00B830A4">
    <w:pPr>
      <w:pStyle w:val="Footer"/>
      <w:tabs>
        <w:tab w:val="right" w:pos="9638"/>
      </w:tabs>
      <w:rPr>
        <w:b/>
        <w:sz w:val="18"/>
      </w:rPr>
    </w:pPr>
    <w:r>
      <w:tab/>
    </w:r>
    <w:r w:rsidRPr="00B830A4">
      <w:rPr>
        <w:b/>
        <w:sz w:val="18"/>
      </w:rPr>
      <w:fldChar w:fldCharType="begin"/>
    </w:r>
    <w:r w:rsidRPr="00B830A4">
      <w:rPr>
        <w:b/>
        <w:sz w:val="18"/>
      </w:rPr>
      <w:instrText xml:space="preserve"> PAGE  \* MERGEFORMAT </w:instrText>
    </w:r>
    <w:r w:rsidRPr="00B830A4">
      <w:rPr>
        <w:b/>
        <w:sz w:val="18"/>
      </w:rPr>
      <w:fldChar w:fldCharType="separate"/>
    </w:r>
    <w:r w:rsidR="00664C75">
      <w:rPr>
        <w:b/>
        <w:noProof/>
        <w:sz w:val="18"/>
      </w:rPr>
      <w:t>3</w:t>
    </w:r>
    <w:r w:rsidRPr="00B830A4">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CB" w:rsidRPr="006933FB" w:rsidRDefault="00252ECB" w:rsidP="00693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6C5" w:rsidRPr="000B175B" w:rsidRDefault="008E66C5" w:rsidP="000B175B">
      <w:pPr>
        <w:tabs>
          <w:tab w:val="right" w:pos="2155"/>
        </w:tabs>
        <w:spacing w:after="80"/>
        <w:ind w:left="680"/>
        <w:rPr>
          <w:u w:val="single"/>
        </w:rPr>
      </w:pPr>
      <w:r>
        <w:rPr>
          <w:u w:val="single"/>
        </w:rPr>
        <w:tab/>
      </w:r>
    </w:p>
  </w:footnote>
  <w:footnote w:type="continuationSeparator" w:id="0">
    <w:p w:rsidR="008E66C5" w:rsidRPr="00FC68B7" w:rsidRDefault="008E66C5" w:rsidP="00FC68B7">
      <w:pPr>
        <w:tabs>
          <w:tab w:val="left" w:pos="2155"/>
        </w:tabs>
        <w:spacing w:after="80"/>
        <w:ind w:left="680"/>
        <w:rPr>
          <w:u w:val="single"/>
        </w:rPr>
      </w:pPr>
      <w:r>
        <w:rPr>
          <w:u w:val="single"/>
        </w:rPr>
        <w:tab/>
      </w:r>
    </w:p>
  </w:footnote>
  <w:footnote w:type="continuationNotice" w:id="1">
    <w:p w:rsidR="008E66C5" w:rsidRDefault="008E66C5"/>
  </w:footnote>
  <w:footnote w:id="2">
    <w:p w:rsidR="00252ECB" w:rsidRPr="00923A81" w:rsidRDefault="00252ECB" w:rsidP="00BA6410">
      <w:pPr>
        <w:pStyle w:val="FootnoteText"/>
        <w:jc w:val="both"/>
        <w:rPr>
          <w:b/>
          <w:lang w:val="en-US"/>
        </w:rPr>
      </w:pPr>
      <w:r w:rsidRPr="008B324C">
        <w:rPr>
          <w:b/>
        </w:rPr>
        <w:tab/>
      </w:r>
      <w:r w:rsidRPr="008B324C">
        <w:rPr>
          <w:b/>
          <w:vertAlign w:val="superscript"/>
        </w:rPr>
        <w:footnoteRef/>
      </w:r>
      <w:r w:rsidRPr="00923A81">
        <w:rPr>
          <w:b/>
          <w:vertAlign w:val="superscript"/>
          <w:lang w:val="en-US"/>
        </w:rPr>
        <w:t xml:space="preserve"> </w:t>
      </w:r>
      <w:r w:rsidRPr="00923A81">
        <w:rPr>
          <w:b/>
          <w:lang w:val="en-US"/>
        </w:rPr>
        <w:tab/>
        <w:t>The final report of the TEG is available as documents ECE/TRANS/WP.29/GRSP/2011/13 and GRSP-49-15: the documents discussed are listed in document GTR9-C-08 of the constitutional meeting of the IWG and are available in the section "</w:t>
      </w:r>
      <w:proofErr w:type="spellStart"/>
      <w:r w:rsidRPr="00923A81">
        <w:rPr>
          <w:b/>
          <w:lang w:val="en-US"/>
        </w:rPr>
        <w:t>FlexPLI</w:t>
      </w:r>
      <w:proofErr w:type="spellEnd"/>
      <w:r w:rsidRPr="00923A81">
        <w:rPr>
          <w:b/>
          <w:lang w:val="en-US"/>
        </w:rPr>
        <w:t xml:space="preserve"> subgroup" of the first Informal Group on Pedestrian Safety.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CB" w:rsidRPr="003715F0" w:rsidRDefault="00252ECB">
    <w:pPr>
      <w:pStyle w:val="Header"/>
      <w:rPr>
        <w:strike/>
      </w:rPr>
    </w:pPr>
    <w:r w:rsidRPr="003715F0">
      <w:rPr>
        <w:strike/>
      </w:rPr>
      <w:t>ECE/TRANS/WP.29/GRSP/2014/15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CB" w:rsidRPr="003715F0" w:rsidRDefault="00252ECB" w:rsidP="00B830A4">
    <w:pPr>
      <w:pStyle w:val="Header"/>
      <w:jc w:val="right"/>
      <w:rPr>
        <w:strike/>
      </w:rPr>
    </w:pPr>
    <w:r w:rsidRPr="003715F0">
      <w:rPr>
        <w:strike/>
      </w:rPr>
      <w:t>ECE/TRANS/WP.29/GRSP/2014/15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CB" w:rsidRDefault="00252E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5">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3">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4">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5">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6"/>
  </w:num>
  <w:num w:numId="12">
    <w:abstractNumId w:val="16"/>
  </w:num>
  <w:num w:numId="13">
    <w:abstractNumId w:val="11"/>
  </w:num>
  <w:num w:numId="14">
    <w:abstractNumId w:val="27"/>
  </w:num>
  <w:num w:numId="15">
    <w:abstractNumId w:val="28"/>
  </w:num>
  <w:num w:numId="16">
    <w:abstractNumId w:val="10"/>
  </w:num>
  <w:num w:numId="17">
    <w:abstractNumId w:val="17"/>
  </w:num>
  <w:num w:numId="18">
    <w:abstractNumId w:val="20"/>
  </w:num>
  <w:num w:numId="19">
    <w:abstractNumId w:val="13"/>
  </w:num>
  <w:num w:numId="20">
    <w:abstractNumId w:val="24"/>
  </w:num>
  <w:num w:numId="21">
    <w:abstractNumId w:val="23"/>
  </w:num>
  <w:num w:numId="22">
    <w:abstractNumId w:val="14"/>
  </w:num>
  <w:num w:numId="23">
    <w:abstractNumId w:val="21"/>
  </w:num>
  <w:num w:numId="24">
    <w:abstractNumId w:val="18"/>
  </w:num>
  <w:num w:numId="25">
    <w:abstractNumId w:val="12"/>
  </w:num>
  <w:num w:numId="26">
    <w:abstractNumId w:val="25"/>
  </w:num>
  <w:num w:numId="27">
    <w:abstractNumId w:val="22"/>
  </w:num>
  <w:num w:numId="28">
    <w:abstractNumId w:val="1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0A4"/>
    <w:rsid w:val="000128DB"/>
    <w:rsid w:val="00017289"/>
    <w:rsid w:val="00033664"/>
    <w:rsid w:val="00046B1F"/>
    <w:rsid w:val="00050F6B"/>
    <w:rsid w:val="00052635"/>
    <w:rsid w:val="00053B2E"/>
    <w:rsid w:val="000562B6"/>
    <w:rsid w:val="00056E5D"/>
    <w:rsid w:val="00057E97"/>
    <w:rsid w:val="000646F4"/>
    <w:rsid w:val="00067029"/>
    <w:rsid w:val="000712D9"/>
    <w:rsid w:val="00072C8C"/>
    <w:rsid w:val="000733B5"/>
    <w:rsid w:val="00081815"/>
    <w:rsid w:val="000931C0"/>
    <w:rsid w:val="000B0595"/>
    <w:rsid w:val="000B175B"/>
    <w:rsid w:val="000B2F02"/>
    <w:rsid w:val="000B3A0F"/>
    <w:rsid w:val="000B4995"/>
    <w:rsid w:val="000B4EF7"/>
    <w:rsid w:val="000C2C03"/>
    <w:rsid w:val="000C2D2E"/>
    <w:rsid w:val="000C4D24"/>
    <w:rsid w:val="000D5379"/>
    <w:rsid w:val="000E0415"/>
    <w:rsid w:val="000E099E"/>
    <w:rsid w:val="000F574B"/>
    <w:rsid w:val="000F6F99"/>
    <w:rsid w:val="001103AA"/>
    <w:rsid w:val="0011666B"/>
    <w:rsid w:val="001251FB"/>
    <w:rsid w:val="00141AE4"/>
    <w:rsid w:val="00144C57"/>
    <w:rsid w:val="00153241"/>
    <w:rsid w:val="00165F3A"/>
    <w:rsid w:val="00182290"/>
    <w:rsid w:val="00187BD7"/>
    <w:rsid w:val="001A3955"/>
    <w:rsid w:val="001A6B98"/>
    <w:rsid w:val="001A731D"/>
    <w:rsid w:val="001A7C49"/>
    <w:rsid w:val="001B4B04"/>
    <w:rsid w:val="001C6663"/>
    <w:rsid w:val="001C7895"/>
    <w:rsid w:val="001D0C8C"/>
    <w:rsid w:val="001D1419"/>
    <w:rsid w:val="001D26DF"/>
    <w:rsid w:val="001D3A03"/>
    <w:rsid w:val="001E7B67"/>
    <w:rsid w:val="00202DA8"/>
    <w:rsid w:val="00211E0B"/>
    <w:rsid w:val="00217BA1"/>
    <w:rsid w:val="002265DE"/>
    <w:rsid w:val="0024772E"/>
    <w:rsid w:val="00252ECB"/>
    <w:rsid w:val="00267F5F"/>
    <w:rsid w:val="00274A4C"/>
    <w:rsid w:val="00277E54"/>
    <w:rsid w:val="00280A27"/>
    <w:rsid w:val="00286B4D"/>
    <w:rsid w:val="00294CCF"/>
    <w:rsid w:val="002972C3"/>
    <w:rsid w:val="002C22DF"/>
    <w:rsid w:val="002D4643"/>
    <w:rsid w:val="002F175C"/>
    <w:rsid w:val="002F7DE0"/>
    <w:rsid w:val="003018B4"/>
    <w:rsid w:val="00302E18"/>
    <w:rsid w:val="00316DB7"/>
    <w:rsid w:val="003174CB"/>
    <w:rsid w:val="003229D8"/>
    <w:rsid w:val="00336153"/>
    <w:rsid w:val="00340613"/>
    <w:rsid w:val="00352709"/>
    <w:rsid w:val="003619B5"/>
    <w:rsid w:val="00361AC3"/>
    <w:rsid w:val="00365763"/>
    <w:rsid w:val="003663FC"/>
    <w:rsid w:val="00371178"/>
    <w:rsid w:val="003715F0"/>
    <w:rsid w:val="003831BD"/>
    <w:rsid w:val="00391F73"/>
    <w:rsid w:val="00392E47"/>
    <w:rsid w:val="003A1D1D"/>
    <w:rsid w:val="003A6810"/>
    <w:rsid w:val="003C29F4"/>
    <w:rsid w:val="003C2CC4"/>
    <w:rsid w:val="003C534D"/>
    <w:rsid w:val="003D4B23"/>
    <w:rsid w:val="003D5D92"/>
    <w:rsid w:val="003E130E"/>
    <w:rsid w:val="004048E5"/>
    <w:rsid w:val="00410C89"/>
    <w:rsid w:val="00422E03"/>
    <w:rsid w:val="00426B9B"/>
    <w:rsid w:val="004325CB"/>
    <w:rsid w:val="00441EA2"/>
    <w:rsid w:val="00442A83"/>
    <w:rsid w:val="004458F5"/>
    <w:rsid w:val="00446AB2"/>
    <w:rsid w:val="0045495B"/>
    <w:rsid w:val="004561E5"/>
    <w:rsid w:val="0045775F"/>
    <w:rsid w:val="00477AA7"/>
    <w:rsid w:val="0048397A"/>
    <w:rsid w:val="00485CBB"/>
    <w:rsid w:val="004866B7"/>
    <w:rsid w:val="004A4E6C"/>
    <w:rsid w:val="004A53FC"/>
    <w:rsid w:val="004A5780"/>
    <w:rsid w:val="004B58DD"/>
    <w:rsid w:val="004C2461"/>
    <w:rsid w:val="004C7462"/>
    <w:rsid w:val="004E77B2"/>
    <w:rsid w:val="004E7A33"/>
    <w:rsid w:val="00500A20"/>
    <w:rsid w:val="00504B2D"/>
    <w:rsid w:val="0052136D"/>
    <w:rsid w:val="0052511A"/>
    <w:rsid w:val="0052775E"/>
    <w:rsid w:val="005420F2"/>
    <w:rsid w:val="005538FF"/>
    <w:rsid w:val="0056209A"/>
    <w:rsid w:val="0056271D"/>
    <w:rsid w:val="005628B6"/>
    <w:rsid w:val="005753D9"/>
    <w:rsid w:val="00577E89"/>
    <w:rsid w:val="00580E6E"/>
    <w:rsid w:val="005815C6"/>
    <w:rsid w:val="00582837"/>
    <w:rsid w:val="00587381"/>
    <w:rsid w:val="005941EC"/>
    <w:rsid w:val="0059724D"/>
    <w:rsid w:val="005B320C"/>
    <w:rsid w:val="005B3DB3"/>
    <w:rsid w:val="005B4E13"/>
    <w:rsid w:val="005B654E"/>
    <w:rsid w:val="005C342F"/>
    <w:rsid w:val="005C4E51"/>
    <w:rsid w:val="005C7D1E"/>
    <w:rsid w:val="005F7B75"/>
    <w:rsid w:val="006001EE"/>
    <w:rsid w:val="00605042"/>
    <w:rsid w:val="00611FC4"/>
    <w:rsid w:val="006176FB"/>
    <w:rsid w:val="00620F9C"/>
    <w:rsid w:val="00626333"/>
    <w:rsid w:val="00633F22"/>
    <w:rsid w:val="006352C2"/>
    <w:rsid w:val="00640B26"/>
    <w:rsid w:val="00652D0A"/>
    <w:rsid w:val="00661251"/>
    <w:rsid w:val="00662BB6"/>
    <w:rsid w:val="00664C75"/>
    <w:rsid w:val="00671B51"/>
    <w:rsid w:val="0067362F"/>
    <w:rsid w:val="00673BAD"/>
    <w:rsid w:val="00676606"/>
    <w:rsid w:val="00684C21"/>
    <w:rsid w:val="006933FB"/>
    <w:rsid w:val="006A2530"/>
    <w:rsid w:val="006B78F0"/>
    <w:rsid w:val="006C3589"/>
    <w:rsid w:val="006D37AF"/>
    <w:rsid w:val="006D51D0"/>
    <w:rsid w:val="006D5FB9"/>
    <w:rsid w:val="006D658E"/>
    <w:rsid w:val="006E564B"/>
    <w:rsid w:val="006E7191"/>
    <w:rsid w:val="006E7968"/>
    <w:rsid w:val="00703577"/>
    <w:rsid w:val="00705894"/>
    <w:rsid w:val="00705F8C"/>
    <w:rsid w:val="00707078"/>
    <w:rsid w:val="007250D1"/>
    <w:rsid w:val="0072632A"/>
    <w:rsid w:val="007318BF"/>
    <w:rsid w:val="007327D5"/>
    <w:rsid w:val="00734E67"/>
    <w:rsid w:val="00750248"/>
    <w:rsid w:val="00750669"/>
    <w:rsid w:val="007629C8"/>
    <w:rsid w:val="0077047D"/>
    <w:rsid w:val="007B6BA5"/>
    <w:rsid w:val="007C3390"/>
    <w:rsid w:val="007C4F4B"/>
    <w:rsid w:val="007D166A"/>
    <w:rsid w:val="007E01E9"/>
    <w:rsid w:val="007E63F3"/>
    <w:rsid w:val="007F0A32"/>
    <w:rsid w:val="007F6611"/>
    <w:rsid w:val="007F79E4"/>
    <w:rsid w:val="00804D4C"/>
    <w:rsid w:val="00811920"/>
    <w:rsid w:val="00815AD0"/>
    <w:rsid w:val="00815EDB"/>
    <w:rsid w:val="008242D7"/>
    <w:rsid w:val="008257B1"/>
    <w:rsid w:val="00825A28"/>
    <w:rsid w:val="00832334"/>
    <w:rsid w:val="00832C60"/>
    <w:rsid w:val="008348DA"/>
    <w:rsid w:val="00843191"/>
    <w:rsid w:val="00843767"/>
    <w:rsid w:val="00850EAE"/>
    <w:rsid w:val="00863154"/>
    <w:rsid w:val="008679D9"/>
    <w:rsid w:val="008878DE"/>
    <w:rsid w:val="008979B1"/>
    <w:rsid w:val="008A1ED5"/>
    <w:rsid w:val="008A6B25"/>
    <w:rsid w:val="008A6C4F"/>
    <w:rsid w:val="008B01BC"/>
    <w:rsid w:val="008B2335"/>
    <w:rsid w:val="008B2E36"/>
    <w:rsid w:val="008B324C"/>
    <w:rsid w:val="008D58D4"/>
    <w:rsid w:val="008E0678"/>
    <w:rsid w:val="008E66C5"/>
    <w:rsid w:val="008F0970"/>
    <w:rsid w:val="008F2F21"/>
    <w:rsid w:val="008F31D2"/>
    <w:rsid w:val="0091392A"/>
    <w:rsid w:val="00915EF6"/>
    <w:rsid w:val="009223CA"/>
    <w:rsid w:val="00926208"/>
    <w:rsid w:val="00940F93"/>
    <w:rsid w:val="00941128"/>
    <w:rsid w:val="00941EC5"/>
    <w:rsid w:val="009448C3"/>
    <w:rsid w:val="00947157"/>
    <w:rsid w:val="009760F3"/>
    <w:rsid w:val="00976CFB"/>
    <w:rsid w:val="009860E5"/>
    <w:rsid w:val="009A0830"/>
    <w:rsid w:val="009A0E8D"/>
    <w:rsid w:val="009B027D"/>
    <w:rsid w:val="009B26E7"/>
    <w:rsid w:val="009B64BB"/>
    <w:rsid w:val="009C208D"/>
    <w:rsid w:val="009C5652"/>
    <w:rsid w:val="009C5D21"/>
    <w:rsid w:val="009F4821"/>
    <w:rsid w:val="00A00697"/>
    <w:rsid w:val="00A00A3F"/>
    <w:rsid w:val="00A01489"/>
    <w:rsid w:val="00A15E42"/>
    <w:rsid w:val="00A3026E"/>
    <w:rsid w:val="00A338F1"/>
    <w:rsid w:val="00A35BE0"/>
    <w:rsid w:val="00A50985"/>
    <w:rsid w:val="00A55F01"/>
    <w:rsid w:val="00A6129C"/>
    <w:rsid w:val="00A72F22"/>
    <w:rsid w:val="00A7360F"/>
    <w:rsid w:val="00A748A6"/>
    <w:rsid w:val="00A769F4"/>
    <w:rsid w:val="00A776B4"/>
    <w:rsid w:val="00A91516"/>
    <w:rsid w:val="00A94361"/>
    <w:rsid w:val="00AA293C"/>
    <w:rsid w:val="00AA4A43"/>
    <w:rsid w:val="00AA7693"/>
    <w:rsid w:val="00AC31FC"/>
    <w:rsid w:val="00AD0F6E"/>
    <w:rsid w:val="00AF1CB0"/>
    <w:rsid w:val="00AF2C14"/>
    <w:rsid w:val="00AF3403"/>
    <w:rsid w:val="00B02C1B"/>
    <w:rsid w:val="00B13387"/>
    <w:rsid w:val="00B30179"/>
    <w:rsid w:val="00B421C1"/>
    <w:rsid w:val="00B467DD"/>
    <w:rsid w:val="00B53781"/>
    <w:rsid w:val="00B53C21"/>
    <w:rsid w:val="00B55C71"/>
    <w:rsid w:val="00B56E4A"/>
    <w:rsid w:val="00B56E9C"/>
    <w:rsid w:val="00B64B1F"/>
    <w:rsid w:val="00B6553F"/>
    <w:rsid w:val="00B77D05"/>
    <w:rsid w:val="00B81206"/>
    <w:rsid w:val="00B81E12"/>
    <w:rsid w:val="00B830A4"/>
    <w:rsid w:val="00BA6410"/>
    <w:rsid w:val="00BC3FA0"/>
    <w:rsid w:val="00BC74E9"/>
    <w:rsid w:val="00BD0D55"/>
    <w:rsid w:val="00BE6E80"/>
    <w:rsid w:val="00BF0931"/>
    <w:rsid w:val="00BF17BF"/>
    <w:rsid w:val="00BF30B3"/>
    <w:rsid w:val="00BF68A8"/>
    <w:rsid w:val="00C027C1"/>
    <w:rsid w:val="00C11A03"/>
    <w:rsid w:val="00C148A3"/>
    <w:rsid w:val="00C22C0C"/>
    <w:rsid w:val="00C32712"/>
    <w:rsid w:val="00C36A83"/>
    <w:rsid w:val="00C3791A"/>
    <w:rsid w:val="00C4527F"/>
    <w:rsid w:val="00C463DD"/>
    <w:rsid w:val="00C4724C"/>
    <w:rsid w:val="00C5171D"/>
    <w:rsid w:val="00C629A0"/>
    <w:rsid w:val="00C64629"/>
    <w:rsid w:val="00C745C3"/>
    <w:rsid w:val="00C77A1C"/>
    <w:rsid w:val="00C84B87"/>
    <w:rsid w:val="00C86053"/>
    <w:rsid w:val="00C96DF2"/>
    <w:rsid w:val="00CB3E03"/>
    <w:rsid w:val="00CC09B1"/>
    <w:rsid w:val="00CC4842"/>
    <w:rsid w:val="00CD4AA6"/>
    <w:rsid w:val="00CD5438"/>
    <w:rsid w:val="00CE4A8F"/>
    <w:rsid w:val="00D2031B"/>
    <w:rsid w:val="00D2173F"/>
    <w:rsid w:val="00D248B6"/>
    <w:rsid w:val="00D2525D"/>
    <w:rsid w:val="00D25FE2"/>
    <w:rsid w:val="00D26E07"/>
    <w:rsid w:val="00D36267"/>
    <w:rsid w:val="00D43252"/>
    <w:rsid w:val="00D47EEA"/>
    <w:rsid w:val="00D65D18"/>
    <w:rsid w:val="00D72920"/>
    <w:rsid w:val="00D76353"/>
    <w:rsid w:val="00D773DF"/>
    <w:rsid w:val="00D9376C"/>
    <w:rsid w:val="00D93AEB"/>
    <w:rsid w:val="00D95303"/>
    <w:rsid w:val="00D978C6"/>
    <w:rsid w:val="00DA1F9D"/>
    <w:rsid w:val="00DA3C1C"/>
    <w:rsid w:val="00DB35BF"/>
    <w:rsid w:val="00DC6D39"/>
    <w:rsid w:val="00DD63B3"/>
    <w:rsid w:val="00DF0D51"/>
    <w:rsid w:val="00E0163D"/>
    <w:rsid w:val="00E046DF"/>
    <w:rsid w:val="00E1471E"/>
    <w:rsid w:val="00E22B0C"/>
    <w:rsid w:val="00E240C3"/>
    <w:rsid w:val="00E27346"/>
    <w:rsid w:val="00E3310F"/>
    <w:rsid w:val="00E36A30"/>
    <w:rsid w:val="00E40A45"/>
    <w:rsid w:val="00E445E4"/>
    <w:rsid w:val="00E560CA"/>
    <w:rsid w:val="00E5697C"/>
    <w:rsid w:val="00E57BB0"/>
    <w:rsid w:val="00E62738"/>
    <w:rsid w:val="00E71BC8"/>
    <w:rsid w:val="00E7260F"/>
    <w:rsid w:val="00E73F5D"/>
    <w:rsid w:val="00E752C2"/>
    <w:rsid w:val="00E7762C"/>
    <w:rsid w:val="00E77E4E"/>
    <w:rsid w:val="00E92187"/>
    <w:rsid w:val="00E92FDB"/>
    <w:rsid w:val="00E96630"/>
    <w:rsid w:val="00EA2A77"/>
    <w:rsid w:val="00EB4DA0"/>
    <w:rsid w:val="00ED3597"/>
    <w:rsid w:val="00ED45D2"/>
    <w:rsid w:val="00ED7A2A"/>
    <w:rsid w:val="00EE14DA"/>
    <w:rsid w:val="00EE4775"/>
    <w:rsid w:val="00EE5FB5"/>
    <w:rsid w:val="00EF1D7F"/>
    <w:rsid w:val="00F0274E"/>
    <w:rsid w:val="00F07730"/>
    <w:rsid w:val="00F31E5F"/>
    <w:rsid w:val="00F6100A"/>
    <w:rsid w:val="00F61158"/>
    <w:rsid w:val="00F726CF"/>
    <w:rsid w:val="00F82832"/>
    <w:rsid w:val="00F93781"/>
    <w:rsid w:val="00F94AA5"/>
    <w:rsid w:val="00FB07DB"/>
    <w:rsid w:val="00FB1C8F"/>
    <w:rsid w:val="00FB613B"/>
    <w:rsid w:val="00FC68B7"/>
    <w:rsid w:val="00FD3F98"/>
    <w:rsid w:val="00FD5E93"/>
    <w:rsid w:val="00FD7FC5"/>
    <w:rsid w:val="00FE106A"/>
    <w:rsid w:val="00FE7450"/>
    <w:rsid w:val="00FF145D"/>
    <w:rsid w:val="00FF612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styleId="BalloonText">
    <w:name w:val="Balloon Text"/>
    <w:basedOn w:val="Normal"/>
    <w:link w:val="BalloonTextChar"/>
    <w:rsid w:val="00B830A4"/>
    <w:pPr>
      <w:spacing w:line="240" w:lineRule="auto"/>
    </w:pPr>
    <w:rPr>
      <w:rFonts w:ascii="Tahoma" w:hAnsi="Tahoma" w:cs="Tahoma"/>
      <w:sz w:val="16"/>
      <w:szCs w:val="16"/>
    </w:rPr>
  </w:style>
  <w:style w:type="character" w:customStyle="1" w:styleId="BalloonTextChar">
    <w:name w:val="Balloon Text Char"/>
    <w:link w:val="BalloonText"/>
    <w:rsid w:val="00B830A4"/>
    <w:rPr>
      <w:rFonts w:ascii="Tahoma" w:hAnsi="Tahoma" w:cs="Tahoma"/>
      <w:sz w:val="16"/>
      <w:szCs w:val="16"/>
      <w:lang w:eastAsia="en-US"/>
    </w:rPr>
  </w:style>
  <w:style w:type="table" w:customStyle="1" w:styleId="Tabellenraster1">
    <w:name w:val="Tabellenraster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5_G Char,PP Char,Footnote Text Char Char"/>
    <w:link w:val="FootnoteText"/>
    <w:locked/>
    <w:rsid w:val="001A6B98"/>
    <w:rPr>
      <w:sz w:val="18"/>
      <w:lang w:eastAsia="en-US"/>
    </w:rPr>
  </w:style>
  <w:style w:type="character" w:customStyle="1" w:styleId="HChGChar">
    <w:name w:val="_ H _Ch_G Char"/>
    <w:link w:val="HChG"/>
    <w:rsid w:val="001A6B98"/>
    <w:rPr>
      <w:b/>
      <w:sz w:val="28"/>
      <w:lang w:eastAsia="en-US"/>
    </w:rPr>
  </w:style>
  <w:style w:type="paragraph" w:customStyle="1" w:styleId="Anlage">
    <w:name w:val="Anlage"/>
    <w:basedOn w:val="Normal"/>
    <w:rsid w:val="001A6B98"/>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1A6B98"/>
    <w:pPr>
      <w:autoSpaceDE w:val="0"/>
      <w:autoSpaceDN w:val="0"/>
      <w:adjustRightInd w:val="0"/>
    </w:pPr>
    <w:rPr>
      <w:rFonts w:eastAsia="MS Mincho"/>
      <w:color w:val="000000"/>
      <w:sz w:val="24"/>
      <w:szCs w:val="24"/>
      <w:lang w:val="de-DE" w:eastAsia="de-DE"/>
    </w:rPr>
  </w:style>
  <w:style w:type="paragraph" w:styleId="CommentSubject">
    <w:name w:val="annotation subject"/>
    <w:basedOn w:val="CommentText"/>
    <w:next w:val="CommentText"/>
    <w:link w:val="CommentSubjectChar"/>
    <w:rsid w:val="001A6B98"/>
    <w:pPr>
      <w:spacing w:line="240" w:lineRule="auto"/>
    </w:pPr>
    <w:rPr>
      <w:rFonts w:eastAsia="MS Mincho"/>
      <w:b/>
      <w:bCs/>
    </w:rPr>
  </w:style>
  <w:style w:type="character" w:customStyle="1" w:styleId="CommentTextChar">
    <w:name w:val="Comment Text Char"/>
    <w:link w:val="CommentText"/>
    <w:rsid w:val="001A6B98"/>
    <w:rPr>
      <w:lang w:eastAsia="en-US"/>
    </w:rPr>
  </w:style>
  <w:style w:type="character" w:customStyle="1" w:styleId="CommentSubjectChar">
    <w:name w:val="Comment Subject Char"/>
    <w:link w:val="CommentSubject"/>
    <w:rsid w:val="001A6B98"/>
    <w:rPr>
      <w:rFonts w:eastAsia="MS Mincho"/>
      <w:b/>
      <w:bCs/>
      <w:lang w:eastAsia="en-US"/>
    </w:rPr>
  </w:style>
  <w:style w:type="paragraph" w:styleId="ListParagraph">
    <w:name w:val="List Paragraph"/>
    <w:basedOn w:val="Normal"/>
    <w:uiPriority w:val="34"/>
    <w:qFormat/>
    <w:rsid w:val="001A6B98"/>
    <w:pPr>
      <w:ind w:left="720"/>
      <w:contextualSpacing/>
    </w:pPr>
    <w:rPr>
      <w:rFonts w:eastAsia="MS Minch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styleId="BalloonText">
    <w:name w:val="Balloon Text"/>
    <w:basedOn w:val="Normal"/>
    <w:link w:val="BalloonTextChar"/>
    <w:rsid w:val="00B830A4"/>
    <w:pPr>
      <w:spacing w:line="240" w:lineRule="auto"/>
    </w:pPr>
    <w:rPr>
      <w:rFonts w:ascii="Tahoma" w:hAnsi="Tahoma" w:cs="Tahoma"/>
      <w:sz w:val="16"/>
      <w:szCs w:val="16"/>
    </w:rPr>
  </w:style>
  <w:style w:type="character" w:customStyle="1" w:styleId="BalloonTextChar">
    <w:name w:val="Balloon Text Char"/>
    <w:link w:val="BalloonText"/>
    <w:rsid w:val="00B830A4"/>
    <w:rPr>
      <w:rFonts w:ascii="Tahoma" w:hAnsi="Tahoma" w:cs="Tahoma"/>
      <w:sz w:val="16"/>
      <w:szCs w:val="16"/>
      <w:lang w:eastAsia="en-US"/>
    </w:rPr>
  </w:style>
  <w:style w:type="table" w:customStyle="1" w:styleId="Tabellenraster1">
    <w:name w:val="Tabellenraster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5_G Char,PP Char,Footnote Text Char Char"/>
    <w:link w:val="FootnoteText"/>
    <w:locked/>
    <w:rsid w:val="001A6B98"/>
    <w:rPr>
      <w:sz w:val="18"/>
      <w:lang w:eastAsia="en-US"/>
    </w:rPr>
  </w:style>
  <w:style w:type="character" w:customStyle="1" w:styleId="HChGChar">
    <w:name w:val="_ H _Ch_G Char"/>
    <w:link w:val="HChG"/>
    <w:rsid w:val="001A6B98"/>
    <w:rPr>
      <w:b/>
      <w:sz w:val="28"/>
      <w:lang w:eastAsia="en-US"/>
    </w:rPr>
  </w:style>
  <w:style w:type="paragraph" w:customStyle="1" w:styleId="Anlage">
    <w:name w:val="Anlage"/>
    <w:basedOn w:val="Normal"/>
    <w:rsid w:val="001A6B98"/>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1A6B98"/>
    <w:pPr>
      <w:autoSpaceDE w:val="0"/>
      <w:autoSpaceDN w:val="0"/>
      <w:adjustRightInd w:val="0"/>
    </w:pPr>
    <w:rPr>
      <w:rFonts w:eastAsia="MS Mincho"/>
      <w:color w:val="000000"/>
      <w:sz w:val="24"/>
      <w:szCs w:val="24"/>
      <w:lang w:val="de-DE" w:eastAsia="de-DE"/>
    </w:rPr>
  </w:style>
  <w:style w:type="paragraph" w:styleId="CommentSubject">
    <w:name w:val="annotation subject"/>
    <w:basedOn w:val="CommentText"/>
    <w:next w:val="CommentText"/>
    <w:link w:val="CommentSubjectChar"/>
    <w:rsid w:val="001A6B98"/>
    <w:pPr>
      <w:spacing w:line="240" w:lineRule="auto"/>
    </w:pPr>
    <w:rPr>
      <w:rFonts w:eastAsia="MS Mincho"/>
      <w:b/>
      <w:bCs/>
    </w:rPr>
  </w:style>
  <w:style w:type="character" w:customStyle="1" w:styleId="CommentTextChar">
    <w:name w:val="Comment Text Char"/>
    <w:link w:val="CommentText"/>
    <w:rsid w:val="001A6B98"/>
    <w:rPr>
      <w:lang w:eastAsia="en-US"/>
    </w:rPr>
  </w:style>
  <w:style w:type="character" w:customStyle="1" w:styleId="CommentSubjectChar">
    <w:name w:val="Comment Subject Char"/>
    <w:link w:val="CommentSubject"/>
    <w:rsid w:val="001A6B98"/>
    <w:rPr>
      <w:rFonts w:eastAsia="MS Mincho"/>
      <w:b/>
      <w:bCs/>
      <w:lang w:eastAsia="en-US"/>
    </w:rPr>
  </w:style>
  <w:style w:type="paragraph" w:styleId="ListParagraph">
    <w:name w:val="List Paragraph"/>
    <w:basedOn w:val="Normal"/>
    <w:uiPriority w:val="34"/>
    <w:qFormat/>
    <w:rsid w:val="001A6B98"/>
    <w:pPr>
      <w:ind w:left="720"/>
      <w:contextualSpacing/>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831366">
      <w:bodyDiv w:val="1"/>
      <w:marLeft w:val="0"/>
      <w:marRight w:val="0"/>
      <w:marTop w:val="0"/>
      <w:marBottom w:val="0"/>
      <w:divBdr>
        <w:top w:val="none" w:sz="0" w:space="0" w:color="auto"/>
        <w:left w:val="none" w:sz="0" w:space="0" w:color="auto"/>
        <w:bottom w:val="none" w:sz="0" w:space="0" w:color="auto"/>
        <w:right w:val="none" w:sz="0" w:space="0" w:color="auto"/>
      </w:divBdr>
    </w:div>
    <w:div w:id="444471499">
      <w:bodyDiv w:val="1"/>
      <w:marLeft w:val="0"/>
      <w:marRight w:val="0"/>
      <w:marTop w:val="0"/>
      <w:marBottom w:val="0"/>
      <w:divBdr>
        <w:top w:val="none" w:sz="0" w:space="0" w:color="auto"/>
        <w:left w:val="none" w:sz="0" w:space="0" w:color="auto"/>
        <w:bottom w:val="none" w:sz="0" w:space="0" w:color="auto"/>
        <w:right w:val="none" w:sz="0" w:space="0" w:color="auto"/>
      </w:divBdr>
    </w:div>
    <w:div w:id="583414702">
      <w:bodyDiv w:val="1"/>
      <w:marLeft w:val="0"/>
      <w:marRight w:val="0"/>
      <w:marTop w:val="0"/>
      <w:marBottom w:val="0"/>
      <w:divBdr>
        <w:top w:val="none" w:sz="0" w:space="0" w:color="auto"/>
        <w:left w:val="none" w:sz="0" w:space="0" w:color="auto"/>
        <w:bottom w:val="none" w:sz="0" w:space="0" w:color="auto"/>
        <w:right w:val="none" w:sz="0" w:space="0" w:color="auto"/>
      </w:divBdr>
    </w:div>
    <w:div w:id="932932741">
      <w:bodyDiv w:val="1"/>
      <w:marLeft w:val="0"/>
      <w:marRight w:val="0"/>
      <w:marTop w:val="0"/>
      <w:marBottom w:val="0"/>
      <w:divBdr>
        <w:top w:val="none" w:sz="0" w:space="0" w:color="auto"/>
        <w:left w:val="none" w:sz="0" w:space="0" w:color="auto"/>
        <w:bottom w:val="none" w:sz="0" w:space="0" w:color="auto"/>
        <w:right w:val="none" w:sz="0" w:space="0" w:color="auto"/>
      </w:divBdr>
    </w:div>
    <w:div w:id="1566603434">
      <w:bodyDiv w:val="1"/>
      <w:marLeft w:val="0"/>
      <w:marRight w:val="0"/>
      <w:marTop w:val="0"/>
      <w:marBottom w:val="0"/>
      <w:divBdr>
        <w:top w:val="none" w:sz="0" w:space="0" w:color="auto"/>
        <w:left w:val="none" w:sz="0" w:space="0" w:color="auto"/>
        <w:bottom w:val="none" w:sz="0" w:space="0" w:color="auto"/>
        <w:right w:val="none" w:sz="0" w:space="0" w:color="auto"/>
      </w:divBdr>
    </w:div>
    <w:div w:id="1756321773">
      <w:bodyDiv w:val="1"/>
      <w:marLeft w:val="0"/>
      <w:marRight w:val="0"/>
      <w:marTop w:val="0"/>
      <w:marBottom w:val="0"/>
      <w:divBdr>
        <w:top w:val="none" w:sz="0" w:space="0" w:color="auto"/>
        <w:left w:val="none" w:sz="0" w:space="0" w:color="auto"/>
        <w:bottom w:val="none" w:sz="0" w:space="0" w:color="auto"/>
        <w:right w:val="none" w:sz="0" w:space="0" w:color="auto"/>
      </w:divBdr>
    </w:div>
    <w:div w:id="1817450467">
      <w:bodyDiv w:val="1"/>
      <w:marLeft w:val="0"/>
      <w:marRight w:val="0"/>
      <w:marTop w:val="0"/>
      <w:marBottom w:val="0"/>
      <w:divBdr>
        <w:top w:val="none" w:sz="0" w:space="0" w:color="auto"/>
        <w:left w:val="none" w:sz="0" w:space="0" w:color="auto"/>
        <w:bottom w:val="none" w:sz="0" w:space="0" w:color="auto"/>
        <w:right w:val="none" w:sz="0" w:space="0" w:color="auto"/>
      </w:divBdr>
    </w:div>
    <w:div w:id="20969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onen\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477B7-C4F5-40D3-93CA-846EEF284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60</Pages>
  <Words>19485</Words>
  <Characters>111071</Characters>
  <Application>Microsoft Office Word</Application>
  <DocSecurity>0</DocSecurity>
  <Lines>925</Lines>
  <Paragraphs>260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130296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Salonen</dc:creator>
  <cp:lastModifiedBy>Gianotti3</cp:lastModifiedBy>
  <cp:revision>2</cp:revision>
  <cp:lastPrinted>2017-12-08T15:30:00Z</cp:lastPrinted>
  <dcterms:created xsi:type="dcterms:W3CDTF">2017-12-13T07:34:00Z</dcterms:created>
  <dcterms:modified xsi:type="dcterms:W3CDTF">2017-12-13T07:34:00Z</dcterms:modified>
</cp:coreProperties>
</file>