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F5336">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F5336" w:rsidP="00FF5336">
            <w:pPr>
              <w:jc w:val="right"/>
            </w:pPr>
            <w:r w:rsidRPr="00FF5336">
              <w:rPr>
                <w:sz w:val="40"/>
              </w:rPr>
              <w:t>ECE</w:t>
            </w:r>
            <w:r>
              <w:t>/TRANS/WP.29/GRSP/2017/30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F5336" w:rsidP="00C97039">
            <w:pPr>
              <w:spacing w:before="240"/>
            </w:pPr>
            <w:r>
              <w:t>Distr. générale</w:t>
            </w:r>
          </w:p>
          <w:p w:rsidR="00FF5336" w:rsidRDefault="00FF5336" w:rsidP="00FF5336">
            <w:pPr>
              <w:spacing w:line="240" w:lineRule="exact"/>
            </w:pPr>
            <w:r>
              <w:t>22 septembre 2017</w:t>
            </w:r>
          </w:p>
          <w:p w:rsidR="00FF5336" w:rsidRDefault="00FF5336" w:rsidP="00FF5336">
            <w:pPr>
              <w:spacing w:line="240" w:lineRule="exact"/>
            </w:pPr>
            <w:r>
              <w:t>Français</w:t>
            </w:r>
          </w:p>
          <w:p w:rsidR="00FF5336" w:rsidRPr="00DB58B5" w:rsidRDefault="00FF5336" w:rsidP="00FF533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CF1538">
      <w:pPr>
        <w:spacing w:before="120" w:after="120"/>
        <w:rPr>
          <w:sz w:val="28"/>
          <w:szCs w:val="28"/>
        </w:rPr>
      </w:pPr>
      <w:r w:rsidRPr="00685843">
        <w:rPr>
          <w:sz w:val="28"/>
          <w:szCs w:val="28"/>
        </w:rPr>
        <w:t>Comité des transports intérieurs</w:t>
      </w:r>
    </w:p>
    <w:p w:rsidR="00CF1538" w:rsidRPr="00EA2A77" w:rsidRDefault="00CF1538" w:rsidP="00CF1538">
      <w:pPr>
        <w:pStyle w:val="H1G"/>
        <w:spacing w:before="0" w:after="120"/>
        <w:ind w:left="0" w:firstLine="0"/>
      </w:pPr>
      <w:r>
        <w:t xml:space="preserve">Forum mondial de l’harmonisation des Règlements </w:t>
      </w:r>
      <w:r>
        <w:br/>
        <w:t>concernant les véhicules</w:t>
      </w:r>
    </w:p>
    <w:p w:rsidR="00CF1538" w:rsidRPr="00CF1538" w:rsidRDefault="00CF1538" w:rsidP="00CF1538">
      <w:pPr>
        <w:spacing w:after="120"/>
        <w:rPr>
          <w:b/>
        </w:rPr>
      </w:pPr>
      <w:r w:rsidRPr="00CF1538">
        <w:rPr>
          <w:b/>
        </w:rPr>
        <w:t>Groupe de travail de la sécurité passive</w:t>
      </w:r>
    </w:p>
    <w:p w:rsidR="00CF1538" w:rsidRPr="00CF1538" w:rsidRDefault="00CF1538" w:rsidP="00CF1538">
      <w:pPr>
        <w:rPr>
          <w:b/>
        </w:rPr>
      </w:pPr>
      <w:r w:rsidRPr="00CF1538">
        <w:rPr>
          <w:b/>
        </w:rPr>
        <w:t xml:space="preserve">Soixante-deuxième session </w:t>
      </w:r>
    </w:p>
    <w:p w:rsidR="00CF1538" w:rsidRPr="001820B4" w:rsidRDefault="00CF1538" w:rsidP="00CF1538">
      <w:pPr>
        <w:rPr>
          <w:bCs/>
        </w:rPr>
      </w:pPr>
      <w:r>
        <w:t>Genève, 12-15 décembre 2017</w:t>
      </w:r>
    </w:p>
    <w:p w:rsidR="00CF1538" w:rsidRPr="00592D56" w:rsidRDefault="00CF1538" w:rsidP="00CF1538">
      <w:pPr>
        <w:rPr>
          <w:bCs/>
        </w:rPr>
      </w:pPr>
      <w:r>
        <w:t>Point 17 de l’ordre du jour provisoire</w:t>
      </w:r>
    </w:p>
    <w:p w:rsidR="00CF1538" w:rsidRPr="004E3019" w:rsidRDefault="00CF1538" w:rsidP="00CF1538">
      <w:pPr>
        <w:rPr>
          <w:b/>
          <w:bCs/>
        </w:rPr>
      </w:pPr>
      <w:r>
        <w:rPr>
          <w:b/>
          <w:bCs/>
        </w:rPr>
        <w:t xml:space="preserve">Règlement </w:t>
      </w:r>
      <w:r w:rsidR="00A2118D" w:rsidRPr="00A2118D">
        <w:rPr>
          <w:rFonts w:eastAsia="MS Mincho"/>
          <w:b/>
          <w:bCs/>
        </w:rPr>
        <w:t>n</w:t>
      </w:r>
      <w:r w:rsidR="00A2118D" w:rsidRPr="00A2118D">
        <w:rPr>
          <w:rFonts w:eastAsia="MS Mincho"/>
          <w:b/>
          <w:bCs/>
          <w:vertAlign w:val="superscript"/>
        </w:rPr>
        <w:t>o</w:t>
      </w:r>
      <w:r w:rsidR="00A2118D">
        <w:rPr>
          <w:b/>
          <w:bCs/>
        </w:rPr>
        <w:t> </w:t>
      </w:r>
      <w:r>
        <w:rPr>
          <w:b/>
          <w:bCs/>
        </w:rPr>
        <w:t>129 (Dispositifs améliorés de retenue pour enfants)</w:t>
      </w:r>
    </w:p>
    <w:p w:rsidR="00CF1538" w:rsidRPr="004F2EA2" w:rsidRDefault="00CF1538" w:rsidP="00A2118D">
      <w:pPr>
        <w:pStyle w:val="HChG"/>
        <w:rPr>
          <w:bCs/>
        </w:rPr>
      </w:pPr>
      <w:r>
        <w:tab/>
      </w:r>
      <w:r>
        <w:tab/>
        <w:t xml:space="preserve">Proposition de complément 2 à la série 02 d’amendements au Règlement </w:t>
      </w:r>
      <w:r w:rsidR="00A2118D">
        <w:rPr>
          <w:rFonts w:eastAsia="MS Mincho"/>
        </w:rPr>
        <w:t>n</w:t>
      </w:r>
      <w:r w:rsidR="00A2118D">
        <w:rPr>
          <w:rFonts w:eastAsia="MS Mincho"/>
          <w:vertAlign w:val="superscript"/>
        </w:rPr>
        <w:t>o</w:t>
      </w:r>
      <w:r w:rsidR="00A2118D">
        <w:t> </w:t>
      </w:r>
      <w:r>
        <w:t xml:space="preserve">129 (Dispositifs améliorés de retenue </w:t>
      </w:r>
      <w:r w:rsidR="00A2118D">
        <w:br/>
      </w:r>
      <w:r>
        <w:t>pour enfants)</w:t>
      </w:r>
    </w:p>
    <w:p w:rsidR="00CF1538" w:rsidRPr="00F3305B" w:rsidRDefault="00CF1538" w:rsidP="00A2118D">
      <w:pPr>
        <w:pStyle w:val="H1G"/>
      </w:pPr>
      <w:r>
        <w:tab/>
      </w:r>
      <w:r>
        <w:tab/>
        <w:t>Communication de l’expert de la France</w:t>
      </w:r>
      <w:r w:rsidR="00B15BF4" w:rsidRPr="00B15BF4">
        <w:rPr>
          <w:rStyle w:val="FootnoteReference"/>
          <w:b w:val="0"/>
          <w:sz w:val="20"/>
          <w:vertAlign w:val="baseline"/>
        </w:rPr>
        <w:footnoteReference w:customMarkFollows="1" w:id="2"/>
        <w:t>*</w:t>
      </w:r>
    </w:p>
    <w:p w:rsidR="00CF1538" w:rsidRPr="00166E9C" w:rsidRDefault="00CF1538" w:rsidP="00B15BF4">
      <w:pPr>
        <w:pStyle w:val="SingleTxtG"/>
        <w:ind w:firstLine="567"/>
      </w:pPr>
      <w:r>
        <w:t xml:space="preserve">Le texte reproduit ci-après, établi par l’expert de la France au nom du Groupe des services techniques du Règlement </w:t>
      </w:r>
      <w:r w:rsidR="00B15BF4">
        <w:rPr>
          <w:rFonts w:eastAsia="MS Mincho"/>
        </w:rPr>
        <w:t>n</w:t>
      </w:r>
      <w:r w:rsidR="00B15BF4">
        <w:rPr>
          <w:rFonts w:eastAsia="MS Mincho"/>
          <w:vertAlign w:val="superscript"/>
        </w:rPr>
        <w:t>o</w:t>
      </w:r>
      <w:r w:rsidR="00B15BF4">
        <w:t> </w:t>
      </w:r>
      <w:r>
        <w:t xml:space="preserve">129, vise à permettre l’utilisation de données numériques. Les modifications qu’il est proposé d’apporter au texte actuel du Règlement </w:t>
      </w:r>
      <w:r w:rsidR="00B15BF4">
        <w:rPr>
          <w:rFonts w:eastAsia="MS Mincho"/>
        </w:rPr>
        <w:t>n</w:t>
      </w:r>
      <w:r w:rsidR="00B15BF4">
        <w:rPr>
          <w:rFonts w:eastAsia="MS Mincho"/>
          <w:vertAlign w:val="superscript"/>
        </w:rPr>
        <w:t>o</w:t>
      </w:r>
      <w:r w:rsidR="00B15BF4">
        <w:t> </w:t>
      </w:r>
      <w:r>
        <w:t>129 sont signalées en caractères gras pour les ajouts.</w:t>
      </w:r>
    </w:p>
    <w:p w:rsidR="00CF1538" w:rsidRPr="006D297F" w:rsidRDefault="00CF1538" w:rsidP="00116496">
      <w:pPr>
        <w:pStyle w:val="HChG"/>
      </w:pPr>
      <w:r>
        <w:br w:type="page"/>
      </w:r>
      <w:r>
        <w:rPr>
          <w:snapToGrid w:val="0"/>
        </w:rPr>
        <w:lastRenderedPageBreak/>
        <w:tab/>
        <w:t>I.</w:t>
      </w:r>
      <w:r>
        <w:rPr>
          <w:snapToGrid w:val="0"/>
        </w:rPr>
        <w:tab/>
        <w:t>Proposition</w:t>
      </w:r>
    </w:p>
    <w:p w:rsidR="00CF1538" w:rsidRPr="006D297F" w:rsidRDefault="00CF1538" w:rsidP="00116496">
      <w:pPr>
        <w:pStyle w:val="SingleTxtG"/>
        <w:keepNext/>
      </w:pPr>
      <w:r w:rsidRPr="00656BEA">
        <w:rPr>
          <w:i/>
        </w:rPr>
        <w:t>Ajouter un nouveau paragraphe</w:t>
      </w:r>
      <w:r>
        <w:t>, ainsi conçu</w:t>
      </w:r>
      <w:r w:rsidR="00116496">
        <w:t> </w:t>
      </w:r>
      <w:r>
        <w:t>:</w:t>
      </w:r>
    </w:p>
    <w:p w:rsidR="00CF1538" w:rsidRDefault="00CF1538" w:rsidP="00116496">
      <w:pPr>
        <w:pStyle w:val="SingleTxtG"/>
        <w:ind w:left="2268" w:hanging="1134"/>
      </w:pPr>
      <w:r>
        <w:t>«</w:t>
      </w:r>
      <w:r w:rsidR="00116496">
        <w:t> </w:t>
      </w:r>
      <w:r w:rsidRPr="00116496">
        <w:rPr>
          <w:b/>
        </w:rPr>
        <w:t>14.3.16</w:t>
      </w:r>
      <w:r w:rsidRPr="00116496">
        <w:rPr>
          <w:b/>
        </w:rPr>
        <w:tab/>
        <w:t>Les fabricants des dispositifs améliorés de retenue pour enfants pour lesquels il est obligatoire de fournir une liste de véhicules sont tenus de choisir entre une liste imprimée en toutes lettres et une liste accessible par voie numérique.</w:t>
      </w:r>
      <w:r>
        <w:t> ».</w:t>
      </w:r>
    </w:p>
    <w:p w:rsidR="00CF1538" w:rsidRPr="006D297F" w:rsidRDefault="00CF1538" w:rsidP="003963E3">
      <w:pPr>
        <w:pStyle w:val="HChG"/>
      </w:pPr>
      <w:r>
        <w:rPr>
          <w:snapToGrid w:val="0"/>
        </w:rPr>
        <w:tab/>
        <w:t>II.</w:t>
      </w:r>
      <w:r>
        <w:rPr>
          <w:snapToGrid w:val="0"/>
        </w:rPr>
        <w:tab/>
        <w:t>Justification</w:t>
      </w:r>
    </w:p>
    <w:p w:rsidR="00F9573C" w:rsidRDefault="00CF1538" w:rsidP="003963E3">
      <w:pPr>
        <w:pStyle w:val="SingleTxtG"/>
        <w:ind w:firstLine="567"/>
      </w:pPr>
      <w:r>
        <w:t>À l’ère du numérique, où peu de documents sont imprimés, les consommateurs pourraient utiliser une application de smartphone, un lecteur de code QR ou tout autre dispositif numérique pour consulter la liste de véhicules la plus à jour. On peut économiser de grandes quantités de papier grâce aux données numériques.</w:t>
      </w:r>
    </w:p>
    <w:p w:rsidR="003963E3" w:rsidRPr="003963E3" w:rsidRDefault="003963E3" w:rsidP="003963E3">
      <w:pPr>
        <w:pStyle w:val="SingleTxtG"/>
        <w:spacing w:before="240" w:after="0"/>
        <w:jc w:val="center"/>
        <w:rPr>
          <w:u w:val="single"/>
        </w:rPr>
      </w:pPr>
      <w:r>
        <w:rPr>
          <w:u w:val="single"/>
        </w:rPr>
        <w:tab/>
      </w:r>
      <w:r>
        <w:rPr>
          <w:u w:val="single"/>
        </w:rPr>
        <w:tab/>
      </w:r>
      <w:r>
        <w:rPr>
          <w:u w:val="single"/>
        </w:rPr>
        <w:tab/>
      </w:r>
    </w:p>
    <w:sectPr w:rsidR="003963E3" w:rsidRPr="003963E3" w:rsidSect="00FF533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AA8" w:rsidRDefault="007A4AA8" w:rsidP="00F95C08">
      <w:pPr>
        <w:spacing w:line="240" w:lineRule="auto"/>
      </w:pPr>
    </w:p>
  </w:endnote>
  <w:endnote w:type="continuationSeparator" w:id="0">
    <w:p w:rsidR="007A4AA8" w:rsidRPr="00AC3823" w:rsidRDefault="007A4AA8" w:rsidP="00AC3823">
      <w:pPr>
        <w:pStyle w:val="Footer"/>
      </w:pPr>
    </w:p>
  </w:endnote>
  <w:endnote w:type="continuationNotice" w:id="1">
    <w:p w:rsidR="007A4AA8" w:rsidRDefault="007A4A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36" w:rsidRPr="00FF5336" w:rsidRDefault="00FF5336" w:rsidP="00FF5336">
    <w:pPr>
      <w:pStyle w:val="Footer"/>
      <w:tabs>
        <w:tab w:val="right" w:pos="9638"/>
      </w:tabs>
    </w:pPr>
    <w:r w:rsidRPr="00FF5336">
      <w:rPr>
        <w:b/>
        <w:sz w:val="18"/>
      </w:rPr>
      <w:fldChar w:fldCharType="begin"/>
    </w:r>
    <w:r w:rsidRPr="00FF5336">
      <w:rPr>
        <w:b/>
        <w:sz w:val="18"/>
      </w:rPr>
      <w:instrText xml:space="preserve"> PAGE  \* MERGEFORMAT </w:instrText>
    </w:r>
    <w:r w:rsidRPr="00FF5336">
      <w:rPr>
        <w:b/>
        <w:sz w:val="18"/>
      </w:rPr>
      <w:fldChar w:fldCharType="separate"/>
    </w:r>
    <w:r w:rsidR="00176514">
      <w:rPr>
        <w:b/>
        <w:noProof/>
        <w:sz w:val="18"/>
      </w:rPr>
      <w:t>2</w:t>
    </w:r>
    <w:r w:rsidRPr="00FF5336">
      <w:rPr>
        <w:b/>
        <w:sz w:val="18"/>
      </w:rPr>
      <w:fldChar w:fldCharType="end"/>
    </w:r>
    <w:r>
      <w:rPr>
        <w:b/>
        <w:sz w:val="18"/>
      </w:rPr>
      <w:tab/>
    </w:r>
    <w:r>
      <w:t>GE.17-16687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36" w:rsidRPr="00FF5336" w:rsidRDefault="00FF5336" w:rsidP="00FF5336">
    <w:pPr>
      <w:pStyle w:val="Footer"/>
      <w:tabs>
        <w:tab w:val="right" w:pos="9638"/>
      </w:tabs>
      <w:rPr>
        <w:b/>
        <w:sz w:val="18"/>
      </w:rPr>
    </w:pPr>
    <w:r>
      <w:t>GE.17-16687</w:t>
    </w:r>
    <w:r>
      <w:tab/>
    </w:r>
    <w:r w:rsidRPr="00FF5336">
      <w:rPr>
        <w:b/>
        <w:sz w:val="18"/>
      </w:rPr>
      <w:fldChar w:fldCharType="begin"/>
    </w:r>
    <w:r w:rsidRPr="00FF5336">
      <w:rPr>
        <w:b/>
        <w:sz w:val="18"/>
      </w:rPr>
      <w:instrText xml:space="preserve"> PAGE  \* MERGEFORMAT </w:instrText>
    </w:r>
    <w:r w:rsidRPr="00FF5336">
      <w:rPr>
        <w:b/>
        <w:sz w:val="18"/>
      </w:rPr>
      <w:fldChar w:fldCharType="separate"/>
    </w:r>
    <w:r w:rsidR="00656BEA">
      <w:rPr>
        <w:b/>
        <w:noProof/>
        <w:sz w:val="18"/>
      </w:rPr>
      <w:t>2</w:t>
    </w:r>
    <w:r w:rsidRPr="00FF533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FF5336" w:rsidRDefault="00FF5336" w:rsidP="00FF5336">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17-16687  (F)    241017    251017</w:t>
    </w:r>
    <w:r>
      <w:rPr>
        <w:sz w:val="20"/>
      </w:rPr>
      <w:br/>
    </w:r>
    <w:r w:rsidRPr="00FF5336">
      <w:rPr>
        <w:rFonts w:ascii="C39T30Lfz" w:hAnsi="C39T30Lfz"/>
        <w:sz w:val="56"/>
      </w:rPr>
      <w:t></w:t>
    </w:r>
    <w:r w:rsidRPr="00FF5336">
      <w:rPr>
        <w:rFonts w:ascii="C39T30Lfz" w:hAnsi="C39T30Lfz"/>
        <w:sz w:val="56"/>
      </w:rPr>
      <w:t></w:t>
    </w:r>
    <w:r w:rsidRPr="00FF5336">
      <w:rPr>
        <w:rFonts w:ascii="C39T30Lfz" w:hAnsi="C39T30Lfz"/>
        <w:sz w:val="56"/>
      </w:rPr>
      <w:t></w:t>
    </w:r>
    <w:r w:rsidRPr="00FF5336">
      <w:rPr>
        <w:rFonts w:ascii="C39T30Lfz" w:hAnsi="C39T30Lfz"/>
        <w:sz w:val="56"/>
      </w:rPr>
      <w:t></w:t>
    </w:r>
    <w:r w:rsidRPr="00FF5336">
      <w:rPr>
        <w:rFonts w:ascii="C39T30Lfz" w:hAnsi="C39T30Lfz"/>
        <w:sz w:val="56"/>
      </w:rPr>
      <w:t></w:t>
    </w:r>
    <w:r w:rsidRPr="00FF5336">
      <w:rPr>
        <w:rFonts w:ascii="C39T30Lfz" w:hAnsi="C39T30Lfz"/>
        <w:sz w:val="56"/>
      </w:rPr>
      <w:t></w:t>
    </w:r>
    <w:r w:rsidRPr="00FF5336">
      <w:rPr>
        <w:rFonts w:ascii="C39T30Lfz" w:hAnsi="C39T30Lfz"/>
        <w:sz w:val="56"/>
      </w:rPr>
      <w:t></w:t>
    </w:r>
    <w:r w:rsidRPr="00FF5336">
      <w:rPr>
        <w:rFonts w:ascii="C39T30Lfz" w:hAnsi="C39T30Lfz"/>
        <w:sz w:val="56"/>
      </w:rPr>
      <w:t></w:t>
    </w:r>
    <w:r w:rsidRPr="00FF5336">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7/3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7/3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AA8" w:rsidRPr="00AC3823" w:rsidRDefault="007A4AA8" w:rsidP="00AC3823">
      <w:pPr>
        <w:pStyle w:val="Footer"/>
        <w:tabs>
          <w:tab w:val="right" w:pos="2155"/>
        </w:tabs>
        <w:spacing w:after="80" w:line="240" w:lineRule="atLeast"/>
        <w:ind w:left="680"/>
        <w:rPr>
          <w:u w:val="single"/>
        </w:rPr>
      </w:pPr>
      <w:r>
        <w:rPr>
          <w:u w:val="single"/>
        </w:rPr>
        <w:tab/>
      </w:r>
    </w:p>
  </w:footnote>
  <w:footnote w:type="continuationSeparator" w:id="0">
    <w:p w:rsidR="007A4AA8" w:rsidRPr="00AC3823" w:rsidRDefault="007A4AA8" w:rsidP="00AC3823">
      <w:pPr>
        <w:pStyle w:val="Footer"/>
        <w:tabs>
          <w:tab w:val="right" w:pos="2155"/>
        </w:tabs>
        <w:spacing w:after="80" w:line="240" w:lineRule="atLeast"/>
        <w:ind w:left="680"/>
        <w:rPr>
          <w:u w:val="single"/>
        </w:rPr>
      </w:pPr>
      <w:r>
        <w:rPr>
          <w:u w:val="single"/>
        </w:rPr>
        <w:tab/>
      </w:r>
    </w:p>
  </w:footnote>
  <w:footnote w:type="continuationNotice" w:id="1">
    <w:p w:rsidR="007A4AA8" w:rsidRPr="00AC3823" w:rsidRDefault="007A4AA8">
      <w:pPr>
        <w:spacing w:line="240" w:lineRule="auto"/>
        <w:rPr>
          <w:sz w:val="2"/>
          <w:szCs w:val="2"/>
        </w:rPr>
      </w:pPr>
    </w:p>
  </w:footnote>
  <w:footnote w:id="2">
    <w:p w:rsidR="00B15BF4" w:rsidRPr="00B15BF4" w:rsidRDefault="00B15BF4">
      <w:pPr>
        <w:pStyle w:val="FootnoteText"/>
      </w:pPr>
      <w:r>
        <w:rPr>
          <w:rStyle w:val="FootnoteReference"/>
        </w:rPr>
        <w:tab/>
      </w:r>
      <w:r w:rsidRPr="00B15BF4">
        <w:rPr>
          <w:rStyle w:val="FootnoteReference"/>
          <w:sz w:val="20"/>
          <w:vertAlign w:val="baseline"/>
        </w:rPr>
        <w:t>*</w:t>
      </w:r>
      <w:r>
        <w:rPr>
          <w:rStyle w:val="FootnoteReference"/>
          <w:sz w:val="20"/>
          <w:vertAlign w:val="baseline"/>
        </w:rPr>
        <w:tab/>
      </w:r>
      <w:r w:rsidRPr="00B15BF4">
        <w:rPr>
          <w:rStyle w:val="FootnoteTextChar"/>
        </w:rPr>
        <w:t>Conformément au programme de travail du Comité des transports intérieurs pour la période 2016</w:t>
      </w:r>
      <w:r w:rsidR="00F42EBA">
        <w:rPr>
          <w:rStyle w:val="FootnoteTextChar"/>
        </w:rPr>
        <w:noBreakHyphen/>
      </w:r>
      <w:r w:rsidRPr="00B15BF4">
        <w:rPr>
          <w:rStyle w:val="FootnoteTextChar"/>
        </w:rPr>
        <w:t>2017 (ECE/TRANS/254, par. 159, et ECE/TRANS/2016/28/Add.1, module 3.1), le Forum mondial a pour mission d’élaborer, d’harmoniser et de mettre à jour les Règlements en vue d’améliorer les caractéristiques fonctionnelles des véhicules. Le présent document est soumis en vertu</w:t>
      </w:r>
      <w:r w:rsidR="00F42EBA">
        <w:rPr>
          <w:rStyle w:val="FootnoteTextChar"/>
        </w:rPr>
        <w:t> </w:t>
      </w:r>
      <w:r w:rsidRPr="00B15BF4">
        <w:rPr>
          <w:rStyle w:val="FootnoteTextChar"/>
        </w:rPr>
        <w:t>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36" w:rsidRPr="00FF5336" w:rsidRDefault="00176514">
    <w:pPr>
      <w:pStyle w:val="Header"/>
    </w:pPr>
    <w:r>
      <w:fldChar w:fldCharType="begin"/>
    </w:r>
    <w:r>
      <w:instrText xml:space="preserve"> TITLE  \* MERGEFORMAT </w:instrText>
    </w:r>
    <w:r>
      <w:fldChar w:fldCharType="separate"/>
    </w:r>
    <w:r w:rsidR="00AD576D">
      <w:t>ECE/TRANS/WP.29/GRSP/2017/30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36" w:rsidRPr="00FF5336" w:rsidRDefault="00176514" w:rsidP="00FF5336">
    <w:pPr>
      <w:pStyle w:val="Header"/>
      <w:jc w:val="right"/>
    </w:pPr>
    <w:r>
      <w:fldChar w:fldCharType="begin"/>
    </w:r>
    <w:r>
      <w:instrText xml:space="preserve"> TITLE  \* MERGEFORMAT </w:instrText>
    </w:r>
    <w:r>
      <w:fldChar w:fldCharType="separate"/>
    </w:r>
    <w:r w:rsidR="00AD576D">
      <w:t>ECE/TRANS/WP.29/GRSP/2017/30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A8"/>
    <w:rsid w:val="00017F94"/>
    <w:rsid w:val="00023842"/>
    <w:rsid w:val="000334F9"/>
    <w:rsid w:val="00045FEB"/>
    <w:rsid w:val="0007796D"/>
    <w:rsid w:val="000B7790"/>
    <w:rsid w:val="00111F2F"/>
    <w:rsid w:val="00116496"/>
    <w:rsid w:val="0014365E"/>
    <w:rsid w:val="00143C66"/>
    <w:rsid w:val="00176178"/>
    <w:rsid w:val="00176514"/>
    <w:rsid w:val="001F525A"/>
    <w:rsid w:val="00223272"/>
    <w:rsid w:val="0024779E"/>
    <w:rsid w:val="00257168"/>
    <w:rsid w:val="002744B8"/>
    <w:rsid w:val="002832AC"/>
    <w:rsid w:val="002D7C93"/>
    <w:rsid w:val="00305801"/>
    <w:rsid w:val="003916DE"/>
    <w:rsid w:val="003963E3"/>
    <w:rsid w:val="00441C3B"/>
    <w:rsid w:val="00446FE5"/>
    <w:rsid w:val="00452396"/>
    <w:rsid w:val="004837D8"/>
    <w:rsid w:val="004E468C"/>
    <w:rsid w:val="005505B7"/>
    <w:rsid w:val="00573BE5"/>
    <w:rsid w:val="00586ED3"/>
    <w:rsid w:val="00596AA9"/>
    <w:rsid w:val="00656BEA"/>
    <w:rsid w:val="0071601D"/>
    <w:rsid w:val="007A4AA8"/>
    <w:rsid w:val="007A62E6"/>
    <w:rsid w:val="007F20FA"/>
    <w:rsid w:val="0080684C"/>
    <w:rsid w:val="00871C75"/>
    <w:rsid w:val="008776DC"/>
    <w:rsid w:val="009446C0"/>
    <w:rsid w:val="009705C8"/>
    <w:rsid w:val="009C1CF4"/>
    <w:rsid w:val="009F6B74"/>
    <w:rsid w:val="00A2118D"/>
    <w:rsid w:val="00A30353"/>
    <w:rsid w:val="00AC3823"/>
    <w:rsid w:val="00AD576D"/>
    <w:rsid w:val="00AE323C"/>
    <w:rsid w:val="00AF0CB5"/>
    <w:rsid w:val="00B00181"/>
    <w:rsid w:val="00B00B0D"/>
    <w:rsid w:val="00B15BF4"/>
    <w:rsid w:val="00B765F7"/>
    <w:rsid w:val="00BA0CA9"/>
    <w:rsid w:val="00C02897"/>
    <w:rsid w:val="00C97039"/>
    <w:rsid w:val="00CB386D"/>
    <w:rsid w:val="00CF1538"/>
    <w:rsid w:val="00D3439C"/>
    <w:rsid w:val="00DB1831"/>
    <w:rsid w:val="00DD3BFD"/>
    <w:rsid w:val="00DF6678"/>
    <w:rsid w:val="00E0299A"/>
    <w:rsid w:val="00E85C74"/>
    <w:rsid w:val="00EA6547"/>
    <w:rsid w:val="00EF2E22"/>
    <w:rsid w:val="00F35BAF"/>
    <w:rsid w:val="00F42EBA"/>
    <w:rsid w:val="00F660DF"/>
    <w:rsid w:val="00F94664"/>
    <w:rsid w:val="00F9573C"/>
    <w:rsid w:val="00F95C08"/>
    <w:rsid w:val="00FF533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basedOn w:val="DefaultParagraphFont"/>
    <w:link w:val="SingleTxtG"/>
    <w:rsid w:val="00CF1538"/>
    <w:rPr>
      <w:rFonts w:ascii="Times New Roman" w:eastAsiaTheme="minorHAnsi" w:hAnsi="Times New Roman" w:cs="Times New Roman"/>
      <w:sz w:val="20"/>
      <w:szCs w:val="20"/>
      <w:lang w:eastAsia="en-US"/>
    </w:rPr>
  </w:style>
  <w:style w:type="paragraph" w:customStyle="1" w:styleId="para">
    <w:name w:val="para"/>
    <w:basedOn w:val="Normal"/>
    <w:rsid w:val="00CF1538"/>
    <w:pPr>
      <w:kinsoku/>
      <w:overflowPunct/>
      <w:autoSpaceDE/>
      <w:autoSpaceDN/>
      <w:adjustRightInd/>
      <w:snapToGrid/>
      <w:spacing w:after="120"/>
      <w:ind w:left="2268" w:right="1134" w:hanging="1134"/>
      <w:jc w:val="both"/>
    </w:pPr>
    <w:rPr>
      <w:rFonts w:eastAsia="Times New Roman"/>
    </w:rPr>
  </w:style>
  <w:style w:type="character" w:customStyle="1" w:styleId="HChGChar">
    <w:name w:val="_ H _Ch_G Char"/>
    <w:link w:val="HChG"/>
    <w:rsid w:val="00CF1538"/>
    <w:rPr>
      <w:rFonts w:ascii="Times New Roman" w:eastAsiaTheme="minorHAnsi"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basedOn w:val="DefaultParagraphFont"/>
    <w:link w:val="SingleTxtG"/>
    <w:rsid w:val="00CF1538"/>
    <w:rPr>
      <w:rFonts w:ascii="Times New Roman" w:eastAsiaTheme="minorHAnsi" w:hAnsi="Times New Roman" w:cs="Times New Roman"/>
      <w:sz w:val="20"/>
      <w:szCs w:val="20"/>
      <w:lang w:eastAsia="en-US"/>
    </w:rPr>
  </w:style>
  <w:style w:type="paragraph" w:customStyle="1" w:styleId="para">
    <w:name w:val="para"/>
    <w:basedOn w:val="Normal"/>
    <w:rsid w:val="00CF1538"/>
    <w:pPr>
      <w:kinsoku/>
      <w:overflowPunct/>
      <w:autoSpaceDE/>
      <w:autoSpaceDN/>
      <w:adjustRightInd/>
      <w:snapToGrid/>
      <w:spacing w:after="120"/>
      <w:ind w:left="2268" w:right="1134" w:hanging="1134"/>
      <w:jc w:val="both"/>
    </w:pPr>
    <w:rPr>
      <w:rFonts w:eastAsia="Times New Roman"/>
    </w:rPr>
  </w:style>
  <w:style w:type="character" w:customStyle="1" w:styleId="HChGChar">
    <w:name w:val="_ H _Ch_G Char"/>
    <w:link w:val="HChG"/>
    <w:rsid w:val="00CF1538"/>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1377</Characters>
  <Application>Microsoft Office Word</Application>
  <DocSecurity>4</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ECE/TRANS/WP.29/GRSP/2017/30</vt:lpstr>
      <vt:lpstr>ECE/TRANS/WP.29/GRSP/2017/30</vt:lpstr>
    </vt:vector>
  </TitlesOfParts>
  <Company>DCM</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ECE/TRANS/WP.29/GRSP/2017/30</dc:title>
  <dc:creator>Nathalie VITTOZ</dc:creator>
  <cp:lastModifiedBy>Benedicte Boudol</cp:lastModifiedBy>
  <cp:revision>2</cp:revision>
  <cp:lastPrinted>2017-10-25T10:39:00Z</cp:lastPrinted>
  <dcterms:created xsi:type="dcterms:W3CDTF">2017-10-25T12:43:00Z</dcterms:created>
  <dcterms:modified xsi:type="dcterms:W3CDTF">2017-10-25T12:43:00Z</dcterms:modified>
</cp:coreProperties>
</file>