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57588">
              <w:fldChar w:fldCharType="begin"/>
            </w:r>
            <w:r w:rsidR="00357588">
              <w:instrText xml:space="preserve"> FILLIN  "Введите символ после ЕCE/"  \* MERGEFORMAT </w:instrText>
            </w:r>
            <w:r w:rsidR="00357588">
              <w:fldChar w:fldCharType="separate"/>
            </w:r>
            <w:r w:rsidR="00297A0A">
              <w:t>TRANS/WP.29/GRSP/2017/12</w:t>
            </w:r>
            <w:r w:rsidR="00357588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5758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297A0A">
                <w:t>17 February 2017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5758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1411D" w:rsidRPr="00C1411D" w:rsidRDefault="00C1411D" w:rsidP="00C1411D">
      <w:pPr>
        <w:spacing w:before="120"/>
        <w:rPr>
          <w:sz w:val="28"/>
          <w:szCs w:val="28"/>
        </w:rPr>
      </w:pPr>
      <w:r w:rsidRPr="00C1411D">
        <w:rPr>
          <w:sz w:val="28"/>
          <w:szCs w:val="28"/>
        </w:rPr>
        <w:t>Комитет по внутреннему транспорту</w:t>
      </w:r>
    </w:p>
    <w:p w:rsidR="00C1411D" w:rsidRPr="00C1411D" w:rsidRDefault="00C1411D" w:rsidP="00C1411D">
      <w:pPr>
        <w:spacing w:before="120"/>
        <w:rPr>
          <w:b/>
          <w:sz w:val="24"/>
          <w:szCs w:val="24"/>
        </w:rPr>
      </w:pPr>
      <w:r w:rsidRPr="00C1411D">
        <w:rPr>
          <w:b/>
          <w:sz w:val="24"/>
          <w:szCs w:val="24"/>
        </w:rPr>
        <w:t>Всемирны</w:t>
      </w:r>
      <w:r>
        <w:rPr>
          <w:b/>
          <w:sz w:val="24"/>
          <w:szCs w:val="24"/>
        </w:rPr>
        <w:t>й форум для согласования правил</w:t>
      </w:r>
      <w:r w:rsidRPr="00C1411D">
        <w:rPr>
          <w:b/>
          <w:sz w:val="24"/>
          <w:szCs w:val="24"/>
        </w:rPr>
        <w:br/>
        <w:t>в области транспортных средств</w:t>
      </w:r>
    </w:p>
    <w:p w:rsidR="00C1411D" w:rsidRPr="00C1411D" w:rsidRDefault="00C1411D" w:rsidP="00C1411D">
      <w:pPr>
        <w:spacing w:before="120"/>
        <w:rPr>
          <w:b/>
        </w:rPr>
      </w:pPr>
      <w:r w:rsidRPr="00C1411D">
        <w:rPr>
          <w:b/>
        </w:rPr>
        <w:t>Рабочая группа по пассивной безопасности</w:t>
      </w:r>
    </w:p>
    <w:p w:rsidR="00C1411D" w:rsidRPr="00C1411D" w:rsidRDefault="00C1411D" w:rsidP="00C1411D">
      <w:pPr>
        <w:spacing w:before="120"/>
        <w:rPr>
          <w:b/>
        </w:rPr>
      </w:pPr>
      <w:r w:rsidRPr="00C1411D">
        <w:rPr>
          <w:b/>
        </w:rPr>
        <w:t>Шестьдесят первая сессия</w:t>
      </w:r>
    </w:p>
    <w:p w:rsidR="00C1411D" w:rsidRPr="00C1411D" w:rsidRDefault="00C1411D" w:rsidP="00C1411D">
      <w:r w:rsidRPr="00C1411D">
        <w:t>Женева, 8–12 мая 2017 года</w:t>
      </w:r>
    </w:p>
    <w:p w:rsidR="00C1411D" w:rsidRPr="00C1411D" w:rsidRDefault="00C1411D" w:rsidP="00C1411D">
      <w:r w:rsidRPr="00C1411D">
        <w:t>Пункт 10 предварительной повестки дня</w:t>
      </w:r>
    </w:p>
    <w:p w:rsidR="00C1411D" w:rsidRPr="00C1411D" w:rsidRDefault="00C1411D" w:rsidP="00C1411D">
      <w:r w:rsidRPr="00C1411D">
        <w:rPr>
          <w:b/>
        </w:rPr>
        <w:t>Правила № 17 (прочность сидений)</w:t>
      </w:r>
    </w:p>
    <w:p w:rsidR="00C1411D" w:rsidRPr="00C1411D" w:rsidRDefault="00C1411D" w:rsidP="00C1411D">
      <w:pPr>
        <w:pStyle w:val="HChGR"/>
      </w:pPr>
      <w:r w:rsidRPr="00C1411D">
        <w:tab/>
      </w:r>
      <w:r w:rsidRPr="00C1411D">
        <w:tab/>
        <w:t>Предложение по дополнению 4 к поправкам серии 08 к Правилам № 17 (прочность сидений)</w:t>
      </w:r>
    </w:p>
    <w:p w:rsidR="00C1411D" w:rsidRPr="00C1411D" w:rsidRDefault="00C1411D" w:rsidP="00C1411D">
      <w:pPr>
        <w:pStyle w:val="H1GR"/>
      </w:pPr>
      <w:r w:rsidRPr="00C1411D">
        <w:tab/>
      </w:r>
      <w:r w:rsidRPr="00C1411D">
        <w:tab/>
        <w:t>Представлено экспертом от Европейской ассоциации поставщиков автомобильных деталей</w:t>
      </w:r>
      <w:r w:rsidRPr="00C1411D">
        <w:rPr>
          <w:b w:val="0"/>
          <w:bCs/>
          <w:sz w:val="20"/>
        </w:rPr>
        <w:footnoteReference w:customMarkFollows="1" w:id="1"/>
        <w:t>*</w:t>
      </w:r>
    </w:p>
    <w:p w:rsidR="00C1411D" w:rsidRPr="00C1411D" w:rsidRDefault="00C1411D" w:rsidP="00C1411D">
      <w:pPr>
        <w:pStyle w:val="SingleTxtGR"/>
      </w:pPr>
      <w:r>
        <w:tab/>
      </w:r>
      <w:r w:rsidRPr="00C1411D">
        <w:t>Воспроизведенный ниже текст был подготовлен экспертом от Европе</w:t>
      </w:r>
      <w:r w:rsidRPr="00C1411D">
        <w:t>й</w:t>
      </w:r>
      <w:r w:rsidRPr="00C1411D">
        <w:t>ской ассоциации поставщиков автомобильных деталей (КСАОД) в целях уто</w:t>
      </w:r>
      <w:r w:rsidRPr="00C1411D">
        <w:t>ч</w:t>
      </w:r>
      <w:r w:rsidRPr="00C1411D">
        <w:t xml:space="preserve">нения порядка испытания сидений с подголовниками и без </w:t>
      </w:r>
      <w:r>
        <w:t>подголовников.</w:t>
      </w:r>
      <w:r>
        <w:br/>
      </w:r>
      <w:r w:rsidRPr="00C1411D">
        <w:t>Изменения к действующему тексту Правил выделены жирным шрифтом, а текст, подлежащий исключению, − зачеркнут.</w:t>
      </w:r>
    </w:p>
    <w:p w:rsidR="00C1411D" w:rsidRPr="00C1411D" w:rsidRDefault="00C1411D" w:rsidP="008D4A04">
      <w:pPr>
        <w:pStyle w:val="HChGR"/>
        <w:spacing w:before="300" w:line="260" w:lineRule="exact"/>
      </w:pPr>
      <w:r w:rsidRPr="00C1411D">
        <w:br w:type="page"/>
      </w:r>
      <w:r w:rsidRPr="00C1411D">
        <w:lastRenderedPageBreak/>
        <w:tab/>
      </w:r>
      <w:r w:rsidRPr="00C1411D">
        <w:rPr>
          <w:lang w:val="en-GB"/>
        </w:rPr>
        <w:t>I</w:t>
      </w:r>
      <w:r w:rsidRPr="00C1411D">
        <w:t>.</w:t>
      </w:r>
      <w:r w:rsidRPr="00C1411D">
        <w:tab/>
        <w:t>Предложение</w:t>
      </w:r>
    </w:p>
    <w:p w:rsidR="00C1411D" w:rsidRPr="00C1411D" w:rsidRDefault="00C1411D" w:rsidP="008D4A04">
      <w:pPr>
        <w:pStyle w:val="SingleTxtGR"/>
        <w:spacing w:line="230" w:lineRule="atLeast"/>
      </w:pPr>
      <w:r w:rsidRPr="00C1411D">
        <w:rPr>
          <w:i/>
        </w:rPr>
        <w:t>Пункты 6.4</w:t>
      </w:r>
      <w:r w:rsidRPr="00C1411D">
        <w:t>.</w:t>
      </w:r>
      <w:r w:rsidRPr="00C1411D">
        <w:rPr>
          <w:i/>
        </w:rPr>
        <w:t>3.2 и 6.4.3.3</w:t>
      </w:r>
      <w:r w:rsidRPr="00C1411D">
        <w:t xml:space="preserve"> изменить следующим образом:</w:t>
      </w:r>
    </w:p>
    <w:p w:rsidR="00C1411D" w:rsidRPr="00C1411D" w:rsidRDefault="00C1411D" w:rsidP="008D4A04">
      <w:pPr>
        <w:pStyle w:val="SingleTxtGR"/>
        <w:spacing w:line="230" w:lineRule="atLeast"/>
        <w:ind w:left="2268" w:hanging="1134"/>
        <w:rPr>
          <w:b/>
        </w:rPr>
      </w:pPr>
      <w:r>
        <w:t>«6.4.3.2</w:t>
      </w:r>
      <w:r w:rsidRPr="00C1411D">
        <w:tab/>
        <w:t>Смещенная исходная линия определяется с помощью манекена, указанного в приложении 3 к настоящим Правилам, путем прил</w:t>
      </w:r>
      <w:r w:rsidRPr="00C1411D">
        <w:t>о</w:t>
      </w:r>
      <w:r w:rsidRPr="00C1411D">
        <w:t>жения к элементу, моделирующему спину, начального усилия, с</w:t>
      </w:r>
      <w:r w:rsidRPr="00C1411D">
        <w:t>о</w:t>
      </w:r>
      <w:r w:rsidRPr="00C1411D">
        <w:t>здающего момен</w:t>
      </w:r>
      <w:r>
        <w:t>т в 37,3 </w:t>
      </w:r>
      <w:r w:rsidRPr="00C1411D">
        <w:t>даНм в направлении назад относительно точки "</w:t>
      </w:r>
      <w:r w:rsidRPr="00C1411D">
        <w:rPr>
          <w:lang w:val="en-US"/>
        </w:rPr>
        <w:t>R</w:t>
      </w:r>
      <w:r w:rsidRPr="00C1411D">
        <w:t>".</w:t>
      </w:r>
      <w:r>
        <w:t xml:space="preserve"> </w:t>
      </w:r>
      <w:r w:rsidRPr="00C1411D">
        <w:rPr>
          <w:b/>
        </w:rPr>
        <w:t xml:space="preserve">В случае одновременного испытания этот </w:t>
      </w:r>
      <w:r w:rsidR="00AD6D70">
        <w:rPr>
          <w:b/>
        </w:rPr>
        <w:t>момент в</w:t>
      </w:r>
      <w:r w:rsidR="00AD6D70">
        <w:rPr>
          <w:b/>
          <w:lang w:val="en-US"/>
        </w:rPr>
        <w:t> </w:t>
      </w:r>
      <w:r w:rsidRPr="00C1411D">
        <w:rPr>
          <w:b/>
        </w:rPr>
        <w:t xml:space="preserve">направлении назад будет </w:t>
      </w:r>
      <w:r w:rsidR="00AD6D70">
        <w:rPr>
          <w:b/>
        </w:rPr>
        <w:t>прилагаться к каждому сиденью с</w:t>
      </w:r>
      <w:r w:rsidR="00AD6D70">
        <w:rPr>
          <w:b/>
          <w:lang w:val="en-US"/>
        </w:rPr>
        <w:t> </w:t>
      </w:r>
      <w:r w:rsidRPr="00C1411D">
        <w:rPr>
          <w:b/>
        </w:rPr>
        <w:t>подголовником или без подголовника</w:t>
      </w:r>
      <w:r w:rsidRPr="00C1411D">
        <w:rPr>
          <w:b/>
          <w:bCs/>
        </w:rPr>
        <w:t>.</w:t>
      </w:r>
    </w:p>
    <w:p w:rsidR="00C1411D" w:rsidRPr="00C1411D" w:rsidRDefault="00C1411D" w:rsidP="008D4A04">
      <w:pPr>
        <w:pStyle w:val="SingleTxtGR"/>
        <w:spacing w:line="230" w:lineRule="atLeast"/>
        <w:ind w:left="2268" w:hanging="1134"/>
      </w:pPr>
      <w:r>
        <w:t>6.4.3.3</w:t>
      </w:r>
      <w:r w:rsidRPr="00C1411D">
        <w:tab/>
        <w:t>Перпендикулярно смещенной ис</w:t>
      </w:r>
      <w:r>
        <w:t>ходной линии и на расстоянии 65 </w:t>
      </w:r>
      <w:r w:rsidRPr="00C1411D">
        <w:t>мм ниже вершины подголовника с помощью сферической мод</w:t>
      </w:r>
      <w:r w:rsidRPr="00C1411D">
        <w:t>е</w:t>
      </w:r>
      <w:r w:rsidRPr="00C1411D">
        <w:t>ли головы диаметром 165 мм прилагается начальное усилие, с</w:t>
      </w:r>
      <w:r w:rsidRPr="00C1411D">
        <w:t>о</w:t>
      </w:r>
      <w:r w:rsidRPr="00C1411D">
        <w:t>здающее момент 37,3 даНм относительно точки "</w:t>
      </w:r>
      <w:r w:rsidRPr="00C1411D">
        <w:rPr>
          <w:lang w:val="en-US"/>
        </w:rPr>
        <w:t>R</w:t>
      </w:r>
      <w:r w:rsidRPr="00C1411D">
        <w:t>"; при этом и</w:t>
      </w:r>
      <w:r w:rsidRPr="00C1411D">
        <w:t>с</w:t>
      </w:r>
      <w:r w:rsidRPr="00C1411D">
        <w:t>ходная линия должна оставаться в своем смещенном положении в соответствии с предписаниями пункта 6.4.3.2 выше.</w:t>
      </w:r>
      <w:r>
        <w:t xml:space="preserve"> </w:t>
      </w:r>
      <w:r>
        <w:rPr>
          <w:b/>
        </w:rPr>
        <w:t>В </w:t>
      </w:r>
      <w:r w:rsidRPr="00C1411D">
        <w:rPr>
          <w:b/>
        </w:rPr>
        <w:t>случае о</w:t>
      </w:r>
      <w:r w:rsidRPr="00C1411D">
        <w:rPr>
          <w:b/>
        </w:rPr>
        <w:t>д</w:t>
      </w:r>
      <w:r w:rsidRPr="00C1411D">
        <w:rPr>
          <w:b/>
        </w:rPr>
        <w:t>новременного испытания этот момент будет прилагаться к каждому сиденью</w:t>
      </w:r>
      <w:r w:rsidRPr="00C1411D">
        <w:rPr>
          <w:bCs/>
        </w:rPr>
        <w:t>».</w:t>
      </w:r>
    </w:p>
    <w:p w:rsidR="00C1411D" w:rsidRPr="00C1411D" w:rsidRDefault="00C1411D" w:rsidP="008D4A04">
      <w:pPr>
        <w:pStyle w:val="SingleTxtGR"/>
        <w:spacing w:line="230" w:lineRule="atLeast"/>
      </w:pPr>
      <w:r w:rsidRPr="00C1411D">
        <w:rPr>
          <w:i/>
        </w:rPr>
        <w:t>Пункт 6.4</w:t>
      </w:r>
      <w:r w:rsidRPr="00C1411D">
        <w:t>.</w:t>
      </w:r>
      <w:r w:rsidRPr="00C1411D">
        <w:rPr>
          <w:i/>
        </w:rPr>
        <w:t>3.6</w:t>
      </w:r>
      <w:r w:rsidRPr="00C1411D">
        <w:t xml:space="preserve"> изменить следующим образом:</w:t>
      </w:r>
    </w:p>
    <w:p w:rsidR="00C1411D" w:rsidRPr="00C1411D" w:rsidRDefault="00C1411D" w:rsidP="008D4A04">
      <w:pPr>
        <w:pStyle w:val="SingleTxtGR"/>
        <w:spacing w:line="230" w:lineRule="atLeast"/>
        <w:ind w:left="2268" w:hanging="1134"/>
      </w:pPr>
      <w:r>
        <w:t>«6.4.3.6</w:t>
      </w:r>
      <w:r w:rsidRPr="00C1411D">
        <w:tab/>
        <w:t>Для проверки эффективности подголовников начальное усилие, указанное в пунктах 6.4.3.3 и 6.4.3.3.2, увеличивается до 89 даН, если до этого не произошло поломки сиденья или спинки сиденья</w:t>
      </w:r>
      <w:r>
        <w:t xml:space="preserve">. </w:t>
      </w:r>
      <w:r w:rsidRPr="00C1411D">
        <w:rPr>
          <w:b/>
        </w:rPr>
        <w:t>По просьбе изготовителя нагрузка, указанная в пункте 6.4.3.2, увел</w:t>
      </w:r>
      <w:r>
        <w:rPr>
          <w:b/>
        </w:rPr>
        <w:t>ичивается одновременно до 53 </w:t>
      </w:r>
      <w:r w:rsidRPr="00C1411D">
        <w:rPr>
          <w:b/>
        </w:rPr>
        <w:t>даНм в случае положений для сиденья</w:t>
      </w:r>
      <w:r>
        <w:rPr>
          <w:b/>
        </w:rPr>
        <w:t xml:space="preserve"> без подголовников только для</w:t>
      </w:r>
      <w:r w:rsidR="00AD6D70" w:rsidRPr="00AD6D70">
        <w:rPr>
          <w:b/>
        </w:rPr>
        <w:t xml:space="preserve"> </w:t>
      </w:r>
      <w:r w:rsidRPr="00C1411D">
        <w:rPr>
          <w:b/>
        </w:rPr>
        <w:t>того, чтобы обесп</w:t>
      </w:r>
      <w:r w:rsidRPr="00C1411D">
        <w:rPr>
          <w:b/>
        </w:rPr>
        <w:t>е</w:t>
      </w:r>
      <w:r w:rsidRPr="00C1411D">
        <w:rPr>
          <w:b/>
        </w:rPr>
        <w:t>чить одновременное соответствие пунктам 5.15 и 6.2</w:t>
      </w:r>
      <w:r>
        <w:rPr>
          <w:bCs/>
        </w:rPr>
        <w:t>».</w:t>
      </w:r>
    </w:p>
    <w:p w:rsidR="00C1411D" w:rsidRPr="00C1411D" w:rsidRDefault="00C1411D" w:rsidP="008D4A04">
      <w:pPr>
        <w:pStyle w:val="HChGR"/>
        <w:spacing w:before="300" w:line="260" w:lineRule="exact"/>
      </w:pPr>
      <w:r w:rsidRPr="00C1411D">
        <w:tab/>
      </w:r>
      <w:r w:rsidRPr="00C1411D">
        <w:rPr>
          <w:lang w:val="en-GB"/>
        </w:rPr>
        <w:t>II</w:t>
      </w:r>
      <w:r w:rsidRPr="00C1411D">
        <w:t>.</w:t>
      </w:r>
      <w:r w:rsidRPr="00C1411D">
        <w:tab/>
        <w:t>Обоснование</w:t>
      </w:r>
    </w:p>
    <w:p w:rsidR="00C1411D" w:rsidRPr="00C1411D" w:rsidRDefault="00C1411D" w:rsidP="008D4A04">
      <w:pPr>
        <w:pStyle w:val="SingleTxtGR"/>
        <w:spacing w:line="230" w:lineRule="atLeast"/>
      </w:pPr>
      <w:r w:rsidRPr="00C1411D">
        <w:t>1.</w:t>
      </w:r>
      <w:r w:rsidRPr="00C1411D">
        <w:tab/>
        <w:t>В случае испытания многоместных нераздельных сидений, на которых место для сидения оснащено или не оснащено подголовником, различные лаб</w:t>
      </w:r>
      <w:r w:rsidRPr="00C1411D">
        <w:t>о</w:t>
      </w:r>
      <w:r w:rsidRPr="00C1411D">
        <w:t>ратории, которые проводят испытание подголовников на эффективность в целях официального утверждения типа в соответствии с пунктом 6.4</w:t>
      </w:r>
      <w:r w:rsidR="00CA1136">
        <w:t>, делают это</w:t>
      </w:r>
      <w:r w:rsidR="00CA1136" w:rsidRPr="00CA1136">
        <w:br/>
      </w:r>
      <w:r>
        <w:t xml:space="preserve">по-разному. </w:t>
      </w:r>
      <w:r w:rsidRPr="00C1411D">
        <w:t>Данное предложение имеет целью согласовать процедуры испыт</w:t>
      </w:r>
      <w:r w:rsidRPr="00C1411D">
        <w:t>а</w:t>
      </w:r>
      <w:r w:rsidRPr="00C1411D">
        <w:t>ния, допускающие, по просьбе изготовителя, альтернативные варианты.</w:t>
      </w:r>
    </w:p>
    <w:p w:rsidR="00C1411D" w:rsidRPr="00C1411D" w:rsidRDefault="00C1411D" w:rsidP="008D4A04">
      <w:pPr>
        <w:pStyle w:val="SingleTxtGR"/>
        <w:spacing w:line="230" w:lineRule="atLeast"/>
      </w:pPr>
      <w:r w:rsidRPr="00C1411D">
        <w:t>2.</w:t>
      </w:r>
      <w:r w:rsidRPr="00C1411D">
        <w:tab/>
        <w:t>В данном предложении уточняется, что в случае одновременного исп</w:t>
      </w:r>
      <w:r w:rsidRPr="00C1411D">
        <w:t>ы</w:t>
      </w:r>
      <w:r w:rsidRPr="00C1411D">
        <w:t>тания многоместных нераздельных сидений с тремя местами для сидения и двумя подголовниками к спинкам сидений прилагается момент 3</w:t>
      </w:r>
      <w:r>
        <w:t xml:space="preserve"> </w:t>
      </w:r>
      <w:r w:rsidRPr="00C1411D">
        <w:rPr>
          <w:lang w:val="en-GB"/>
        </w:rPr>
        <w:t>x</w:t>
      </w:r>
      <w:r>
        <w:t xml:space="preserve"> </w:t>
      </w:r>
      <w:r w:rsidRPr="00C1411D">
        <w:t>373</w:t>
      </w:r>
      <w:r>
        <w:t xml:space="preserve"> Нм, а к подголовникам –</w:t>
      </w:r>
      <w:r w:rsidRPr="00C1411D">
        <w:t xml:space="preserve"> 2 </w:t>
      </w:r>
      <w:r w:rsidRPr="00C1411D">
        <w:rPr>
          <w:lang w:val="en-GB"/>
        </w:rPr>
        <w:t>x</w:t>
      </w:r>
      <w:r w:rsidRPr="00C1411D">
        <w:t xml:space="preserve"> 373</w:t>
      </w:r>
      <w:r>
        <w:t xml:space="preserve"> </w:t>
      </w:r>
      <w:r w:rsidRPr="00C1411D">
        <w:t>Нм:</w:t>
      </w:r>
    </w:p>
    <w:p w:rsidR="00C1411D" w:rsidRPr="00C1411D" w:rsidRDefault="00C1411D" w:rsidP="008D4A04">
      <w:pPr>
        <w:pStyle w:val="SingleTxtGR"/>
        <w:spacing w:line="230" w:lineRule="atLeast"/>
        <w:ind w:left="2268" w:hanging="1134"/>
      </w:pPr>
      <w:r>
        <w:tab/>
      </w:r>
      <w:r w:rsidRPr="00C1411D">
        <w:rPr>
          <w:lang w:val="en-GB"/>
        </w:rPr>
        <w:t>a</w:t>
      </w:r>
      <w:r w:rsidRPr="00C1411D">
        <w:t>)</w:t>
      </w:r>
      <w:r w:rsidRPr="00C1411D">
        <w:tab/>
      </w:r>
      <w:r>
        <w:t>Е</w:t>
      </w:r>
      <w:r w:rsidRPr="00C1411D">
        <w:t>сли изготовитель намерен соблюсти требования к испытаниям, предусмотренные в пункте 6.2 (прочность спинок сидений), путем проведения испытаний на эффективность подголовников в соотве</w:t>
      </w:r>
      <w:r w:rsidRPr="00C1411D">
        <w:t>т</w:t>
      </w:r>
      <w:r w:rsidRPr="00C1411D">
        <w:t>ствии с пунктом 6.4, он должен приложить к каждой спинке сид</w:t>
      </w:r>
      <w:r w:rsidRPr="00C1411D">
        <w:t>е</w:t>
      </w:r>
      <w:r w:rsidRPr="00C1411D">
        <w:t xml:space="preserve">нья без подголовника 53 даНм и </w:t>
      </w:r>
      <w:r>
        <w:t>89 даН к каждому подголовнику. В </w:t>
      </w:r>
      <w:r w:rsidRPr="00C1411D">
        <w:t>этом случае проводится только одно испытание</w:t>
      </w:r>
      <w:r>
        <w:t>.</w:t>
      </w:r>
    </w:p>
    <w:p w:rsidR="00C1411D" w:rsidRPr="00C1411D" w:rsidRDefault="00C1411D" w:rsidP="008D4A04">
      <w:pPr>
        <w:pStyle w:val="SingleTxtGR"/>
        <w:spacing w:line="230" w:lineRule="atLeast"/>
        <w:ind w:left="2268" w:hanging="1134"/>
      </w:pPr>
      <w:r>
        <w:tab/>
      </w:r>
      <w:r w:rsidRPr="00C1411D">
        <w:rPr>
          <w:lang w:val="en-GB"/>
        </w:rPr>
        <w:t>b</w:t>
      </w:r>
      <w:r w:rsidRPr="00C1411D">
        <w:t>)</w:t>
      </w:r>
      <w:r w:rsidRPr="00C1411D">
        <w:tab/>
      </w:r>
      <w:r>
        <w:t>Е</w:t>
      </w:r>
      <w:r w:rsidRPr="00C1411D">
        <w:t>сли в ходе испытания, предусмотренного в пункте 6.4, изготов</w:t>
      </w:r>
      <w:r w:rsidRPr="00C1411D">
        <w:t>и</w:t>
      </w:r>
      <w:r w:rsidRPr="00C1411D">
        <w:t>тель выбирает вариант 53 даНм, то в этом случае в дополнение</w:t>
      </w:r>
      <w:r>
        <w:t xml:space="preserve"> к </w:t>
      </w:r>
      <w:r w:rsidRPr="00C1411D">
        <w:t>испытанию, предусмотренному в пункте 6.4, проводится испыт</w:t>
      </w:r>
      <w:r w:rsidRPr="00C1411D">
        <w:t>а</w:t>
      </w:r>
      <w:r w:rsidRPr="00C1411D">
        <w:t>ние на прочность спинки сиденья в соответствии с пунктом 6.2.</w:t>
      </w:r>
    </w:p>
    <w:p w:rsidR="00A658DB" w:rsidRPr="00C1411D" w:rsidRDefault="00C1411D" w:rsidP="008D4A04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C1411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1D" w:rsidRDefault="00C1411D" w:rsidP="00B471C5">
      <w:r>
        <w:separator/>
      </w:r>
    </w:p>
  </w:endnote>
  <w:endnote w:type="continuationSeparator" w:id="0">
    <w:p w:rsidR="00C1411D" w:rsidRDefault="00C1411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C1411D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5758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C1411D">
      <w:rPr>
        <w:lang w:val="en-US"/>
      </w:rPr>
      <w:t>GE.1</w:t>
    </w:r>
    <w:r w:rsidR="00C1411D">
      <w:rPr>
        <w:lang w:val="ru-RU"/>
      </w:rPr>
      <w:t>7</w:t>
    </w:r>
    <w:r>
      <w:rPr>
        <w:lang w:val="en-US"/>
      </w:rPr>
      <w:t>-</w:t>
    </w:r>
    <w:r w:rsidR="00C1411D">
      <w:rPr>
        <w:lang w:val="ru-RU"/>
      </w:rPr>
      <w:t>02487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D4A0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1411D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C1411D">
            <w:rPr>
              <w:lang w:val="en-US"/>
            </w:rPr>
            <w:t>E.1</w:t>
          </w:r>
          <w:r w:rsidR="00C1411D">
            <w:t>7</w:t>
          </w:r>
          <w:r w:rsidRPr="001C3ABC">
            <w:rPr>
              <w:lang w:val="en-US"/>
            </w:rPr>
            <w:t>-</w:t>
          </w:r>
          <w:r w:rsidR="00C1411D">
            <w:t>02487</w:t>
          </w:r>
          <w:r w:rsidRPr="001C3ABC">
            <w:rPr>
              <w:lang w:val="en-US"/>
            </w:rPr>
            <w:t xml:space="preserve"> (R)</w:t>
          </w:r>
          <w:r w:rsidR="00C1411D">
            <w:t xml:space="preserve">  270217  270217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1411D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7/1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1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1411D" w:rsidRDefault="00C1411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141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141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141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141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141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141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141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141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141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1D" w:rsidRPr="009141DC" w:rsidRDefault="00C1411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1411D" w:rsidRPr="00D1261C" w:rsidRDefault="00C1411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1411D" w:rsidRPr="00C1411D" w:rsidRDefault="00C1411D" w:rsidP="00C1411D">
      <w:pPr>
        <w:pStyle w:val="FootnoteText"/>
        <w:rPr>
          <w:lang w:val="ru-RU"/>
        </w:rPr>
      </w:pPr>
      <w:r>
        <w:tab/>
      </w:r>
      <w:r w:rsidRPr="00C1411D">
        <w:rPr>
          <w:rStyle w:val="FootnoteReference"/>
          <w:sz w:val="20"/>
          <w:vertAlign w:val="baseline"/>
          <w:lang w:val="ru-RU"/>
        </w:rPr>
        <w:t>*</w:t>
      </w:r>
      <w:r w:rsidRPr="002F4389">
        <w:rPr>
          <w:lang w:val="ru-RU"/>
        </w:rPr>
        <w:tab/>
        <w:t>В соответствии с программой работы Ком</w:t>
      </w:r>
      <w:r>
        <w:rPr>
          <w:lang w:val="ru-RU"/>
        </w:rPr>
        <w:t>итета по внутреннему транспорту</w:t>
      </w:r>
      <w:r>
        <w:rPr>
          <w:lang w:val="ru-RU"/>
        </w:rPr>
        <w:br/>
      </w:r>
      <w:r w:rsidRPr="002F4389">
        <w:rPr>
          <w:lang w:val="ru-RU"/>
        </w:rPr>
        <w:t>на 2016–2017 годы (</w:t>
      </w:r>
      <w:r w:rsidRPr="002F4389">
        <w:t>ECE</w:t>
      </w:r>
      <w:r w:rsidRPr="002F4389">
        <w:rPr>
          <w:lang w:val="ru-RU"/>
        </w:rPr>
        <w:t>/</w:t>
      </w:r>
      <w:r w:rsidRPr="002F4389">
        <w:t>TRANS</w:t>
      </w:r>
      <w:r w:rsidRPr="002F4389">
        <w:rPr>
          <w:lang w:val="ru-RU"/>
        </w:rPr>
        <w:t xml:space="preserve">/254, пункт 159, и </w:t>
      </w:r>
      <w:r w:rsidRPr="002F4389">
        <w:t>ECE</w:t>
      </w:r>
      <w:r w:rsidRPr="002F4389">
        <w:rPr>
          <w:lang w:val="ru-RU"/>
        </w:rPr>
        <w:t>/</w:t>
      </w:r>
      <w:r w:rsidRPr="002F4389">
        <w:t>TRANS</w:t>
      </w:r>
      <w:r w:rsidRPr="002F4389">
        <w:rPr>
          <w:lang w:val="ru-RU"/>
        </w:rPr>
        <w:t>/2016/28/</w:t>
      </w:r>
      <w:r w:rsidRPr="002F4389">
        <w:t>Add</w:t>
      </w:r>
      <w:r w:rsidRPr="002F4389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</w:t>
      </w:r>
      <w:r>
        <w:rPr>
          <w:lang w:val="ru-RU"/>
        </w:rPr>
        <w:t xml:space="preserve">теристик транспортных средств. </w:t>
      </w:r>
      <w:r w:rsidRPr="002F4389">
        <w:rPr>
          <w:lang w:val="ru-RU"/>
        </w:rPr>
        <w:t>Настоящий документ представлен в соответствии с этим мандатом</w:t>
      </w:r>
      <w:r w:rsidRPr="00C1411D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C1411D">
    <w:pPr>
      <w:pStyle w:val="Header"/>
      <w:rPr>
        <w:lang w:val="en-US"/>
      </w:rPr>
    </w:pPr>
    <w:r w:rsidRPr="00C1411D">
      <w:rPr>
        <w:lang w:val="en-US"/>
      </w:rPr>
      <w:t>ECE/TRANS/WP.29/GRSP/2017/12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1D"/>
    <w:rsid w:val="000450D1"/>
    <w:rsid w:val="000B1FD5"/>
    <w:rsid w:val="000F2A4F"/>
    <w:rsid w:val="00203F84"/>
    <w:rsid w:val="00275188"/>
    <w:rsid w:val="0028687D"/>
    <w:rsid w:val="00297A0A"/>
    <w:rsid w:val="002B091C"/>
    <w:rsid w:val="002B3D40"/>
    <w:rsid w:val="002D0CCB"/>
    <w:rsid w:val="00332FA7"/>
    <w:rsid w:val="00345C79"/>
    <w:rsid w:val="00357588"/>
    <w:rsid w:val="00366A39"/>
    <w:rsid w:val="00437A31"/>
    <w:rsid w:val="0048005C"/>
    <w:rsid w:val="004D639B"/>
    <w:rsid w:val="004E242B"/>
    <w:rsid w:val="005111C6"/>
    <w:rsid w:val="00535A49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C054F"/>
    <w:rsid w:val="008D01AE"/>
    <w:rsid w:val="008D4A04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6D70"/>
    <w:rsid w:val="00AD7EAD"/>
    <w:rsid w:val="00B35A32"/>
    <w:rsid w:val="00B432C6"/>
    <w:rsid w:val="00B471C5"/>
    <w:rsid w:val="00B6474A"/>
    <w:rsid w:val="00BE1742"/>
    <w:rsid w:val="00C1411D"/>
    <w:rsid w:val="00CA1136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07EB-B502-466A-AA35-41B12D69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Benedicte Boudol</cp:lastModifiedBy>
  <cp:revision>2</cp:revision>
  <cp:lastPrinted>2017-02-27T08:28:00Z</cp:lastPrinted>
  <dcterms:created xsi:type="dcterms:W3CDTF">2017-03-09T08:46:00Z</dcterms:created>
  <dcterms:modified xsi:type="dcterms:W3CDTF">2017-03-09T08:46:00Z</dcterms:modified>
</cp:coreProperties>
</file>