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56609">
              <w:fldChar w:fldCharType="begin"/>
            </w:r>
            <w:r w:rsidR="00156609">
              <w:instrText xml:space="preserve"> FILLIN  "Введите символ после ЕCE/"  \* MERGEFORMAT </w:instrText>
            </w:r>
            <w:r w:rsidR="00156609">
              <w:fldChar w:fldCharType="separate"/>
            </w:r>
            <w:r w:rsidR="00DB7213">
              <w:t>TRANS/WP.29/GRSP/2017/9</w:t>
            </w:r>
            <w:r w:rsidR="0015660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5660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DB7213">
              <w:t xml:space="preserve">15 </w:t>
            </w:r>
            <w:proofErr w:type="spellStart"/>
            <w:r w:rsidR="00DB7213">
              <w:t>February</w:t>
            </w:r>
            <w:proofErr w:type="spellEnd"/>
            <w:r w:rsidR="00DB7213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5660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B7213" w:rsidRPr="00FF3B74" w:rsidRDefault="00DB7213" w:rsidP="00DB7213">
      <w:pPr>
        <w:spacing w:before="120"/>
        <w:rPr>
          <w:sz w:val="28"/>
          <w:szCs w:val="28"/>
        </w:rPr>
      </w:pPr>
      <w:r w:rsidRPr="00FF3B74">
        <w:rPr>
          <w:sz w:val="28"/>
          <w:szCs w:val="28"/>
        </w:rPr>
        <w:t>Комитет по внутреннему транспорту</w:t>
      </w:r>
    </w:p>
    <w:p w:rsidR="00DB7213" w:rsidRPr="00FF3B74" w:rsidRDefault="00DB7213" w:rsidP="00DB7213">
      <w:pPr>
        <w:spacing w:before="120"/>
        <w:rPr>
          <w:b/>
          <w:bCs/>
          <w:sz w:val="24"/>
          <w:szCs w:val="24"/>
        </w:rPr>
      </w:pPr>
      <w:r w:rsidRPr="00FF3B7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B7213">
        <w:rPr>
          <w:b/>
          <w:bCs/>
          <w:sz w:val="24"/>
          <w:szCs w:val="24"/>
        </w:rPr>
        <w:br/>
      </w:r>
      <w:r w:rsidRPr="00FF3B74">
        <w:rPr>
          <w:b/>
          <w:bCs/>
          <w:sz w:val="24"/>
          <w:szCs w:val="24"/>
        </w:rPr>
        <w:t>в области транспортных средств</w:t>
      </w:r>
    </w:p>
    <w:p w:rsidR="00DB7213" w:rsidRPr="00FF3B74" w:rsidRDefault="00DB7213" w:rsidP="00DB7213">
      <w:pPr>
        <w:spacing w:before="120"/>
        <w:rPr>
          <w:b/>
          <w:bCs/>
        </w:rPr>
      </w:pPr>
      <w:r w:rsidRPr="00FF3B74">
        <w:rPr>
          <w:b/>
          <w:bCs/>
        </w:rPr>
        <w:t>Рабочая группа по пассивной безопасности</w:t>
      </w:r>
    </w:p>
    <w:p w:rsidR="00DB7213" w:rsidRPr="00FF3B74" w:rsidRDefault="00DB7213" w:rsidP="00DB7213">
      <w:pPr>
        <w:spacing w:before="120"/>
        <w:rPr>
          <w:b/>
          <w:bCs/>
        </w:rPr>
      </w:pPr>
      <w:r w:rsidRPr="00FF3B74">
        <w:rPr>
          <w:b/>
          <w:bCs/>
        </w:rPr>
        <w:t>Шестьдесят первая сессия</w:t>
      </w:r>
    </w:p>
    <w:p w:rsidR="00DB7213" w:rsidRPr="00FF3B74" w:rsidRDefault="00DB7213" w:rsidP="00DB7213">
      <w:r>
        <w:t>Женева, 8</w:t>
      </w:r>
      <w:r w:rsidRPr="00DC02D0">
        <w:t>–</w:t>
      </w:r>
      <w:r>
        <w:t>12 мая 2017 года</w:t>
      </w:r>
    </w:p>
    <w:p w:rsidR="00DB7213" w:rsidRPr="00FF3B74" w:rsidRDefault="00DB7213" w:rsidP="00DB7213">
      <w:r>
        <w:t>Пункт 9 предварительной повестки дня</w:t>
      </w:r>
    </w:p>
    <w:p w:rsidR="00A658DB" w:rsidRPr="00DB7213" w:rsidRDefault="00DB7213" w:rsidP="00DB7213">
      <w:r w:rsidRPr="00FF3B74">
        <w:rPr>
          <w:b/>
          <w:bCs/>
        </w:rPr>
        <w:t>Правила № 16 (ремни безопасности)</w:t>
      </w:r>
    </w:p>
    <w:p w:rsidR="00DB7213" w:rsidRPr="00DB7213" w:rsidRDefault="00DB7213" w:rsidP="00DB721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DB7213">
        <w:t xml:space="preserve">Предложение по дополнению 2 к поправкам серии 07 к Правилам № 16 (ремни безопасности) </w:t>
      </w:r>
    </w:p>
    <w:p w:rsidR="00DB7213" w:rsidRPr="00DB7213" w:rsidRDefault="00DB7213" w:rsidP="00DB7213">
      <w:pPr>
        <w:pStyle w:val="H1GR"/>
      </w:pPr>
      <w:r w:rsidRPr="00DB7213">
        <w:tab/>
      </w:r>
      <w:r w:rsidRPr="00DB7213">
        <w:tab/>
        <w:t>Представлено экспертом от Международной организации предприятий автомобильной промышленности</w:t>
      </w:r>
      <w:r w:rsidRPr="00DB7213">
        <w:rPr>
          <w:b w:val="0"/>
          <w:sz w:val="20"/>
        </w:rPr>
        <w:footnoteReference w:customMarkFollows="1" w:id="1"/>
        <w:t>*</w:t>
      </w:r>
      <w:r w:rsidRPr="00DB7213">
        <w:t xml:space="preserve"> </w:t>
      </w:r>
    </w:p>
    <w:p w:rsidR="00DB7213" w:rsidRPr="00DB7213" w:rsidRDefault="00DB7213" w:rsidP="00DB7213">
      <w:pPr>
        <w:pStyle w:val="SingleTxtGR"/>
      </w:pPr>
      <w:r>
        <w:rPr>
          <w:lang w:val="en-US"/>
        </w:rPr>
        <w:tab/>
      </w:r>
      <w:r w:rsidRPr="00DB7213">
        <w:t>Воспроизведенный ниже текст был подготовлен экспертом от Междун</w:t>
      </w:r>
      <w:r w:rsidRPr="00DB7213">
        <w:t>а</w:t>
      </w:r>
      <w:r w:rsidRPr="00DB7213">
        <w:t>родной организации предприятий автомобильной промышленности (МОПАП). Это предложение направлено на согласование Правил № 16 с Правилами № 14, которые будут разделены на два отдельных текста правил. Изменения к ныне</w:t>
      </w:r>
      <w:r w:rsidRPr="00DB7213">
        <w:t>ш</w:t>
      </w:r>
      <w:r w:rsidRPr="00DB7213">
        <w:t>нему тексту Правил выделены жирным шрифтом в случае новых элементов.</w:t>
      </w:r>
    </w:p>
    <w:p w:rsidR="00DB7213" w:rsidRDefault="00DB7213">
      <w:pPr>
        <w:spacing w:line="240" w:lineRule="auto"/>
      </w:pPr>
      <w:r>
        <w:br w:type="page"/>
      </w:r>
    </w:p>
    <w:p w:rsidR="00DB7213" w:rsidRPr="00DB7213" w:rsidRDefault="00DB7213" w:rsidP="00DB7213">
      <w:pPr>
        <w:pStyle w:val="HChGR"/>
      </w:pPr>
      <w:r w:rsidRPr="00156609">
        <w:lastRenderedPageBreak/>
        <w:tab/>
      </w:r>
      <w:r w:rsidRPr="00DB7213">
        <w:t>I.</w:t>
      </w:r>
      <w:r w:rsidRPr="00DB7213">
        <w:tab/>
        <w:t>Предложение</w:t>
      </w:r>
    </w:p>
    <w:p w:rsidR="00DB7213" w:rsidRPr="00DB7213" w:rsidRDefault="00DB7213" w:rsidP="00DB7213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2.30</w:t>
      </w:r>
      <w:r w:rsidRPr="00DB7213">
        <w:t xml:space="preserve"> изменить следующим образом: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 xml:space="preserve">«2.30 </w:t>
      </w:r>
      <w:r w:rsidRPr="00DB7213">
        <w:tab/>
        <w:t>"</w:t>
      </w:r>
      <w:r w:rsidRPr="00DB7213">
        <w:rPr>
          <w:i/>
          <w:iCs/>
        </w:rPr>
        <w:t>Детская удерживающая система ISOFIX</w:t>
      </w:r>
      <w:r w:rsidRPr="00DB7213">
        <w:t xml:space="preserve">" означает детскую удерживающую систему, отвечающую требованиям Правил № 44 или Правил № 129, которая должна монтироваться на системе крепления ISOFIX, отвечающей требованиям Правил № 14 </w:t>
      </w:r>
      <w:r w:rsidRPr="00DB7213">
        <w:rPr>
          <w:b/>
          <w:bCs/>
        </w:rPr>
        <w:t>или Правил № [XX]</w:t>
      </w:r>
      <w:r w:rsidRPr="00DB7213">
        <w:t>».</w:t>
      </w:r>
    </w:p>
    <w:p w:rsidR="00DB7213" w:rsidRPr="00DB7213" w:rsidRDefault="00DB7213" w:rsidP="00DB7213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2.32</w:t>
      </w:r>
      <w:r w:rsidRPr="00DB7213">
        <w:t xml:space="preserve"> изменить следующим образом: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 xml:space="preserve">«2.32 </w:t>
      </w:r>
      <w:r w:rsidRPr="00DB7213">
        <w:tab/>
        <w:t>"</w:t>
      </w:r>
      <w:r w:rsidRPr="00DB7213">
        <w:rPr>
          <w:i/>
          <w:iCs/>
        </w:rPr>
        <w:t>Система креплений ISOFIX</w:t>
      </w:r>
      <w:r w:rsidRPr="00DB7213">
        <w:t xml:space="preserve">" означает систему, состоящую из двух нижних креплений ISOFIX, отвечающих требованиям Правил № 14 </w:t>
      </w:r>
      <w:r w:rsidRPr="00DB7213">
        <w:rPr>
          <w:b/>
          <w:bCs/>
        </w:rPr>
        <w:t>или Правил № [XX]</w:t>
      </w:r>
      <w:r w:rsidRPr="00DB7213">
        <w:t>, которая предназначена для установки де</w:t>
      </w:r>
      <w:r w:rsidRPr="00DB7213">
        <w:t>т</w:t>
      </w:r>
      <w:r w:rsidRPr="00DB7213">
        <w:t>ской удерживающей системы ISOFIX вместе с устройством, пр</w:t>
      </w:r>
      <w:r w:rsidRPr="00DB7213">
        <w:t>е</w:t>
      </w:r>
      <w:r w:rsidRPr="00DB7213">
        <w:t>пятствующим ее угловому перемещению».</w:t>
      </w:r>
    </w:p>
    <w:p w:rsidR="00DB7213" w:rsidRPr="00DB7213" w:rsidRDefault="00DB7213" w:rsidP="00DB7213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2.35</w:t>
      </w:r>
      <w:r w:rsidRPr="00DB7213">
        <w:t xml:space="preserve"> изменить следующим образом: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 xml:space="preserve">«2.35 </w:t>
      </w:r>
      <w:r w:rsidRPr="00DB7213">
        <w:tab/>
        <w:t>"</w:t>
      </w:r>
      <w:r w:rsidRPr="00DB7213">
        <w:rPr>
          <w:i/>
          <w:iCs/>
        </w:rPr>
        <w:t>Крепление верхнего страховочного троса ISOFIX</w:t>
      </w:r>
      <w:r w:rsidRPr="00DB7213">
        <w:t>" означает пр</w:t>
      </w:r>
      <w:r w:rsidRPr="00DB7213">
        <w:t>и</w:t>
      </w:r>
      <w:r w:rsidRPr="00DB7213">
        <w:t xml:space="preserve">способление, соответствующее требованиям Правил № 14 </w:t>
      </w:r>
      <w:r w:rsidRPr="00DB7213">
        <w:rPr>
          <w:b/>
          <w:bCs/>
        </w:rPr>
        <w:t>или Правил № [XX]</w:t>
      </w:r>
      <w:r w:rsidRPr="00DB7213">
        <w:t>, например стержень, находящийся в определенной зоне и предназначенный для монтирования лямочного соединителя верхнего страховочного троса ISOFIX и передачи им усилия на конструкцию транспортного средства».</w:t>
      </w:r>
    </w:p>
    <w:p w:rsidR="00DB7213" w:rsidRPr="00DB7213" w:rsidRDefault="00DB7213" w:rsidP="00DB7213">
      <w:pPr>
        <w:pStyle w:val="SingleTxtGR"/>
        <w:tabs>
          <w:tab w:val="clear" w:pos="1701"/>
        </w:tabs>
      </w:pPr>
      <w:r w:rsidRPr="00DB7213">
        <w:rPr>
          <w:i/>
          <w:iCs/>
        </w:rPr>
        <w:t>Пункт 2.38</w:t>
      </w:r>
      <w:r w:rsidRPr="00DB7213">
        <w:t xml:space="preserve"> изменить следующим образом: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>«2.38</w:t>
      </w:r>
      <w:r w:rsidRPr="00DB7213">
        <w:tab/>
        <w:t>"</w:t>
      </w:r>
      <w:r w:rsidRPr="00DB7213">
        <w:rPr>
          <w:i/>
          <w:iCs/>
        </w:rPr>
        <w:t>Фиксирующее приспособление детского удерживающего устро</w:t>
      </w:r>
      <w:r w:rsidRPr="00DB7213">
        <w:rPr>
          <w:i/>
          <w:iCs/>
        </w:rPr>
        <w:t>й</w:t>
      </w:r>
      <w:r w:rsidRPr="00DB7213">
        <w:rPr>
          <w:i/>
          <w:iCs/>
        </w:rPr>
        <w:t>ства</w:t>
      </w:r>
      <w:r w:rsidRPr="00DB7213">
        <w:t>" (ФПДУУ) означает фиксирующее приспособление, которое соответствует одному из фиксирующих приспособлений ISOFIX, определенных в пункте 4 добавления 2 к приложению 17 к насто</w:t>
      </w:r>
      <w:r w:rsidRPr="00DB7213">
        <w:t>я</w:t>
      </w:r>
      <w:r w:rsidRPr="00DB7213">
        <w:t xml:space="preserve">щим Правилам, и размеры которого указаны на чертежах 1−8 в упомянутом выше пункте 4. Эти фиксирующие приспособления детского удерживающего устройства (ФПДУУ) применяются в настоящих Правилах для пояснения того, какие классы размера детских удерживающих систем ISOFIX, упомянутые в </w:t>
      </w:r>
      <w:proofErr w:type="spellStart"/>
      <w:proofErr w:type="gramStart"/>
      <w:r w:rsidRPr="00DB7213">
        <w:t>Прави</w:t>
      </w:r>
      <w:r w:rsidR="00A16E8B" w:rsidRPr="00A16E8B">
        <w:t>-</w:t>
      </w:r>
      <w:r w:rsidRPr="00DB7213">
        <w:t>лах</w:t>
      </w:r>
      <w:proofErr w:type="spellEnd"/>
      <w:proofErr w:type="gramEnd"/>
      <w:r w:rsidR="00A16E8B">
        <w:rPr>
          <w:lang w:val="en-US"/>
        </w:rPr>
        <w:t> </w:t>
      </w:r>
      <w:r w:rsidR="00A16E8B">
        <w:t>№</w:t>
      </w:r>
      <w:r w:rsidR="00A16E8B">
        <w:rPr>
          <w:lang w:val="en-US"/>
        </w:rPr>
        <w:t> </w:t>
      </w:r>
      <w:r w:rsidRPr="00DB7213">
        <w:t>44 или Правилах № 129, могут использоваться при монтаже ISOFIX на транспортном средстве. Кроме того, одно из ФПДУУ, так называемое ISO/F2, которое изображено на чертеже 2 в упом</w:t>
      </w:r>
      <w:r w:rsidRPr="00DB7213">
        <w:t>я</w:t>
      </w:r>
      <w:r w:rsidRPr="00DB7213">
        <w:t xml:space="preserve">нутом выше пункте 4, используется в Правилах № 14 </w:t>
      </w:r>
      <w:r w:rsidRPr="00DB7213">
        <w:rPr>
          <w:b/>
          <w:bCs/>
        </w:rPr>
        <w:t>или Прав</w:t>
      </w:r>
      <w:r w:rsidRPr="00DB7213">
        <w:rPr>
          <w:b/>
          <w:bCs/>
        </w:rPr>
        <w:t>и</w:t>
      </w:r>
      <w:r w:rsidRPr="00DB7213">
        <w:rPr>
          <w:b/>
          <w:bCs/>
        </w:rPr>
        <w:t xml:space="preserve">лах № [XX] </w:t>
      </w:r>
      <w:r w:rsidRPr="00DB7213">
        <w:t>для проверки местоположения и возможности доступа к любой системе креплений ISOFIX;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ab/>
        <w:t xml:space="preserve">либо фиксирующее приспособление, которое соответствует одному из двух фиксирующих приспособлений </w:t>
      </w:r>
      <w:proofErr w:type="spellStart"/>
      <w:r w:rsidRPr="00DB7213">
        <w:t>бустерного</w:t>
      </w:r>
      <w:proofErr w:type="spellEnd"/>
      <w:r w:rsidRPr="00DB7213">
        <w:t xml:space="preserve"> сиденья, опр</w:t>
      </w:r>
      <w:r w:rsidRPr="00DB7213">
        <w:t>е</w:t>
      </w:r>
      <w:r w:rsidRPr="00DB7213">
        <w:t xml:space="preserve">деленных в добавлении 5 к приложению 17 к настоящим Правилам, и размеры которого указаны на чертежах 2 и 3 в добавлении 5 к приложению 17. Эти фиксирующие приспособления применяются в настоящих Правилах для пояснения того, какие габариты </w:t>
      </w:r>
      <w:proofErr w:type="spellStart"/>
      <w:r w:rsidRPr="00DB7213">
        <w:t>бусте</w:t>
      </w:r>
      <w:r w:rsidRPr="00DB7213">
        <w:t>р</w:t>
      </w:r>
      <w:r w:rsidRPr="00DB7213">
        <w:t>ных</w:t>
      </w:r>
      <w:proofErr w:type="spellEnd"/>
      <w:r w:rsidRPr="00DB7213">
        <w:t xml:space="preserve"> сидений, упомянутые в Правилах № 129, могут использоваться в транспортном средстве на местах для сидения, если это прим</w:t>
      </w:r>
      <w:r w:rsidRPr="00DB7213">
        <w:t>е</w:t>
      </w:r>
      <w:r w:rsidRPr="00DB7213">
        <w:t>нимо».</w:t>
      </w:r>
    </w:p>
    <w:p w:rsidR="00BA0F45" w:rsidRDefault="00BA0F45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DB7213" w:rsidRPr="00DB7213" w:rsidRDefault="00DB7213" w:rsidP="00DB7213">
      <w:pPr>
        <w:pStyle w:val="SingleTxtGR"/>
        <w:tabs>
          <w:tab w:val="clear" w:pos="1701"/>
        </w:tabs>
      </w:pPr>
      <w:r w:rsidRPr="00DB7213">
        <w:rPr>
          <w:i/>
          <w:iCs/>
        </w:rPr>
        <w:t>Пункт 8.2.1</w:t>
      </w:r>
      <w:r w:rsidRPr="00DB7213">
        <w:t xml:space="preserve"> изменить следующим образом: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 xml:space="preserve">«8.2.1 </w:t>
      </w:r>
      <w:r w:rsidRPr="00DB7213">
        <w:tab/>
        <w:t>Ремни безопасности, удерживающие системы, детские удержив</w:t>
      </w:r>
      <w:r w:rsidRPr="00DB7213">
        <w:t>а</w:t>
      </w:r>
      <w:r w:rsidRPr="00DB7213">
        <w:t>ющие системы ISOFIX, а также детские удерживающие системы размера i, соответствующие добавлени</w:t>
      </w:r>
      <w:r w:rsidR="00A16E8B">
        <w:t>ю</w:t>
      </w:r>
      <w:r w:rsidRPr="00DB7213">
        <w:t xml:space="preserve"> 3 к приложению 17, дол</w:t>
      </w:r>
      <w:r w:rsidRPr="00DB7213">
        <w:t>ж</w:t>
      </w:r>
      <w:r w:rsidRPr="00DB7213">
        <w:t>ны фиксироваться на креплениях, соответствующих техническим требованиям Правил №</w:t>
      </w:r>
      <w:r w:rsidRPr="00DB7213">
        <w:rPr>
          <w:lang w:val="en-US"/>
        </w:rPr>
        <w:t> </w:t>
      </w:r>
      <w:r w:rsidRPr="00DB7213">
        <w:t xml:space="preserve">14 </w:t>
      </w:r>
      <w:r w:rsidRPr="00DB7213">
        <w:rPr>
          <w:b/>
          <w:bCs/>
        </w:rPr>
        <w:t>или Правил № [XX]</w:t>
      </w:r>
      <w:r w:rsidRPr="00DB7213">
        <w:t>, касающимся, например, конструкции и габаритов, количества креплений и про</w:t>
      </w:r>
      <w:r w:rsidRPr="00DB7213">
        <w:t>ч</w:t>
      </w:r>
      <w:r w:rsidRPr="00DB7213">
        <w:t>ности; это же относится и к детским удерживающим системам ра</w:t>
      </w:r>
      <w:r w:rsidRPr="00DB7213">
        <w:t>з</w:t>
      </w:r>
      <w:r w:rsidRPr="00DB7213">
        <w:t>мера i, для установки которых используется контактная повер</w:t>
      </w:r>
      <w:r w:rsidRPr="00DB7213">
        <w:t>х</w:t>
      </w:r>
      <w:r w:rsidRPr="00DB7213">
        <w:t>ность пола транспортного средства».</w:t>
      </w:r>
    </w:p>
    <w:p w:rsidR="00DB7213" w:rsidRPr="00DB7213" w:rsidRDefault="00DB7213" w:rsidP="00DB7213">
      <w:pPr>
        <w:pStyle w:val="SingleTxtGR"/>
        <w:tabs>
          <w:tab w:val="clear" w:pos="1701"/>
        </w:tabs>
      </w:pPr>
      <w:r w:rsidRPr="00DB7213">
        <w:rPr>
          <w:i/>
          <w:iCs/>
        </w:rPr>
        <w:t>Пункт 8.3.5</w:t>
      </w:r>
      <w:r w:rsidRPr="00DB7213">
        <w:t xml:space="preserve"> изменить следующим образом: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 xml:space="preserve">«8.3.5 </w:t>
      </w:r>
      <w:r w:rsidRPr="00DB7213">
        <w:tab/>
        <w:t>Для информирования пользовател</w:t>
      </w:r>
      <w:proofErr w:type="gramStart"/>
      <w:r w:rsidRPr="00DB7213">
        <w:t>я(</w:t>
      </w:r>
      <w:proofErr w:type="gramEnd"/>
      <w:r w:rsidRPr="00DB7213">
        <w:t>ей) транспортного средства о предписаниях, касающихся перевозки детей, транспортные сре</w:t>
      </w:r>
      <w:r w:rsidRPr="00DB7213">
        <w:t>д</w:t>
      </w:r>
      <w:r w:rsidRPr="00DB7213">
        <w:t>ства категорий M</w:t>
      </w:r>
      <w:r w:rsidRPr="00DB7213">
        <w:rPr>
          <w:vertAlign w:val="subscript"/>
        </w:rPr>
        <w:t>1</w:t>
      </w:r>
      <w:r w:rsidRPr="00DB7213">
        <w:t>, M</w:t>
      </w:r>
      <w:r w:rsidRPr="00DB7213">
        <w:rPr>
          <w:vertAlign w:val="subscript"/>
        </w:rPr>
        <w:t>2</w:t>
      </w:r>
      <w:r w:rsidRPr="00DB7213">
        <w:t>, M</w:t>
      </w:r>
      <w:r w:rsidRPr="00DB7213">
        <w:rPr>
          <w:vertAlign w:val="subscript"/>
        </w:rPr>
        <w:t>3</w:t>
      </w:r>
      <w:r w:rsidRPr="00DB7213">
        <w:t xml:space="preserve"> и N</w:t>
      </w:r>
      <w:r w:rsidRPr="00DB7213">
        <w:rPr>
          <w:vertAlign w:val="subscript"/>
        </w:rPr>
        <w:t>1</w:t>
      </w:r>
      <w:r w:rsidRPr="00DB7213">
        <w:t xml:space="preserve"> должны отвечать требованиям об информации, приведенным в приложении 17. Любое транспортное средство категории М</w:t>
      </w:r>
      <w:proofErr w:type="gramStart"/>
      <w:r w:rsidRPr="00DB7213">
        <w:rPr>
          <w:vertAlign w:val="subscript"/>
        </w:rPr>
        <w:t>1</w:t>
      </w:r>
      <w:proofErr w:type="gramEnd"/>
      <w:r w:rsidRPr="00DB7213">
        <w:t xml:space="preserve"> должно быть рассчитано на положения ISOFIX согласно соответствующим предписаниям, содержащимся в Правилах № 14 </w:t>
      </w:r>
      <w:r w:rsidRPr="00DB7213">
        <w:rPr>
          <w:b/>
          <w:bCs/>
        </w:rPr>
        <w:t>или Правилах № [XX]</w:t>
      </w:r>
      <w:r w:rsidRPr="00DB7213">
        <w:t xml:space="preserve">. </w:t>
      </w:r>
    </w:p>
    <w:p w:rsidR="00DB7213" w:rsidRPr="00DB7213" w:rsidRDefault="00DB7213" w:rsidP="00DB7213">
      <w:pPr>
        <w:pStyle w:val="SingleTxtGR"/>
        <w:tabs>
          <w:tab w:val="clear" w:pos="1701"/>
        </w:tabs>
        <w:ind w:left="2268" w:hanging="1134"/>
      </w:pPr>
      <w:r w:rsidRPr="00DB7213">
        <w:tab/>
        <w:t xml:space="preserve">Первое положение ISOFIX должно допускать </w:t>
      </w:r>
      <w:proofErr w:type="gramStart"/>
      <w:r w:rsidRPr="00DB7213">
        <w:t>монтаж</w:t>
      </w:r>
      <w:proofErr w:type="gramEnd"/>
      <w:r w:rsidRPr="00DB7213">
        <w:t xml:space="preserve"> по крайней мере одного из трех фиксирующих приспособлений, устанавлива</w:t>
      </w:r>
      <w:r w:rsidRPr="00DB7213">
        <w:t>е</w:t>
      </w:r>
      <w:r w:rsidRPr="00DB7213">
        <w:t>мых по направлению движения транспортного средства, как опр</w:t>
      </w:r>
      <w:r w:rsidRPr="00DB7213">
        <w:t>е</w:t>
      </w:r>
      <w:r w:rsidRPr="00DB7213">
        <w:t>делено в добавлении 2 к приложению 17; второе положение ISOFIX должно допускать монтаж по крайней мере одного фиксирующего приспособления, устанавливаемого против направления движения транспортного средства, как определено в добавлении 2 к прил</w:t>
      </w:r>
      <w:r w:rsidRPr="00DB7213">
        <w:t>о</w:t>
      </w:r>
      <w:r w:rsidRPr="00DB7213">
        <w:t>жению 17. Что касается этого второго положения ISOFIX, то в том случае, если на втором ряду сидений транспортного средства н</w:t>
      </w:r>
      <w:r w:rsidRPr="00DB7213">
        <w:t>е</w:t>
      </w:r>
      <w:r w:rsidRPr="00DB7213">
        <w:t>возможно смонтировать фиксирующее приспособление, устанавл</w:t>
      </w:r>
      <w:r w:rsidRPr="00DB7213">
        <w:t>и</w:t>
      </w:r>
      <w:r w:rsidRPr="00DB7213">
        <w:t>ваемое против направления движения, ввиду особенностей его ко</w:t>
      </w:r>
      <w:r w:rsidRPr="00DB7213">
        <w:t>н</w:t>
      </w:r>
      <w:r w:rsidRPr="00DB7213">
        <w:t>струкции, допускается монтаж одного фиксирующего приспосо</w:t>
      </w:r>
      <w:r w:rsidRPr="00DB7213">
        <w:t>б</w:t>
      </w:r>
      <w:r w:rsidRPr="00DB7213">
        <w:t>ления в любом положении на транспортном средстве».</w:t>
      </w:r>
    </w:p>
    <w:p w:rsidR="00DB7213" w:rsidRPr="00DB7213" w:rsidRDefault="00DB7213" w:rsidP="00DB7213">
      <w:pPr>
        <w:pStyle w:val="HChGR"/>
      </w:pPr>
      <w:r w:rsidRPr="00DB7213">
        <w:tab/>
        <w:t>II.</w:t>
      </w:r>
      <w:r w:rsidRPr="00DB7213">
        <w:tab/>
        <w:t>Обоснование</w:t>
      </w:r>
    </w:p>
    <w:p w:rsidR="00DB7213" w:rsidRPr="00DB7213" w:rsidRDefault="00DB7213" w:rsidP="00DB7213">
      <w:pPr>
        <w:pStyle w:val="SingleTxtGR"/>
      </w:pPr>
      <w:r w:rsidRPr="00DB7213">
        <w:tab/>
      </w:r>
      <w:proofErr w:type="gramStart"/>
      <w:r w:rsidRPr="00DB7213">
        <w:t>Для международного официального утверждения типа комплектного транспортного средства Правила № 14 ООН будут разделены на два отдельных текста правил таким образом, что Правила № 14 с внесенными в них поправк</w:t>
      </w:r>
      <w:r w:rsidRPr="00DB7213">
        <w:t>а</w:t>
      </w:r>
      <w:r w:rsidRPr="00DB7213">
        <w:t>ми серии 08 будут охватывать только крепления ремней безопасности для взрослых, а новые правила № [XX] ООН будут включать все требования для креплений детских удерживающих систем.</w:t>
      </w:r>
      <w:proofErr w:type="gramEnd"/>
      <w:r w:rsidRPr="00DB7213">
        <w:t xml:space="preserve"> Таким образом, ссылки на </w:t>
      </w:r>
      <w:proofErr w:type="spellStart"/>
      <w:r w:rsidRPr="00DB7213">
        <w:t>П</w:t>
      </w:r>
      <w:r w:rsidR="00BA0F45">
        <w:t>рави</w:t>
      </w:r>
      <w:proofErr w:type="spellEnd"/>
      <w:r w:rsidR="00BA0F45" w:rsidRPr="00BA0F45">
        <w:t>-</w:t>
      </w:r>
      <w:r w:rsidR="00BA0F45">
        <w:t>ла</w:t>
      </w:r>
      <w:r w:rsidR="00BA0F45">
        <w:rPr>
          <w:lang w:val="en-US"/>
        </w:rPr>
        <w:t> </w:t>
      </w:r>
      <w:r w:rsidRPr="00DB7213">
        <w:t xml:space="preserve">№ 14 ООН в Правилах № 16 ООН следует обновить, с </w:t>
      </w:r>
      <w:proofErr w:type="gramStart"/>
      <w:r w:rsidRPr="00DB7213">
        <w:t>тем</w:t>
      </w:r>
      <w:proofErr w:type="gramEnd"/>
      <w:r w:rsidRPr="00DB7213">
        <w:t xml:space="preserve"> чтобы обеспечить также признание креплений детских удерживающих систем, установленных на транспортном средстве и официально утвержденных на основании новых пр</w:t>
      </w:r>
      <w:r w:rsidRPr="00DB7213">
        <w:t>а</w:t>
      </w:r>
      <w:r w:rsidRPr="00DB7213">
        <w:t>вил.</w:t>
      </w:r>
    </w:p>
    <w:p w:rsidR="00DB7213" w:rsidRPr="00DB7213" w:rsidRDefault="00DB7213" w:rsidP="00DB721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7213" w:rsidRPr="00DB7213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13" w:rsidRDefault="00DB7213" w:rsidP="00B471C5">
      <w:r>
        <w:separator/>
      </w:r>
    </w:p>
  </w:endnote>
  <w:endnote w:type="continuationSeparator" w:id="0">
    <w:p w:rsidR="00DB7213" w:rsidRDefault="00DB721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56609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EB5423">
      <w:rPr>
        <w:lang w:val="en-US"/>
      </w:rPr>
      <w:t>7</w:t>
    </w:r>
    <w:r>
      <w:rPr>
        <w:lang w:val="en-US"/>
      </w:rPr>
      <w:t>-</w:t>
    </w:r>
    <w:r w:rsidR="00EB5423">
      <w:rPr>
        <w:lang w:val="en-US"/>
      </w:rPr>
      <w:t>02362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</w:t>
    </w:r>
    <w:r w:rsidR="00D3076E">
      <w:rPr>
        <w:lang w:val="en-US"/>
      </w:rPr>
      <w:t>7</w:t>
    </w:r>
    <w:r>
      <w:rPr>
        <w:lang w:val="en-US"/>
      </w:rPr>
      <w:t>-</w:t>
    </w:r>
    <w:r w:rsidR="00D3076E">
      <w:rPr>
        <w:lang w:val="en-US"/>
      </w:rPr>
      <w:t>02362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56609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EB5423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EB5423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EB5423">
            <w:rPr>
              <w:lang w:val="en-US"/>
            </w:rPr>
            <w:t>02362</w:t>
          </w:r>
          <w:r w:rsidRPr="001C3ABC">
            <w:rPr>
              <w:lang w:val="en-US"/>
            </w:rPr>
            <w:t xml:space="preserve"> (R)</w:t>
          </w:r>
          <w:r w:rsidR="00EB5423">
            <w:rPr>
              <w:lang w:val="en-US"/>
            </w:rPr>
            <w:t xml:space="preserve">  170217  170217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EB542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P/2017/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P/2017/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B5423" w:rsidRDefault="00EB542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B54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13" w:rsidRPr="009141DC" w:rsidRDefault="00DB721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B7213" w:rsidRPr="00D1261C" w:rsidRDefault="00DB721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B7213" w:rsidRPr="00BA0F45" w:rsidRDefault="00DB7213" w:rsidP="00BA0F45">
      <w:pPr>
        <w:pStyle w:val="FootnoteText"/>
        <w:rPr>
          <w:lang w:val="ru-RU"/>
        </w:rPr>
      </w:pPr>
      <w:r>
        <w:rPr>
          <w:lang w:val="ru-RU"/>
        </w:rPr>
        <w:tab/>
      </w:r>
      <w:r w:rsidRPr="00DB7213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BA0F45" w:rsidRPr="00BA0F45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EB5423" w:rsidRPr="00EB5423">
      <w:rPr>
        <w:lang w:val="en-US"/>
      </w:rPr>
      <w:t>TRANS/WP.29/GRSP/2017/9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EB5423" w:rsidRPr="00EB5423">
      <w:rPr>
        <w:lang w:val="en-US"/>
      </w:rPr>
      <w:t>TRANS/WP.29/GRSP/2017/9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3"/>
    <w:rsid w:val="000450D1"/>
    <w:rsid w:val="000B1FD5"/>
    <w:rsid w:val="000F2A4F"/>
    <w:rsid w:val="00156609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16E8B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0F45"/>
    <w:rsid w:val="00BE1742"/>
    <w:rsid w:val="00D1261C"/>
    <w:rsid w:val="00D26030"/>
    <w:rsid w:val="00D3076E"/>
    <w:rsid w:val="00D75DCE"/>
    <w:rsid w:val="00DB7213"/>
    <w:rsid w:val="00DD35AC"/>
    <w:rsid w:val="00DD479F"/>
    <w:rsid w:val="00E15E48"/>
    <w:rsid w:val="00EB0723"/>
    <w:rsid w:val="00EB2957"/>
    <w:rsid w:val="00EB5423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B7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21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0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B7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213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609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6768-864D-4BFA-950C-97411CBC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Benedicte Boudol</cp:lastModifiedBy>
  <cp:revision>2</cp:revision>
  <cp:lastPrinted>2017-02-17T11:10:00Z</cp:lastPrinted>
  <dcterms:created xsi:type="dcterms:W3CDTF">2017-03-08T13:56:00Z</dcterms:created>
  <dcterms:modified xsi:type="dcterms:W3CDTF">2017-03-08T13:56:00Z</dcterms:modified>
</cp:coreProperties>
</file>