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C1C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C1C7D" w:rsidP="00CC1C7D">
            <w:pPr>
              <w:jc w:val="right"/>
            </w:pPr>
            <w:r w:rsidRPr="00CC1C7D">
              <w:rPr>
                <w:sz w:val="40"/>
              </w:rPr>
              <w:t>ECE</w:t>
            </w:r>
            <w:r>
              <w:t>/TRANS/WP.29/GRRF/2017/26</w:t>
            </w:r>
          </w:p>
        </w:tc>
      </w:tr>
      <w:tr w:rsidR="002D5AAC" w:rsidRPr="00CC1C7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1C7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C1C7D" w:rsidRDefault="00CC1C7D" w:rsidP="00CC1C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October 2017</w:t>
            </w:r>
          </w:p>
          <w:p w:rsidR="00CC1C7D" w:rsidRDefault="00CC1C7D" w:rsidP="00CC1C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C1C7D" w:rsidRPr="008D53B6" w:rsidRDefault="00CC1C7D" w:rsidP="00CC1C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C1C7D" w:rsidRPr="00CC1C7D" w:rsidRDefault="00CC1C7D" w:rsidP="00CC1C7D">
      <w:pPr>
        <w:spacing w:before="120"/>
        <w:rPr>
          <w:sz w:val="28"/>
          <w:szCs w:val="28"/>
        </w:rPr>
      </w:pPr>
      <w:r w:rsidRPr="00CC1C7D">
        <w:rPr>
          <w:sz w:val="28"/>
          <w:szCs w:val="28"/>
        </w:rPr>
        <w:t>Комитет по внутреннему транспорту</w:t>
      </w:r>
    </w:p>
    <w:p w:rsidR="00CC1C7D" w:rsidRPr="00CC1C7D" w:rsidRDefault="00CC1C7D" w:rsidP="00CC1C7D">
      <w:pPr>
        <w:spacing w:before="120"/>
        <w:rPr>
          <w:b/>
          <w:bCs/>
          <w:sz w:val="24"/>
          <w:szCs w:val="24"/>
        </w:rPr>
      </w:pPr>
      <w:r w:rsidRPr="00CC1C7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C1C7D">
        <w:rPr>
          <w:b/>
          <w:bCs/>
          <w:sz w:val="24"/>
          <w:szCs w:val="24"/>
        </w:rPr>
        <w:br/>
        <w:t>в области транспортных средств</w:t>
      </w:r>
    </w:p>
    <w:p w:rsidR="00CC1C7D" w:rsidRPr="004542B2" w:rsidRDefault="00CC1C7D" w:rsidP="00CC1C7D">
      <w:pPr>
        <w:spacing w:before="120"/>
        <w:rPr>
          <w:b/>
          <w:bCs/>
        </w:rPr>
      </w:pPr>
      <w:r w:rsidRPr="004542B2">
        <w:rPr>
          <w:b/>
          <w:bCs/>
        </w:rPr>
        <w:t>Рабочая группа по вопросам торможения и ходовой части</w:t>
      </w:r>
    </w:p>
    <w:p w:rsidR="00CC1C7D" w:rsidRPr="004542B2" w:rsidRDefault="00CC1C7D" w:rsidP="00CC1C7D">
      <w:pPr>
        <w:spacing w:before="120"/>
        <w:rPr>
          <w:b/>
          <w:bCs/>
        </w:rPr>
      </w:pPr>
      <w:r w:rsidRPr="004542B2">
        <w:rPr>
          <w:b/>
          <w:bCs/>
        </w:rPr>
        <w:t>Восемьдесят пятая сессия</w:t>
      </w:r>
    </w:p>
    <w:p w:rsidR="00CC1C7D" w:rsidRPr="004542B2" w:rsidRDefault="00CC1C7D" w:rsidP="00CC1C7D">
      <w:r w:rsidRPr="004542B2">
        <w:t>Женева, 11 декабря 2017 года</w:t>
      </w:r>
    </w:p>
    <w:p w:rsidR="00CC1C7D" w:rsidRPr="004542B2" w:rsidRDefault="00CC1C7D" w:rsidP="00CC1C7D">
      <w:pPr>
        <w:rPr>
          <w:b/>
          <w:bCs/>
        </w:rPr>
      </w:pPr>
      <w:r w:rsidRPr="004542B2">
        <w:t>Пункт 1 предварительной повестки дня</w:t>
      </w:r>
    </w:p>
    <w:p w:rsidR="00E12C5F" w:rsidRDefault="00CC1C7D" w:rsidP="00CC1C7D">
      <w:pPr>
        <w:rPr>
          <w:b/>
          <w:bCs/>
          <w:lang w:val="en-US"/>
        </w:rPr>
      </w:pPr>
      <w:r w:rsidRPr="004542B2">
        <w:rPr>
          <w:b/>
          <w:bCs/>
        </w:rPr>
        <w:t>Утверждение повестки дня</w:t>
      </w:r>
    </w:p>
    <w:p w:rsidR="00CC1C7D" w:rsidRPr="00415E51" w:rsidRDefault="00CC1C7D" w:rsidP="00CC1C7D">
      <w:pPr>
        <w:pStyle w:val="HChGR"/>
        <w:rPr>
          <w:bCs/>
        </w:rPr>
      </w:pPr>
      <w:bookmarkStart w:id="1" w:name="OLE_LINK2"/>
      <w:r>
        <w:tab/>
      </w:r>
      <w:r>
        <w:tab/>
        <w:t>Аннотированная предварительная повестка дня восемьдесят пятой сессии</w:t>
      </w:r>
      <w:r w:rsidR="00BA0C3E" w:rsidRPr="00BA0C3E">
        <w:rPr>
          <w:rStyle w:val="FootnoteReference"/>
          <w:b w:val="0"/>
        </w:rPr>
        <w:footnoteReference w:id="1"/>
      </w:r>
      <w:r w:rsidR="00BA0C3E" w:rsidRPr="00BA0C3E">
        <w:rPr>
          <w:b w:val="0"/>
          <w:sz w:val="18"/>
          <w:szCs w:val="18"/>
          <w:vertAlign w:val="superscript"/>
        </w:rPr>
        <w:t>,</w:t>
      </w:r>
      <w:r w:rsidR="00A62FD5">
        <w:rPr>
          <w:b w:val="0"/>
          <w:sz w:val="18"/>
          <w:szCs w:val="18"/>
        </w:rPr>
        <w:t xml:space="preserve"> </w:t>
      </w:r>
      <w:r w:rsidR="00BA0C3E" w:rsidRPr="00BA0C3E">
        <w:rPr>
          <w:rStyle w:val="FootnoteReference"/>
          <w:b w:val="0"/>
        </w:rPr>
        <w:footnoteReference w:id="2"/>
      </w:r>
      <w:bookmarkEnd w:id="1"/>
      <w:r w:rsidRPr="00CC1C7D">
        <w:rPr>
          <w:b w:val="0"/>
          <w:bCs/>
        </w:rPr>
        <w:t>,</w:t>
      </w:r>
    </w:p>
    <w:p w:rsidR="00CC1C7D" w:rsidRPr="004542B2" w:rsidRDefault="00CC1C7D" w:rsidP="00CC1C7D">
      <w:pPr>
        <w:pStyle w:val="SingleTxtGR"/>
      </w:pPr>
      <w:proofErr w:type="gramStart"/>
      <w:r>
        <w:t>которая</w:t>
      </w:r>
      <w:proofErr w:type="gramEnd"/>
      <w:r>
        <w:t xml:space="preserve"> состоится во Дворце Наций в Женеве, начнется в 10 ч. 00 м. 11 декабря 2017 года и завершится в 17 ч. 30 м. 11 декабря 2017 года</w:t>
      </w:r>
    </w:p>
    <w:p w:rsidR="00CC1C7D" w:rsidRPr="004542B2" w:rsidRDefault="00CC1C7D" w:rsidP="002B7BD6">
      <w:pPr>
        <w:pStyle w:val="HChGR"/>
      </w:pPr>
      <w:r w:rsidRPr="00F6288E">
        <w:tab/>
      </w:r>
      <w:r>
        <w:t>I.</w:t>
      </w:r>
      <w:r>
        <w:tab/>
        <w:t>Предварительная повестка дня</w:t>
      </w:r>
    </w:p>
    <w:p w:rsidR="00CC1C7D" w:rsidRPr="004542B2" w:rsidRDefault="00CC1C7D" w:rsidP="002B7BD6">
      <w:pPr>
        <w:pStyle w:val="SingleTxtGR"/>
      </w:pPr>
      <w:r>
        <w:t>1.</w:t>
      </w:r>
      <w:r>
        <w:tab/>
        <w:t>Утверждение повестки дня.</w:t>
      </w:r>
    </w:p>
    <w:p w:rsidR="00CC1C7D" w:rsidRPr="00F6288E" w:rsidRDefault="00CC1C7D" w:rsidP="002B7BD6">
      <w:pPr>
        <w:pStyle w:val="SingleTxtGR"/>
      </w:pPr>
      <w:r>
        <w:t>2.</w:t>
      </w:r>
      <w:r>
        <w:tab/>
        <w:t>Правила № 79.</w:t>
      </w:r>
    </w:p>
    <w:p w:rsidR="00CC1C7D" w:rsidRPr="00F6288E" w:rsidRDefault="00CC1C7D" w:rsidP="002B7BD6">
      <w:pPr>
        <w:pStyle w:val="SingleTxtGR"/>
      </w:pPr>
      <w:r>
        <w:t>3.</w:t>
      </w:r>
      <w:r>
        <w:tab/>
        <w:t>Прочие вопросы.</w:t>
      </w:r>
    </w:p>
    <w:p w:rsidR="00CC1C7D" w:rsidRPr="004542B2" w:rsidRDefault="00CC1C7D" w:rsidP="002B7BD6">
      <w:pPr>
        <w:pStyle w:val="HChGR"/>
      </w:pPr>
      <w:r w:rsidRPr="00F6288E">
        <w:br w:type="page"/>
      </w:r>
      <w:r w:rsidRPr="00F6288E">
        <w:lastRenderedPageBreak/>
        <w:tab/>
      </w:r>
      <w:r>
        <w:t>II.</w:t>
      </w:r>
      <w:r>
        <w:tab/>
        <w:t>Аннотации и перечень документов</w:t>
      </w:r>
    </w:p>
    <w:p w:rsidR="00CC1C7D" w:rsidRPr="004542B2" w:rsidRDefault="00CC1C7D" w:rsidP="002B7BD6">
      <w:pPr>
        <w:pStyle w:val="H1GR"/>
      </w:pPr>
      <w:r w:rsidRPr="00F6288E">
        <w:tab/>
      </w:r>
      <w:r>
        <w:t>1.</w:t>
      </w:r>
      <w:r>
        <w:tab/>
        <w:t>Утверждение повестки дня</w:t>
      </w:r>
    </w:p>
    <w:p w:rsidR="00CC1C7D" w:rsidRPr="004542B2" w:rsidRDefault="00CC1C7D" w:rsidP="00D12F2D">
      <w:pPr>
        <w:pStyle w:val="SingleTxtGR"/>
        <w:rPr>
          <w:b/>
        </w:rPr>
      </w:pPr>
      <w:r w:rsidRPr="006F1D47">
        <w:tab/>
        <w:t>В соответствии с правилом 7 главы III правил процедуры Всемирного форума для согласования правил в области транспортных средств (</w:t>
      </w:r>
      <w:r w:rsidR="00D12F2D">
        <w:t>WP.29) (TRANS/WP.29/690, Amend.</w:t>
      </w:r>
      <w:r w:rsidRPr="006F1D47">
        <w:t>1 и 2) первым пунктом предварительной повестки дня является утверждение повестки дня.</w:t>
      </w:r>
    </w:p>
    <w:p w:rsidR="00AD5B08" w:rsidRDefault="00CC1C7D" w:rsidP="00D12F2D">
      <w:pPr>
        <w:pStyle w:val="SingleTxtGR"/>
      </w:pPr>
      <w:r w:rsidRPr="00D12F2D">
        <w:rPr>
          <w:b/>
        </w:rPr>
        <w:t>Документация</w:t>
      </w:r>
      <w:r>
        <w:t>:</w:t>
      </w:r>
      <w:r>
        <w:tab/>
      </w:r>
    </w:p>
    <w:p w:rsidR="00CC1C7D" w:rsidRPr="00D12F2D" w:rsidRDefault="00CC1C7D" w:rsidP="00D12F2D">
      <w:pPr>
        <w:pStyle w:val="SingleTxtGR"/>
        <w:rPr>
          <w:b/>
        </w:rPr>
      </w:pPr>
      <w:r w:rsidRPr="004542B2">
        <w:t>ECE/TRANS/WP.29/GRRF/2017/26</w:t>
      </w:r>
    </w:p>
    <w:p w:rsidR="00CC1C7D" w:rsidRPr="004542B2" w:rsidRDefault="00CC1C7D" w:rsidP="00D12F2D">
      <w:pPr>
        <w:pStyle w:val="H1GR"/>
      </w:pPr>
      <w:r w:rsidRPr="00F6288E">
        <w:tab/>
      </w:r>
      <w:r>
        <w:t>2.</w:t>
      </w:r>
      <w:r>
        <w:tab/>
        <w:t>Правила № 79</w:t>
      </w:r>
    </w:p>
    <w:p w:rsidR="00CC1C7D" w:rsidRPr="004542B2" w:rsidRDefault="00CC1C7D" w:rsidP="00D12F2D">
      <w:pPr>
        <w:pStyle w:val="SingleTxtGR"/>
        <w:rPr>
          <w:b/>
        </w:rPr>
      </w:pPr>
      <w:r>
        <w:tab/>
      </w:r>
      <w:r w:rsidRPr="006F1D47">
        <w:t>Рабочая группа по вопросам торможения и ходовой части (GRRF) решила рассмотреть предложение по поправкам к Правилам № 79 (оборудование рул</w:t>
      </w:r>
      <w:r w:rsidRPr="006F1D47">
        <w:t>е</w:t>
      </w:r>
      <w:r w:rsidRPr="006F1D47">
        <w:t>вого управления), предусматривающим технические предписания, применимые к автоматизированным функциям рулевого управления (АФРУ) категории C</w:t>
      </w:r>
      <w:r>
        <w:t xml:space="preserve"> и </w:t>
      </w:r>
      <w:r w:rsidRPr="002B6683">
        <w:t>функциям рулевого управления в аварийных ситуациях</w:t>
      </w:r>
      <w:r>
        <w:t xml:space="preserve"> </w:t>
      </w:r>
      <w:r w:rsidRPr="006F1D47">
        <w:t>(</w:t>
      </w:r>
      <w:r>
        <w:t>ФРУАС</w:t>
      </w:r>
      <w:r w:rsidRPr="006F1D47">
        <w:t xml:space="preserve">), </w:t>
      </w:r>
      <w:r>
        <w:t>а также</w:t>
      </w:r>
      <w:r w:rsidRPr="006F1D47">
        <w:t xml:space="preserve"> о</w:t>
      </w:r>
      <w:r w:rsidRPr="006F1D47">
        <w:t>б</w:t>
      </w:r>
      <w:r w:rsidRPr="006F1D47">
        <w:t>новление приложения 6.</w:t>
      </w:r>
    </w:p>
    <w:p w:rsidR="00AD5B08" w:rsidRDefault="00CC1C7D" w:rsidP="00D12F2D">
      <w:pPr>
        <w:pStyle w:val="SingleTxtGR"/>
      </w:pPr>
      <w:r w:rsidRPr="004542B2">
        <w:rPr>
          <w:b/>
          <w:bCs/>
        </w:rPr>
        <w:t>Документация</w:t>
      </w:r>
      <w:r>
        <w:t>:</w:t>
      </w:r>
      <w:r>
        <w:tab/>
      </w:r>
    </w:p>
    <w:p w:rsidR="00CC1C7D" w:rsidRPr="004542B2" w:rsidRDefault="00CC1C7D" w:rsidP="00D12F2D">
      <w:pPr>
        <w:pStyle w:val="SingleTxtGR"/>
      </w:pPr>
      <w:r>
        <w:t>ECE/</w:t>
      </w:r>
      <w:r w:rsidRPr="00D12F2D">
        <w:t>TRANS</w:t>
      </w:r>
      <w:r>
        <w:t>/WP.29/GRRF/2017/27</w:t>
      </w:r>
    </w:p>
    <w:p w:rsidR="00CC1C7D" w:rsidRPr="004542B2" w:rsidRDefault="00CC1C7D" w:rsidP="00D12F2D">
      <w:pPr>
        <w:pStyle w:val="H1GR"/>
        <w:rPr>
          <w:bCs/>
        </w:rPr>
      </w:pPr>
      <w:r w:rsidRPr="00F6288E">
        <w:tab/>
      </w:r>
      <w:r>
        <w:t>3.</w:t>
      </w:r>
      <w:r>
        <w:tab/>
        <w:t>Прочие вопр</w:t>
      </w:r>
      <w:r w:rsidRPr="004542B2">
        <w:rPr>
          <w:bCs/>
        </w:rPr>
        <w:t>осы</w:t>
      </w:r>
    </w:p>
    <w:p w:rsidR="00CC1C7D" w:rsidRPr="00CC1C7D" w:rsidRDefault="00CC1C7D" w:rsidP="00D12F2D">
      <w:pPr>
        <w:pStyle w:val="SingleTxtGR"/>
      </w:pPr>
      <w:r w:rsidRPr="004542B2">
        <w:tab/>
        <w:t xml:space="preserve">GRRF, возможно, </w:t>
      </w:r>
      <w:r w:rsidRPr="00D12F2D">
        <w:t>пожелает</w:t>
      </w:r>
      <w:r w:rsidRPr="004542B2">
        <w:t xml:space="preserve"> рассмотреть любые другие предложения, если таковые будут представлены.</w:t>
      </w:r>
    </w:p>
    <w:p w:rsidR="00CC1C7D" w:rsidRPr="00D12F2D" w:rsidRDefault="00D12F2D" w:rsidP="00D12F2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1C7D" w:rsidRPr="00D12F2D" w:rsidSect="00CC1C7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71" w:rsidRPr="00A312BC" w:rsidRDefault="00CE3171" w:rsidP="00A312BC"/>
  </w:endnote>
  <w:endnote w:type="continuationSeparator" w:id="0">
    <w:p w:rsidR="00CE3171" w:rsidRPr="00A312BC" w:rsidRDefault="00CE317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D" w:rsidRPr="00CC1C7D" w:rsidRDefault="00CC1C7D">
    <w:pPr>
      <w:pStyle w:val="Footer"/>
    </w:pPr>
    <w:r w:rsidRPr="00CC1C7D">
      <w:rPr>
        <w:b/>
        <w:sz w:val="18"/>
      </w:rPr>
      <w:fldChar w:fldCharType="begin"/>
    </w:r>
    <w:r w:rsidRPr="00CC1C7D">
      <w:rPr>
        <w:b/>
        <w:sz w:val="18"/>
      </w:rPr>
      <w:instrText xml:space="preserve"> PAGE  \* MERGEFORMAT </w:instrText>
    </w:r>
    <w:r w:rsidRPr="00CC1C7D">
      <w:rPr>
        <w:b/>
        <w:sz w:val="18"/>
      </w:rPr>
      <w:fldChar w:fldCharType="separate"/>
    </w:r>
    <w:r w:rsidR="00822908">
      <w:rPr>
        <w:b/>
        <w:noProof/>
        <w:sz w:val="18"/>
      </w:rPr>
      <w:t>2</w:t>
    </w:r>
    <w:r w:rsidRPr="00CC1C7D">
      <w:rPr>
        <w:b/>
        <w:sz w:val="18"/>
      </w:rPr>
      <w:fldChar w:fldCharType="end"/>
    </w:r>
    <w:r>
      <w:rPr>
        <w:b/>
        <w:sz w:val="18"/>
      </w:rPr>
      <w:tab/>
    </w:r>
    <w:r>
      <w:t>GE.17-17226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D" w:rsidRPr="00CC1C7D" w:rsidRDefault="00CC1C7D" w:rsidP="00CC1C7D">
    <w:pPr>
      <w:pStyle w:val="Footer"/>
      <w:tabs>
        <w:tab w:val="clear" w:pos="9639"/>
        <w:tab w:val="right" w:pos="9638"/>
      </w:tabs>
      <w:rPr>
        <w:b/>
        <w:sz w:val="18"/>
      </w:rPr>
    </w:pPr>
    <w:r>
      <w:t>GE.17-17226</w:t>
    </w:r>
    <w:r>
      <w:tab/>
    </w:r>
    <w:r w:rsidRPr="00CC1C7D">
      <w:rPr>
        <w:b/>
        <w:sz w:val="18"/>
      </w:rPr>
      <w:fldChar w:fldCharType="begin"/>
    </w:r>
    <w:r w:rsidRPr="00CC1C7D">
      <w:rPr>
        <w:b/>
        <w:sz w:val="18"/>
      </w:rPr>
      <w:instrText xml:space="preserve"> PAGE  \* MERGEFORMAT </w:instrText>
    </w:r>
    <w:r w:rsidRPr="00CC1C7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C1C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C1C7D" w:rsidRDefault="00CC1C7D" w:rsidP="00CC1C7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A713D56" wp14:editId="454AEB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17-17226  (R)</w:t>
    </w:r>
    <w:r w:rsidR="002B7BD6">
      <w:rPr>
        <w:lang w:val="en-US"/>
      </w:rPr>
      <w:t xml:space="preserve">  121017  121017</w:t>
    </w:r>
    <w:r>
      <w:br/>
    </w:r>
    <w:r w:rsidRPr="00CC1C7D">
      <w:rPr>
        <w:rFonts w:ascii="C39T30Lfz" w:hAnsi="C39T30Lfz"/>
        <w:spacing w:val="0"/>
        <w:w w:val="100"/>
        <w:sz w:val="56"/>
      </w:rPr>
      <w:t></w:t>
    </w:r>
    <w:r w:rsidRPr="00CC1C7D">
      <w:rPr>
        <w:rFonts w:ascii="C39T30Lfz" w:hAnsi="C39T30Lfz"/>
        <w:spacing w:val="0"/>
        <w:w w:val="100"/>
        <w:sz w:val="56"/>
      </w:rPr>
      <w:t></w:t>
    </w:r>
    <w:r w:rsidRPr="00CC1C7D">
      <w:rPr>
        <w:rFonts w:ascii="C39T30Lfz" w:hAnsi="C39T30Lfz"/>
        <w:spacing w:val="0"/>
        <w:w w:val="100"/>
        <w:sz w:val="56"/>
      </w:rPr>
      <w:t></w:t>
    </w:r>
    <w:r w:rsidRPr="00CC1C7D">
      <w:rPr>
        <w:rFonts w:ascii="C39T30Lfz" w:hAnsi="C39T30Lfz"/>
        <w:spacing w:val="0"/>
        <w:w w:val="100"/>
        <w:sz w:val="56"/>
      </w:rPr>
      <w:t></w:t>
    </w:r>
    <w:r w:rsidRPr="00CC1C7D">
      <w:rPr>
        <w:rFonts w:ascii="C39T30Lfz" w:hAnsi="C39T30Lfz"/>
        <w:spacing w:val="0"/>
        <w:w w:val="100"/>
        <w:sz w:val="56"/>
      </w:rPr>
      <w:t></w:t>
    </w:r>
    <w:r w:rsidRPr="00CC1C7D">
      <w:rPr>
        <w:rFonts w:ascii="C39T30Lfz" w:hAnsi="C39T30Lfz"/>
        <w:spacing w:val="0"/>
        <w:w w:val="100"/>
        <w:sz w:val="56"/>
      </w:rPr>
      <w:t></w:t>
    </w:r>
    <w:r w:rsidRPr="00CC1C7D">
      <w:rPr>
        <w:rFonts w:ascii="C39T30Lfz" w:hAnsi="C39T30Lfz"/>
        <w:spacing w:val="0"/>
        <w:w w:val="100"/>
        <w:sz w:val="56"/>
      </w:rPr>
      <w:t></w:t>
    </w:r>
    <w:r w:rsidRPr="00CC1C7D">
      <w:rPr>
        <w:rFonts w:ascii="C39T30Lfz" w:hAnsi="C39T30Lfz"/>
        <w:spacing w:val="0"/>
        <w:w w:val="100"/>
        <w:sz w:val="56"/>
      </w:rPr>
      <w:t></w:t>
    </w:r>
    <w:r w:rsidRPr="00CC1C7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6632BC3F" wp14:editId="436CA8B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RF/2017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71" w:rsidRPr="001075E9" w:rsidRDefault="00CE317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3171" w:rsidRDefault="00CE317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A0C3E" w:rsidRPr="00BA0C3E" w:rsidRDefault="00BA0C3E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BA0C3E">
        <w:rPr>
          <w:lang w:val="ru-RU"/>
        </w:rPr>
        <w:t xml:space="preserve"> </w:t>
      </w:r>
      <w:r>
        <w:rPr>
          <w:lang w:val="ru-RU"/>
        </w:rPr>
        <w:tab/>
      </w:r>
      <w:r w:rsidRPr="002B7BD6">
        <w:rPr>
          <w:lang w:val="ru-RU"/>
        </w:rPr>
        <w:t xml:space="preserve">Делегатов просят зарегистрироваться онлайн с помощью системы регистрации на </w:t>
      </w:r>
      <w:r w:rsidR="00A62FD5">
        <w:rPr>
          <w:lang w:val="ru-RU"/>
        </w:rPr>
        <w:br/>
      </w:r>
      <w:r w:rsidRPr="002B7BD6">
        <w:rPr>
          <w:lang w:val="ru-RU"/>
        </w:rPr>
        <w:t>веб-сайте ЕЭК ООН (</w:t>
      </w:r>
      <w:hyperlink r:id="rId1" w:history="1">
        <w:r w:rsidRPr="002B7BD6">
          <w:rPr>
            <w:rStyle w:val="Hyperlink"/>
            <w:color w:val="auto"/>
            <w:lang w:val="ru-RU"/>
          </w:rPr>
          <w:t>https://www2.unece.org/uncdb/app/ext/meeting-registration?id= mdZ2BB</w:t>
        </w:r>
      </w:hyperlink>
      <w:r w:rsidRPr="002B7BD6">
        <w:rPr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2B7BD6">
        <w:rPr>
          <w:lang w:val="ru-RU"/>
        </w:rPr>
        <w:t>Прени</w:t>
      </w:r>
      <w:proofErr w:type="spellEnd"/>
      <w:r w:rsidRPr="002B7BD6">
        <w:rPr>
          <w:lang w:val="ru-RU"/>
        </w:rPr>
        <w:t xml:space="preserve"> (</w:t>
      </w:r>
      <w:proofErr w:type="spellStart"/>
      <w:r w:rsidRPr="002B7BD6">
        <w:rPr>
          <w:lang w:val="ru-RU"/>
        </w:rPr>
        <w:t>Pregny</w:t>
      </w:r>
      <w:proofErr w:type="spellEnd"/>
      <w:r w:rsidRPr="002B7BD6">
        <w:rPr>
          <w:lang w:val="ru-RU"/>
        </w:rPr>
        <w:t xml:space="preserve"> </w:t>
      </w:r>
      <w:proofErr w:type="spellStart"/>
      <w:r w:rsidRPr="002B7BD6">
        <w:rPr>
          <w:lang w:val="ru-RU"/>
        </w:rPr>
        <w:t>Gate</w:t>
      </w:r>
      <w:proofErr w:type="spellEnd"/>
      <w:r w:rsidRPr="002B7BD6">
        <w:rPr>
          <w:lang w:val="ru-RU"/>
        </w:rPr>
        <w:t xml:space="preserve"> (14, </w:t>
      </w:r>
      <w:proofErr w:type="spellStart"/>
      <w:r w:rsidRPr="002B7BD6">
        <w:rPr>
          <w:lang w:val="ru-RU"/>
        </w:rPr>
        <w:t>Avenue</w:t>
      </w:r>
      <w:proofErr w:type="spellEnd"/>
      <w:r w:rsidRPr="002B7BD6">
        <w:rPr>
          <w:lang w:val="ru-RU"/>
        </w:rPr>
        <w:t xml:space="preserve"> </w:t>
      </w:r>
      <w:proofErr w:type="spellStart"/>
      <w:r w:rsidRPr="002B7BD6">
        <w:rPr>
          <w:lang w:val="ru-RU"/>
        </w:rPr>
        <w:t>de</w:t>
      </w:r>
      <w:proofErr w:type="spellEnd"/>
      <w:r w:rsidRPr="002B7BD6">
        <w:rPr>
          <w:lang w:val="ru-RU"/>
        </w:rPr>
        <w:t xml:space="preserve"> </w:t>
      </w:r>
      <w:proofErr w:type="spellStart"/>
      <w:r w:rsidRPr="002B7BD6">
        <w:rPr>
          <w:lang w:val="ru-RU"/>
        </w:rPr>
        <w:t>la</w:t>
      </w:r>
      <w:proofErr w:type="spellEnd"/>
      <w:r w:rsidRPr="002B7BD6">
        <w:rPr>
          <w:lang w:val="ru-RU"/>
        </w:rPr>
        <w:t xml:space="preserve"> </w:t>
      </w:r>
      <w:proofErr w:type="spellStart"/>
      <w:r w:rsidRPr="002B7BD6">
        <w:rPr>
          <w:lang w:val="ru-RU"/>
        </w:rPr>
        <w:t>Paix</w:t>
      </w:r>
      <w:proofErr w:type="spellEnd"/>
      <w:r w:rsidRPr="002B7BD6">
        <w:rPr>
          <w:lang w:val="ru-RU"/>
        </w:rPr>
        <w:t xml:space="preserve">)).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</w:t>
      </w:r>
      <w:hyperlink r:id="rId2" w:history="1">
        <w:r>
          <w:rPr>
            <w:rStyle w:val="Hyperlink"/>
            <w:color w:val="auto"/>
            <w:lang w:val="ru-RU"/>
          </w:rPr>
          <w:t>www.unece.org/</w:t>
        </w:r>
        <w:r w:rsidRPr="002B7BD6">
          <w:rPr>
            <w:rStyle w:val="Hyperlink"/>
            <w:color w:val="auto"/>
            <w:lang w:val="ru-RU"/>
          </w:rPr>
          <w:t>meetings/ practical.htm</w:t>
        </w:r>
      </w:hyperlink>
      <w:r w:rsidRPr="002B7BD6">
        <w:rPr>
          <w:lang w:val="ru-RU"/>
        </w:rPr>
        <w:t>.</w:t>
      </w:r>
    </w:p>
  </w:footnote>
  <w:footnote w:id="2">
    <w:p w:rsidR="00BA0C3E" w:rsidRPr="00BA0C3E" w:rsidRDefault="00BA0C3E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BA0C3E">
        <w:rPr>
          <w:lang w:val="ru-RU"/>
        </w:rPr>
        <w:t xml:space="preserve"> </w:t>
      </w:r>
      <w:r>
        <w:rPr>
          <w:lang w:val="ru-RU"/>
        </w:rPr>
        <w:tab/>
      </w:r>
      <w:r w:rsidRPr="002B7BD6">
        <w:rPr>
          <w:lang w:val="ru-RU"/>
        </w:rPr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3" w:history="1">
        <w:r w:rsidRPr="002B7BD6">
          <w:rPr>
            <w:rStyle w:val="Hyperlink"/>
            <w:color w:val="auto"/>
            <w:lang w:val="ru-RU"/>
          </w:rPr>
          <w:t>www.unece.org/trans/main/wp29/wp29wgs/wp29grrf/grrfage.html</w:t>
        </w:r>
      </w:hyperlink>
      <w:r w:rsidRPr="002B7BD6">
        <w:rPr>
          <w:lang w:val="ru-RU"/>
        </w:rPr>
        <w:t xml:space="preserve">).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 </w:t>
      </w:r>
      <w:hyperlink r:id="rId4" w:history="1">
        <w:r w:rsidRPr="002B7BD6">
          <w:rPr>
            <w:rStyle w:val="Hyperlink"/>
            <w:color w:val="auto"/>
            <w:lang w:val="ru-RU"/>
          </w:rPr>
          <w:t>documents.un.org/</w:t>
        </w:r>
      </w:hyperlink>
      <w:r w:rsidRPr="002B7BD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D" w:rsidRPr="00CC1C7D" w:rsidRDefault="0082290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D5B29">
      <w:t>ECE/TRANS/WP.29/GRRF/2017/26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D" w:rsidRPr="00CC1C7D" w:rsidRDefault="00822908" w:rsidP="00CC1C7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D5B29">
      <w:t>ECE/TRANS/WP.29/GRRF/2017/26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B7BD6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11CC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2908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62FD5"/>
    <w:rsid w:val="00A84021"/>
    <w:rsid w:val="00A84D35"/>
    <w:rsid w:val="00A917B3"/>
    <w:rsid w:val="00AB4B51"/>
    <w:rsid w:val="00AD5B08"/>
    <w:rsid w:val="00B10CC7"/>
    <w:rsid w:val="00B36DF7"/>
    <w:rsid w:val="00B539E7"/>
    <w:rsid w:val="00B62458"/>
    <w:rsid w:val="00BA0C3E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1C7D"/>
    <w:rsid w:val="00CE3171"/>
    <w:rsid w:val="00CE5A1A"/>
    <w:rsid w:val="00CF55F6"/>
    <w:rsid w:val="00D12F2D"/>
    <w:rsid w:val="00D1625A"/>
    <w:rsid w:val="00D33D63"/>
    <w:rsid w:val="00D5253A"/>
    <w:rsid w:val="00D90028"/>
    <w:rsid w:val="00D90138"/>
    <w:rsid w:val="00DD78D1"/>
    <w:rsid w:val="00DE32CD"/>
    <w:rsid w:val="00DE4B89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6A0D"/>
    <w:rsid w:val="00FD2EF7"/>
    <w:rsid w:val="00FD5B2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CC1C7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CC1C7D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CC1C7D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BlockText">
    <w:name w:val="Block Text"/>
    <w:basedOn w:val="Normal"/>
    <w:semiHidden/>
    <w:rsid w:val="00CC1C7D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CC1C7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CC1C7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character" w:customStyle="1" w:styleId="H1GChar">
    <w:name w:val="_ H_1_G Char"/>
    <w:link w:val="H1G"/>
    <w:rsid w:val="00CC1C7D"/>
    <w:rPr>
      <w:b/>
      <w:sz w:val="24"/>
      <w:lang w:val="en-GB" w:eastAsia="en-US"/>
    </w:rPr>
  </w:style>
  <w:style w:type="character" w:customStyle="1" w:styleId="HChGChar">
    <w:name w:val="_ H _Ch_G Char"/>
    <w:link w:val="HChG"/>
    <w:rsid w:val="00CC1C7D"/>
    <w:rPr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CC1C7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CC1C7D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CC1C7D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BlockText">
    <w:name w:val="Block Text"/>
    <w:basedOn w:val="Normal"/>
    <w:semiHidden/>
    <w:rsid w:val="00CC1C7D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CC1C7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CC1C7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character" w:customStyle="1" w:styleId="H1GChar">
    <w:name w:val="_ H_1_G Char"/>
    <w:link w:val="H1G"/>
    <w:rsid w:val="00CC1C7D"/>
    <w:rPr>
      <w:b/>
      <w:sz w:val="24"/>
      <w:lang w:val="en-GB" w:eastAsia="en-US"/>
    </w:rPr>
  </w:style>
  <w:style w:type="character" w:customStyle="1" w:styleId="HChGChar">
    <w:name w:val="_ H _Ch_G Char"/>
    <w:link w:val="HChG"/>
    <w:rsid w:val="00CC1C7D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\\conf-share1\LS\RUS\COMMON\MSWDocs\_3Final\www.unece.org\trans\main\wp29\wp29wgs\wp29grrf\grrfage.html" TargetMode="External"/><Relationship Id="rId2" Type="http://schemas.openxmlformats.org/officeDocument/2006/relationships/hyperlink" Target="file:///\\conf-share1\LS\RUS\COMMON\MSWDocs\_3Final\www.unece.org\%20meetings\practical.htm" TargetMode="External"/><Relationship Id="rId1" Type="http://schemas.openxmlformats.org/officeDocument/2006/relationships/hyperlink" Target="https://www2.unece.org/uncdb/app/ext/meeting-registration?id=mdZ2BB" TargetMode="External"/><Relationship Id="rId4" Type="http://schemas.openxmlformats.org/officeDocument/2006/relationships/hyperlink" Target="file:///\\conf-share1\LS\RUS\COMMON\MSWDocs\_3Final\documents.un.org\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1475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ECE/TRANS/WP.29/GRRF/2017/26</vt:lpstr>
      <vt:lpstr>ECE/TRANS/WP.29/GRRF/2017/26</vt:lpstr>
      <vt:lpstr>A/</vt:lpstr>
    </vt:vector>
  </TitlesOfParts>
  <Company>DCM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ECE/TRANS/WP.29/GRRF/2017/26</dc:title>
  <dc:creator>Prokoudina S.</dc:creator>
  <cp:lastModifiedBy>Benedicte Boudol</cp:lastModifiedBy>
  <cp:revision>2</cp:revision>
  <cp:lastPrinted>2017-10-12T14:24:00Z</cp:lastPrinted>
  <dcterms:created xsi:type="dcterms:W3CDTF">2017-10-12T15:35:00Z</dcterms:created>
  <dcterms:modified xsi:type="dcterms:W3CDTF">2017-10-12T15:35:00Z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