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70C53" w:rsidTr="004B5BA1">
        <w:trPr>
          <w:cantSplit/>
          <w:trHeight w:hRule="exact" w:val="851"/>
        </w:trPr>
        <w:tc>
          <w:tcPr>
            <w:tcW w:w="1276" w:type="dxa"/>
            <w:tcBorders>
              <w:bottom w:val="single" w:sz="4" w:space="0" w:color="auto"/>
            </w:tcBorders>
            <w:shd w:val="clear" w:color="auto" w:fill="auto"/>
            <w:vAlign w:val="bottom"/>
          </w:tcPr>
          <w:p w:rsidR="00070C53" w:rsidRPr="001B61B6" w:rsidRDefault="00070C53" w:rsidP="004B5BA1">
            <w:pPr>
              <w:spacing w:line="20" w:lineRule="exact"/>
              <w:rPr>
                <w:sz w:val="2"/>
              </w:rPr>
            </w:pPr>
            <w:bookmarkStart w:id="0" w:name="_GoBack"/>
            <w:bookmarkEnd w:id="0"/>
          </w:p>
          <w:p w:rsidR="00070C53" w:rsidRDefault="00070C53" w:rsidP="004B5BA1">
            <w:pPr>
              <w:spacing w:after="80"/>
            </w:pPr>
          </w:p>
        </w:tc>
        <w:tc>
          <w:tcPr>
            <w:tcW w:w="2268" w:type="dxa"/>
            <w:tcBorders>
              <w:bottom w:val="single" w:sz="4" w:space="0" w:color="auto"/>
            </w:tcBorders>
            <w:shd w:val="clear" w:color="auto" w:fill="auto"/>
            <w:vAlign w:val="bottom"/>
          </w:tcPr>
          <w:p w:rsidR="00070C53" w:rsidRPr="00844BB6" w:rsidRDefault="00070C53" w:rsidP="004B5BA1">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070C53" w:rsidRPr="00D47EEA" w:rsidRDefault="00070C53" w:rsidP="004B5BA1">
            <w:pPr>
              <w:jc w:val="right"/>
            </w:pPr>
            <w:r w:rsidRPr="00844BB6">
              <w:rPr>
                <w:sz w:val="40"/>
              </w:rPr>
              <w:t>ECE</w:t>
            </w:r>
            <w:r>
              <w:t>/TRANS/WP.29/GRRF/2017/11</w:t>
            </w:r>
          </w:p>
        </w:tc>
      </w:tr>
      <w:tr w:rsidR="00070C53" w:rsidRPr="00375393" w:rsidTr="004B5BA1">
        <w:trPr>
          <w:cantSplit/>
          <w:trHeight w:hRule="exact" w:val="2694"/>
        </w:trPr>
        <w:tc>
          <w:tcPr>
            <w:tcW w:w="1276" w:type="dxa"/>
            <w:tcBorders>
              <w:top w:val="single" w:sz="4" w:space="0" w:color="auto"/>
              <w:bottom w:val="single" w:sz="12" w:space="0" w:color="auto"/>
            </w:tcBorders>
            <w:shd w:val="clear" w:color="auto" w:fill="auto"/>
          </w:tcPr>
          <w:p w:rsidR="00070C53" w:rsidRDefault="00070C53" w:rsidP="004B5BA1">
            <w:pPr>
              <w:spacing w:before="120"/>
            </w:pPr>
            <w:r>
              <w:rPr>
                <w:noProof/>
                <w:lang w:val="en-GB" w:eastAsia="en-GB"/>
              </w:rPr>
              <w:drawing>
                <wp:inline distT="0" distB="0" distL="0" distR="0" wp14:anchorId="3877A8EF" wp14:editId="6198A74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070C53" w:rsidRPr="00844BB6" w:rsidRDefault="00070C53" w:rsidP="004B5BA1">
            <w:pPr>
              <w:spacing w:before="120" w:line="420" w:lineRule="exact"/>
              <w:rPr>
                <w:sz w:val="40"/>
                <w:szCs w:val="40"/>
              </w:rPr>
            </w:pPr>
            <w:proofErr w:type="spellStart"/>
            <w:r w:rsidRPr="00844BB6">
              <w:rPr>
                <w:b/>
                <w:sz w:val="40"/>
                <w:szCs w:val="40"/>
              </w:rPr>
              <w:t>Economic</w:t>
            </w:r>
            <w:proofErr w:type="spellEnd"/>
            <w:r w:rsidRPr="00844BB6">
              <w:rPr>
                <w:b/>
                <w:sz w:val="40"/>
                <w:szCs w:val="40"/>
              </w:rPr>
              <w:t xml:space="preserve"> and Social Council</w:t>
            </w:r>
          </w:p>
        </w:tc>
        <w:tc>
          <w:tcPr>
            <w:tcW w:w="2835" w:type="dxa"/>
            <w:tcBorders>
              <w:top w:val="single" w:sz="4" w:space="0" w:color="auto"/>
              <w:bottom w:val="single" w:sz="12" w:space="0" w:color="auto"/>
            </w:tcBorders>
            <w:shd w:val="clear" w:color="auto" w:fill="auto"/>
          </w:tcPr>
          <w:p w:rsidR="00070C53" w:rsidRPr="00070C53" w:rsidRDefault="00070C53" w:rsidP="004B5BA1">
            <w:pPr>
              <w:spacing w:before="240" w:line="240" w:lineRule="exact"/>
              <w:rPr>
                <w:lang w:val="en-US"/>
              </w:rPr>
            </w:pPr>
            <w:r w:rsidRPr="00070C53">
              <w:rPr>
                <w:lang w:val="en-US"/>
              </w:rPr>
              <w:t>Distr.: General</w:t>
            </w:r>
          </w:p>
          <w:p w:rsidR="00070C53" w:rsidRPr="00070C53" w:rsidRDefault="00690C0F" w:rsidP="004B5BA1">
            <w:pPr>
              <w:spacing w:line="240" w:lineRule="exact"/>
              <w:rPr>
                <w:lang w:val="en-US"/>
              </w:rPr>
            </w:pPr>
            <w:r>
              <w:rPr>
                <w:lang w:val="en-US"/>
              </w:rPr>
              <w:t>5</w:t>
            </w:r>
            <w:r w:rsidR="00070C53" w:rsidRPr="00070C53">
              <w:rPr>
                <w:lang w:val="en-US"/>
              </w:rPr>
              <w:t xml:space="preserve"> July 2017</w:t>
            </w:r>
          </w:p>
          <w:p w:rsidR="00070C53" w:rsidRPr="00070C53" w:rsidRDefault="00070C53" w:rsidP="004B5BA1">
            <w:pPr>
              <w:spacing w:line="240" w:lineRule="exact"/>
              <w:rPr>
                <w:lang w:val="en-US"/>
              </w:rPr>
            </w:pPr>
          </w:p>
          <w:p w:rsidR="00070C53" w:rsidRPr="00070C53" w:rsidRDefault="00070C53" w:rsidP="004B5BA1">
            <w:pPr>
              <w:spacing w:line="240" w:lineRule="exact"/>
              <w:rPr>
                <w:lang w:val="en-US"/>
              </w:rPr>
            </w:pPr>
            <w:r w:rsidRPr="00070C53">
              <w:rPr>
                <w:lang w:val="en-US"/>
              </w:rPr>
              <w:t>Original: English</w:t>
            </w:r>
          </w:p>
        </w:tc>
      </w:tr>
    </w:tbl>
    <w:p w:rsidR="00070C53" w:rsidRPr="00070C53" w:rsidRDefault="00070C53" w:rsidP="00070C53">
      <w:pPr>
        <w:spacing w:before="120"/>
        <w:rPr>
          <w:b/>
          <w:sz w:val="28"/>
          <w:szCs w:val="28"/>
          <w:lang w:val="en-US"/>
        </w:rPr>
      </w:pPr>
      <w:r w:rsidRPr="00070C53">
        <w:rPr>
          <w:b/>
          <w:sz w:val="28"/>
          <w:szCs w:val="28"/>
          <w:lang w:val="en-US"/>
        </w:rPr>
        <w:t>Economic Commission for Europe</w:t>
      </w:r>
    </w:p>
    <w:p w:rsidR="00070C53" w:rsidRPr="00070C53" w:rsidRDefault="00070C53" w:rsidP="00070C53">
      <w:pPr>
        <w:spacing w:before="120"/>
        <w:rPr>
          <w:sz w:val="28"/>
          <w:szCs w:val="28"/>
          <w:lang w:val="en-US"/>
        </w:rPr>
      </w:pPr>
      <w:r w:rsidRPr="00070C53">
        <w:rPr>
          <w:sz w:val="28"/>
          <w:szCs w:val="28"/>
          <w:lang w:val="en-US"/>
        </w:rPr>
        <w:t>Inland Transport Committee</w:t>
      </w:r>
    </w:p>
    <w:p w:rsidR="00070C53" w:rsidRPr="00070C53" w:rsidRDefault="00070C53" w:rsidP="00070C53">
      <w:pPr>
        <w:spacing w:before="120"/>
        <w:rPr>
          <w:b/>
          <w:sz w:val="24"/>
          <w:szCs w:val="24"/>
          <w:lang w:val="en-US"/>
        </w:rPr>
      </w:pPr>
      <w:r w:rsidRPr="00070C53">
        <w:rPr>
          <w:b/>
          <w:sz w:val="24"/>
          <w:szCs w:val="24"/>
          <w:lang w:val="en-US"/>
        </w:rPr>
        <w:t>World Forum for Harmonization of Vehicle Regulations</w:t>
      </w:r>
    </w:p>
    <w:p w:rsidR="00070C53" w:rsidRPr="00070C53" w:rsidRDefault="00070C53" w:rsidP="00070C53">
      <w:pPr>
        <w:spacing w:before="120"/>
        <w:rPr>
          <w:b/>
          <w:lang w:val="en-US"/>
        </w:rPr>
      </w:pPr>
      <w:r w:rsidRPr="00070C53">
        <w:rPr>
          <w:b/>
          <w:lang w:val="en-US"/>
        </w:rPr>
        <w:t>Working Party on Brakes and Running Gear</w:t>
      </w:r>
    </w:p>
    <w:p w:rsidR="00070C53" w:rsidRPr="00070C53" w:rsidRDefault="00070C53" w:rsidP="00070C53">
      <w:pPr>
        <w:spacing w:before="120"/>
        <w:rPr>
          <w:b/>
          <w:lang w:val="en-US"/>
        </w:rPr>
      </w:pPr>
      <w:r w:rsidRPr="00070C53">
        <w:rPr>
          <w:b/>
          <w:lang w:val="en-US"/>
        </w:rPr>
        <w:t>Eighty-fourth session</w:t>
      </w:r>
    </w:p>
    <w:p w:rsidR="00070C53" w:rsidRPr="00070C53" w:rsidRDefault="00070C53" w:rsidP="00070C53">
      <w:pPr>
        <w:rPr>
          <w:lang w:val="en-US"/>
        </w:rPr>
      </w:pPr>
      <w:r w:rsidRPr="00070C53">
        <w:rPr>
          <w:lang w:val="en-US"/>
        </w:rPr>
        <w:t>Geneva, 19-22 September 2017</w:t>
      </w:r>
    </w:p>
    <w:p w:rsidR="00070C53" w:rsidRPr="00070C53" w:rsidRDefault="00070C53" w:rsidP="00070C53">
      <w:pPr>
        <w:rPr>
          <w:lang w:val="en-US"/>
        </w:rPr>
      </w:pPr>
      <w:r w:rsidRPr="00070C53">
        <w:rPr>
          <w:lang w:val="en-US"/>
        </w:rPr>
        <w:t>Item 3 (c) of the provisional agenda</w:t>
      </w:r>
    </w:p>
    <w:p w:rsidR="00070C53" w:rsidRPr="00070C53" w:rsidRDefault="00070C53" w:rsidP="00070C53">
      <w:pPr>
        <w:rPr>
          <w:b/>
          <w:lang w:val="en-US"/>
        </w:rPr>
      </w:pPr>
      <w:r w:rsidRPr="00070C53">
        <w:rPr>
          <w:b/>
          <w:lang w:val="en-US"/>
        </w:rPr>
        <w:t xml:space="preserve">Regulations Nos. 13 and 13-H: clarifications </w:t>
      </w:r>
    </w:p>
    <w:p w:rsidR="00070C53" w:rsidRPr="00070C53" w:rsidRDefault="00070C53" w:rsidP="00070C53">
      <w:pPr>
        <w:keepNext/>
        <w:keepLines/>
        <w:tabs>
          <w:tab w:val="right" w:pos="851"/>
        </w:tabs>
        <w:spacing w:before="360" w:after="240" w:line="300" w:lineRule="exact"/>
        <w:ind w:left="1134" w:right="1134" w:hanging="1134"/>
        <w:rPr>
          <w:b/>
          <w:sz w:val="28"/>
          <w:lang w:val="en-US"/>
        </w:rPr>
      </w:pPr>
      <w:r w:rsidRPr="00070C53">
        <w:rPr>
          <w:lang w:val="en-US"/>
        </w:rPr>
        <w:tab/>
      </w:r>
      <w:r w:rsidRPr="00070C53">
        <w:rPr>
          <w:lang w:val="en-US"/>
        </w:rPr>
        <w:tab/>
      </w:r>
      <w:r w:rsidRPr="00070C53">
        <w:rPr>
          <w:b/>
          <w:sz w:val="28"/>
          <w:lang w:val="en-US"/>
        </w:rPr>
        <w:t xml:space="preserve">Proposal for amendments to Regulation No. 13 (Heavy vehicle braking) </w:t>
      </w:r>
    </w:p>
    <w:p w:rsidR="00163AB9" w:rsidRDefault="00070C53" w:rsidP="00163AB9">
      <w:pPr>
        <w:suppressAutoHyphens w:val="0"/>
        <w:spacing w:line="240" w:lineRule="auto"/>
        <w:ind w:left="1134" w:right="1134"/>
        <w:rPr>
          <w:sz w:val="24"/>
          <w:szCs w:val="24"/>
          <w:lang w:val="en-US"/>
        </w:rPr>
      </w:pPr>
      <w:r>
        <w:rPr>
          <w:b/>
          <w:sz w:val="24"/>
          <w:lang w:val="en-US"/>
        </w:rPr>
        <w:t>Submitted by the expert from the European Association of Automotive Suppliers</w:t>
      </w:r>
      <w:r w:rsidR="00163AB9" w:rsidRPr="00163AB9">
        <w:rPr>
          <w:lang w:val="en-US"/>
        </w:rPr>
        <w:t xml:space="preserve"> </w:t>
      </w:r>
      <w:r w:rsidR="00163AB9" w:rsidRPr="00163AB9">
        <w:rPr>
          <w:rStyle w:val="FootnoteReference"/>
          <w:lang w:val="en-US"/>
        </w:rPr>
        <w:footnoteReference w:customMarkFollows="1" w:id="2"/>
        <w:t>*</w:t>
      </w:r>
      <w:r w:rsidR="00163AB9">
        <w:rPr>
          <w:sz w:val="24"/>
          <w:szCs w:val="24"/>
          <w:lang w:val="en-US"/>
        </w:rPr>
        <w:t xml:space="preserve"> </w:t>
      </w:r>
    </w:p>
    <w:p w:rsidR="00E07FA4" w:rsidRDefault="00070C53" w:rsidP="00E07FA4">
      <w:pPr>
        <w:keepNext/>
        <w:keepLines/>
        <w:spacing w:before="360" w:after="240" w:line="240" w:lineRule="auto"/>
        <w:ind w:left="1134" w:right="1134"/>
        <w:jc w:val="both"/>
        <w:rPr>
          <w:lang w:val="en-US"/>
        </w:rPr>
      </w:pPr>
      <w:r>
        <w:rPr>
          <w:lang w:val="en-US"/>
        </w:rPr>
        <w:tab/>
        <w:t xml:space="preserve">The text reproduced below was originally proposed by the </w:t>
      </w:r>
      <w:r w:rsidRPr="00070C53">
        <w:rPr>
          <w:lang w:val="en-US"/>
        </w:rPr>
        <w:t>expert from the European Association of Automotive Suppliers</w:t>
      </w:r>
      <w:r>
        <w:rPr>
          <w:lang w:val="en-US"/>
        </w:rPr>
        <w:t xml:space="preserve"> </w:t>
      </w:r>
      <w:r w:rsidR="000975AC">
        <w:rPr>
          <w:lang w:val="en-US"/>
        </w:rPr>
        <w:t xml:space="preserve">(CLEPA) </w:t>
      </w:r>
      <w:r>
        <w:rPr>
          <w:lang w:val="en-US"/>
        </w:rPr>
        <w:t>at the eighty-third session of the Working Party on Brakes and Running Gear (GRRF) in GRRF-83-31. GRRF agreed to resume consideration of the proposal at its eighty-fourth session on the basis of a document distributed with an official symbol.</w:t>
      </w:r>
      <w:r w:rsidR="00E07FA4">
        <w:rPr>
          <w:lang w:val="en-US"/>
        </w:rPr>
        <w:t xml:space="preserve"> </w:t>
      </w:r>
      <w:r w:rsidR="00E07FA4" w:rsidRPr="00822F62">
        <w:rPr>
          <w:lang w:val="en-US"/>
        </w:rPr>
        <w:t xml:space="preserve">The modifications to the existing text </w:t>
      </w:r>
      <w:r w:rsidR="000975AC">
        <w:rPr>
          <w:lang w:val="en-US"/>
        </w:rPr>
        <w:t xml:space="preserve">of the Regulation </w:t>
      </w:r>
      <w:r w:rsidR="00E07FA4" w:rsidRPr="00822F62">
        <w:rPr>
          <w:lang w:val="en-US"/>
        </w:rPr>
        <w:t>are marked in bold for new or strikethrough for deleted characters</w:t>
      </w:r>
      <w:r w:rsidR="00E07FA4">
        <w:rPr>
          <w:lang w:val="en-US"/>
        </w:rPr>
        <w:t>.</w:t>
      </w:r>
    </w:p>
    <w:p w:rsidR="00E07FA4" w:rsidRDefault="00E07FA4">
      <w:pPr>
        <w:suppressAutoHyphens w:val="0"/>
        <w:spacing w:line="240" w:lineRule="auto"/>
        <w:rPr>
          <w:lang w:val="en-US"/>
        </w:rPr>
      </w:pPr>
      <w:r>
        <w:rPr>
          <w:lang w:val="en-US"/>
        </w:rPr>
        <w:br w:type="page"/>
      </w:r>
    </w:p>
    <w:p w:rsidR="00163AB9" w:rsidRPr="00390A26" w:rsidRDefault="00163AB9" w:rsidP="00163AB9">
      <w:pPr>
        <w:pStyle w:val="SingleTxtG"/>
        <w:rPr>
          <w:lang w:val="en-US"/>
        </w:rPr>
      </w:pPr>
      <w:r w:rsidRPr="00390A26">
        <w:rPr>
          <w:i/>
          <w:lang w:val="en-US"/>
        </w:rPr>
        <w:lastRenderedPageBreak/>
        <w:t>Footnote 12</w:t>
      </w:r>
      <w:r w:rsidRPr="00390A26">
        <w:rPr>
          <w:lang w:val="en-US"/>
        </w:rPr>
        <w:t>, amend to read:</w:t>
      </w:r>
    </w:p>
    <w:p w:rsidR="00E07FA4" w:rsidRPr="000975AC" w:rsidRDefault="00163AB9" w:rsidP="00390A26">
      <w:pPr>
        <w:suppressAutoHyphens w:val="0"/>
        <w:autoSpaceDE w:val="0"/>
        <w:autoSpaceDN w:val="0"/>
        <w:adjustRightInd w:val="0"/>
        <w:spacing w:before="120" w:after="120" w:line="240" w:lineRule="auto"/>
        <w:ind w:left="1134" w:right="1134"/>
        <w:mirrorIndents/>
        <w:jc w:val="both"/>
        <w:rPr>
          <w:lang w:val="en-US"/>
        </w:rPr>
      </w:pPr>
      <w:r>
        <w:rPr>
          <w:vertAlign w:val="superscript"/>
          <w:lang w:val="en-US"/>
        </w:rPr>
        <w:t>"</w:t>
      </w:r>
      <w:r w:rsidR="00390A26" w:rsidRPr="000D30D6">
        <w:separator/>
      </w:r>
    </w:p>
    <w:p w:rsidR="00163AB9" w:rsidRDefault="00163AB9" w:rsidP="00E07FA4">
      <w:pPr>
        <w:suppressAutoHyphens w:val="0"/>
        <w:autoSpaceDE w:val="0"/>
        <w:autoSpaceDN w:val="0"/>
        <w:adjustRightInd w:val="0"/>
        <w:spacing w:before="120" w:after="120" w:line="240" w:lineRule="auto"/>
        <w:ind w:left="1701" w:right="1134"/>
        <w:jc w:val="both"/>
        <w:rPr>
          <w:sz w:val="18"/>
          <w:szCs w:val="18"/>
          <w:lang w:val="en-US"/>
        </w:rPr>
      </w:pPr>
      <w:r>
        <w:rPr>
          <w:sz w:val="18"/>
          <w:szCs w:val="18"/>
          <w:vertAlign w:val="superscript"/>
          <w:lang w:val="en-US"/>
        </w:rPr>
        <w:t>12</w:t>
      </w:r>
      <w:r>
        <w:rPr>
          <w:sz w:val="18"/>
          <w:szCs w:val="18"/>
          <w:lang w:val="en-US"/>
        </w:rPr>
        <w:t xml:space="preserve">  Off-road vehicles, special purpose vehicles (e.g. mobile plant using nonstandard vehicle chassis, mobile cranes, hydro-static driven vehicles in which the hydraulic drive system is also used for braking and auxiliary functions, </w:t>
      </w:r>
      <w:r>
        <w:rPr>
          <w:b/>
          <w:bCs/>
          <w:sz w:val="18"/>
          <w:szCs w:val="18"/>
          <w:lang w:val="en-US"/>
        </w:rPr>
        <w:t xml:space="preserve">vehicles having a non-standard chassis where the installation of sensor(s) for values of lateral acceleration and/or yaw rate, necessary for the function of the stability control, cannot be installed within the specified area close to the center of gravity of the vehicle without compromising its special purpose), </w:t>
      </w:r>
      <w:r>
        <w:rPr>
          <w:sz w:val="18"/>
          <w:szCs w:val="18"/>
          <w:lang w:val="en-US"/>
        </w:rPr>
        <w:t>N</w:t>
      </w:r>
      <w:r>
        <w:rPr>
          <w:sz w:val="18"/>
          <w:szCs w:val="18"/>
          <w:vertAlign w:val="subscript"/>
          <w:lang w:val="en-US"/>
        </w:rPr>
        <w:t>2</w:t>
      </w:r>
      <w:r>
        <w:rPr>
          <w:sz w:val="18"/>
          <w:szCs w:val="18"/>
          <w:lang w:val="en-US"/>
        </w:rPr>
        <w:t xml:space="preserve"> vehicles which have all of the following features: a gross vehicle mass between 3.5 and 7.5 </w:t>
      </w:r>
      <w:proofErr w:type="spellStart"/>
      <w:r>
        <w:rPr>
          <w:sz w:val="18"/>
          <w:szCs w:val="18"/>
          <w:lang w:val="en-US"/>
        </w:rPr>
        <w:t>tonnes</w:t>
      </w:r>
      <w:proofErr w:type="spellEnd"/>
      <w:r>
        <w:rPr>
          <w:sz w:val="18"/>
          <w:szCs w:val="18"/>
          <w:lang w:val="en-US"/>
        </w:rPr>
        <w:t>, a non-standard low-frame chassis, more than two axles and hydraulic transmission, Class I and Class A buses of categories M</w:t>
      </w:r>
      <w:r>
        <w:rPr>
          <w:sz w:val="18"/>
          <w:szCs w:val="18"/>
          <w:vertAlign w:val="subscript"/>
          <w:lang w:val="en-US"/>
        </w:rPr>
        <w:t>2</w:t>
      </w:r>
      <w:r>
        <w:rPr>
          <w:sz w:val="18"/>
          <w:szCs w:val="18"/>
          <w:lang w:val="en-US"/>
        </w:rPr>
        <w:t xml:space="preserve"> and M</w:t>
      </w:r>
      <w:r>
        <w:rPr>
          <w:sz w:val="18"/>
          <w:szCs w:val="18"/>
          <w:vertAlign w:val="subscript"/>
          <w:lang w:val="en-US"/>
        </w:rPr>
        <w:t>3</w:t>
      </w:r>
      <w:r>
        <w:rPr>
          <w:sz w:val="18"/>
          <w:szCs w:val="18"/>
          <w:lang w:val="en-US"/>
        </w:rPr>
        <w:t>, articulated buses and coaches, N</w:t>
      </w:r>
      <w:r>
        <w:rPr>
          <w:sz w:val="18"/>
          <w:szCs w:val="18"/>
          <w:vertAlign w:val="subscript"/>
          <w:lang w:val="en-US"/>
        </w:rPr>
        <w:t>2</w:t>
      </w:r>
      <w:r>
        <w:rPr>
          <w:sz w:val="18"/>
          <w:szCs w:val="18"/>
          <w:lang w:val="en-US"/>
        </w:rPr>
        <w:t xml:space="preserve"> tractors for semi-trailer with a gross vehicle mass (GVM) between 3.5 and 7.5 </w:t>
      </w:r>
      <w:proofErr w:type="spellStart"/>
      <w:r>
        <w:rPr>
          <w:sz w:val="18"/>
          <w:szCs w:val="18"/>
          <w:lang w:val="en-US"/>
        </w:rPr>
        <w:t>tonnes</w:t>
      </w:r>
      <w:proofErr w:type="spellEnd"/>
      <w:r>
        <w:rPr>
          <w:sz w:val="18"/>
          <w:szCs w:val="18"/>
          <w:lang w:val="en-US"/>
        </w:rPr>
        <w:t xml:space="preserve"> shall be excluded from this requirement."</w:t>
      </w:r>
    </w:p>
    <w:p w:rsidR="00E07FA4" w:rsidRPr="00E07FA4" w:rsidRDefault="00E07FA4" w:rsidP="00E07FA4">
      <w:pPr>
        <w:suppressAutoHyphens w:val="0"/>
        <w:autoSpaceDE w:val="0"/>
        <w:autoSpaceDN w:val="0"/>
        <w:adjustRightInd w:val="0"/>
        <w:spacing w:before="120" w:after="120" w:line="240" w:lineRule="auto"/>
        <w:ind w:left="1134" w:right="1134"/>
        <w:mirrorIndents/>
        <w:jc w:val="center"/>
        <w:rPr>
          <w:u w:val="single"/>
          <w:lang w:val="en-US"/>
        </w:rPr>
      </w:pPr>
      <w:r>
        <w:rPr>
          <w:sz w:val="18"/>
          <w:szCs w:val="18"/>
          <w:u w:val="single"/>
          <w:lang w:val="en-US"/>
        </w:rPr>
        <w:tab/>
      </w:r>
      <w:r>
        <w:rPr>
          <w:sz w:val="18"/>
          <w:szCs w:val="18"/>
          <w:u w:val="single"/>
          <w:lang w:val="en-US"/>
        </w:rPr>
        <w:tab/>
      </w:r>
      <w:r>
        <w:rPr>
          <w:sz w:val="18"/>
          <w:szCs w:val="18"/>
          <w:u w:val="single"/>
          <w:lang w:val="en-US"/>
        </w:rPr>
        <w:tab/>
      </w:r>
    </w:p>
    <w:sectPr w:rsidR="00E07FA4" w:rsidRPr="00E07FA4" w:rsidSect="00375393">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ED" w:rsidRDefault="00C16EED"/>
  </w:endnote>
  <w:endnote w:type="continuationSeparator" w:id="0">
    <w:p w:rsidR="00C16EED" w:rsidRDefault="00C16EED"/>
  </w:endnote>
  <w:endnote w:type="continuationNotice" w:id="1">
    <w:p w:rsidR="00C16EED" w:rsidRDefault="00C1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9A6A9E" w:rsidRDefault="00C36EE3" w:rsidP="009A6A9E">
    <w:pPr>
      <w:pStyle w:val="Footer"/>
      <w:tabs>
        <w:tab w:val="right" w:pos="9638"/>
      </w:tabs>
    </w:pPr>
    <w:r w:rsidRPr="009A6A9E">
      <w:rPr>
        <w:b/>
        <w:sz w:val="18"/>
      </w:rPr>
      <w:fldChar w:fldCharType="begin"/>
    </w:r>
    <w:r w:rsidR="00F406A0" w:rsidRPr="009A6A9E">
      <w:rPr>
        <w:b/>
        <w:sz w:val="18"/>
      </w:rPr>
      <w:instrText xml:space="preserve"> PAGE  \* MERGEFORMAT </w:instrText>
    </w:r>
    <w:r w:rsidRPr="009A6A9E">
      <w:rPr>
        <w:b/>
        <w:sz w:val="18"/>
      </w:rPr>
      <w:fldChar w:fldCharType="separate"/>
    </w:r>
    <w:r w:rsidR="00546B74">
      <w:rPr>
        <w:b/>
        <w:noProof/>
        <w:sz w:val="18"/>
      </w:rPr>
      <w:t>2</w:t>
    </w:r>
    <w:r w:rsidRPr="009A6A9E">
      <w:rPr>
        <w:b/>
        <w:sz w:val="18"/>
      </w:rPr>
      <w:fldChar w:fldCharType="end"/>
    </w:r>
    <w:r w:rsidR="00F406A0">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9A6A9E" w:rsidRDefault="00F406A0" w:rsidP="009A6A9E">
    <w:pPr>
      <w:pStyle w:val="Footer"/>
      <w:tabs>
        <w:tab w:val="right" w:pos="9638"/>
      </w:tabs>
      <w:rPr>
        <w:b/>
        <w:sz w:val="18"/>
      </w:rPr>
    </w:pPr>
    <w:r>
      <w:tab/>
    </w:r>
    <w:r w:rsidR="00C36EE3" w:rsidRPr="009A6A9E">
      <w:rPr>
        <w:b/>
        <w:sz w:val="18"/>
      </w:rPr>
      <w:fldChar w:fldCharType="begin"/>
    </w:r>
    <w:r w:rsidRPr="009A6A9E">
      <w:rPr>
        <w:b/>
        <w:sz w:val="18"/>
      </w:rPr>
      <w:instrText xml:space="preserve"> PAGE  \* MERGEFORMAT </w:instrText>
    </w:r>
    <w:r w:rsidR="00C36EE3" w:rsidRPr="009A6A9E">
      <w:rPr>
        <w:b/>
        <w:sz w:val="18"/>
      </w:rPr>
      <w:fldChar w:fldCharType="separate"/>
    </w:r>
    <w:r w:rsidR="009578F5">
      <w:rPr>
        <w:b/>
        <w:noProof/>
        <w:sz w:val="18"/>
      </w:rPr>
      <w:t>9</w:t>
    </w:r>
    <w:r w:rsidR="00C36EE3"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3B" w:rsidRDefault="0096783B" w:rsidP="0096783B">
    <w:pPr>
      <w:pStyle w:val="Footer"/>
    </w:pPr>
    <w:r>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5469255</wp:posOffset>
          </wp:positionH>
          <wp:positionV relativeFrom="margin">
            <wp:posOffset>7918450</wp:posOffset>
          </wp:positionV>
          <wp:extent cx="638175" cy="638175"/>
          <wp:effectExtent l="0" t="0" r="9525" b="9525"/>
          <wp:wrapNone/>
          <wp:docPr id="1" name="Picture 1" descr="https://undocs.org/m2/QRCode.ashx?DS=ECE/TRANS/WP.29/GRRF/2017/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1" layoutInCell="1" allowOverlap="1" wp14:anchorId="0AB8EDB2" wp14:editId="73837EC2">
          <wp:simplePos x="0" y="0"/>
          <wp:positionH relativeFrom="margin">
            <wp:posOffset>4415790</wp:posOffset>
          </wp:positionH>
          <wp:positionV relativeFrom="margin">
            <wp:posOffset>8315325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6783B" w:rsidRDefault="0096783B" w:rsidP="0096783B">
    <w:pPr>
      <w:spacing w:line="240" w:lineRule="auto"/>
      <w:ind w:right="1134"/>
    </w:pPr>
    <w:r>
      <w:t>GE.17-11171(E)</w:t>
    </w:r>
  </w:p>
  <w:p w:rsidR="0096783B" w:rsidRPr="0096783B" w:rsidRDefault="0096783B" w:rsidP="0096783B">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ED" w:rsidRPr="00D27D5E" w:rsidRDefault="00C16EED" w:rsidP="00D27D5E">
      <w:pPr>
        <w:tabs>
          <w:tab w:val="right" w:pos="2155"/>
        </w:tabs>
        <w:spacing w:after="80"/>
        <w:ind w:left="680"/>
        <w:rPr>
          <w:u w:val="single"/>
        </w:rPr>
      </w:pPr>
      <w:r>
        <w:rPr>
          <w:u w:val="single"/>
        </w:rPr>
        <w:tab/>
      </w:r>
    </w:p>
  </w:footnote>
  <w:footnote w:type="continuationSeparator" w:id="0">
    <w:p w:rsidR="00C16EED" w:rsidRDefault="00C16EED">
      <w:r>
        <w:rPr>
          <w:u w:val="single"/>
        </w:rPr>
        <w:tab/>
      </w:r>
      <w:r>
        <w:rPr>
          <w:u w:val="single"/>
        </w:rPr>
        <w:tab/>
      </w:r>
      <w:r>
        <w:rPr>
          <w:u w:val="single"/>
        </w:rPr>
        <w:tab/>
      </w:r>
      <w:r>
        <w:rPr>
          <w:u w:val="single"/>
        </w:rPr>
        <w:tab/>
      </w:r>
    </w:p>
  </w:footnote>
  <w:footnote w:type="continuationNotice" w:id="1">
    <w:p w:rsidR="00C16EED" w:rsidRDefault="00C16EED"/>
  </w:footnote>
  <w:footnote w:id="2">
    <w:p w:rsidR="00163AB9" w:rsidRDefault="00163AB9" w:rsidP="00163AB9">
      <w:pPr>
        <w:pStyle w:val="FootnoteText"/>
        <w:rPr>
          <w:lang w:val="en-US"/>
        </w:rPr>
      </w:pPr>
      <w:r>
        <w:tab/>
      </w:r>
      <w:r>
        <w:rPr>
          <w:rStyle w:val="FootnoteReference"/>
          <w:sz w:val="20"/>
          <w:lang w:val="en-US"/>
        </w:rPr>
        <w:t>*</w:t>
      </w:r>
      <w:r>
        <w:rPr>
          <w:sz w:val="20"/>
          <w:lang w:val="en-US"/>
        </w:rPr>
        <w:tab/>
      </w:r>
      <w:r w:rsidRPr="00E07FA4">
        <w:rPr>
          <w:szCs w:val="18"/>
          <w:lang w:val="en-US"/>
        </w:rPr>
        <w:t xml:space="preserve">In accordance with the </w:t>
      </w:r>
      <w:proofErr w:type="spellStart"/>
      <w:r w:rsidRPr="00E07FA4">
        <w:rPr>
          <w:szCs w:val="18"/>
          <w:lang w:val="en-US"/>
        </w:rPr>
        <w:t>programme</w:t>
      </w:r>
      <w:proofErr w:type="spellEnd"/>
      <w:r w:rsidRPr="00E07FA4">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E02A4F" w:rsidRDefault="00F406A0" w:rsidP="009556DB">
    <w:pPr>
      <w:pStyle w:val="Header"/>
      <w:rPr>
        <w:lang w:val="en-US"/>
      </w:rPr>
    </w:pPr>
    <w:r>
      <w:rPr>
        <w:lang w:val="en-US"/>
      </w:rPr>
      <w:t>ECE/TRANS/WP.29/</w:t>
    </w:r>
    <w:r w:rsidR="00F506FF">
      <w:rPr>
        <w:lang w:val="en-US"/>
      </w:rPr>
      <w:t>GRRF/201</w:t>
    </w:r>
    <w:r w:rsidR="00AC1B88">
      <w:rPr>
        <w:lang w:val="en-US"/>
      </w:rPr>
      <w:t>7</w:t>
    </w:r>
    <w:r w:rsidR="00F506FF">
      <w:rPr>
        <w:lang w:val="en-US"/>
      </w:rPr>
      <w:t>/</w:t>
    </w:r>
    <w:r w:rsidR="00163AB9">
      <w:rPr>
        <w:lang w:val="en-US"/>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E02A4F" w:rsidRDefault="00AC1B88" w:rsidP="009A6A9E">
    <w:pPr>
      <w:pStyle w:val="Header"/>
      <w:jc w:val="right"/>
      <w:rPr>
        <w:lang w:val="en-US"/>
      </w:rPr>
    </w:pPr>
    <w:r>
      <w:rPr>
        <w:lang w:val="en-US"/>
      </w:rPr>
      <w:t>ECE/TRANS/WP.29/GRRF/2017/</w:t>
    </w:r>
    <w:r w:rsidR="0082304B">
      <w:rPr>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6">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4">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2"/>
  </w:num>
  <w:num w:numId="2">
    <w:abstractNumId w:val="18"/>
  </w:num>
  <w:num w:numId="3">
    <w:abstractNumId w:val="20"/>
  </w:num>
  <w:num w:numId="4">
    <w:abstractNumId w:val="13"/>
  </w:num>
  <w:num w:numId="5">
    <w:abstractNumId w:val="11"/>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25"/>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3"/>
  </w:num>
  <w:num w:numId="18">
    <w:abstractNumId w:val="9"/>
  </w:num>
  <w:num w:numId="19">
    <w:abstractNumId w:val="7"/>
  </w:num>
  <w:num w:numId="20">
    <w:abstractNumId w:val="6"/>
  </w:num>
  <w:num w:numId="21">
    <w:abstractNumId w:val="5"/>
  </w:num>
  <w:num w:numId="22">
    <w:abstractNumId w:val="4"/>
  </w:num>
  <w:num w:numId="23">
    <w:abstractNumId w:val="26"/>
  </w:num>
  <w:num w:numId="24">
    <w:abstractNumId w:val="10"/>
  </w:num>
  <w:num w:numId="25">
    <w:abstractNumId w:val="12"/>
  </w:num>
  <w:num w:numId="26">
    <w:abstractNumId w:val="15"/>
  </w:num>
  <w:num w:numId="27">
    <w:abstractNumId w:val="19"/>
  </w:num>
  <w:num w:numId="28">
    <w:abstractNumId w:val="16"/>
  </w:num>
  <w:num w:numId="29">
    <w:abstractNumId w:val="24"/>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GB" w:vendorID="64" w:dllVersion="131078" w:nlCheck="1" w:checkStyle="1"/>
  <w:activeWritingStyle w:appName="MSWord" w:lang="en-US" w:vendorID="64" w:dllVersion="131078" w:nlCheck="1" w:checkStyle="0"/>
  <w:activeWritingStyle w:appName="MSWord" w:lang="fr-CH"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0C53"/>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5AC"/>
    <w:rsid w:val="00097C31"/>
    <w:rsid w:val="000A1272"/>
    <w:rsid w:val="000A1317"/>
    <w:rsid w:val="000A2564"/>
    <w:rsid w:val="000A25E7"/>
    <w:rsid w:val="000A268E"/>
    <w:rsid w:val="000A2C0C"/>
    <w:rsid w:val="000A2D72"/>
    <w:rsid w:val="000A409D"/>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3AB9"/>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81D"/>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393"/>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0A26"/>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3888"/>
    <w:rsid w:val="003E4109"/>
    <w:rsid w:val="003E4A29"/>
    <w:rsid w:val="003E4C2C"/>
    <w:rsid w:val="003E54DA"/>
    <w:rsid w:val="003E5FD6"/>
    <w:rsid w:val="003F143E"/>
    <w:rsid w:val="003F411D"/>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6B74"/>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0C0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1DC"/>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29E"/>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04B"/>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73"/>
    <w:rsid w:val="008B2C53"/>
    <w:rsid w:val="008B44C4"/>
    <w:rsid w:val="008B623C"/>
    <w:rsid w:val="008B6473"/>
    <w:rsid w:val="008B755A"/>
    <w:rsid w:val="008B7879"/>
    <w:rsid w:val="008C08AF"/>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578F5"/>
    <w:rsid w:val="0096030F"/>
    <w:rsid w:val="009617B3"/>
    <w:rsid w:val="009634C5"/>
    <w:rsid w:val="0096457A"/>
    <w:rsid w:val="0096487B"/>
    <w:rsid w:val="00965573"/>
    <w:rsid w:val="00966C87"/>
    <w:rsid w:val="0096783B"/>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17F76"/>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4029"/>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3162"/>
    <w:rsid w:val="00C15C47"/>
    <w:rsid w:val="00C16EED"/>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894"/>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5FC5"/>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07FA4"/>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1F6D"/>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43DE"/>
    <w:rsid w:val="00FB4C51"/>
    <w:rsid w:val="00FB5509"/>
    <w:rsid w:val="00FB72C1"/>
    <w:rsid w:val="00FB786B"/>
    <w:rsid w:val="00FC0F63"/>
    <w:rsid w:val="00FC2A5A"/>
    <w:rsid w:val="00FC3500"/>
    <w:rsid w:val="00FD0726"/>
    <w:rsid w:val="00FD42A0"/>
    <w:rsid w:val="00FD4CEE"/>
    <w:rsid w:val="00FD4F00"/>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03494854">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78227157">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53769359">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0207-7946-4812-A738-1739360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4</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1711171</vt:lpstr>
      <vt:lpstr>1619737</vt:lpstr>
    </vt:vector>
  </TitlesOfParts>
  <Company>CSD</Company>
  <LinksUpToDate>false</LinksUpToDate>
  <CharactersWithSpaces>2036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1711171</dc:title>
  <dc:subject>ECE/TRANS/WP.29/GRRF/2017/11</dc:subject>
  <dc:creator>Corinne</dc:creator>
  <cp:lastModifiedBy>Benedicte Boudol</cp:lastModifiedBy>
  <cp:revision>2</cp:revision>
  <cp:lastPrinted>2016-07-08T09:56:00Z</cp:lastPrinted>
  <dcterms:created xsi:type="dcterms:W3CDTF">2017-08-16T08:44:00Z</dcterms:created>
  <dcterms:modified xsi:type="dcterms:W3CDTF">2017-08-16T08:44:00Z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