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86BC8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86B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86BC8" w:rsidRDefault="00C86BC8" w:rsidP="00C86BC8">
            <w:pPr>
              <w:jc w:val="right"/>
              <w:rPr>
                <w:lang w:val="en-US"/>
              </w:rPr>
            </w:pPr>
            <w:r w:rsidRPr="00C86BC8">
              <w:rPr>
                <w:sz w:val="40"/>
                <w:lang w:val="en-US"/>
              </w:rPr>
              <w:t>ECE</w:t>
            </w:r>
            <w:r w:rsidRPr="00C86BC8">
              <w:rPr>
                <w:lang w:val="en-US"/>
              </w:rPr>
              <w:t>/TRANS/WP.29/GRPE/2017/8/Add.1</w:t>
            </w:r>
          </w:p>
        </w:tc>
      </w:tr>
      <w:tr w:rsidR="002D5AAC" w:rsidRPr="00C86BC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86B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86BC8" w:rsidRDefault="00C86BC8" w:rsidP="00C86B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2017</w:t>
            </w:r>
          </w:p>
          <w:p w:rsidR="00C86BC8" w:rsidRDefault="00C86BC8" w:rsidP="00C86B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86BC8" w:rsidRPr="008D53B6" w:rsidRDefault="00C86BC8" w:rsidP="00C86B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53ED4" w:rsidRPr="00B53ED4" w:rsidRDefault="00B53ED4" w:rsidP="00B53ED4">
      <w:pPr>
        <w:spacing w:before="120"/>
        <w:rPr>
          <w:sz w:val="28"/>
          <w:szCs w:val="28"/>
        </w:rPr>
      </w:pPr>
      <w:r w:rsidRPr="00B53ED4">
        <w:rPr>
          <w:sz w:val="28"/>
          <w:szCs w:val="28"/>
        </w:rPr>
        <w:t xml:space="preserve">Комитет по внутреннему транспорту </w:t>
      </w:r>
    </w:p>
    <w:p w:rsidR="00B53ED4" w:rsidRPr="00B53ED4" w:rsidRDefault="00B53ED4" w:rsidP="00B53ED4">
      <w:pPr>
        <w:spacing w:before="120"/>
        <w:rPr>
          <w:b/>
          <w:bCs/>
          <w:sz w:val="24"/>
          <w:szCs w:val="24"/>
        </w:rPr>
      </w:pPr>
      <w:r w:rsidRPr="00B53ED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53ED4">
        <w:rPr>
          <w:b/>
          <w:bCs/>
          <w:sz w:val="24"/>
          <w:szCs w:val="24"/>
        </w:rPr>
        <w:br/>
        <w:t>в области транспортных средств</w:t>
      </w:r>
    </w:p>
    <w:p w:rsidR="00B53ED4" w:rsidRPr="00992660" w:rsidRDefault="00B53ED4" w:rsidP="00992660">
      <w:pPr>
        <w:spacing w:before="120"/>
        <w:rPr>
          <w:b/>
          <w:bCs/>
        </w:rPr>
      </w:pPr>
      <w:r w:rsidRPr="00992660">
        <w:rPr>
          <w:b/>
          <w:bCs/>
        </w:rPr>
        <w:t xml:space="preserve">Рабочая группа по проблемам энергии </w:t>
      </w:r>
      <w:r w:rsidR="00992660" w:rsidRPr="00992660">
        <w:rPr>
          <w:b/>
          <w:bCs/>
        </w:rPr>
        <w:br/>
      </w:r>
      <w:r w:rsidRPr="00992660">
        <w:rPr>
          <w:b/>
          <w:bCs/>
        </w:rPr>
        <w:t xml:space="preserve">и </w:t>
      </w:r>
      <w:r w:rsidR="002141BD">
        <w:rPr>
          <w:b/>
          <w:bCs/>
        </w:rPr>
        <w:t xml:space="preserve">загрязнения </w:t>
      </w:r>
      <w:r w:rsidRPr="00992660">
        <w:rPr>
          <w:b/>
          <w:bCs/>
        </w:rPr>
        <w:t>окружающей среды</w:t>
      </w:r>
    </w:p>
    <w:p w:rsidR="00B53ED4" w:rsidRPr="00992660" w:rsidRDefault="00B53ED4" w:rsidP="00992660">
      <w:pPr>
        <w:spacing w:before="120"/>
        <w:rPr>
          <w:b/>
          <w:bCs/>
        </w:rPr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 w:rsidRPr="00992660">
        <w:rPr>
          <w:b/>
          <w:bCs/>
        </w:rPr>
        <w:t xml:space="preserve">Семьдесят пятая сессия </w:t>
      </w:r>
    </w:p>
    <w:p w:rsidR="00B53ED4" w:rsidRPr="00B53ED4" w:rsidRDefault="00B53ED4" w:rsidP="00B53ED4">
      <w:r w:rsidRPr="00B53ED4">
        <w:t>Женева, 6–9 июня 2017 года</w:t>
      </w:r>
    </w:p>
    <w:p w:rsidR="00B53ED4" w:rsidRPr="00B53ED4" w:rsidRDefault="00B53ED4" w:rsidP="00B53ED4">
      <w:r w:rsidRPr="00B53ED4">
        <w:t>Пункт 1 предварительной повестки дня</w:t>
      </w:r>
    </w:p>
    <w:p w:rsidR="00B53ED4" w:rsidRPr="00992660" w:rsidRDefault="00B53ED4" w:rsidP="00B53ED4">
      <w:pPr>
        <w:rPr>
          <w:b/>
          <w:bCs/>
        </w:rPr>
      </w:pPr>
      <w:r w:rsidRPr="00992660">
        <w:rPr>
          <w:b/>
          <w:bCs/>
        </w:rPr>
        <w:t>Утверждение повестки дня</w:t>
      </w:r>
    </w:p>
    <w:p w:rsidR="00B53ED4" w:rsidRPr="00B53ED4" w:rsidRDefault="00B53ED4" w:rsidP="00D8704F">
      <w:pPr>
        <w:pStyle w:val="HChGR"/>
      </w:pPr>
      <w:r w:rsidRPr="00B53ED4">
        <w:tab/>
      </w:r>
      <w:r w:rsidRPr="00B53ED4">
        <w:tab/>
        <w:t xml:space="preserve">Аннотированная предварительная повестка дня семьдесят </w:t>
      </w:r>
      <w:r w:rsidR="00D8704F">
        <w:t>пятой</w:t>
      </w:r>
      <w:r w:rsidRPr="00B53ED4">
        <w:t xml:space="preserve"> сессии</w:t>
      </w:r>
    </w:p>
    <w:p w:rsidR="00B53ED4" w:rsidRPr="00B53ED4" w:rsidRDefault="00992660" w:rsidP="00992660">
      <w:pPr>
        <w:pStyle w:val="H1GR"/>
      </w:pPr>
      <w:r w:rsidRPr="00D8704F">
        <w:tab/>
      </w:r>
      <w:r w:rsidRPr="00D8704F">
        <w:tab/>
      </w:r>
      <w:r w:rsidR="00B53ED4" w:rsidRPr="00B53ED4">
        <w:t>Добавление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B53ED4" w:rsidRPr="00B53ED4" w:rsidRDefault="00B53ED4" w:rsidP="00992660">
      <w:pPr>
        <w:pStyle w:val="HChGR"/>
      </w:pPr>
      <w:r w:rsidRPr="00B53ED4">
        <w:tab/>
        <w:t>II.</w:t>
      </w:r>
      <w:r w:rsidRPr="00B53ED4">
        <w:tab/>
        <w:t>Aннотации</w:t>
      </w:r>
    </w:p>
    <w:p w:rsidR="00B53ED4" w:rsidRPr="00B53ED4" w:rsidRDefault="00992660" w:rsidP="00992660">
      <w:pPr>
        <w:pStyle w:val="H1GR"/>
      </w:pPr>
      <w:r>
        <w:rPr>
          <w:lang w:val="en-US"/>
        </w:rPr>
        <w:tab/>
      </w:r>
      <w:r w:rsidR="00B53ED4" w:rsidRPr="00B53ED4">
        <w:t>1.</w:t>
      </w:r>
      <w:r w:rsidR="00B53ED4" w:rsidRPr="00B53ED4">
        <w:tab/>
        <w:t>Утверждение повестки дня</w:t>
      </w:r>
    </w:p>
    <w:p w:rsidR="00B53ED4" w:rsidRPr="00B53ED4" w:rsidRDefault="00B53ED4" w:rsidP="00B53ED4">
      <w:pPr>
        <w:pStyle w:val="SingleTxtGR"/>
      </w:pPr>
      <w:r w:rsidRPr="00B53ED4">
        <w:tab/>
        <w:t>В соответствии с правилом 7 главы III правил процедуры (TRANS/WP.29/690 и ECE/TRANS/WP.29/690/Amend.1 и 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B53ED4" w:rsidRPr="00B53ED4" w:rsidRDefault="00B53ED4" w:rsidP="00B53ED4">
      <w:pPr>
        <w:pStyle w:val="SingleTxtGR"/>
      </w:pPr>
      <w:r w:rsidRPr="00992660">
        <w:rPr>
          <w:i/>
          <w:iCs/>
        </w:rPr>
        <w:t>Документация</w:t>
      </w:r>
      <w:r w:rsidRPr="00992660">
        <w:t>:</w:t>
      </w:r>
      <w:r w:rsidRPr="00B53ED4">
        <w:t xml:space="preserve"> </w:t>
      </w:r>
      <w:r w:rsidRPr="00B53ED4">
        <w:tab/>
      </w:r>
      <w:r w:rsidRPr="00B53ED4">
        <w:rPr>
          <w:lang w:val="en-US"/>
        </w:rPr>
        <w:t>ECE</w:t>
      </w:r>
      <w:r w:rsidRPr="00B53ED4">
        <w:t>/</w:t>
      </w:r>
      <w:r w:rsidRPr="00B53ED4">
        <w:rPr>
          <w:lang w:val="en-US"/>
        </w:rPr>
        <w:t>TRANS</w:t>
      </w:r>
      <w:r w:rsidRPr="00B53ED4">
        <w:t>/</w:t>
      </w:r>
      <w:r w:rsidRPr="00B53ED4">
        <w:rPr>
          <w:lang w:val="en-US"/>
        </w:rPr>
        <w:t>WP</w:t>
      </w:r>
      <w:r w:rsidRPr="00B53ED4">
        <w:t>.29/</w:t>
      </w:r>
      <w:r w:rsidRPr="00B53ED4">
        <w:rPr>
          <w:lang w:val="en-US"/>
        </w:rPr>
        <w:t>GRPE</w:t>
      </w:r>
      <w:r w:rsidRPr="00B53ED4">
        <w:t xml:space="preserve">/2017/8 и </w:t>
      </w:r>
      <w:r w:rsidRPr="00B53ED4">
        <w:rPr>
          <w:lang w:val="en-US"/>
        </w:rPr>
        <w:t>Add</w:t>
      </w:r>
      <w:r w:rsidRPr="00B53ED4">
        <w:t>.1</w:t>
      </w:r>
    </w:p>
    <w:p w:rsidR="00B53ED4" w:rsidRPr="00B53ED4" w:rsidRDefault="00B53ED4" w:rsidP="00992660">
      <w:pPr>
        <w:pStyle w:val="H1GR"/>
      </w:pPr>
      <w:r w:rsidRPr="00B53ED4">
        <w:tab/>
        <w:t>2.</w:t>
      </w:r>
      <w:r w:rsidRPr="00B53ED4">
        <w:tab/>
        <w:t>Доклад о работе последней сессии Всемирного форума для</w:t>
      </w:r>
      <w:r w:rsidR="00992660">
        <w:rPr>
          <w:lang w:val="en-US"/>
        </w:rPr>
        <w:t> </w:t>
      </w:r>
      <w:r w:rsidRPr="00B53ED4">
        <w:t>согласования правил в области транспортных средств (WP.29)</w:t>
      </w:r>
    </w:p>
    <w:p w:rsidR="00B53ED4" w:rsidRPr="00B53ED4" w:rsidRDefault="00B53ED4" w:rsidP="00B53ED4">
      <w:pPr>
        <w:pStyle w:val="SingleTxtGR"/>
      </w:pPr>
      <w:r w:rsidRPr="00B53ED4">
        <w:tab/>
        <w:t>Рабочая группа по проблемам энергии и загрязнения окружающей среды (GRPE), возможно, решит заслушать краткое устное сообщение секретариата по основным вопросам, которые были рассмотрены WP.29 на его сессии в марте 2017 года и имеют отношение к GRPE.</w:t>
      </w:r>
    </w:p>
    <w:p w:rsidR="00B53ED4" w:rsidRPr="00B53ED4" w:rsidRDefault="00B53ED4" w:rsidP="00992660">
      <w:pPr>
        <w:pStyle w:val="H1GR"/>
      </w:pPr>
      <w:r w:rsidRPr="00B53ED4">
        <w:lastRenderedPageBreak/>
        <w:tab/>
        <w:t>3.</w:t>
      </w:r>
      <w:r w:rsidRPr="00B53ED4">
        <w:tab/>
        <w:t>Легкие транспортные средства</w:t>
      </w:r>
    </w:p>
    <w:p w:rsidR="00B53ED4" w:rsidRPr="00B53ED4" w:rsidRDefault="00B53ED4" w:rsidP="00992660">
      <w:pPr>
        <w:pStyle w:val="H23GR"/>
      </w:pPr>
      <w:r w:rsidRPr="00B53ED4">
        <w:tab/>
        <w:t>a)</w:t>
      </w:r>
      <w:r w:rsidRPr="00B53ED4">
        <w:tab/>
        <w:t>Правила № 68 (измерение максимальной скорости, включая электромобили), 83 (выбросы загрязняющих веществ транспортными средствами M</w:t>
      </w:r>
      <w:r w:rsidRPr="00B53ED4">
        <w:rPr>
          <w:vertAlign w:val="subscript"/>
        </w:rPr>
        <w:t>1</w:t>
      </w:r>
      <w:r w:rsidRPr="00B53ED4">
        <w:t xml:space="preserve"> и N</w:t>
      </w:r>
      <w:r w:rsidRPr="00B53ED4">
        <w:rPr>
          <w:vertAlign w:val="subscript"/>
        </w:rPr>
        <w:t>1</w:t>
      </w:r>
      <w:r w:rsidRPr="00B53ED4">
        <w:t>), 101 (выбросы СО</w:t>
      </w:r>
      <w:r w:rsidRPr="00B53ED4">
        <w:rPr>
          <w:vertAlign w:val="subscript"/>
        </w:rPr>
        <w:t>2</w:t>
      </w:r>
      <w:r w:rsidRPr="00B53ED4">
        <w:t xml:space="preserve">/расход топлива) </w:t>
      </w:r>
      <w:r w:rsidR="00992660" w:rsidRPr="00992660">
        <w:br/>
      </w:r>
      <w:r w:rsidRPr="00B53ED4">
        <w:t>и 103 (сменные устройства для предотвращения загрязнения)</w:t>
      </w:r>
    </w:p>
    <w:p w:rsidR="00B53ED4" w:rsidRPr="00B53ED4" w:rsidRDefault="00B53ED4" w:rsidP="00B53ED4">
      <w:pPr>
        <w:pStyle w:val="SingleTxtGR"/>
      </w:pPr>
      <w:r w:rsidRPr="00B53ED4">
        <w:tab/>
        <w:t>GRPE, возможно, пожелает рассмотреть предложения по поправкам к правилам № 68, 83 и 101, если таковые будут представлены.</w:t>
      </w:r>
    </w:p>
    <w:p w:rsidR="00B53ED4" w:rsidRPr="00B53ED4" w:rsidRDefault="00B53ED4" w:rsidP="00992660">
      <w:pPr>
        <w:pStyle w:val="H23GR"/>
      </w:pPr>
      <w:r w:rsidRPr="00B53ED4">
        <w:tab/>
        <w:t>b)</w:t>
      </w:r>
      <w:r w:rsidRPr="00B53ED4">
        <w:tab/>
        <w:t>Глобальные технические правила № 15, касающиеся всемирных согласованных процедур испытания транспортных средств малой грузоподъемности (ВПИМ)</w:t>
      </w:r>
    </w:p>
    <w:p w:rsidR="00B53ED4" w:rsidRPr="00B53ED4" w:rsidRDefault="00B53ED4" w:rsidP="00B53ED4">
      <w:pPr>
        <w:pStyle w:val="SingleTxtGR"/>
      </w:pPr>
      <w:r w:rsidRPr="00B53ED4">
        <w:tab/>
        <w:t>GRPE, возможно, пожелает рассмотреть предложение по поправкам к Глобальным техническим правилам (ГТП) № 15 ООН в рамках этапа 2А деятельности неофициальной рабочей группы (НРГ) по ВПИМ.</w:t>
      </w:r>
    </w:p>
    <w:p w:rsidR="00B53ED4" w:rsidRPr="00B53ED4" w:rsidRDefault="00B53ED4" w:rsidP="00B53ED4">
      <w:pPr>
        <w:pStyle w:val="SingleTxtGR"/>
      </w:pPr>
      <w:r w:rsidRPr="00992660">
        <w:rPr>
          <w:i/>
          <w:iCs/>
        </w:rPr>
        <w:t>Документация</w:t>
      </w:r>
      <w:r w:rsidRPr="00B53ED4">
        <w:t>:</w:t>
      </w:r>
      <w:r w:rsidRPr="00B53ED4">
        <w:tab/>
        <w:t>ECE/TRANS/WP.29/GRPE/2017/9</w:t>
      </w:r>
    </w:p>
    <w:p w:rsidR="00B53ED4" w:rsidRPr="00B53ED4" w:rsidRDefault="00B53ED4" w:rsidP="00B53ED4">
      <w:pPr>
        <w:pStyle w:val="SingleTxtGR"/>
      </w:pPr>
      <w:r w:rsidRPr="00B53ED4">
        <w:tab/>
        <w:t>GRPE, возможно, пожелает рассмотреть доклад о ходе работы целевой группы, занимающейся транспонированием ГТП № 15 в правила ООН в рамках Соглашения 1958 года.</w:t>
      </w:r>
    </w:p>
    <w:p w:rsidR="00B53ED4" w:rsidRPr="00B53ED4" w:rsidRDefault="00B53ED4" w:rsidP="00992660">
      <w:pPr>
        <w:pStyle w:val="H1GR"/>
      </w:pPr>
      <w:r w:rsidRPr="00B53ED4">
        <w:tab/>
        <w:t>4.</w:t>
      </w:r>
      <w:r w:rsidRPr="00B53ED4">
        <w:tab/>
        <w:t>Большегрузные транспортные средства</w:t>
      </w:r>
    </w:p>
    <w:p w:rsidR="00B53ED4" w:rsidRPr="00B53ED4" w:rsidRDefault="00B53ED4" w:rsidP="00992660">
      <w:pPr>
        <w:pStyle w:val="H23GR"/>
      </w:pPr>
      <w:r w:rsidRPr="00B53ED4">
        <w:tab/>
        <w:t>а)</w:t>
      </w:r>
      <w:r w:rsidRPr="00B53ED4">
        <w:tab/>
        <w:t>Правила № 49 (выбросы загрязняющих веществ двигателями с</w:t>
      </w:r>
      <w:r w:rsidR="00992660">
        <w:rPr>
          <w:lang w:val="en-US"/>
        </w:rPr>
        <w:t> </w:t>
      </w:r>
      <w:r w:rsidRPr="00B53ED4">
        <w:t>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:rsidR="00B53ED4" w:rsidRPr="00B53ED4" w:rsidRDefault="00B53ED4" w:rsidP="00B53ED4">
      <w:pPr>
        <w:pStyle w:val="SingleTxtGR"/>
      </w:pPr>
      <w:r w:rsidRPr="00B53ED4">
        <w:tab/>
        <w:t>GRPE, возможно, пожелает вновь рассмотреть предложения, представленные на семьдесят четвертой сессии GRPE экспертом от МОПАП, для внесения поправок в Правила № 49.</w:t>
      </w:r>
    </w:p>
    <w:p w:rsidR="00B53ED4" w:rsidRPr="00B53ED4" w:rsidRDefault="00B53ED4" w:rsidP="009F5C09">
      <w:pPr>
        <w:pStyle w:val="SingleTxtGR"/>
        <w:jc w:val="left"/>
      </w:pPr>
      <w:r w:rsidRPr="00992660">
        <w:rPr>
          <w:i/>
          <w:iCs/>
        </w:rPr>
        <w:t>Документация</w:t>
      </w:r>
      <w:r w:rsidRPr="00B53ED4">
        <w:t>:</w:t>
      </w:r>
      <w:r w:rsidRPr="00B53ED4">
        <w:tab/>
        <w:t>ECE/TRANS/WP.29/GRPE/2017/6, GRPE-74-08 и GRPE-74-09</w:t>
      </w:r>
    </w:p>
    <w:p w:rsidR="00B53ED4" w:rsidRPr="00B53ED4" w:rsidRDefault="00B53ED4" w:rsidP="00992660">
      <w:pPr>
        <w:pStyle w:val="H23GR"/>
      </w:pPr>
      <w:r w:rsidRPr="00B53ED4">
        <w:tab/>
        <w:t>b)</w:t>
      </w:r>
      <w:r w:rsidRPr="00B53ED4">
        <w:tab/>
        <w:t>Глобальные технические правила № 4 (всемирная согласованная процедура сертификации двигате</w:t>
      </w:r>
      <w:r w:rsidR="00992660">
        <w:t>лей большой мощности (ВСБМ)), 5</w:t>
      </w:r>
      <w:r w:rsidR="00992660">
        <w:rPr>
          <w:lang w:val="en-US"/>
        </w:rPr>
        <w:t> </w:t>
      </w:r>
      <w:r w:rsidRPr="00B53ED4">
        <w:t>(всемирные согласованные борто</w:t>
      </w:r>
      <w:r w:rsidR="00992660">
        <w:t>вые диагностические системы для</w:t>
      </w:r>
      <w:r w:rsidR="00992660">
        <w:rPr>
          <w:lang w:val="en-US"/>
        </w:rPr>
        <w:t> </w:t>
      </w:r>
      <w:r w:rsidRPr="00B53ED4">
        <w:t>двигателей большой мощности (ВС-БД)) и 10 (выбросы вне цикла испытаний (ВВЦ))</w:t>
      </w:r>
    </w:p>
    <w:p w:rsidR="00B53ED4" w:rsidRPr="00B53ED4" w:rsidRDefault="00B53ED4" w:rsidP="00992660">
      <w:pPr>
        <w:pStyle w:val="SingleTxtGR"/>
      </w:pPr>
      <w:r w:rsidRPr="00B53ED4">
        <w:tab/>
        <w:t>GRPE, возможно, пожелает рассмотреть предложения о поправках к ГТП</w:t>
      </w:r>
      <w:r w:rsidR="00992660">
        <w:rPr>
          <w:lang w:val="en-US"/>
        </w:rPr>
        <w:t> </w:t>
      </w:r>
      <w:r w:rsidRPr="00B53ED4">
        <w:t>№ 4, 5 и 10, если таковые будут представлены.</w:t>
      </w:r>
    </w:p>
    <w:p w:rsidR="00B53ED4" w:rsidRPr="00B53ED4" w:rsidRDefault="00B53ED4" w:rsidP="00992660">
      <w:pPr>
        <w:pStyle w:val="H1GR"/>
      </w:pPr>
      <w:r w:rsidRPr="00B53ED4">
        <w:tab/>
        <w:t>5.</w:t>
      </w:r>
      <w:r w:rsidRPr="00B53ED4">
        <w:tab/>
        <w:t xml:space="preserve">Правила № 85 (измерение полезной мощности), </w:t>
      </w:r>
      <w:r w:rsidR="00992660" w:rsidRPr="00992660">
        <w:br/>
      </w:r>
      <w:r w:rsidRPr="00B53ED4">
        <w:t xml:space="preserve">115 (модифицированные системы СНГ и КПГ), </w:t>
      </w:r>
      <w:r w:rsidR="00992660" w:rsidRPr="00992660">
        <w:br/>
      </w:r>
      <w:r w:rsidRPr="00B53ED4">
        <w:t xml:space="preserve">133 (возможность утилизации автотранспортных средств) </w:t>
      </w:r>
      <w:r w:rsidR="00992660" w:rsidRPr="00992660">
        <w:br/>
      </w:r>
      <w:r w:rsidRPr="00B53ED4">
        <w:t>и 134 (модифицированные системы двухтопливных двигателей большой мощности (МСД-ДТБМ))</w:t>
      </w:r>
    </w:p>
    <w:p w:rsidR="00B53ED4" w:rsidRPr="00B53ED4" w:rsidRDefault="00B53ED4" w:rsidP="00B53ED4">
      <w:pPr>
        <w:pStyle w:val="SingleTxtGR"/>
      </w:pPr>
      <w:r w:rsidRPr="00B53ED4">
        <w:tab/>
        <w:t>GRPE, возможно, пожелает рассмотреть предложения по поправкам к правилам № 85, 115, 133 и 134, если таковые будут представлены.</w:t>
      </w:r>
    </w:p>
    <w:p w:rsidR="00B53ED4" w:rsidRPr="00B53ED4" w:rsidRDefault="00B53ED4" w:rsidP="00992660">
      <w:pPr>
        <w:pStyle w:val="H1GR"/>
      </w:pPr>
      <w:r w:rsidRPr="00B53ED4">
        <w:lastRenderedPageBreak/>
        <w:tab/>
        <w:t>6.</w:t>
      </w:r>
      <w:r w:rsidRPr="00B53ED4">
        <w:tab/>
        <w:t>Сельскохозяйственные и лесные тракторы, внедорожная подвижная техника</w:t>
      </w:r>
    </w:p>
    <w:p w:rsidR="00B53ED4" w:rsidRPr="00B53ED4" w:rsidRDefault="00B53ED4" w:rsidP="00992660">
      <w:pPr>
        <w:pStyle w:val="H23GR"/>
      </w:pPr>
      <w:r w:rsidRPr="00B53ED4">
        <w:tab/>
        <w:t>a)</w:t>
      </w:r>
      <w:r w:rsidRPr="00B53ED4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B53ED4" w:rsidRPr="00B53ED4" w:rsidRDefault="00B53ED4" w:rsidP="00B53ED4">
      <w:pPr>
        <w:pStyle w:val="SingleTxtGR"/>
      </w:pPr>
      <w:r w:rsidRPr="00B53ED4">
        <w:tab/>
        <w:t>GRPE, возможно, пожелает рассмотреть предложения о поправках к правилам № 96 и 120, если таковые будут представлены.</w:t>
      </w:r>
    </w:p>
    <w:p w:rsidR="00B53ED4" w:rsidRPr="00B53ED4" w:rsidRDefault="00B53ED4" w:rsidP="00992660">
      <w:pPr>
        <w:pStyle w:val="H23GR"/>
      </w:pPr>
      <w:r w:rsidRPr="00B53ED4">
        <w:tab/>
        <w:t>b)</w:t>
      </w:r>
      <w:r w:rsidRPr="00B53ED4">
        <w:tab/>
        <w:t>Глобальные технические правила № 11 (двигатели внедорожной подвижной техники)</w:t>
      </w:r>
    </w:p>
    <w:p w:rsidR="00B53ED4" w:rsidRPr="00B53ED4" w:rsidRDefault="00B53ED4" w:rsidP="00992660">
      <w:pPr>
        <w:pStyle w:val="SingleTxtGR"/>
      </w:pPr>
      <w:r w:rsidRPr="00B53ED4">
        <w:tab/>
        <w:t>GRPE, возможно, пожелает рассмотреть предложения о поправках к ГТП</w:t>
      </w:r>
      <w:r w:rsidR="00992660">
        <w:rPr>
          <w:lang w:val="en-US"/>
        </w:rPr>
        <w:t> </w:t>
      </w:r>
      <w:r w:rsidRPr="00B53ED4">
        <w:t>№ 11, если таковые будут представлены.</w:t>
      </w:r>
    </w:p>
    <w:p w:rsidR="00B53ED4" w:rsidRPr="00B53ED4" w:rsidRDefault="00B53ED4" w:rsidP="00992660">
      <w:pPr>
        <w:pStyle w:val="H1GR"/>
      </w:pPr>
      <w:r w:rsidRPr="00B53ED4">
        <w:tab/>
        <w:t>7.</w:t>
      </w:r>
      <w:r w:rsidRPr="00B53ED4">
        <w:tab/>
        <w:t>Программа измерения частиц (ПИЧ)</w:t>
      </w:r>
    </w:p>
    <w:p w:rsidR="00B53ED4" w:rsidRPr="00B53ED4" w:rsidRDefault="00B53ED4" w:rsidP="00B53ED4">
      <w:pPr>
        <w:pStyle w:val="SingleTxtGR"/>
        <w:rPr>
          <w:bCs/>
        </w:rPr>
      </w:pPr>
      <w:r w:rsidRPr="00B53ED4">
        <w:tab/>
        <w:t xml:space="preserve">GRPE, возможно, пожелает рассмотреть доклад о </w:t>
      </w:r>
      <w:r w:rsidR="009F5C09">
        <w:t>ходе работы НРГ по</w:t>
      </w:r>
      <w:r w:rsidR="009F5C09">
        <w:rPr>
          <w:lang w:val="en-US"/>
        </w:rPr>
        <w:t> </w:t>
      </w:r>
      <w:r w:rsidRPr="00B53ED4">
        <w:t>ПИЧ.</w:t>
      </w:r>
    </w:p>
    <w:p w:rsidR="00B53ED4" w:rsidRPr="00B53ED4" w:rsidRDefault="00B53ED4" w:rsidP="00992660">
      <w:pPr>
        <w:pStyle w:val="H1GR"/>
      </w:pPr>
      <w:r w:rsidRPr="00B53ED4">
        <w:tab/>
        <w:t>8.</w:t>
      </w:r>
      <w:r w:rsidRPr="00B53ED4">
        <w:tab/>
        <w:t>Мотоциклы и мопеды</w:t>
      </w:r>
    </w:p>
    <w:p w:rsidR="00B53ED4" w:rsidRPr="00B53ED4" w:rsidRDefault="00B53ED4" w:rsidP="00992660">
      <w:pPr>
        <w:pStyle w:val="H23GR"/>
      </w:pPr>
      <w:r w:rsidRPr="00B53ED4">
        <w:tab/>
        <w:t>a)</w:t>
      </w:r>
      <w:r w:rsidRPr="00B53ED4">
        <w:tab/>
        <w:t>Правила № 40 (выбросы газообразных загрязняющих веществ мотоциклами) и 47 (выбросы газообразных загрязняющих веществ мопедами)</w:t>
      </w:r>
    </w:p>
    <w:p w:rsidR="00B53ED4" w:rsidRPr="00B53ED4" w:rsidRDefault="00B53ED4" w:rsidP="00B53ED4">
      <w:pPr>
        <w:pStyle w:val="SingleTxtGR"/>
      </w:pPr>
      <w:r w:rsidRPr="00B53ED4">
        <w:tab/>
        <w:t>GRPE, возможно, пожелает рассмотреть предложения о поправках к правилам № 40 и 47, если таковые будут представлены.</w:t>
      </w:r>
    </w:p>
    <w:p w:rsidR="00B53ED4" w:rsidRPr="00B53ED4" w:rsidRDefault="00B53ED4" w:rsidP="00992660">
      <w:pPr>
        <w:pStyle w:val="H23GR"/>
      </w:pPr>
      <w:r w:rsidRPr="00B53ED4">
        <w:tab/>
        <w:t>b)</w:t>
      </w:r>
      <w:r w:rsidRPr="00B53ED4">
        <w:tab/>
        <w:t>Требования к экологическим и тяговым характеристикам (ТЭТХ) транспортных средств категории L</w:t>
      </w:r>
    </w:p>
    <w:p w:rsidR="00B53ED4" w:rsidRPr="00B53ED4" w:rsidRDefault="00B53ED4" w:rsidP="009F5C09">
      <w:pPr>
        <w:pStyle w:val="SingleTxtGR"/>
        <w:rPr>
          <w:bCs/>
        </w:rPr>
      </w:pPr>
      <w:r w:rsidRPr="00B53ED4">
        <w:tab/>
        <w:t>GRPE, возможно, пожелает рассмотреть доклад о ходе работы НРГ по</w:t>
      </w:r>
      <w:r w:rsidR="009F5C09">
        <w:rPr>
          <w:lang w:val="en-US"/>
        </w:rPr>
        <w:t> </w:t>
      </w:r>
      <w:r w:rsidRPr="00B53ED4">
        <w:t>ТЭТХ.</w:t>
      </w:r>
    </w:p>
    <w:p w:rsidR="00B53ED4" w:rsidRPr="00B53ED4" w:rsidRDefault="00B53ED4" w:rsidP="00992660">
      <w:pPr>
        <w:pStyle w:val="H23GR"/>
      </w:pPr>
      <w:r w:rsidRPr="00B53ED4">
        <w:tab/>
        <w:t>c)</w:t>
      </w:r>
      <w:r w:rsidRPr="00B53ED4">
        <w:tab/>
        <w:t>Глобальные технические правила № 2 (всемирный цикл испытаний мотоциклов на выбросы (ВЦИМ))</w:t>
      </w:r>
    </w:p>
    <w:p w:rsidR="00B53ED4" w:rsidRPr="00B53ED4" w:rsidRDefault="00B53ED4" w:rsidP="00B53ED4">
      <w:pPr>
        <w:pStyle w:val="SingleTxtGR"/>
      </w:pPr>
      <w:r w:rsidRPr="00B53ED4">
        <w:tab/>
        <w:t>GRPE, возможно, пожелает рассмотрет</w:t>
      </w:r>
      <w:r w:rsidR="00992660">
        <w:t>ь предложения о поправках к ГТП</w:t>
      </w:r>
      <w:r w:rsidR="00992660">
        <w:rPr>
          <w:lang w:val="en-US"/>
        </w:rPr>
        <w:t> </w:t>
      </w:r>
      <w:r w:rsidRPr="00B53ED4">
        <w:t>№ 2, если таковые будут представлены.</w:t>
      </w:r>
    </w:p>
    <w:p w:rsidR="00B53ED4" w:rsidRPr="00B53ED4" w:rsidRDefault="00B53ED4" w:rsidP="00992660">
      <w:pPr>
        <w:pStyle w:val="H1GR"/>
      </w:pPr>
      <w:r w:rsidRPr="00B53ED4">
        <w:tab/>
        <w:t>9.</w:t>
      </w:r>
      <w:r w:rsidRPr="00B53ED4">
        <w:tab/>
        <w:t>Электромобили и окружающая среда (ЭМОС)</w:t>
      </w:r>
    </w:p>
    <w:p w:rsidR="00B53ED4" w:rsidRPr="00B53ED4" w:rsidRDefault="00B53ED4" w:rsidP="00B53ED4">
      <w:pPr>
        <w:pStyle w:val="SingleTxtGR"/>
        <w:rPr>
          <w:bCs/>
        </w:rPr>
      </w:pPr>
      <w:r w:rsidRPr="00B53ED4">
        <w:tab/>
        <w:t>GRPE, возможно, пожелает рассмотр</w:t>
      </w:r>
      <w:r w:rsidR="009F5C09">
        <w:t>еть доклад о ходе работы НРГ по</w:t>
      </w:r>
      <w:r w:rsidR="009F5C09">
        <w:rPr>
          <w:lang w:val="en-US"/>
        </w:rPr>
        <w:t> </w:t>
      </w:r>
      <w:r w:rsidRPr="00B53ED4">
        <w:t>ЭМОС.</w:t>
      </w:r>
    </w:p>
    <w:p w:rsidR="00B53ED4" w:rsidRPr="00B53ED4" w:rsidRDefault="00B53ED4" w:rsidP="009F5C09">
      <w:pPr>
        <w:pStyle w:val="H1GR"/>
      </w:pPr>
      <w:r w:rsidRPr="00B53ED4">
        <w:tab/>
        <w:t>10.</w:t>
      </w:r>
      <w:r w:rsidRPr="00B53ED4">
        <w:tab/>
        <w:t>Общая резолюция № 2 (ОР.2)</w:t>
      </w:r>
    </w:p>
    <w:p w:rsidR="00B53ED4" w:rsidRPr="00B53ED4" w:rsidRDefault="00B53ED4" w:rsidP="00B53ED4">
      <w:pPr>
        <w:pStyle w:val="SingleTxtGR"/>
        <w:rPr>
          <w:bCs/>
        </w:rPr>
      </w:pPr>
      <w:r w:rsidRPr="00B53ED4">
        <w:tab/>
        <w:t>GRPE, возможно, пожелает рассмотреть предложения о поправках к ОР.2, если таковые будут представлены.</w:t>
      </w:r>
    </w:p>
    <w:p w:rsidR="00B53ED4" w:rsidRPr="00B53ED4" w:rsidRDefault="00B53ED4" w:rsidP="009F5C09">
      <w:pPr>
        <w:pStyle w:val="H1GR"/>
      </w:pPr>
      <w:r w:rsidRPr="00B53ED4">
        <w:tab/>
        <w:t>11.</w:t>
      </w:r>
      <w:r w:rsidRPr="00B53ED4">
        <w:tab/>
        <w:t>Международное официальное утверждение типа комплектного транспортного средства (МОУТКТС)</w:t>
      </w:r>
    </w:p>
    <w:p w:rsidR="00B53ED4" w:rsidRPr="00B53ED4" w:rsidRDefault="00B53ED4" w:rsidP="00B53ED4">
      <w:pPr>
        <w:pStyle w:val="SingleTxtGR"/>
        <w:rPr>
          <w:bCs/>
        </w:rPr>
      </w:pPr>
      <w:r w:rsidRPr="00B53ED4">
        <w:tab/>
        <w:t>GRPE, возможно, пожелает рассмотреть доклад своего специального представителя или председателя по МОУТКТС.</w:t>
      </w:r>
    </w:p>
    <w:p w:rsidR="00B53ED4" w:rsidRPr="00B53ED4" w:rsidRDefault="00B53ED4" w:rsidP="009F5C09">
      <w:pPr>
        <w:pStyle w:val="H1GR"/>
      </w:pPr>
      <w:r w:rsidRPr="00B53ED4">
        <w:lastRenderedPageBreak/>
        <w:tab/>
        <w:t>12.</w:t>
      </w:r>
      <w:r w:rsidRPr="00B53ED4">
        <w:tab/>
        <w:t>Качество воздуха внутри транспортных средств (КВТС)</w:t>
      </w:r>
    </w:p>
    <w:p w:rsidR="00B53ED4" w:rsidRPr="00B53ED4" w:rsidRDefault="00B53ED4" w:rsidP="00B53ED4">
      <w:pPr>
        <w:pStyle w:val="SingleTxtGR"/>
        <w:rPr>
          <w:bCs/>
        </w:rPr>
      </w:pPr>
      <w:r w:rsidRPr="00B53ED4">
        <w:tab/>
        <w:t>GRPE, возможно, пожелает рассмотреть доклад о ходе работы НРГ по КВТС.</w:t>
      </w:r>
    </w:p>
    <w:p w:rsidR="00B53ED4" w:rsidRPr="00B53ED4" w:rsidRDefault="00B53ED4" w:rsidP="00B53ED4">
      <w:pPr>
        <w:pStyle w:val="SingleTxtGR"/>
        <w:rPr>
          <w:bCs/>
        </w:rPr>
      </w:pPr>
      <w:r w:rsidRPr="00B53ED4">
        <w:tab/>
        <w:t>GRPE, возможно, пожелает рассмотреть предложение, представленное НРГ по КВТС, относительно новой общей резолюции о рекомендациях по согласованию процедур испытания на выделение загрязняющих веществ внутренними материалами салона.</w:t>
      </w:r>
    </w:p>
    <w:p w:rsidR="00B53ED4" w:rsidRPr="00B53ED4" w:rsidRDefault="00B53ED4" w:rsidP="00B53ED4">
      <w:pPr>
        <w:pStyle w:val="SingleTxtGR"/>
      </w:pPr>
      <w:r w:rsidRPr="009F5C09">
        <w:rPr>
          <w:i/>
          <w:iCs/>
        </w:rPr>
        <w:t>Документация</w:t>
      </w:r>
      <w:r w:rsidRPr="00B53ED4">
        <w:t>:</w:t>
      </w:r>
      <w:r w:rsidRPr="00B53ED4">
        <w:tab/>
        <w:t>ECE/TRANS/WP.29/GRPE/2017/10</w:t>
      </w:r>
    </w:p>
    <w:p w:rsidR="00B53ED4" w:rsidRPr="00B53ED4" w:rsidRDefault="009F5C09" w:rsidP="009F5C09">
      <w:pPr>
        <w:pStyle w:val="H1GR"/>
      </w:pPr>
      <w:r>
        <w:rPr>
          <w:lang w:val="en-US"/>
        </w:rPr>
        <w:tab/>
      </w:r>
      <w:r w:rsidR="00B53ED4" w:rsidRPr="00B53ED4">
        <w:t>13.</w:t>
      </w:r>
      <w:r w:rsidR="00B53ED4" w:rsidRPr="00B53ED4">
        <w:tab/>
        <w:t>Обмен информацией о требованиях, касающихся выбросов</w:t>
      </w:r>
    </w:p>
    <w:p w:rsidR="00B53ED4" w:rsidRPr="00B53ED4" w:rsidRDefault="00B53ED4" w:rsidP="00B53ED4">
      <w:pPr>
        <w:pStyle w:val="SingleTxtGR"/>
      </w:pPr>
      <w:r w:rsidRPr="00B53ED4">
        <w:tab/>
        <w:t>GRPE решила провести обмен мнениями по вопросам разработки национального или регионального законодательства и международных требований, касающихся выбросов.</w:t>
      </w:r>
    </w:p>
    <w:p w:rsidR="00B53ED4" w:rsidRPr="00B53ED4" w:rsidRDefault="009F5C09" w:rsidP="009F5C09">
      <w:pPr>
        <w:pStyle w:val="H1GR"/>
      </w:pPr>
      <w:r>
        <w:rPr>
          <w:lang w:val="en-US"/>
        </w:rPr>
        <w:tab/>
      </w:r>
      <w:r w:rsidR="00B53ED4" w:rsidRPr="00B53ED4">
        <w:t>14.</w:t>
      </w:r>
      <w:r w:rsidR="00B53ED4" w:rsidRPr="00B53ED4">
        <w:tab/>
        <w:t>Выборы должностных лиц</w:t>
      </w:r>
    </w:p>
    <w:p w:rsidR="00B53ED4" w:rsidRPr="00B53ED4" w:rsidRDefault="00B53ED4" w:rsidP="00B53ED4">
      <w:pPr>
        <w:pStyle w:val="SingleTxtGR"/>
      </w:pPr>
      <w:r w:rsidRPr="00B53ED4">
        <w:tab/>
        <w:t>Во исполнение правила 37 правил процедуры (TRANS/WP.29/690 и ECE/TRANS/WP.29/690/Amend.1 и 2) GRPE изберет Председателя и заместителя Председателя сессий, запланированных на 2018 год.</w:t>
      </w:r>
    </w:p>
    <w:p w:rsidR="00B53ED4" w:rsidRPr="00B53ED4" w:rsidRDefault="009F5C09" w:rsidP="009F5C09">
      <w:pPr>
        <w:pStyle w:val="H1GR"/>
      </w:pPr>
      <w:r>
        <w:rPr>
          <w:lang w:val="en-US"/>
        </w:rPr>
        <w:tab/>
      </w:r>
      <w:r w:rsidR="00B53ED4" w:rsidRPr="00B53ED4">
        <w:t>15.</w:t>
      </w:r>
      <w:r w:rsidR="00B53ED4" w:rsidRPr="00B53ED4">
        <w:tab/>
        <w:t>Любые прочие вопросы</w:t>
      </w:r>
    </w:p>
    <w:p w:rsidR="00E12C5F" w:rsidRDefault="00B53ED4" w:rsidP="00B53ED4">
      <w:pPr>
        <w:pStyle w:val="SingleTxtGR"/>
        <w:rPr>
          <w:lang w:val="en-US"/>
        </w:rPr>
      </w:pPr>
      <w:r w:rsidRPr="00B53ED4">
        <w:rPr>
          <w:b/>
          <w:bCs/>
        </w:rPr>
        <w:tab/>
      </w:r>
      <w:r w:rsidRPr="00B53ED4">
        <w:t>GRPE, возможно, пожелает рассмотреть любые другие предложения, если таковые будут представлены.</w:t>
      </w:r>
    </w:p>
    <w:p w:rsidR="00B53ED4" w:rsidRPr="00B53ED4" w:rsidRDefault="00B53ED4" w:rsidP="00B53ED4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53ED4" w:rsidRPr="00B53ED4" w:rsidSect="00C86B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BB" w:rsidRPr="00A312BC" w:rsidRDefault="004758BB" w:rsidP="00A312BC"/>
  </w:endnote>
  <w:endnote w:type="continuationSeparator" w:id="0">
    <w:p w:rsidR="004758BB" w:rsidRPr="00A312BC" w:rsidRDefault="004758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C8" w:rsidRPr="00C86BC8" w:rsidRDefault="00C86BC8">
    <w:pPr>
      <w:pStyle w:val="Pieddepage"/>
    </w:pPr>
    <w:r w:rsidRPr="00C86BC8">
      <w:rPr>
        <w:b/>
        <w:sz w:val="18"/>
      </w:rPr>
      <w:fldChar w:fldCharType="begin"/>
    </w:r>
    <w:r w:rsidRPr="00C86BC8">
      <w:rPr>
        <w:b/>
        <w:sz w:val="18"/>
      </w:rPr>
      <w:instrText xml:space="preserve"> PAGE  \* MERGEFORMAT </w:instrText>
    </w:r>
    <w:r w:rsidRPr="00C86BC8">
      <w:rPr>
        <w:b/>
        <w:sz w:val="18"/>
      </w:rPr>
      <w:fldChar w:fldCharType="separate"/>
    </w:r>
    <w:r w:rsidR="00A3281F">
      <w:rPr>
        <w:b/>
        <w:noProof/>
        <w:sz w:val="18"/>
      </w:rPr>
      <w:t>2</w:t>
    </w:r>
    <w:r w:rsidRPr="00C86BC8">
      <w:rPr>
        <w:b/>
        <w:sz w:val="18"/>
      </w:rPr>
      <w:fldChar w:fldCharType="end"/>
    </w:r>
    <w:r>
      <w:rPr>
        <w:b/>
        <w:sz w:val="18"/>
      </w:rPr>
      <w:tab/>
    </w:r>
    <w:r>
      <w:t>GE.17-04714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C8" w:rsidRPr="00C86BC8" w:rsidRDefault="00C86BC8" w:rsidP="00C86BC8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GE.17-04714</w:t>
    </w:r>
    <w:r>
      <w:tab/>
    </w:r>
    <w:r w:rsidRPr="00C86BC8">
      <w:rPr>
        <w:b/>
        <w:sz w:val="18"/>
      </w:rPr>
      <w:fldChar w:fldCharType="begin"/>
    </w:r>
    <w:r w:rsidRPr="00C86BC8">
      <w:rPr>
        <w:b/>
        <w:sz w:val="18"/>
      </w:rPr>
      <w:instrText xml:space="preserve"> PAGE  \* MERGEFORMAT </w:instrText>
    </w:r>
    <w:r w:rsidRPr="00C86BC8">
      <w:rPr>
        <w:b/>
        <w:sz w:val="18"/>
      </w:rPr>
      <w:fldChar w:fldCharType="separate"/>
    </w:r>
    <w:r w:rsidR="00A3281F">
      <w:rPr>
        <w:b/>
        <w:noProof/>
        <w:sz w:val="18"/>
      </w:rPr>
      <w:t>3</w:t>
    </w:r>
    <w:r w:rsidRPr="00C86B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86BC8" w:rsidRDefault="00C86BC8" w:rsidP="00C86BC8">
    <w:pPr>
      <w:spacing w:before="120" w:line="240" w:lineRule="auto"/>
    </w:pPr>
    <w:r>
      <w:t>GE.</w:t>
    </w:r>
    <w:r w:rsidR="00DF71B9"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5FC2BD8" wp14:editId="162AEC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17-04714  (R)</w:t>
    </w:r>
    <w:r>
      <w:rPr>
        <w:lang w:val="en-US"/>
      </w:rPr>
      <w:t xml:space="preserve">  280317  280317</w:t>
    </w:r>
    <w:r>
      <w:br/>
    </w:r>
    <w:r w:rsidRPr="00C86BC8">
      <w:rPr>
        <w:rFonts w:ascii="C39T30Lfz" w:hAnsi="C39T30Lfz"/>
        <w:spacing w:val="0"/>
        <w:w w:val="100"/>
        <w:sz w:val="56"/>
      </w:rPr>
      <w:t></w:t>
    </w:r>
    <w:r w:rsidRPr="00C86BC8">
      <w:rPr>
        <w:rFonts w:ascii="C39T30Lfz" w:hAnsi="C39T30Lfz"/>
        <w:spacing w:val="0"/>
        <w:w w:val="100"/>
        <w:sz w:val="56"/>
      </w:rPr>
      <w:t></w:t>
    </w:r>
    <w:r w:rsidRPr="00C86BC8">
      <w:rPr>
        <w:rFonts w:ascii="C39T30Lfz" w:hAnsi="C39T30Lfz"/>
        <w:spacing w:val="0"/>
        <w:w w:val="100"/>
        <w:sz w:val="56"/>
      </w:rPr>
      <w:t></w:t>
    </w:r>
    <w:r w:rsidRPr="00C86BC8">
      <w:rPr>
        <w:rFonts w:ascii="C39T30Lfz" w:hAnsi="C39T30Lfz"/>
        <w:spacing w:val="0"/>
        <w:w w:val="100"/>
        <w:sz w:val="56"/>
      </w:rPr>
      <w:t></w:t>
    </w:r>
    <w:r w:rsidRPr="00C86BC8">
      <w:rPr>
        <w:rFonts w:ascii="C39T30Lfz" w:hAnsi="C39T30Lfz"/>
        <w:spacing w:val="0"/>
        <w:w w:val="100"/>
        <w:sz w:val="56"/>
      </w:rPr>
      <w:t></w:t>
    </w:r>
    <w:r w:rsidRPr="00C86BC8">
      <w:rPr>
        <w:rFonts w:ascii="C39T30Lfz" w:hAnsi="C39T30Lfz"/>
        <w:spacing w:val="0"/>
        <w:w w:val="100"/>
        <w:sz w:val="56"/>
      </w:rPr>
      <w:t></w:t>
    </w:r>
    <w:r w:rsidRPr="00C86BC8">
      <w:rPr>
        <w:rFonts w:ascii="C39T30Lfz" w:hAnsi="C39T30Lfz"/>
        <w:spacing w:val="0"/>
        <w:w w:val="100"/>
        <w:sz w:val="56"/>
      </w:rPr>
      <w:t></w:t>
    </w:r>
    <w:r w:rsidRPr="00C86BC8">
      <w:rPr>
        <w:rFonts w:ascii="C39T30Lfz" w:hAnsi="C39T30Lfz"/>
        <w:spacing w:val="0"/>
        <w:w w:val="100"/>
        <w:sz w:val="56"/>
      </w:rPr>
      <w:t></w:t>
    </w:r>
    <w:r w:rsidRPr="00C86BC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GRPE/2017/8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8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BB" w:rsidRPr="001075E9" w:rsidRDefault="004758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58BB" w:rsidRDefault="004758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C8" w:rsidRPr="00C86BC8" w:rsidRDefault="00C86BC8">
    <w:pPr>
      <w:pStyle w:val="En-tte"/>
    </w:pPr>
    <w:fldSimple w:instr=" TITLE  \* MERGEFORMAT ">
      <w:r w:rsidR="00536E0C">
        <w:t>ECE/TRANS/WP.29/GRPE/2017/8/Add.1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C8" w:rsidRPr="00C86BC8" w:rsidRDefault="00C86BC8" w:rsidP="00C86BC8">
    <w:pPr>
      <w:pStyle w:val="En-tte"/>
      <w:jc w:val="right"/>
    </w:pPr>
    <w:fldSimple w:instr=" TITLE  \* MERGEFORMAT ">
      <w:r w:rsidR="00536E0C">
        <w:t>ECE/TRANS/WP.29/GRPE/2017/8/Add.1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E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1B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58BB"/>
    <w:rsid w:val="004E05B7"/>
    <w:rsid w:val="0050108D"/>
    <w:rsid w:val="00513081"/>
    <w:rsid w:val="00517901"/>
    <w:rsid w:val="00526683"/>
    <w:rsid w:val="00536E0C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6C4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2660"/>
    <w:rsid w:val="009A24AC"/>
    <w:rsid w:val="009C6FE6"/>
    <w:rsid w:val="009F5C09"/>
    <w:rsid w:val="00A14DA8"/>
    <w:rsid w:val="00A312BC"/>
    <w:rsid w:val="00A3281F"/>
    <w:rsid w:val="00A84021"/>
    <w:rsid w:val="00A84D35"/>
    <w:rsid w:val="00A917B3"/>
    <w:rsid w:val="00AB4B51"/>
    <w:rsid w:val="00B10CC7"/>
    <w:rsid w:val="00B35BE1"/>
    <w:rsid w:val="00B36DF7"/>
    <w:rsid w:val="00B539E7"/>
    <w:rsid w:val="00B53ED4"/>
    <w:rsid w:val="00B62458"/>
    <w:rsid w:val="00BC18B2"/>
    <w:rsid w:val="00BD33EE"/>
    <w:rsid w:val="00BE1CC7"/>
    <w:rsid w:val="00C106D6"/>
    <w:rsid w:val="00C119AE"/>
    <w:rsid w:val="00C60F0C"/>
    <w:rsid w:val="00C805C9"/>
    <w:rsid w:val="00C86BC8"/>
    <w:rsid w:val="00C92939"/>
    <w:rsid w:val="00CA1679"/>
    <w:rsid w:val="00CB151C"/>
    <w:rsid w:val="00CE5A1A"/>
    <w:rsid w:val="00CF55F6"/>
    <w:rsid w:val="00D33D63"/>
    <w:rsid w:val="00D5253A"/>
    <w:rsid w:val="00D8704F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01013-506E-445A-99EC-4A9AF78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Titre1">
    <w:name w:val="heading 1"/>
    <w:aliases w:val="Table_GR"/>
    <w:basedOn w:val="Normal"/>
    <w:next w:val="Normal"/>
    <w:link w:val="Titre1C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Numrodepage">
    <w:name w:val="page number"/>
    <w:aliases w:val="7_GR"/>
    <w:basedOn w:val="Policepardfaut"/>
    <w:qFormat/>
    <w:rsid w:val="009C6FE6"/>
    <w:rPr>
      <w:rFonts w:ascii="Times New Roman" w:hAnsi="Times New Roman"/>
      <w:b/>
      <w:sz w:val="18"/>
    </w:rPr>
  </w:style>
  <w:style w:type="paragraph" w:styleId="Pieddepage">
    <w:name w:val="footer"/>
    <w:aliases w:val="3_GR"/>
    <w:basedOn w:val="Normal"/>
    <w:link w:val="PieddepageC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9C6FE6"/>
    <w:rPr>
      <w:spacing w:val="4"/>
      <w:w w:val="103"/>
      <w:kern w:val="14"/>
      <w:sz w:val="16"/>
      <w:lang w:val="en-GB" w:eastAsia="ru-RU"/>
    </w:rPr>
  </w:style>
  <w:style w:type="character" w:styleId="Appelnotedebasdep">
    <w:name w:val="footnote reference"/>
    <w:aliases w:val="4_GR"/>
    <w:basedOn w:val="Policepardfau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R"/>
    <w:basedOn w:val="Appelnotedebasdep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5_GR"/>
    <w:basedOn w:val="Normal"/>
    <w:link w:val="NotedebasdepageC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9C6FE6"/>
    <w:rPr>
      <w:spacing w:val="5"/>
      <w:w w:val="104"/>
      <w:kern w:val="14"/>
      <w:sz w:val="18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9C6FE6"/>
  </w:style>
  <w:style w:type="character" w:customStyle="1" w:styleId="NotedefinCar">
    <w:name w:val="Note de fin Car"/>
    <w:aliases w:val="2_GR Car"/>
    <w:basedOn w:val="Policepardfaut"/>
    <w:link w:val="Notedefin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Lienhypertexte">
    <w:name w:val="Hyperlink"/>
    <w:basedOn w:val="Policepardfaut"/>
    <w:semiHidden/>
    <w:unhideWhenUsed/>
    <w:rsid w:val="009C6FE6"/>
    <w:rPr>
      <w:color w:val="0000FF" w:themeColor="hyperlink"/>
      <w:u w:val="none"/>
    </w:rPr>
  </w:style>
  <w:style w:type="character" w:styleId="Lienhypertextesuivivisit">
    <w:name w:val="FollowedHyperlink"/>
    <w:basedOn w:val="Policepardfau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ECE/TRANS/WP.29/GRPE/2017/8/Add.1</vt:lpstr>
      <vt:lpstr>ECE/TRANS/WP.29/GRPE/2017/8/Add.1</vt:lpstr>
      <vt:lpstr>A/</vt:lpstr>
    </vt:vector>
  </TitlesOfParts>
  <Company>DCM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ECE/TRANS/WP.29/GRPE/2017/8/Add.1</dc:title>
  <dc:subject/>
  <dc:creator>Ekaterina SALYNSKAYA</dc:creator>
  <cp:keywords/>
  <cp:lastModifiedBy>Bénédicte Boudol</cp:lastModifiedBy>
  <cp:revision>2</cp:revision>
  <cp:lastPrinted>2017-03-28T09:32:00Z</cp:lastPrinted>
  <dcterms:created xsi:type="dcterms:W3CDTF">2017-04-10T08:00:00Z</dcterms:created>
  <dcterms:modified xsi:type="dcterms:W3CDTF">2017-04-10T08:00:00Z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