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220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22084" w:rsidP="00022084">
            <w:pPr>
              <w:jc w:val="right"/>
            </w:pPr>
            <w:r w:rsidRPr="00022084">
              <w:rPr>
                <w:sz w:val="40"/>
              </w:rPr>
              <w:t>ECE</w:t>
            </w:r>
            <w:r>
              <w:t>/TRANS/WP.29/GRE/2017/27</w:t>
            </w:r>
          </w:p>
        </w:tc>
      </w:tr>
      <w:tr w:rsidR="002D5AAC" w:rsidRPr="00E37F50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2208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22084" w:rsidRDefault="00022084" w:rsidP="0002208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 August 2017</w:t>
            </w:r>
          </w:p>
          <w:p w:rsidR="00022084" w:rsidRDefault="00022084" w:rsidP="0002208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22084" w:rsidRPr="008D53B6" w:rsidRDefault="00022084" w:rsidP="0002208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22084" w:rsidRPr="00022084" w:rsidRDefault="00022084" w:rsidP="00022084">
      <w:pPr>
        <w:spacing w:before="120"/>
        <w:rPr>
          <w:sz w:val="28"/>
          <w:szCs w:val="28"/>
        </w:rPr>
      </w:pPr>
      <w:r w:rsidRPr="00022084">
        <w:rPr>
          <w:sz w:val="28"/>
          <w:szCs w:val="28"/>
        </w:rPr>
        <w:t>Комитет по внутреннему транспорту</w:t>
      </w:r>
    </w:p>
    <w:p w:rsidR="00022084" w:rsidRPr="00022084" w:rsidRDefault="00022084" w:rsidP="00022084">
      <w:pPr>
        <w:spacing w:before="120"/>
        <w:rPr>
          <w:b/>
          <w:sz w:val="24"/>
          <w:szCs w:val="24"/>
        </w:rPr>
      </w:pPr>
      <w:r w:rsidRPr="00022084">
        <w:rPr>
          <w:b/>
          <w:sz w:val="24"/>
          <w:szCs w:val="24"/>
        </w:rPr>
        <w:t xml:space="preserve">Всемирный форум для согласования правил </w:t>
      </w:r>
      <w:r w:rsidRPr="00022084">
        <w:rPr>
          <w:b/>
          <w:sz w:val="24"/>
          <w:szCs w:val="24"/>
        </w:rPr>
        <w:br/>
        <w:t>в области транспортных средств</w:t>
      </w:r>
    </w:p>
    <w:p w:rsidR="00022084" w:rsidRPr="00022084" w:rsidRDefault="00022084" w:rsidP="00022084">
      <w:pPr>
        <w:spacing w:before="120"/>
        <w:rPr>
          <w:b/>
        </w:rPr>
      </w:pPr>
      <w:r w:rsidRPr="00022084">
        <w:rPr>
          <w:b/>
        </w:rPr>
        <w:t xml:space="preserve">Рабочая группа по вопросам освещения </w:t>
      </w:r>
      <w:r w:rsidRPr="00022084">
        <w:rPr>
          <w:b/>
        </w:rPr>
        <w:br/>
        <w:t>и световой сигнализации</w:t>
      </w:r>
    </w:p>
    <w:p w:rsidR="00022084" w:rsidRPr="00022084" w:rsidRDefault="00022084" w:rsidP="00022084">
      <w:pPr>
        <w:spacing w:before="120"/>
        <w:rPr>
          <w:b/>
        </w:rPr>
      </w:pPr>
      <w:r w:rsidRPr="00022084">
        <w:rPr>
          <w:b/>
        </w:rPr>
        <w:t>Семьдесят восьмая сессия</w:t>
      </w:r>
    </w:p>
    <w:p w:rsidR="00022084" w:rsidRPr="00022084" w:rsidRDefault="00022084" w:rsidP="00022084">
      <w:r w:rsidRPr="00022084">
        <w:t>Женева, 24–27 октября 2017 года</w:t>
      </w:r>
    </w:p>
    <w:p w:rsidR="00022084" w:rsidRPr="00022084" w:rsidRDefault="00022084" w:rsidP="00022084">
      <w:pPr>
        <w:rPr>
          <w:b/>
        </w:rPr>
      </w:pPr>
      <w:r w:rsidRPr="00022084">
        <w:t>Пункт 7 b) предварительной повестки дня</w:t>
      </w:r>
      <w:r w:rsidRPr="00022084">
        <w:br/>
      </w:r>
      <w:r w:rsidRPr="00022084">
        <w:rPr>
          <w:b/>
        </w:rPr>
        <w:t xml:space="preserve">Другие правила − Правила № 53 (установка устройств </w:t>
      </w:r>
      <w:r w:rsidR="00866207" w:rsidRPr="00866207">
        <w:rPr>
          <w:b/>
        </w:rPr>
        <w:br/>
      </w:r>
      <w:r w:rsidRPr="00022084">
        <w:rPr>
          <w:b/>
        </w:rPr>
        <w:t xml:space="preserve">освещения и световой сигнализации для транспортных </w:t>
      </w:r>
      <w:r w:rsidR="00866207" w:rsidRPr="00866207">
        <w:rPr>
          <w:b/>
        </w:rPr>
        <w:br/>
      </w:r>
      <w:r w:rsidRPr="00022084">
        <w:rPr>
          <w:b/>
        </w:rPr>
        <w:t>средств категории L</w:t>
      </w:r>
      <w:r w:rsidRPr="00866207">
        <w:rPr>
          <w:b/>
          <w:vertAlign w:val="subscript"/>
        </w:rPr>
        <w:t>3</w:t>
      </w:r>
      <w:r w:rsidRPr="00022084">
        <w:rPr>
          <w:b/>
        </w:rPr>
        <w:t>)</w:t>
      </w:r>
    </w:p>
    <w:p w:rsidR="00022084" w:rsidRPr="00022084" w:rsidRDefault="00866207" w:rsidP="00866207">
      <w:pPr>
        <w:pStyle w:val="HChGR"/>
      </w:pPr>
      <w:r w:rsidRPr="00E37F50">
        <w:tab/>
      </w:r>
      <w:r w:rsidRPr="00E37F50">
        <w:tab/>
      </w:r>
      <w:r w:rsidR="00022084" w:rsidRPr="00022084">
        <w:t>Предложение по проекту поправки к Правилам № 53 (установка устройства освещения и световой сигнализации для транспортных средств категории</w:t>
      </w:r>
      <w:r w:rsidR="003264A1">
        <w:t> </w:t>
      </w:r>
      <w:r w:rsidR="00022084" w:rsidRPr="00022084">
        <w:t>L</w:t>
      </w:r>
      <w:r w:rsidR="00022084" w:rsidRPr="00022084">
        <w:rPr>
          <w:vertAlign w:val="subscript"/>
        </w:rPr>
        <w:t>3</w:t>
      </w:r>
      <w:r w:rsidR="00022084" w:rsidRPr="00022084">
        <w:t>)</w:t>
      </w:r>
    </w:p>
    <w:p w:rsidR="00022084" w:rsidRPr="00022084" w:rsidRDefault="00866207" w:rsidP="00866207">
      <w:pPr>
        <w:pStyle w:val="H1GR"/>
      </w:pPr>
      <w:r w:rsidRPr="003264A1">
        <w:tab/>
      </w:r>
      <w:r w:rsidRPr="003264A1">
        <w:tab/>
      </w:r>
      <w:r w:rsidR="00022084" w:rsidRPr="00022084">
        <w:t>Представлено экспертом от Международной ассоциации заводов-изготовителей мотоциклов (МАЗМ)</w:t>
      </w:r>
      <w:r w:rsidR="00022084" w:rsidRPr="00866207">
        <w:rPr>
          <w:b w:val="0"/>
          <w:sz w:val="20"/>
        </w:rPr>
        <w:footnoteReference w:customMarkFollows="1" w:id="1"/>
        <w:t>*</w:t>
      </w:r>
    </w:p>
    <w:p w:rsidR="00022084" w:rsidRPr="00022084" w:rsidRDefault="00022084" w:rsidP="00022084">
      <w:pPr>
        <w:pStyle w:val="SingleTxtGR"/>
      </w:pPr>
      <w:r w:rsidRPr="00022084">
        <w:tab/>
        <w:t xml:space="preserve">Воспроизведенный ниже текст был подготовлен экспертом от МАЗМ с целью </w:t>
      </w:r>
      <w:proofErr w:type="gramStart"/>
      <w:r w:rsidRPr="00022084">
        <w:t>уточнить</w:t>
      </w:r>
      <w:proofErr w:type="gramEnd"/>
      <w:r w:rsidRPr="00022084">
        <w:t>, что указатели поворота могут включаться для обозначения с</w:t>
      </w:r>
      <w:r w:rsidRPr="00022084">
        <w:t>о</w:t>
      </w:r>
      <w:r w:rsidRPr="00022084">
        <w:t>стояния транспортного средства, когда двигатель выключен. Изменения к н</w:t>
      </w:r>
      <w:r w:rsidRPr="00022084">
        <w:t>ы</w:t>
      </w:r>
      <w:r w:rsidRPr="00022084">
        <w:t>нешнему тексту Правил № 53 выделены жирным шрифтом в случае новых п</w:t>
      </w:r>
      <w:r w:rsidRPr="00022084">
        <w:t>о</w:t>
      </w:r>
      <w:r w:rsidRPr="00022084">
        <w:t>ложений или зачеркиванием в случае исключенных элементов.</w:t>
      </w:r>
    </w:p>
    <w:p w:rsidR="00022084" w:rsidRPr="00022084" w:rsidRDefault="00022084" w:rsidP="00866207">
      <w:pPr>
        <w:pStyle w:val="HChGR"/>
        <w:pageBreakBefore/>
      </w:pPr>
      <w:r w:rsidRPr="00022084">
        <w:lastRenderedPageBreak/>
        <w:tab/>
      </w:r>
      <w:r w:rsidRPr="00022084">
        <w:rPr>
          <w:lang w:val="en-GB"/>
        </w:rPr>
        <w:t>I</w:t>
      </w:r>
      <w:r w:rsidRPr="00022084">
        <w:t>.</w:t>
      </w:r>
      <w:r w:rsidRPr="00022084">
        <w:tab/>
        <w:t>Предложение</w:t>
      </w:r>
    </w:p>
    <w:p w:rsidR="00022084" w:rsidRPr="00022084" w:rsidRDefault="00022084" w:rsidP="00022084">
      <w:pPr>
        <w:pStyle w:val="SingleTxtGR"/>
        <w:rPr>
          <w:i/>
          <w:iCs/>
        </w:rPr>
      </w:pPr>
      <w:r w:rsidRPr="00022084">
        <w:rPr>
          <w:i/>
          <w:iCs/>
        </w:rPr>
        <w:t>Включить новый пункт 6.3.6.1</w:t>
      </w:r>
      <w:r w:rsidRPr="00022084">
        <w:t xml:space="preserve"> следующего содержания</w:t>
      </w:r>
      <w:r w:rsidRPr="00022084">
        <w:rPr>
          <w:iCs/>
        </w:rPr>
        <w:t>:</w:t>
      </w:r>
    </w:p>
    <w:p w:rsidR="00022084" w:rsidRPr="00022084" w:rsidRDefault="00773089" w:rsidP="00773089">
      <w:pPr>
        <w:pStyle w:val="SingleTxtGR"/>
        <w:ind w:left="2268" w:hanging="1134"/>
        <w:rPr>
          <w:b/>
        </w:rPr>
      </w:pPr>
      <w:r>
        <w:t>«</w:t>
      </w:r>
      <w:r w:rsidR="00022084" w:rsidRPr="00022084">
        <w:rPr>
          <w:b/>
        </w:rPr>
        <w:t xml:space="preserve">6.3.6.1 </w:t>
      </w:r>
      <w:r w:rsidR="00022084" w:rsidRPr="00022084">
        <w:rPr>
          <w:b/>
        </w:rPr>
        <w:tab/>
      </w:r>
      <w:r w:rsidR="00022084" w:rsidRPr="00022084">
        <w:rPr>
          <w:b/>
          <w:bCs/>
        </w:rPr>
        <w:t>Когда двигатель выключен, указатели поворота могут вкл</w:t>
      </w:r>
      <w:r w:rsidR="00022084" w:rsidRPr="00022084">
        <w:rPr>
          <w:b/>
          <w:bCs/>
        </w:rPr>
        <w:t>ю</w:t>
      </w:r>
      <w:r w:rsidR="00022084" w:rsidRPr="00022084">
        <w:rPr>
          <w:b/>
          <w:bCs/>
        </w:rPr>
        <w:t>чаться для указания состояния транспортного средства</w:t>
      </w:r>
      <w:proofErr w:type="gramStart"/>
      <w:r w:rsidR="00AB229B">
        <w:rPr>
          <w:b/>
          <w:bCs/>
        </w:rPr>
        <w:t>.</w:t>
      </w:r>
      <w:r>
        <w:t>».</w:t>
      </w:r>
      <w:proofErr w:type="gramEnd"/>
    </w:p>
    <w:p w:rsidR="00022084" w:rsidRPr="00022084" w:rsidRDefault="00022084" w:rsidP="00773089">
      <w:pPr>
        <w:pStyle w:val="HChGR"/>
      </w:pPr>
      <w:r w:rsidRPr="00022084">
        <w:tab/>
      </w:r>
      <w:r w:rsidRPr="00022084">
        <w:rPr>
          <w:lang w:val="en-US"/>
        </w:rPr>
        <w:t>II</w:t>
      </w:r>
      <w:r w:rsidRPr="00022084">
        <w:t>.</w:t>
      </w:r>
      <w:r w:rsidRPr="00022084">
        <w:tab/>
        <w:t>Обоснование</w:t>
      </w:r>
    </w:p>
    <w:p w:rsidR="00022084" w:rsidRPr="00022084" w:rsidRDefault="00022084" w:rsidP="00022084">
      <w:pPr>
        <w:pStyle w:val="SingleTxtGR"/>
      </w:pPr>
      <w:r w:rsidRPr="00022084">
        <w:t>1.</w:t>
      </w:r>
      <w:r w:rsidRPr="00022084">
        <w:tab/>
        <w:t>Это предложение направлено на уточнение того, что указатели поворота могут включаться для обозначения состояния транспортного средства, когда двигатель выключен.</w:t>
      </w:r>
    </w:p>
    <w:p w:rsidR="00E12C5F" w:rsidRDefault="00022084" w:rsidP="00022084">
      <w:pPr>
        <w:pStyle w:val="SingleTxtGR"/>
      </w:pPr>
      <w:r w:rsidRPr="00022084">
        <w:t>2.</w:t>
      </w:r>
      <w:r w:rsidRPr="00022084">
        <w:tab/>
        <w:t>В настоящее время некоторые модели мотоциклов оснащены такой фун</w:t>
      </w:r>
      <w:r w:rsidRPr="00022084">
        <w:t>к</w:t>
      </w:r>
      <w:r w:rsidRPr="00022084">
        <w:t>цией; вместе с тем не вполне ясно, охватывается ли данная функция областью применения Правил № 53 или нет. Таким образом, настоящим предложением предусматривается внесение в Правила № 53 поправки, четко допускающей возможность вышеупомянутого срабатывания.</w:t>
      </w:r>
    </w:p>
    <w:p w:rsidR="00773089" w:rsidRPr="00773089" w:rsidRDefault="00773089" w:rsidP="00773089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73089" w:rsidRPr="00773089" w:rsidSect="0002208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E19" w:rsidRPr="00A312BC" w:rsidRDefault="00C26E19" w:rsidP="00A312BC"/>
  </w:endnote>
  <w:endnote w:type="continuationSeparator" w:id="0">
    <w:p w:rsidR="00C26E19" w:rsidRPr="00A312BC" w:rsidRDefault="00C26E1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084" w:rsidRPr="00022084" w:rsidRDefault="00022084">
    <w:pPr>
      <w:pStyle w:val="Footer"/>
    </w:pPr>
    <w:r w:rsidRPr="00022084">
      <w:rPr>
        <w:b/>
        <w:sz w:val="18"/>
      </w:rPr>
      <w:fldChar w:fldCharType="begin"/>
    </w:r>
    <w:r w:rsidRPr="00022084">
      <w:rPr>
        <w:b/>
        <w:sz w:val="18"/>
      </w:rPr>
      <w:instrText xml:space="preserve"> PAGE  \* MERGEFORMAT </w:instrText>
    </w:r>
    <w:r w:rsidRPr="00022084">
      <w:rPr>
        <w:b/>
        <w:sz w:val="18"/>
      </w:rPr>
      <w:fldChar w:fldCharType="separate"/>
    </w:r>
    <w:r w:rsidR="00E37F50">
      <w:rPr>
        <w:b/>
        <w:noProof/>
        <w:sz w:val="18"/>
      </w:rPr>
      <w:t>2</w:t>
    </w:r>
    <w:r w:rsidRPr="00022084">
      <w:rPr>
        <w:b/>
        <w:sz w:val="18"/>
      </w:rPr>
      <w:fldChar w:fldCharType="end"/>
    </w:r>
    <w:r>
      <w:rPr>
        <w:b/>
        <w:sz w:val="18"/>
      </w:rPr>
      <w:tab/>
    </w:r>
    <w:r>
      <w:t>GE.17-13400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084" w:rsidRPr="00022084" w:rsidRDefault="00022084" w:rsidP="00022084">
    <w:pPr>
      <w:pStyle w:val="Footer"/>
      <w:tabs>
        <w:tab w:val="clear" w:pos="9639"/>
        <w:tab w:val="right" w:pos="9638"/>
      </w:tabs>
      <w:rPr>
        <w:b/>
        <w:sz w:val="18"/>
      </w:rPr>
    </w:pPr>
    <w:r>
      <w:t>GE.17-13400</w:t>
    </w:r>
    <w:r>
      <w:tab/>
    </w:r>
    <w:r w:rsidRPr="00022084">
      <w:rPr>
        <w:b/>
        <w:sz w:val="18"/>
      </w:rPr>
      <w:fldChar w:fldCharType="begin"/>
    </w:r>
    <w:r w:rsidRPr="00022084">
      <w:rPr>
        <w:b/>
        <w:sz w:val="18"/>
      </w:rPr>
      <w:instrText xml:space="preserve"> PAGE  \* MERGEFORMAT </w:instrText>
    </w:r>
    <w:r w:rsidRPr="0002208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02208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022084" w:rsidRDefault="00022084" w:rsidP="00022084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0E30AAE" wp14:editId="411D8B8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17-13400  (R)</w:t>
    </w:r>
    <w:r w:rsidR="00AB229B">
      <w:t xml:space="preserve">  280817  290817</w:t>
    </w:r>
    <w:r>
      <w:br/>
    </w:r>
    <w:r w:rsidRPr="00022084">
      <w:rPr>
        <w:rFonts w:ascii="C39T30Lfz" w:hAnsi="C39T30Lfz"/>
        <w:spacing w:val="0"/>
        <w:w w:val="100"/>
        <w:sz w:val="56"/>
      </w:rPr>
      <w:t></w:t>
    </w:r>
    <w:r w:rsidRPr="00022084">
      <w:rPr>
        <w:rFonts w:ascii="C39T30Lfz" w:hAnsi="C39T30Lfz"/>
        <w:spacing w:val="0"/>
        <w:w w:val="100"/>
        <w:sz w:val="56"/>
      </w:rPr>
      <w:t></w:t>
    </w:r>
    <w:r w:rsidRPr="00022084">
      <w:rPr>
        <w:rFonts w:ascii="C39T30Lfz" w:hAnsi="C39T30Lfz"/>
        <w:spacing w:val="0"/>
        <w:w w:val="100"/>
        <w:sz w:val="56"/>
      </w:rPr>
      <w:t></w:t>
    </w:r>
    <w:r w:rsidRPr="00022084">
      <w:rPr>
        <w:rFonts w:ascii="C39T30Lfz" w:hAnsi="C39T30Lfz"/>
        <w:spacing w:val="0"/>
        <w:w w:val="100"/>
        <w:sz w:val="56"/>
      </w:rPr>
      <w:t></w:t>
    </w:r>
    <w:r w:rsidRPr="00022084">
      <w:rPr>
        <w:rFonts w:ascii="C39T30Lfz" w:hAnsi="C39T30Lfz"/>
        <w:spacing w:val="0"/>
        <w:w w:val="100"/>
        <w:sz w:val="56"/>
      </w:rPr>
      <w:t></w:t>
    </w:r>
    <w:r w:rsidRPr="00022084">
      <w:rPr>
        <w:rFonts w:ascii="C39T30Lfz" w:hAnsi="C39T30Lfz"/>
        <w:spacing w:val="0"/>
        <w:w w:val="100"/>
        <w:sz w:val="56"/>
      </w:rPr>
      <w:t></w:t>
    </w:r>
    <w:r w:rsidRPr="00022084">
      <w:rPr>
        <w:rFonts w:ascii="C39T30Lfz" w:hAnsi="C39T30Lfz"/>
        <w:spacing w:val="0"/>
        <w:w w:val="100"/>
        <w:sz w:val="56"/>
      </w:rPr>
      <w:t></w:t>
    </w:r>
    <w:r w:rsidRPr="00022084">
      <w:rPr>
        <w:rFonts w:ascii="C39T30Lfz" w:hAnsi="C39T30Lfz"/>
        <w:spacing w:val="0"/>
        <w:w w:val="100"/>
        <w:sz w:val="56"/>
      </w:rPr>
      <w:t></w:t>
    </w:r>
    <w:r w:rsidRPr="00022084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GRE/2017/2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7/2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E19" w:rsidRPr="001075E9" w:rsidRDefault="00C26E1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26E19" w:rsidRDefault="00C26E1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22084" w:rsidRPr="00C858F9" w:rsidRDefault="00022084" w:rsidP="00022084">
      <w:pPr>
        <w:pStyle w:val="FootnoteText"/>
        <w:rPr>
          <w:rStyle w:val="FootnoteReference"/>
          <w:szCs w:val="18"/>
          <w:lang w:val="ru-RU"/>
        </w:rPr>
      </w:pPr>
      <w:r w:rsidRPr="00C858F9">
        <w:rPr>
          <w:rStyle w:val="FootnoteReference"/>
          <w:szCs w:val="18"/>
          <w:lang w:val="ru-RU"/>
        </w:rPr>
        <w:tab/>
      </w:r>
      <w:r w:rsidRPr="00866207">
        <w:rPr>
          <w:rStyle w:val="FootnoteReference"/>
          <w:sz w:val="20"/>
          <w:vertAlign w:val="baseline"/>
          <w:lang w:val="ru-RU"/>
        </w:rPr>
        <w:t>*</w:t>
      </w:r>
      <w:r w:rsidRPr="00C858F9">
        <w:rPr>
          <w:rStyle w:val="FootnoteReference"/>
          <w:szCs w:val="18"/>
          <w:lang w:val="ru-RU"/>
        </w:rPr>
        <w:tab/>
      </w:r>
      <w:r>
        <w:rPr>
          <w:lang w:val="ru-RU"/>
        </w:rPr>
        <w:t xml:space="preserve">В соответствии с программой работы Комитета по внутреннему транспорту </w:t>
      </w:r>
      <w:r w:rsidR="00866207" w:rsidRPr="00866207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</w:t>
      </w:r>
      <w:r w:rsidRPr="00C858F9">
        <w:rPr>
          <w:szCs w:val="18"/>
          <w:lang w:val="ru-RU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084" w:rsidRPr="00022084" w:rsidRDefault="00160C6D">
    <w:pPr>
      <w:pStyle w:val="Header"/>
    </w:pPr>
    <w:fldSimple w:instr=" TITLE  \* MERGEFORMAT ">
      <w:r>
        <w:t>ECE/TRANS/WP.29/GRE/2017/27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084" w:rsidRPr="00022084" w:rsidRDefault="00160C6D" w:rsidP="00022084">
    <w:pPr>
      <w:pStyle w:val="Header"/>
      <w:jc w:val="right"/>
    </w:pPr>
    <w:fldSimple w:instr=" TITLE  \* MERGEFORMAT ">
      <w:r>
        <w:t>ECE/TRANS/WP.29/GRE/2017/27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19"/>
    <w:rsid w:val="0002208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60C6D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64A1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73089"/>
    <w:rsid w:val="00792497"/>
    <w:rsid w:val="00806737"/>
    <w:rsid w:val="00825F8D"/>
    <w:rsid w:val="00834B71"/>
    <w:rsid w:val="0086445C"/>
    <w:rsid w:val="00866207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229B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26E19"/>
    <w:rsid w:val="00C60F0C"/>
    <w:rsid w:val="00C805C9"/>
    <w:rsid w:val="00C92939"/>
    <w:rsid w:val="00CA1679"/>
    <w:rsid w:val="00CB151C"/>
    <w:rsid w:val="00CD277F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37F50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1579</Characters>
  <Application>Microsoft Office Word</Application>
  <DocSecurity>4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ECE/TRANS/WP.29/GRE/2017/27</vt:lpstr>
      <vt:lpstr>ECE/TRANS/WP.29/GRE/2017/27</vt:lpstr>
      <vt:lpstr>A/</vt:lpstr>
    </vt:vector>
  </TitlesOfParts>
  <Company>DCM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ECE/TRANS/WP.29/GRE/2017/27</dc:title>
  <dc:creator>Sharkina</dc:creator>
  <cp:lastModifiedBy>Benedicte Boudol</cp:lastModifiedBy>
  <cp:revision>2</cp:revision>
  <cp:lastPrinted>2017-08-29T13:42:00Z</cp:lastPrinted>
  <dcterms:created xsi:type="dcterms:W3CDTF">2017-09-13T14:54:00Z</dcterms:created>
  <dcterms:modified xsi:type="dcterms:W3CDTF">2017-09-13T14:54:00Z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