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A138B2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A138B2">
              <w:t>7</w:t>
            </w:r>
            <w:r w:rsidRPr="00C64574">
              <w:t>/</w:t>
            </w:r>
            <w:r w:rsidR="00A138B2">
              <w:t>25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0382D865" wp14:editId="4DB4452D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7A3BAE" w:rsidP="00D5792F">
            <w:pPr>
              <w:spacing w:line="240" w:lineRule="exact"/>
            </w:pPr>
            <w:r>
              <w:t>4 August 2017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EA2A77" w:rsidRPr="00593753" w:rsidRDefault="00803BF8" w:rsidP="00932725">
            <w:pPr>
              <w:spacing w:line="240" w:lineRule="exact"/>
            </w:pPr>
            <w:r w:rsidRPr="00593753">
              <w:t>Original: English</w:t>
            </w: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:rsidR="00C96DF2" w:rsidRPr="00C64574" w:rsidRDefault="009B385D" w:rsidP="00C96DF2">
      <w:pPr>
        <w:spacing w:before="120"/>
        <w:rPr>
          <w:b/>
        </w:rPr>
      </w:pPr>
      <w:r w:rsidRPr="00C97588">
        <w:rPr>
          <w:b/>
        </w:rPr>
        <w:t>Seventy-</w:t>
      </w:r>
      <w:r w:rsidR="00A138B2">
        <w:rPr>
          <w:b/>
        </w:rPr>
        <w:t xml:space="preserve">eighth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A138B2">
        <w:t>24-27</w:t>
      </w:r>
      <w:r w:rsidR="00DC4365" w:rsidRPr="00C64574">
        <w:t xml:space="preserve"> </w:t>
      </w:r>
      <w:r w:rsidR="009B385D">
        <w:t>October</w:t>
      </w:r>
      <w:r w:rsidR="00DC4365" w:rsidRPr="00C64574">
        <w:t xml:space="preserve"> 201</w:t>
      </w:r>
      <w:r w:rsidR="00FA7BFA">
        <w:t>7</w:t>
      </w:r>
    </w:p>
    <w:p w:rsidR="00B53C21" w:rsidRPr="00DF418A" w:rsidRDefault="00915EF6" w:rsidP="00C96DF2">
      <w:r w:rsidRPr="00DF418A">
        <w:t xml:space="preserve">Item </w:t>
      </w:r>
      <w:r w:rsidR="00A138B2">
        <w:t xml:space="preserve">7 </w:t>
      </w:r>
      <w:r w:rsidR="005017D4">
        <w:t>(</w:t>
      </w:r>
      <w:r w:rsidR="00A138B2">
        <w:t>b</w:t>
      </w:r>
      <w:r w:rsidR="005017D4">
        <w:t xml:space="preserve">) </w:t>
      </w:r>
      <w:r w:rsidRPr="00DF418A">
        <w:t>of the provisional agenda</w:t>
      </w:r>
    </w:p>
    <w:p w:rsidR="00A138B2" w:rsidRDefault="00A37F51" w:rsidP="00C96DF2">
      <w:pPr>
        <w:rPr>
          <w:b/>
        </w:rPr>
      </w:pPr>
      <w:r>
        <w:rPr>
          <w:b/>
        </w:rPr>
        <w:t xml:space="preserve">Other Regulations - </w:t>
      </w:r>
    </w:p>
    <w:p w:rsidR="00915EF6" w:rsidRPr="00DF418A" w:rsidRDefault="00C64574" w:rsidP="00C96DF2">
      <w:pPr>
        <w:rPr>
          <w:b/>
        </w:rPr>
      </w:pPr>
      <w:r w:rsidRPr="00DF418A">
        <w:rPr>
          <w:b/>
        </w:rPr>
        <w:t xml:space="preserve">Regulation No. </w:t>
      </w:r>
      <w:r w:rsidR="00754B4B">
        <w:rPr>
          <w:b/>
        </w:rPr>
        <w:t>5</w:t>
      </w:r>
      <w:r w:rsidR="003B23CA">
        <w:rPr>
          <w:b/>
        </w:rPr>
        <w:t>3</w:t>
      </w:r>
      <w:r w:rsidR="00D45E95" w:rsidRPr="00DF418A">
        <w:rPr>
          <w:b/>
        </w:rPr>
        <w:t xml:space="preserve"> </w:t>
      </w:r>
      <w:r w:rsidR="00D45E95">
        <w:rPr>
          <w:b/>
        </w:rPr>
        <w:t>(</w:t>
      </w:r>
      <w:r w:rsidR="00A37F51" w:rsidRPr="00A37F51">
        <w:rPr>
          <w:b/>
        </w:rPr>
        <w:t>Installation of lighting and light-signalling devices for L</w:t>
      </w:r>
      <w:r w:rsidR="00A37F51" w:rsidRPr="003B23CA">
        <w:rPr>
          <w:b/>
          <w:vertAlign w:val="subscript"/>
        </w:rPr>
        <w:t>3</w:t>
      </w:r>
      <w:r w:rsidR="00A37F51" w:rsidRPr="00A37F51">
        <w:rPr>
          <w:b/>
        </w:rPr>
        <w:t xml:space="preserve"> vehicles</w:t>
      </w:r>
      <w:r w:rsidR="00D45E95" w:rsidRPr="0060541E">
        <w:rPr>
          <w:b/>
        </w:rPr>
        <w:t>)</w:t>
      </w:r>
    </w:p>
    <w:p w:rsidR="00DF418A" w:rsidRPr="001B3446" w:rsidRDefault="00754B4B" w:rsidP="00294EAB">
      <w:pPr>
        <w:pStyle w:val="HChG"/>
        <w:tabs>
          <w:tab w:val="clear" w:pos="851"/>
        </w:tabs>
        <w:ind w:firstLine="0"/>
        <w:rPr>
          <w:sz w:val="26"/>
          <w:szCs w:val="26"/>
        </w:rPr>
      </w:pPr>
      <w:r w:rsidRPr="00754B4B">
        <w:rPr>
          <w:sz w:val="26"/>
          <w:szCs w:val="26"/>
        </w:rPr>
        <w:t xml:space="preserve">Proposal for </w:t>
      </w:r>
      <w:r>
        <w:rPr>
          <w:sz w:val="26"/>
          <w:szCs w:val="26"/>
        </w:rPr>
        <w:t>S</w:t>
      </w:r>
      <w:r w:rsidRPr="00754B4B">
        <w:rPr>
          <w:sz w:val="26"/>
          <w:szCs w:val="26"/>
        </w:rPr>
        <w:t>upplement</w:t>
      </w:r>
      <w:r w:rsidR="003F1796">
        <w:rPr>
          <w:sz w:val="26"/>
          <w:szCs w:val="26"/>
        </w:rPr>
        <w:t xml:space="preserve"> </w:t>
      </w:r>
      <w:r w:rsidR="00E008AC">
        <w:rPr>
          <w:rFonts w:hint="eastAsia"/>
          <w:sz w:val="26"/>
          <w:szCs w:val="26"/>
          <w:lang w:eastAsia="ja-JP"/>
        </w:rPr>
        <w:t>2</w:t>
      </w:r>
      <w:r w:rsidR="002A6F6D">
        <w:rPr>
          <w:sz w:val="26"/>
          <w:szCs w:val="26"/>
          <w:lang w:eastAsia="ja-JP"/>
        </w:rPr>
        <w:t>0</w:t>
      </w:r>
      <w:r w:rsidR="004B5DF0" w:rsidRPr="00754B4B">
        <w:rPr>
          <w:sz w:val="26"/>
          <w:szCs w:val="26"/>
        </w:rPr>
        <w:t xml:space="preserve"> </w:t>
      </w:r>
      <w:r w:rsidR="00CB17B6" w:rsidRPr="00CB17B6">
        <w:rPr>
          <w:sz w:val="26"/>
          <w:szCs w:val="26"/>
        </w:rPr>
        <w:t xml:space="preserve">to the 01 series of amendments </w:t>
      </w:r>
      <w:r w:rsidRPr="00754B4B">
        <w:rPr>
          <w:sz w:val="26"/>
          <w:szCs w:val="26"/>
        </w:rPr>
        <w:t>to Regulation No. 5</w:t>
      </w:r>
      <w:r w:rsidR="00A37F51">
        <w:rPr>
          <w:sz w:val="26"/>
          <w:szCs w:val="26"/>
        </w:rPr>
        <w:t>3</w:t>
      </w:r>
      <w:r w:rsidRPr="00754B4B">
        <w:rPr>
          <w:sz w:val="26"/>
          <w:szCs w:val="26"/>
        </w:rPr>
        <w:t xml:space="preserve"> </w:t>
      </w:r>
      <w:r w:rsidR="004B5DF0">
        <w:rPr>
          <w:sz w:val="26"/>
          <w:szCs w:val="26"/>
        </w:rPr>
        <w:t xml:space="preserve">and </w:t>
      </w:r>
      <w:r w:rsidR="004B5DF0" w:rsidRPr="00754B4B">
        <w:rPr>
          <w:sz w:val="26"/>
          <w:szCs w:val="26"/>
        </w:rPr>
        <w:t xml:space="preserve">for </w:t>
      </w:r>
      <w:r w:rsidR="004B5DF0">
        <w:rPr>
          <w:sz w:val="26"/>
          <w:szCs w:val="26"/>
        </w:rPr>
        <w:t>S</w:t>
      </w:r>
      <w:r w:rsidR="004B5DF0" w:rsidRPr="00754B4B">
        <w:rPr>
          <w:sz w:val="26"/>
          <w:szCs w:val="26"/>
        </w:rPr>
        <w:t>upplement</w:t>
      </w:r>
      <w:r w:rsidR="004B5DF0">
        <w:rPr>
          <w:sz w:val="26"/>
          <w:szCs w:val="26"/>
        </w:rPr>
        <w:t xml:space="preserve"> </w:t>
      </w:r>
      <w:r w:rsidR="002A6F6D">
        <w:rPr>
          <w:sz w:val="26"/>
          <w:szCs w:val="26"/>
        </w:rPr>
        <w:t>2</w:t>
      </w:r>
      <w:r w:rsidR="004B5DF0" w:rsidRPr="00754B4B">
        <w:rPr>
          <w:sz w:val="26"/>
          <w:szCs w:val="26"/>
        </w:rPr>
        <w:t xml:space="preserve"> </w:t>
      </w:r>
      <w:r w:rsidR="004B5DF0">
        <w:rPr>
          <w:sz w:val="26"/>
          <w:szCs w:val="26"/>
        </w:rPr>
        <w:t>to the 02</w:t>
      </w:r>
      <w:r w:rsidR="004B5DF0" w:rsidRPr="00CB17B6">
        <w:rPr>
          <w:sz w:val="26"/>
          <w:szCs w:val="26"/>
        </w:rPr>
        <w:t xml:space="preserve"> series of amendments </w:t>
      </w:r>
      <w:r w:rsidR="004B5DF0" w:rsidRPr="00754B4B">
        <w:rPr>
          <w:sz w:val="26"/>
          <w:szCs w:val="26"/>
        </w:rPr>
        <w:t>to Regulation No. 5</w:t>
      </w:r>
      <w:r w:rsidR="004B5DF0">
        <w:rPr>
          <w:sz w:val="26"/>
          <w:szCs w:val="26"/>
        </w:rPr>
        <w:t>3</w:t>
      </w:r>
      <w:r w:rsidR="004B5DF0" w:rsidRPr="00754B4B">
        <w:rPr>
          <w:sz w:val="26"/>
          <w:szCs w:val="26"/>
        </w:rPr>
        <w:t xml:space="preserve"> </w:t>
      </w:r>
      <w:r w:rsidRPr="00754B4B">
        <w:rPr>
          <w:sz w:val="26"/>
          <w:szCs w:val="26"/>
        </w:rPr>
        <w:t>(</w:t>
      </w:r>
      <w:r w:rsidR="00A37F51">
        <w:rPr>
          <w:sz w:val="26"/>
          <w:szCs w:val="26"/>
        </w:rPr>
        <w:t>Installation of lighting and light-signalling devices for L</w:t>
      </w:r>
      <w:r w:rsidR="00A37F51" w:rsidRPr="00A37F51">
        <w:rPr>
          <w:sz w:val="26"/>
          <w:szCs w:val="26"/>
          <w:vertAlign w:val="subscript"/>
        </w:rPr>
        <w:t>3</w:t>
      </w:r>
      <w:r w:rsidR="00A37F51">
        <w:rPr>
          <w:sz w:val="26"/>
          <w:szCs w:val="26"/>
        </w:rPr>
        <w:t xml:space="preserve"> vehicles)</w:t>
      </w:r>
      <w:r w:rsidRPr="00754B4B">
        <w:rPr>
          <w:sz w:val="26"/>
          <w:szCs w:val="26"/>
        </w:rPr>
        <w:t xml:space="preserve"> </w:t>
      </w:r>
    </w:p>
    <w:p w:rsidR="002B47CA" w:rsidRPr="00DF418A" w:rsidRDefault="00754B4B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754B4B">
        <w:t>Submitted by the expert from the International Motorcycle Manufacturers Association</w:t>
      </w:r>
      <w:r w:rsidR="00A138B2">
        <w:t xml:space="preserve"> (IMMA)</w:t>
      </w:r>
      <w:r w:rsidR="002B47CA" w:rsidRPr="00DF418A">
        <w:rPr>
          <w:vertAlign w:val="superscript"/>
        </w:rPr>
        <w:footnoteReference w:customMarkFollows="1" w:id="2"/>
        <w:t>*</w:t>
      </w:r>
    </w:p>
    <w:p w:rsidR="00A37F51" w:rsidRDefault="00754B4B" w:rsidP="00E466D9">
      <w:pPr>
        <w:ind w:left="1134" w:right="1134" w:firstLine="567"/>
        <w:jc w:val="both"/>
      </w:pPr>
      <w:r w:rsidRPr="00754B4B">
        <w:t>The text reproduced below was prepared by the expert from</w:t>
      </w:r>
      <w:r>
        <w:t xml:space="preserve"> </w:t>
      </w:r>
      <w:r w:rsidRPr="00754B4B">
        <w:t xml:space="preserve">IMMA </w:t>
      </w:r>
      <w:r w:rsidR="00A138B2">
        <w:t xml:space="preserve">with the aim </w:t>
      </w:r>
      <w:r w:rsidR="005C4CF6" w:rsidRPr="005C4CF6">
        <w:t xml:space="preserve">to </w:t>
      </w:r>
      <w:r w:rsidR="00F2422D" w:rsidRPr="00F2422D">
        <w:t xml:space="preserve">allow the use of different </w:t>
      </w:r>
      <w:r w:rsidR="00B51E98">
        <w:t>stop</w:t>
      </w:r>
      <w:r w:rsidR="00B51E98" w:rsidRPr="00F2422D">
        <w:t xml:space="preserve"> </w:t>
      </w:r>
      <w:r w:rsidR="00F2422D" w:rsidRPr="00F2422D">
        <w:t xml:space="preserve">lamp activation methods and </w:t>
      </w:r>
      <w:r w:rsidR="00F2422D">
        <w:t xml:space="preserve">to </w:t>
      </w:r>
      <w:r w:rsidR="00F2422D" w:rsidRPr="00F2422D">
        <w:t xml:space="preserve">align the </w:t>
      </w:r>
      <w:r w:rsidR="00B51E98">
        <w:t>stop</w:t>
      </w:r>
      <w:r w:rsidR="00B51E98" w:rsidRPr="00F2422D">
        <w:t xml:space="preserve"> </w:t>
      </w:r>
      <w:r w:rsidR="00F2422D" w:rsidRPr="00F2422D">
        <w:t>lamp provision with those applicable for four-wheelers. The modifications to the existing text of the Regulation are marked in bold for new or strikethrough for deleted characters.</w:t>
      </w:r>
      <w:r w:rsidR="00F2422D">
        <w:t xml:space="preserve"> </w:t>
      </w:r>
      <w:r w:rsidR="005C4CF6">
        <w:t xml:space="preserve"> </w:t>
      </w:r>
    </w:p>
    <w:p w:rsidR="000930EC" w:rsidRDefault="000930EC" w:rsidP="00E466D9">
      <w:pPr>
        <w:ind w:left="1134" w:right="1134" w:firstLine="567"/>
        <w:jc w:val="both"/>
      </w:pPr>
    </w:p>
    <w:p w:rsidR="00754B4B" w:rsidRDefault="00754B4B" w:rsidP="00E466D9">
      <w:pPr>
        <w:ind w:left="1134" w:right="1134" w:firstLine="567"/>
        <w:jc w:val="both"/>
      </w:pPr>
      <w:r>
        <w:t xml:space="preserve"> </w:t>
      </w:r>
    </w:p>
    <w:p w:rsidR="00DF418A" w:rsidRPr="00BE41AC" w:rsidRDefault="00DF418A" w:rsidP="00E466D9">
      <w:pPr>
        <w:ind w:left="1134" w:right="1134" w:firstLine="567"/>
        <w:jc w:val="both"/>
      </w:pPr>
    </w:p>
    <w:p w:rsidR="00DF418A" w:rsidRPr="00DF418A" w:rsidRDefault="00757F2F" w:rsidP="00792D92">
      <w:pPr>
        <w:spacing w:before="360" w:after="240" w:line="300" w:lineRule="exact"/>
        <w:ind w:left="1134" w:right="1134" w:hanging="567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F2422D" w:rsidRPr="00D15D71" w:rsidRDefault="00F2422D" w:rsidP="00F2422D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>Paragraph 2.5.9</w:t>
      </w:r>
      <w:r>
        <w:rPr>
          <w:i/>
          <w:iCs/>
        </w:rPr>
        <w:t>.</w:t>
      </w:r>
      <w:r w:rsidRPr="00532934">
        <w:t xml:space="preserve">, </w:t>
      </w:r>
      <w:r w:rsidRPr="00D15D71">
        <w:t>amend to read</w:t>
      </w:r>
      <w:r>
        <w:t>:</w:t>
      </w:r>
    </w:p>
    <w:p w:rsidR="00F2422D" w:rsidRPr="005A467E" w:rsidRDefault="00FE6CCD" w:rsidP="005A467E">
      <w:pPr>
        <w:spacing w:after="120"/>
        <w:ind w:leftChars="567" w:left="2268" w:rightChars="567" w:right="1134" w:hanging="1134"/>
        <w:jc w:val="both"/>
        <w:rPr>
          <w:rFonts w:eastAsia="MS Mincho"/>
        </w:rPr>
      </w:pPr>
      <w:r>
        <w:rPr>
          <w:rFonts w:eastAsia="MS Mincho"/>
        </w:rPr>
        <w:t>"2.5.9.</w:t>
      </w:r>
      <w:r>
        <w:rPr>
          <w:rFonts w:eastAsia="MS Mincho"/>
        </w:rPr>
        <w:tab/>
      </w:r>
      <w:r w:rsidR="00F2422D" w:rsidRPr="005A467E">
        <w:rPr>
          <w:rFonts w:eastAsia="MS Mincho"/>
          <w:i/>
        </w:rPr>
        <w:t xml:space="preserve">"Stop lamp" </w:t>
      </w:r>
      <w:r w:rsidR="00F2422D" w:rsidRPr="005A467E">
        <w:rPr>
          <w:rFonts w:eastAsia="MS Mincho"/>
        </w:rPr>
        <w:t>means the lamp used to indicate to other road-users to the rear of the vehicle that its driver is applying the service brake</w:t>
      </w:r>
      <w:r w:rsidR="003162F2">
        <w:rPr>
          <w:rFonts w:eastAsia="MS Mincho"/>
          <w:strike/>
        </w:rPr>
        <w:t>;</w:t>
      </w:r>
      <w:r w:rsidR="003162F2">
        <w:rPr>
          <w:rFonts w:eastAsia="MS Mincho"/>
          <w:b/>
        </w:rPr>
        <w:t xml:space="preserve"> </w:t>
      </w:r>
      <w:r w:rsidR="00F2422D" w:rsidRPr="005A467E">
        <w:rPr>
          <w:b/>
          <w:bCs/>
          <w:lang w:eastAsia="en-GB"/>
        </w:rPr>
        <w:t>The stop lamps may be activated by the application of a retarder or a similar device;</w:t>
      </w:r>
      <w:r w:rsidR="00F2422D" w:rsidRPr="005A467E">
        <w:rPr>
          <w:rFonts w:eastAsia="MS Mincho"/>
        </w:rPr>
        <w:t>"</w:t>
      </w:r>
    </w:p>
    <w:p w:rsidR="00792D92" w:rsidRPr="00D15D71" w:rsidRDefault="00792D92" w:rsidP="00792D92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 xml:space="preserve">Paragraph </w:t>
      </w:r>
      <w:r>
        <w:rPr>
          <w:i/>
          <w:iCs/>
        </w:rPr>
        <w:t>6.4.6.</w:t>
      </w:r>
      <w:r w:rsidRPr="00532934">
        <w:t xml:space="preserve">, </w:t>
      </w:r>
      <w:r w:rsidRPr="00D15D71">
        <w:t>amend to read</w:t>
      </w:r>
      <w:r>
        <w:t>:</w:t>
      </w:r>
    </w:p>
    <w:p w:rsidR="005A467E" w:rsidRPr="005A467E" w:rsidRDefault="00792D92" w:rsidP="00FE6CCD">
      <w:pPr>
        <w:spacing w:after="120"/>
        <w:ind w:leftChars="567" w:left="2268" w:rightChars="567" w:right="1134" w:hanging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"</w:t>
      </w:r>
      <w:r w:rsidR="00FE6CCD">
        <w:rPr>
          <w:color w:val="000000"/>
          <w:lang w:eastAsia="ja-JP"/>
        </w:rPr>
        <w:t>6.4.6.</w:t>
      </w:r>
      <w:r w:rsidR="00FE6CCD">
        <w:rPr>
          <w:color w:val="000000"/>
          <w:lang w:eastAsia="ja-JP"/>
        </w:rPr>
        <w:tab/>
      </w:r>
      <w:r w:rsidR="005A467E" w:rsidRPr="005A467E">
        <w:rPr>
          <w:color w:val="000000"/>
          <w:lang w:eastAsia="ja-JP"/>
        </w:rPr>
        <w:t>Electrical connections</w:t>
      </w:r>
    </w:p>
    <w:p w:rsidR="005A467E" w:rsidRPr="005A467E" w:rsidRDefault="00FE6CCD" w:rsidP="005A467E">
      <w:pPr>
        <w:pStyle w:val="SingleTxtG"/>
        <w:ind w:left="2268" w:hanging="1134"/>
        <w:rPr>
          <w:color w:val="000000"/>
          <w:lang w:eastAsia="ja-JP"/>
        </w:rPr>
      </w:pPr>
      <w:r>
        <w:rPr>
          <w:color w:val="000000"/>
          <w:lang w:eastAsia="ja-JP"/>
        </w:rPr>
        <w:t>6.4.6.1.</w:t>
      </w:r>
      <w:r w:rsidR="001F7781">
        <w:rPr>
          <w:color w:val="000000"/>
          <w:lang w:eastAsia="ja-JP"/>
        </w:rPr>
        <w:tab/>
      </w:r>
      <w:r w:rsidR="001F7781" w:rsidRPr="00991A17">
        <w:rPr>
          <w:bCs/>
          <w:lang w:eastAsia="ja-JP"/>
        </w:rPr>
        <w:t xml:space="preserve">All </w:t>
      </w:r>
      <w:r w:rsidR="001F7781" w:rsidRPr="00991A17">
        <w:rPr>
          <w:b/>
          <w:bCs/>
          <w:lang w:eastAsia="ja-JP"/>
        </w:rPr>
        <w:t xml:space="preserve">the </w:t>
      </w:r>
      <w:r w:rsidR="001F7781" w:rsidRPr="00991A17">
        <w:rPr>
          <w:bCs/>
          <w:lang w:eastAsia="ja-JP"/>
        </w:rPr>
        <w:t>stop lamps</w:t>
      </w:r>
      <w:r w:rsidR="001F7781" w:rsidRPr="00991A17">
        <w:rPr>
          <w:lang w:eastAsia="ja-JP"/>
        </w:rPr>
        <w:t xml:space="preserve"> shall light up simultaneously</w:t>
      </w:r>
      <w:r w:rsidR="001F7781" w:rsidRPr="00991A17">
        <w:rPr>
          <w:strike/>
          <w:lang w:eastAsia="ja-JP"/>
        </w:rPr>
        <w:t xml:space="preserve"> at any service brake application</w:t>
      </w:r>
      <w:r w:rsidR="001F7781" w:rsidRPr="00991A17">
        <w:rPr>
          <w:strike/>
          <w:color w:val="000000"/>
          <w:lang w:eastAsia="ja-JP"/>
        </w:rPr>
        <w:t xml:space="preserve"> </w:t>
      </w:r>
      <w:r w:rsidR="001F7781" w:rsidRPr="005A467E">
        <w:rPr>
          <w:strike/>
          <w:color w:val="000000"/>
          <w:lang w:eastAsia="ja-JP"/>
        </w:rPr>
        <w:t>Shall light up at any service brake application.</w:t>
      </w:r>
      <w:r w:rsidR="001F7781" w:rsidRPr="005A467E">
        <w:rPr>
          <w:color w:val="000000"/>
          <w:lang w:eastAsia="ja-JP"/>
        </w:rPr>
        <w:t xml:space="preserve"> </w:t>
      </w:r>
      <w:r w:rsidR="001F7781" w:rsidRPr="005A467E">
        <w:rPr>
          <w:b/>
          <w:bCs/>
          <w:color w:val="000000"/>
          <w:lang w:eastAsia="ja-JP"/>
        </w:rPr>
        <w:t xml:space="preserve">when the braking system provides the </w:t>
      </w:r>
      <w:r w:rsidR="001F7781">
        <w:rPr>
          <w:b/>
          <w:bCs/>
          <w:color w:val="000000"/>
          <w:lang w:eastAsia="ja-JP"/>
        </w:rPr>
        <w:t>b</w:t>
      </w:r>
      <w:r w:rsidR="001F7781" w:rsidRPr="005A467E">
        <w:rPr>
          <w:b/>
          <w:bCs/>
          <w:color w:val="000000"/>
          <w:lang w:eastAsia="ja-JP"/>
        </w:rPr>
        <w:t>raking signal defined in Regulation N</w:t>
      </w:r>
      <w:r w:rsidR="00792D92">
        <w:rPr>
          <w:b/>
          <w:bCs/>
          <w:color w:val="000000"/>
          <w:lang w:eastAsia="ja-JP"/>
        </w:rPr>
        <w:t>o.</w:t>
      </w:r>
      <w:r w:rsidR="001F7781" w:rsidRPr="005A467E">
        <w:rPr>
          <w:b/>
          <w:bCs/>
          <w:color w:val="000000"/>
          <w:lang w:eastAsia="ja-JP"/>
        </w:rPr>
        <w:t xml:space="preserve"> 78</w:t>
      </w:r>
      <w:r w:rsidR="001F7781" w:rsidRPr="003162F2">
        <w:rPr>
          <w:bCs/>
          <w:color w:val="000000"/>
          <w:lang w:eastAsia="ja-JP"/>
        </w:rPr>
        <w:t>.</w:t>
      </w:r>
    </w:p>
    <w:p w:rsidR="001405F0" w:rsidRPr="005A467E" w:rsidRDefault="00FE6CCD" w:rsidP="005A467E">
      <w:pPr>
        <w:spacing w:after="120"/>
        <w:ind w:leftChars="567" w:left="2268" w:rightChars="567" w:right="1134" w:hanging="1134"/>
        <w:jc w:val="both"/>
        <w:rPr>
          <w:i/>
        </w:rPr>
      </w:pPr>
      <w:r>
        <w:rPr>
          <w:b/>
          <w:bCs/>
          <w:color w:val="000000"/>
          <w:lang w:eastAsia="ja-JP"/>
        </w:rPr>
        <w:t>6.4.6.2.</w:t>
      </w:r>
      <w:r w:rsidR="001F7781">
        <w:rPr>
          <w:b/>
          <w:bCs/>
          <w:color w:val="000000"/>
          <w:lang w:eastAsia="ja-JP"/>
        </w:rPr>
        <w:tab/>
      </w:r>
      <w:r w:rsidR="005A467E" w:rsidRPr="005A467E">
        <w:rPr>
          <w:b/>
          <w:bCs/>
          <w:color w:val="000000"/>
          <w:lang w:eastAsia="ja-JP"/>
        </w:rPr>
        <w:t>The stop lamps need not to function if the device, which starts and/or stops the engine, is in a position that makes it impossible for the engine to operate.</w:t>
      </w:r>
      <w:r w:rsidR="00792D92" w:rsidRPr="003162F2">
        <w:rPr>
          <w:bCs/>
          <w:color w:val="000000"/>
          <w:lang w:eastAsia="ja-JP"/>
        </w:rPr>
        <w:t>"</w:t>
      </w:r>
    </w:p>
    <w:p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1405F0" w:rsidRDefault="00754B4B" w:rsidP="00792D92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754B4B">
        <w:rPr>
          <w:lang w:val="en-US"/>
        </w:rPr>
        <w:t>1.</w:t>
      </w:r>
      <w:r w:rsidR="00792D92">
        <w:rPr>
          <w:lang w:val="en-US"/>
        </w:rPr>
        <w:tab/>
      </w:r>
      <w:r w:rsidR="001405F0">
        <w:rPr>
          <w:lang w:val="en-US"/>
        </w:rPr>
        <w:t>This proposal is a revise</w:t>
      </w:r>
      <w:r w:rsidR="00A62A3C">
        <w:rPr>
          <w:lang w:val="en-US"/>
        </w:rPr>
        <w:t xml:space="preserve">d version of document </w:t>
      </w:r>
      <w:r w:rsidR="00792D92">
        <w:rPr>
          <w:lang w:val="en-US"/>
        </w:rPr>
        <w:t>ECE/TRANS/</w:t>
      </w:r>
      <w:r w:rsidR="00A62A3C">
        <w:rPr>
          <w:lang w:val="en-US"/>
        </w:rPr>
        <w:t>GRE/2015/4</w:t>
      </w:r>
      <w:r w:rsidR="001405F0">
        <w:rPr>
          <w:lang w:val="en-US"/>
        </w:rPr>
        <w:t>2</w:t>
      </w:r>
      <w:r w:rsidR="00792D92">
        <w:rPr>
          <w:lang w:val="en-US"/>
        </w:rPr>
        <w:t xml:space="preserve"> which takes </w:t>
      </w:r>
      <w:r w:rsidR="001405F0">
        <w:rPr>
          <w:lang w:val="en-US"/>
        </w:rPr>
        <w:t>into account the comments raised by the stakeholders at the October 2015 session</w:t>
      </w:r>
      <w:r w:rsidR="00792D92">
        <w:rPr>
          <w:lang w:val="en-US"/>
        </w:rPr>
        <w:t xml:space="preserve"> of GRE</w:t>
      </w:r>
      <w:r w:rsidR="001405F0">
        <w:rPr>
          <w:lang w:val="en-US"/>
        </w:rPr>
        <w:t>.</w:t>
      </w:r>
    </w:p>
    <w:p w:rsidR="00F2422D" w:rsidRPr="00F2422D" w:rsidRDefault="003162F2" w:rsidP="00792D92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2.</w:t>
      </w:r>
      <w:r w:rsidR="00792D92">
        <w:rPr>
          <w:lang w:val="en-US"/>
        </w:rPr>
        <w:tab/>
      </w:r>
      <w:r w:rsidR="00F2422D" w:rsidRPr="00F2422D">
        <w:rPr>
          <w:lang w:val="en-US"/>
        </w:rPr>
        <w:t xml:space="preserve">This amendment proposes to </w:t>
      </w:r>
      <w:r w:rsidR="005A467E">
        <w:rPr>
          <w:lang w:val="en-US"/>
        </w:rPr>
        <w:t>update</w:t>
      </w:r>
      <w:r w:rsidR="001F7781">
        <w:rPr>
          <w:lang w:val="en-US"/>
        </w:rPr>
        <w:t xml:space="preserve"> the definition of “s</w:t>
      </w:r>
      <w:r w:rsidR="00F2422D" w:rsidRPr="00F2422D">
        <w:rPr>
          <w:lang w:val="en-US"/>
        </w:rPr>
        <w:t xml:space="preserve">top lamp” so that it would allow the use of different </w:t>
      </w:r>
      <w:r w:rsidR="00B51E98">
        <w:rPr>
          <w:lang w:val="en-US"/>
        </w:rPr>
        <w:t>stop</w:t>
      </w:r>
      <w:r w:rsidR="00B51E98" w:rsidRPr="00F2422D">
        <w:rPr>
          <w:lang w:val="en-US"/>
        </w:rPr>
        <w:t xml:space="preserve"> </w:t>
      </w:r>
      <w:r w:rsidR="00F2422D" w:rsidRPr="00F2422D">
        <w:rPr>
          <w:lang w:val="en-US"/>
        </w:rPr>
        <w:t>lamp activation methods for powered two</w:t>
      </w:r>
      <w:r w:rsidR="00F03A60">
        <w:rPr>
          <w:lang w:val="en-US"/>
        </w:rPr>
        <w:t>-</w:t>
      </w:r>
      <w:r w:rsidR="00F2422D" w:rsidRPr="00F2422D">
        <w:rPr>
          <w:lang w:val="en-US"/>
        </w:rPr>
        <w:t xml:space="preserve">wheelers as </w:t>
      </w:r>
      <w:r w:rsidR="00A347B8">
        <w:rPr>
          <w:lang w:val="en-US"/>
        </w:rPr>
        <w:t xml:space="preserve">currently </w:t>
      </w:r>
      <w:r w:rsidR="00F2422D" w:rsidRPr="00F2422D">
        <w:rPr>
          <w:lang w:val="en-US"/>
        </w:rPr>
        <w:t>applicable for four-wheelers</w:t>
      </w:r>
      <w:r w:rsidR="00B51E98">
        <w:rPr>
          <w:lang w:val="en-US"/>
        </w:rPr>
        <w:t xml:space="preserve">; e.g. </w:t>
      </w:r>
      <w:r w:rsidR="00B51E98" w:rsidRPr="00B51E98">
        <w:rPr>
          <w:lang w:val="en-US"/>
        </w:rPr>
        <w:t>by the application of</w:t>
      </w:r>
      <w:r w:rsidR="00B51E98">
        <w:rPr>
          <w:lang w:val="en-US"/>
        </w:rPr>
        <w:t xml:space="preserve"> a retarder or a similar device</w:t>
      </w:r>
      <w:r>
        <w:rPr>
          <w:lang w:val="en-US"/>
        </w:rPr>
        <w:t>.</w:t>
      </w:r>
    </w:p>
    <w:p w:rsidR="00F2422D" w:rsidRDefault="003162F2" w:rsidP="00792D92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3.</w:t>
      </w:r>
      <w:r w:rsidR="00792D92">
        <w:rPr>
          <w:lang w:val="en-US"/>
        </w:rPr>
        <w:tab/>
      </w:r>
      <w:r w:rsidR="00F2422D" w:rsidRPr="00F2422D">
        <w:rPr>
          <w:lang w:val="en-US"/>
        </w:rPr>
        <w:t xml:space="preserve">The proposed new definition </w:t>
      </w:r>
      <w:r w:rsidR="00A347B8">
        <w:rPr>
          <w:lang w:val="en-US"/>
        </w:rPr>
        <w:t xml:space="preserve">is aligned with </w:t>
      </w:r>
      <w:r w:rsidR="00F2422D" w:rsidRPr="00F2422D">
        <w:rPr>
          <w:lang w:val="en-US"/>
        </w:rPr>
        <w:t>the definitions in Regulation</w:t>
      </w:r>
      <w:r w:rsidR="00F03A60">
        <w:rPr>
          <w:lang w:val="en-US"/>
        </w:rPr>
        <w:t>s</w:t>
      </w:r>
      <w:r w:rsidR="00F2422D" w:rsidRPr="00F2422D">
        <w:rPr>
          <w:lang w:val="en-US"/>
        </w:rPr>
        <w:t xml:space="preserve"> No</w:t>
      </w:r>
      <w:r w:rsidR="00F03A60">
        <w:rPr>
          <w:lang w:val="en-US"/>
        </w:rPr>
        <w:t>s</w:t>
      </w:r>
      <w:r>
        <w:rPr>
          <w:lang w:val="en-US"/>
        </w:rPr>
        <w:t>. </w:t>
      </w:r>
      <w:r w:rsidR="00F2422D" w:rsidRPr="00F2422D">
        <w:rPr>
          <w:lang w:val="en-US"/>
        </w:rPr>
        <w:t>7 and 48.</w:t>
      </w:r>
      <w:r w:rsidR="005A467E">
        <w:rPr>
          <w:lang w:val="en-US"/>
        </w:rPr>
        <w:t xml:space="preserve"> In particular, para</w:t>
      </w:r>
      <w:r w:rsidR="00C27EEB">
        <w:rPr>
          <w:lang w:val="en-US"/>
        </w:rPr>
        <w:t xml:space="preserve">graph </w:t>
      </w:r>
      <w:r w:rsidR="005A467E">
        <w:rPr>
          <w:lang w:val="en-US"/>
        </w:rPr>
        <w:t>6.4.6.1</w:t>
      </w:r>
      <w:r w:rsidR="00C27EEB">
        <w:rPr>
          <w:lang w:val="en-US"/>
        </w:rPr>
        <w:t>.</w:t>
      </w:r>
      <w:r w:rsidR="005A467E">
        <w:rPr>
          <w:lang w:val="en-US"/>
        </w:rPr>
        <w:t xml:space="preserve"> is </w:t>
      </w:r>
      <w:r w:rsidR="0038196E">
        <w:rPr>
          <w:lang w:val="en-US"/>
        </w:rPr>
        <w:t>based</w:t>
      </w:r>
      <w:r w:rsidR="00C27EEB">
        <w:rPr>
          <w:lang w:val="en-US"/>
        </w:rPr>
        <w:t xml:space="preserve"> </w:t>
      </w:r>
      <w:r w:rsidR="0038196E">
        <w:rPr>
          <w:lang w:val="en-US"/>
        </w:rPr>
        <w:t>on</w:t>
      </w:r>
      <w:r w:rsidR="00C27EEB">
        <w:rPr>
          <w:lang w:val="en-US"/>
        </w:rPr>
        <w:t xml:space="preserve"> paragraph 6.7.7.1. of </w:t>
      </w:r>
      <w:r w:rsidR="005A467E">
        <w:rPr>
          <w:lang w:val="en-US"/>
        </w:rPr>
        <w:t>Reg</w:t>
      </w:r>
      <w:r w:rsidR="00C27EEB">
        <w:rPr>
          <w:lang w:val="en-US"/>
        </w:rPr>
        <w:t>ulation No.</w:t>
      </w:r>
      <w:r>
        <w:rPr>
          <w:lang w:val="en-US"/>
        </w:rPr>
        <w:t> </w:t>
      </w:r>
      <w:r w:rsidR="005A467E">
        <w:rPr>
          <w:lang w:val="en-US"/>
        </w:rPr>
        <w:t>48</w:t>
      </w:r>
      <w:r w:rsidR="0038196E">
        <w:rPr>
          <w:lang w:val="en-US"/>
        </w:rPr>
        <w:t xml:space="preserve"> </w:t>
      </w:r>
      <w:r w:rsidR="005A467E">
        <w:rPr>
          <w:lang w:val="en-US"/>
        </w:rPr>
        <w:t>and para</w:t>
      </w:r>
      <w:r w:rsidR="00C27EEB">
        <w:rPr>
          <w:lang w:val="en-US"/>
        </w:rPr>
        <w:t xml:space="preserve">graph </w:t>
      </w:r>
      <w:r w:rsidR="006D4450">
        <w:rPr>
          <w:lang w:val="en-US"/>
        </w:rPr>
        <w:t xml:space="preserve">6.4.6.2. is </w:t>
      </w:r>
      <w:r w:rsidR="00C27EEB">
        <w:rPr>
          <w:lang w:val="en-US"/>
        </w:rPr>
        <w:t xml:space="preserve">similar to paragraph 6.7.7.2. of </w:t>
      </w:r>
      <w:r w:rsidR="006D4450">
        <w:rPr>
          <w:lang w:val="en-US"/>
        </w:rPr>
        <w:t>Reg</w:t>
      </w:r>
      <w:r w:rsidR="00C27EEB">
        <w:rPr>
          <w:lang w:val="en-US"/>
        </w:rPr>
        <w:t xml:space="preserve">ulation No. </w:t>
      </w:r>
      <w:r w:rsidR="006D4450">
        <w:rPr>
          <w:lang w:val="en-US"/>
        </w:rPr>
        <w:t>48.</w:t>
      </w:r>
    </w:p>
    <w:p w:rsidR="00B51E98" w:rsidRDefault="003162F2" w:rsidP="00792D92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4.</w:t>
      </w:r>
      <w:r w:rsidR="00792D92">
        <w:rPr>
          <w:lang w:val="en-US"/>
        </w:rPr>
        <w:tab/>
      </w:r>
      <w:r w:rsidR="00C27EEB">
        <w:rPr>
          <w:lang w:val="en-US"/>
        </w:rPr>
        <w:t xml:space="preserve">A </w:t>
      </w:r>
      <w:r w:rsidR="00B51E98">
        <w:rPr>
          <w:lang w:val="en-US"/>
        </w:rPr>
        <w:t>correspond</w:t>
      </w:r>
      <w:r w:rsidR="00C27EEB">
        <w:rPr>
          <w:lang w:val="en-US"/>
        </w:rPr>
        <w:t xml:space="preserve">ing </w:t>
      </w:r>
      <w:r w:rsidR="00B51E98">
        <w:rPr>
          <w:lang w:val="en-US"/>
        </w:rPr>
        <w:t>proposal for amendments to Regulation No. 78 was submitted to the September</w:t>
      </w:r>
      <w:r w:rsidR="00C27EEB">
        <w:rPr>
          <w:lang w:val="en-US"/>
        </w:rPr>
        <w:t xml:space="preserve"> 2017</w:t>
      </w:r>
      <w:r w:rsidR="00B51E98">
        <w:rPr>
          <w:lang w:val="en-US"/>
        </w:rPr>
        <w:t xml:space="preserve"> session of</w:t>
      </w:r>
      <w:r w:rsidR="00BB2CFC" w:rsidRPr="00BB2CFC">
        <w:t xml:space="preserve"> </w:t>
      </w:r>
      <w:r w:rsidR="00BB2CFC">
        <w:t>t</w:t>
      </w:r>
      <w:r w:rsidR="00BB2CFC" w:rsidRPr="00BB2CFC">
        <w:rPr>
          <w:lang w:val="en-US"/>
        </w:rPr>
        <w:t>he Working Party on Braking and Running Gear</w:t>
      </w:r>
      <w:r w:rsidR="00B51E98">
        <w:rPr>
          <w:lang w:val="en-US"/>
        </w:rPr>
        <w:t xml:space="preserve"> </w:t>
      </w:r>
      <w:r w:rsidR="00BB2CFC">
        <w:rPr>
          <w:lang w:val="en-US"/>
        </w:rPr>
        <w:t>(</w:t>
      </w:r>
      <w:r w:rsidR="00B51E98">
        <w:rPr>
          <w:lang w:val="en-US"/>
        </w:rPr>
        <w:t>GRRF</w:t>
      </w:r>
      <w:r w:rsidR="00BB2CFC">
        <w:rPr>
          <w:lang w:val="en-US"/>
        </w:rPr>
        <w:t>)</w:t>
      </w:r>
      <w:r w:rsidR="00B51E98">
        <w:rPr>
          <w:lang w:val="en-US"/>
        </w:rPr>
        <w:t xml:space="preserve"> </w:t>
      </w:r>
      <w:r w:rsidR="00C27EEB">
        <w:rPr>
          <w:lang w:val="en-US"/>
        </w:rPr>
        <w:t>(ECE/TRANS/</w:t>
      </w:r>
      <w:r w:rsidR="00B51E98">
        <w:rPr>
          <w:lang w:val="en-US"/>
        </w:rPr>
        <w:t>G</w:t>
      </w:r>
      <w:r w:rsidR="00B51E98" w:rsidRPr="00B51E98">
        <w:rPr>
          <w:lang w:val="en-US"/>
        </w:rPr>
        <w:t>RRF</w:t>
      </w:r>
      <w:r w:rsidR="00C27EEB">
        <w:rPr>
          <w:lang w:val="en-US"/>
        </w:rPr>
        <w:t>/2017/14)</w:t>
      </w:r>
      <w:r w:rsidR="00B51E98">
        <w:rPr>
          <w:lang w:val="en-US"/>
        </w:rPr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792D9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36" w:rsidRDefault="00B06136"/>
  </w:endnote>
  <w:endnote w:type="continuationSeparator" w:id="0">
    <w:p w:rsidR="00B06136" w:rsidRDefault="00B06136"/>
  </w:endnote>
  <w:endnote w:type="continuationNotice" w:id="1">
    <w:p w:rsidR="00B06136" w:rsidRDefault="00B06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E0880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2422D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F9" w:rsidRDefault="001F2AF9" w:rsidP="001F2AF9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5467837</wp:posOffset>
          </wp:positionH>
          <wp:positionV relativeFrom="margin">
            <wp:posOffset>7922806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7/2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4309110</wp:posOffset>
          </wp:positionH>
          <wp:positionV relativeFrom="margin">
            <wp:posOffset>8272780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AF9" w:rsidRDefault="001F2AF9" w:rsidP="001F2AF9">
    <w:pPr>
      <w:pStyle w:val="Footer"/>
      <w:ind w:right="1134"/>
      <w:rPr>
        <w:sz w:val="20"/>
      </w:rPr>
    </w:pPr>
    <w:r>
      <w:rPr>
        <w:sz w:val="20"/>
      </w:rPr>
      <w:t>GE.17-13407(E)</w:t>
    </w:r>
  </w:p>
  <w:p w:rsidR="001F2AF9" w:rsidRPr="001F2AF9" w:rsidRDefault="001F2AF9" w:rsidP="001F2AF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36" w:rsidRPr="000B175B" w:rsidRDefault="00B061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6136" w:rsidRPr="00FC68B7" w:rsidRDefault="00B061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06136" w:rsidRDefault="00B06136"/>
  </w:footnote>
  <w:footnote w:id="2">
    <w:p w:rsidR="00980C28" w:rsidRPr="00B14735" w:rsidRDefault="00980C28" w:rsidP="00D95D1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="00A138B2" w:rsidRPr="00A138B2">
        <w:t xml:space="preserve"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A138B2">
      <w:t>7</w:t>
    </w:r>
    <w:r w:rsidRPr="00DF418A">
      <w:t>/</w:t>
    </w:r>
    <w:r w:rsidR="00F2422D">
      <w:t>2</w:t>
    </w:r>
    <w:r w:rsidR="00A138B2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754B4B" w:rsidP="00803BF8">
    <w:pPr>
      <w:pStyle w:val="Header"/>
      <w:jc w:val="right"/>
    </w:pPr>
    <w:r w:rsidRPr="00754B4B">
      <w:t>ECE/TRANS/WP.29/GRE/2015/</w:t>
    </w:r>
    <w:r w:rsidR="008927C5">
      <w:t>4</w:t>
    </w:r>
    <w:r w:rsidR="00F2422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0EC"/>
    <w:rsid w:val="000931C0"/>
    <w:rsid w:val="00094F47"/>
    <w:rsid w:val="000A0D9B"/>
    <w:rsid w:val="000A525F"/>
    <w:rsid w:val="000A5649"/>
    <w:rsid w:val="000A6AA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66AB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28F8"/>
    <w:rsid w:val="00133B18"/>
    <w:rsid w:val="00133E6D"/>
    <w:rsid w:val="001359D2"/>
    <w:rsid w:val="001405F0"/>
    <w:rsid w:val="00143418"/>
    <w:rsid w:val="00147241"/>
    <w:rsid w:val="00152B52"/>
    <w:rsid w:val="00155592"/>
    <w:rsid w:val="00156C8F"/>
    <w:rsid w:val="001602AF"/>
    <w:rsid w:val="00160B90"/>
    <w:rsid w:val="00162F11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2AF9"/>
    <w:rsid w:val="001F59D7"/>
    <w:rsid w:val="001F7781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94EAB"/>
    <w:rsid w:val="002A0D4A"/>
    <w:rsid w:val="002A42DD"/>
    <w:rsid w:val="002A4687"/>
    <w:rsid w:val="002A4D51"/>
    <w:rsid w:val="002A6F6D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62F2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56F12"/>
    <w:rsid w:val="003619B5"/>
    <w:rsid w:val="00361AC3"/>
    <w:rsid w:val="00365763"/>
    <w:rsid w:val="00371178"/>
    <w:rsid w:val="00377817"/>
    <w:rsid w:val="003800C8"/>
    <w:rsid w:val="0038196E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3CA"/>
    <w:rsid w:val="003B275B"/>
    <w:rsid w:val="003C17CC"/>
    <w:rsid w:val="003C2CC4"/>
    <w:rsid w:val="003C46E4"/>
    <w:rsid w:val="003C534D"/>
    <w:rsid w:val="003D3F82"/>
    <w:rsid w:val="003D4B23"/>
    <w:rsid w:val="003E120B"/>
    <w:rsid w:val="003E130E"/>
    <w:rsid w:val="003F00E3"/>
    <w:rsid w:val="003F1796"/>
    <w:rsid w:val="003F6FC1"/>
    <w:rsid w:val="004019C4"/>
    <w:rsid w:val="00403D20"/>
    <w:rsid w:val="0040438C"/>
    <w:rsid w:val="00410C89"/>
    <w:rsid w:val="00420557"/>
    <w:rsid w:val="00422E03"/>
    <w:rsid w:val="00423802"/>
    <w:rsid w:val="00425C32"/>
    <w:rsid w:val="00426B9B"/>
    <w:rsid w:val="004325CB"/>
    <w:rsid w:val="00441335"/>
    <w:rsid w:val="00442A83"/>
    <w:rsid w:val="00443761"/>
    <w:rsid w:val="00443911"/>
    <w:rsid w:val="00451DEE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35FC"/>
    <w:rsid w:val="00493DB9"/>
    <w:rsid w:val="004A79FD"/>
    <w:rsid w:val="004B05F0"/>
    <w:rsid w:val="004B3889"/>
    <w:rsid w:val="004B5DF0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2DF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A467E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E0D4D"/>
    <w:rsid w:val="005F4257"/>
    <w:rsid w:val="005F72B3"/>
    <w:rsid w:val="005F7B75"/>
    <w:rsid w:val="006001EE"/>
    <w:rsid w:val="00600492"/>
    <w:rsid w:val="00605042"/>
    <w:rsid w:val="00606FF3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5D25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450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4B4B"/>
    <w:rsid w:val="00757F2F"/>
    <w:rsid w:val="007629C8"/>
    <w:rsid w:val="00770168"/>
    <w:rsid w:val="0077047D"/>
    <w:rsid w:val="00775F7C"/>
    <w:rsid w:val="0077691F"/>
    <w:rsid w:val="007836F4"/>
    <w:rsid w:val="00790A9A"/>
    <w:rsid w:val="00792D92"/>
    <w:rsid w:val="00793B94"/>
    <w:rsid w:val="00796008"/>
    <w:rsid w:val="007A36CE"/>
    <w:rsid w:val="007A3BA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0E7"/>
    <w:rsid w:val="008257B1"/>
    <w:rsid w:val="00832334"/>
    <w:rsid w:val="008339DF"/>
    <w:rsid w:val="00835C20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27C5"/>
    <w:rsid w:val="00896B38"/>
    <w:rsid w:val="008979B1"/>
    <w:rsid w:val="008A137D"/>
    <w:rsid w:val="008A1ED5"/>
    <w:rsid w:val="008A4091"/>
    <w:rsid w:val="008A6467"/>
    <w:rsid w:val="008A660C"/>
    <w:rsid w:val="008A6B25"/>
    <w:rsid w:val="008A6C4F"/>
    <w:rsid w:val="008A7EAF"/>
    <w:rsid w:val="008B2335"/>
    <w:rsid w:val="008B2E36"/>
    <w:rsid w:val="008C1921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2725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4520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2D7A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38B2"/>
    <w:rsid w:val="00A14A4D"/>
    <w:rsid w:val="00A1546E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508DF"/>
    <w:rsid w:val="00A51DCC"/>
    <w:rsid w:val="00A52B68"/>
    <w:rsid w:val="00A54EBE"/>
    <w:rsid w:val="00A6129C"/>
    <w:rsid w:val="00A62A3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D6B56"/>
    <w:rsid w:val="00AE02E1"/>
    <w:rsid w:val="00AE03EE"/>
    <w:rsid w:val="00AE7431"/>
    <w:rsid w:val="00AF6850"/>
    <w:rsid w:val="00B048EE"/>
    <w:rsid w:val="00B06136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1E98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2CFC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0880"/>
    <w:rsid w:val="00BE1BD5"/>
    <w:rsid w:val="00BE24CA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27EEB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17B6"/>
    <w:rsid w:val="00CB3E03"/>
    <w:rsid w:val="00CC121D"/>
    <w:rsid w:val="00CC138B"/>
    <w:rsid w:val="00CD3978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92E08"/>
    <w:rsid w:val="00D94543"/>
    <w:rsid w:val="00D94A0D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DF4F3B"/>
    <w:rsid w:val="00E008AC"/>
    <w:rsid w:val="00E00FC9"/>
    <w:rsid w:val="00E03443"/>
    <w:rsid w:val="00E046DF"/>
    <w:rsid w:val="00E04BE9"/>
    <w:rsid w:val="00E1085B"/>
    <w:rsid w:val="00E109DD"/>
    <w:rsid w:val="00E12AA1"/>
    <w:rsid w:val="00E1356F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26E5"/>
    <w:rsid w:val="00E73F5D"/>
    <w:rsid w:val="00E74454"/>
    <w:rsid w:val="00E76341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B6C45"/>
    <w:rsid w:val="00EC5B5A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C84"/>
    <w:rsid w:val="00F03A60"/>
    <w:rsid w:val="00F05945"/>
    <w:rsid w:val="00F11455"/>
    <w:rsid w:val="00F1224B"/>
    <w:rsid w:val="00F15DC0"/>
    <w:rsid w:val="00F20293"/>
    <w:rsid w:val="00F211B8"/>
    <w:rsid w:val="00F2422D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7336D"/>
    <w:rsid w:val="00F73CB2"/>
    <w:rsid w:val="00F80A68"/>
    <w:rsid w:val="00F81727"/>
    <w:rsid w:val="00F836E5"/>
    <w:rsid w:val="00F848F2"/>
    <w:rsid w:val="00F93781"/>
    <w:rsid w:val="00F947D6"/>
    <w:rsid w:val="00F9569F"/>
    <w:rsid w:val="00F96D3C"/>
    <w:rsid w:val="00FA7AA7"/>
    <w:rsid w:val="00FA7BFA"/>
    <w:rsid w:val="00FB0434"/>
    <w:rsid w:val="00FB0E26"/>
    <w:rsid w:val="00FB1056"/>
    <w:rsid w:val="00FB4FEB"/>
    <w:rsid w:val="00FB613B"/>
    <w:rsid w:val="00FC598C"/>
    <w:rsid w:val="00FC68B7"/>
    <w:rsid w:val="00FC71C6"/>
    <w:rsid w:val="00FD14FA"/>
    <w:rsid w:val="00FD3F98"/>
    <w:rsid w:val="00FD4DDB"/>
    <w:rsid w:val="00FD7127"/>
    <w:rsid w:val="00FE106A"/>
    <w:rsid w:val="00FE6CCD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8DA5-9BDA-4611-8942-F0E93F72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415</Words>
  <Characters>2370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1713407</vt:lpstr>
      <vt:lpstr>United Nations</vt:lpstr>
      <vt:lpstr>United Nations</vt:lpstr>
    </vt:vector>
  </TitlesOfParts>
  <Company>CSD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1713407</dc:title>
  <dc:subject>ECE/TRANS/WP.29/GRE/2017/25</dc:subject>
  <dc:creator>Romain HUBERT</dc:creator>
  <cp:lastModifiedBy>Benedicte Boudol</cp:lastModifiedBy>
  <cp:revision>2</cp:revision>
  <cp:lastPrinted>2015-08-04T13:47:00Z</cp:lastPrinted>
  <dcterms:created xsi:type="dcterms:W3CDTF">2017-09-13T14:28:00Z</dcterms:created>
  <dcterms:modified xsi:type="dcterms:W3CDTF">2017-09-13T14:28:00Z</dcterms:modified>
</cp:coreProperties>
</file>