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63085">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63085" w:rsidP="00A63085">
            <w:pPr>
              <w:jc w:val="right"/>
            </w:pPr>
            <w:r w:rsidRPr="00A63085">
              <w:rPr>
                <w:sz w:val="40"/>
              </w:rPr>
              <w:t>ECE</w:t>
            </w:r>
            <w:r>
              <w:t>/TRANS/WP.29/2017/109</w:t>
            </w:r>
          </w:p>
        </w:tc>
      </w:tr>
      <w:tr w:rsidR="002D5AAC" w:rsidRPr="008B0F0F"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A63085" w:rsidP="00387CD4">
            <w:pPr>
              <w:spacing w:before="240"/>
              <w:rPr>
                <w:lang w:val="en-US"/>
              </w:rPr>
            </w:pPr>
            <w:r>
              <w:rPr>
                <w:lang w:val="en-US"/>
              </w:rPr>
              <w:t>Distr.: General</w:t>
            </w:r>
          </w:p>
          <w:p w:rsidR="00A63085" w:rsidRDefault="00A63085" w:rsidP="00A63085">
            <w:pPr>
              <w:spacing w:line="240" w:lineRule="exact"/>
              <w:rPr>
                <w:lang w:val="en-US"/>
              </w:rPr>
            </w:pPr>
            <w:r>
              <w:rPr>
                <w:lang w:val="en-US"/>
              </w:rPr>
              <w:t>22 August 2017</w:t>
            </w:r>
          </w:p>
          <w:p w:rsidR="00A63085" w:rsidRDefault="00A63085" w:rsidP="00A63085">
            <w:pPr>
              <w:spacing w:line="240" w:lineRule="exact"/>
              <w:rPr>
                <w:lang w:val="en-US"/>
              </w:rPr>
            </w:pPr>
            <w:r>
              <w:rPr>
                <w:lang w:val="en-US"/>
              </w:rPr>
              <w:t>Russian</w:t>
            </w:r>
          </w:p>
          <w:p w:rsidR="00A63085" w:rsidRPr="008D53B6" w:rsidRDefault="00A63085" w:rsidP="00A63085">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A63085" w:rsidRPr="00E451D7" w:rsidRDefault="00A63085" w:rsidP="00A63085">
      <w:pPr>
        <w:spacing w:before="120" w:after="120" w:line="240" w:lineRule="auto"/>
        <w:rPr>
          <w:sz w:val="28"/>
          <w:szCs w:val="28"/>
        </w:rPr>
      </w:pPr>
      <w:r w:rsidRPr="00E451D7">
        <w:rPr>
          <w:sz w:val="28"/>
          <w:szCs w:val="28"/>
        </w:rPr>
        <w:t>Комитет по внутреннему транспорту</w:t>
      </w:r>
    </w:p>
    <w:p w:rsidR="00A63085" w:rsidRPr="00E451D7" w:rsidRDefault="00A63085" w:rsidP="00A63085">
      <w:pPr>
        <w:spacing w:after="120" w:line="240" w:lineRule="auto"/>
        <w:rPr>
          <w:b/>
          <w:bCs/>
          <w:sz w:val="24"/>
          <w:szCs w:val="24"/>
        </w:rPr>
      </w:pPr>
      <w:r w:rsidRPr="00E451D7">
        <w:rPr>
          <w:b/>
          <w:bCs/>
          <w:sz w:val="24"/>
          <w:szCs w:val="24"/>
        </w:rPr>
        <w:t xml:space="preserve">Всемирный форум для согласования правил </w:t>
      </w:r>
      <w:r w:rsidRPr="00E451D7">
        <w:rPr>
          <w:b/>
          <w:bCs/>
          <w:sz w:val="24"/>
          <w:szCs w:val="24"/>
        </w:rPr>
        <w:br/>
        <w:t>в области транспортных средств</w:t>
      </w:r>
    </w:p>
    <w:p w:rsidR="00A63085" w:rsidRPr="00E451D7" w:rsidRDefault="00A63085" w:rsidP="00A63085">
      <w:pPr>
        <w:spacing w:line="240" w:lineRule="auto"/>
        <w:rPr>
          <w:b/>
          <w:bCs/>
        </w:rPr>
      </w:pPr>
      <w:r w:rsidRPr="00E451D7">
        <w:rPr>
          <w:b/>
          <w:bCs/>
        </w:rPr>
        <w:t>17</w:t>
      </w:r>
      <w:r w:rsidRPr="00A63085">
        <w:rPr>
          <w:b/>
          <w:bCs/>
        </w:rPr>
        <w:t>3</w:t>
      </w:r>
      <w:r w:rsidRPr="00E451D7">
        <w:rPr>
          <w:b/>
          <w:bCs/>
        </w:rPr>
        <w:t>-я сессия</w:t>
      </w:r>
    </w:p>
    <w:p w:rsidR="00A63085" w:rsidRPr="00E451D7" w:rsidRDefault="00A63085" w:rsidP="00A63085">
      <w:pPr>
        <w:spacing w:line="240" w:lineRule="auto"/>
      </w:pPr>
      <w:r>
        <w:t>Женева, 14</w:t>
      </w:r>
      <w:r w:rsidRPr="00313AAD">
        <w:t>–</w:t>
      </w:r>
      <w:r w:rsidRPr="00E451D7">
        <w:t xml:space="preserve">17 </w:t>
      </w:r>
      <w:r>
        <w:t>ноября</w:t>
      </w:r>
      <w:r w:rsidRPr="00E451D7">
        <w:t xml:space="preserve"> 2017 года</w:t>
      </w:r>
    </w:p>
    <w:p w:rsidR="00A63085" w:rsidRPr="00E451D7" w:rsidRDefault="00A63085" w:rsidP="00A63085">
      <w:pPr>
        <w:spacing w:line="240" w:lineRule="auto"/>
      </w:pPr>
      <w:r w:rsidRPr="00E451D7">
        <w:t>Пункт 4.3 предварительной повестки дня</w:t>
      </w:r>
    </w:p>
    <w:p w:rsidR="00A63085" w:rsidRPr="00E451D7" w:rsidRDefault="00A63085" w:rsidP="00A63085">
      <w:pPr>
        <w:spacing w:line="240" w:lineRule="auto"/>
      </w:pPr>
      <w:r w:rsidRPr="00E451D7">
        <w:rPr>
          <w:b/>
          <w:bCs/>
        </w:rPr>
        <w:t xml:space="preserve">Соглашение 1958 года: разработка международной </w:t>
      </w:r>
      <w:r w:rsidRPr="00E451D7">
        <w:rPr>
          <w:b/>
          <w:bCs/>
        </w:rPr>
        <w:br/>
        <w:t xml:space="preserve">системы официального утверждения типа комплектного </w:t>
      </w:r>
      <w:r w:rsidRPr="00E451D7">
        <w:rPr>
          <w:b/>
          <w:bCs/>
        </w:rPr>
        <w:br/>
        <w:t>транспортного средства (МОУТКТС)</w:t>
      </w:r>
    </w:p>
    <w:p w:rsidR="00A63085" w:rsidRPr="00E451D7" w:rsidRDefault="00A63085" w:rsidP="00A63085">
      <w:pPr>
        <w:pStyle w:val="HChGR"/>
      </w:pPr>
      <w:r w:rsidRPr="00313AAD">
        <w:tab/>
      </w:r>
      <w:r w:rsidRPr="00313AAD">
        <w:tab/>
      </w:r>
      <w:r w:rsidRPr="00E451D7">
        <w:t>Пояснения к правилам № 0 ООН, касающимся международной системы официального утверждения типа комплектного транспортного средства: вопросы и ответы</w:t>
      </w:r>
    </w:p>
    <w:p w:rsidR="00A63085" w:rsidRPr="00E451D7" w:rsidRDefault="00A63085" w:rsidP="00A63085">
      <w:pPr>
        <w:pStyle w:val="H1GR"/>
      </w:pPr>
      <w:r w:rsidRPr="00313AAD">
        <w:tab/>
      </w:r>
      <w:r w:rsidRPr="00313AAD">
        <w:tab/>
      </w:r>
      <w:r w:rsidRPr="00E451D7">
        <w:t>Представлено н</w:t>
      </w:r>
      <w:r>
        <w:t>еофициальной рабочей группой по</w:t>
      </w:r>
      <w:r>
        <w:rPr>
          <w:lang w:val="en-US"/>
        </w:rPr>
        <w:t> </w:t>
      </w:r>
      <w:r w:rsidRPr="00E451D7">
        <w:t>международной системе официального утверждения типа комплектного транспортного средства</w:t>
      </w:r>
      <w:r w:rsidRPr="00860073">
        <w:rPr>
          <w:rStyle w:val="FootnoteReference"/>
          <w:b w:val="0"/>
          <w:sz w:val="20"/>
          <w:vertAlign w:val="baseline"/>
          <w:lang w:eastAsia="en-US"/>
        </w:rPr>
        <w:footnoteReference w:customMarkFollows="1" w:id="1"/>
        <w:t>*</w:t>
      </w:r>
      <w:r w:rsidRPr="00E451D7">
        <w:rPr>
          <w:rStyle w:val="FootnoteReference"/>
          <w:sz w:val="20"/>
          <w:lang w:eastAsia="en-US"/>
        </w:rPr>
        <w:t xml:space="preserve"> </w:t>
      </w:r>
    </w:p>
    <w:p w:rsidR="00A63085" w:rsidRPr="00313AAD" w:rsidRDefault="00A63085" w:rsidP="00A63085">
      <w:pPr>
        <w:pStyle w:val="SingleTxtGR"/>
      </w:pPr>
      <w:r w:rsidRPr="00313AAD">
        <w:tab/>
      </w:r>
      <w:r w:rsidRPr="00700A77">
        <w:t>Воспроизведенный ниже текст был представлен неофициальной рабочей группой по международной системе официального утверждения типа комплектного транспортного средства (МОУТКТС). В нем предлагаются вопросы и ответы, касающиеся системы МОУТКТС и правил № 0 ООН.</w:t>
      </w:r>
      <w:r>
        <w:t xml:space="preserve"> </w:t>
      </w:r>
      <w:r w:rsidRPr="00700A77">
        <w:t xml:space="preserve">В его основу положен документ </w:t>
      </w:r>
      <w:r>
        <w:rPr>
          <w:lang w:val="en-GB"/>
        </w:rPr>
        <w:t>ECE</w:t>
      </w:r>
      <w:r w:rsidRPr="00EF2951">
        <w:t>/</w:t>
      </w:r>
      <w:r>
        <w:rPr>
          <w:lang w:val="en-GB"/>
        </w:rPr>
        <w:t>TRANS</w:t>
      </w:r>
      <w:r w:rsidRPr="00EF2951">
        <w:t>/</w:t>
      </w:r>
      <w:r>
        <w:rPr>
          <w:lang w:val="en-GB"/>
        </w:rPr>
        <w:t>WP</w:t>
      </w:r>
      <w:r w:rsidRPr="00EF2951">
        <w:t>.29/2017/54</w:t>
      </w:r>
      <w:r>
        <w:t xml:space="preserve"> с поправками, содержащимися в неофициальном документе </w:t>
      </w:r>
      <w:r w:rsidRPr="003119A7">
        <w:rPr>
          <w:rFonts w:eastAsia="SimSun"/>
          <w:lang w:val="en-GB"/>
        </w:rPr>
        <w:t>WP</w:t>
      </w:r>
      <w:r w:rsidRPr="00EF2951">
        <w:rPr>
          <w:rFonts w:eastAsia="SimSun"/>
        </w:rPr>
        <w:t>.29-171-25</w:t>
      </w:r>
      <w:r w:rsidRPr="00700A77">
        <w:t xml:space="preserve">. </w:t>
      </w:r>
      <w:r>
        <w:t xml:space="preserve">Предполагается, что </w:t>
      </w:r>
      <w:r w:rsidRPr="00700A77">
        <w:t>Всемирный форум для согласования правил в области транспортных средств (WP.29) р</w:t>
      </w:r>
      <w:r>
        <w:t>ассмотрит и примет</w:t>
      </w:r>
      <w:r w:rsidRPr="00700A77">
        <w:t xml:space="preserve"> этот документ </w:t>
      </w:r>
      <w:r>
        <w:t>на своей сессии в ноябре 2017 года</w:t>
      </w:r>
      <w:r w:rsidRPr="00700A77">
        <w:t xml:space="preserve"> (см. </w:t>
      </w:r>
      <w:r>
        <w:t xml:space="preserve">пункт 56 </w:t>
      </w:r>
      <w:r w:rsidRPr="00700A77">
        <w:t>доклад</w:t>
      </w:r>
      <w:r>
        <w:t>а</w:t>
      </w:r>
      <w:r w:rsidRPr="00700A77">
        <w:t xml:space="preserve"> ECE/TRANS/WP.29/11</w:t>
      </w:r>
      <w:r>
        <w:t>31</w:t>
      </w:r>
      <w:r w:rsidRPr="00700A77">
        <w:t>).</w:t>
      </w:r>
    </w:p>
    <w:p w:rsidR="00A63085" w:rsidRPr="00F8398C" w:rsidRDefault="00A63085" w:rsidP="00A63085">
      <w:pPr>
        <w:pStyle w:val="HChGR"/>
      </w:pPr>
      <w:r w:rsidRPr="00313AAD">
        <w:lastRenderedPageBreak/>
        <w:tab/>
      </w:r>
      <w:r w:rsidRPr="00313AAD">
        <w:tab/>
      </w:r>
      <w:r w:rsidRPr="00F8398C">
        <w:t>Пояснения к правилам № 0 ООН, касающимся международной системы официального утверждения типа комплектного транспортного средства: вопросы и ответы</w:t>
      </w:r>
    </w:p>
    <w:p w:rsidR="00A63085" w:rsidRPr="00F8398C" w:rsidRDefault="00A63085" w:rsidP="00A63085">
      <w:pPr>
        <w:pStyle w:val="SingleTxtGR"/>
      </w:pPr>
      <w:r w:rsidRPr="00313AAD">
        <w:tab/>
      </w:r>
      <w:r w:rsidRPr="00F8398C">
        <w:t xml:space="preserve">В настоящем документе предлагаются вопросы и ответы, касающиеся системы международного официального утверждения типа комплектного транспортного средства (МОУТКТС) и правил № 0 ООН. Вопросы подразделены на следующие две категории: </w:t>
      </w:r>
    </w:p>
    <w:p w:rsidR="00A63085" w:rsidRPr="00EC130E" w:rsidRDefault="00374D6D" w:rsidP="00860073">
      <w:pPr>
        <w:pStyle w:val="SingleTxtGR"/>
        <w:spacing w:after="0"/>
        <w:rPr>
          <w:color w:val="000000" w:themeColor="text1"/>
        </w:rPr>
      </w:pPr>
      <w:hyperlink w:anchor="А" w:history="1">
        <w:r w:rsidR="00A63085" w:rsidRPr="00EC130E">
          <w:rPr>
            <w:rStyle w:val="Hyperlink"/>
            <w:color w:val="000000" w:themeColor="text1"/>
            <w:lang w:val="fr-CH"/>
          </w:rPr>
          <w:t>A</w:t>
        </w:r>
        <w:r w:rsidR="00A63085" w:rsidRPr="00EC130E">
          <w:rPr>
            <w:rStyle w:val="Hyperlink"/>
            <w:color w:val="000000" w:themeColor="text1"/>
          </w:rPr>
          <w:t>.</w:t>
        </w:r>
        <w:r w:rsidR="00A63085" w:rsidRPr="00EC130E">
          <w:rPr>
            <w:rStyle w:val="Hyperlink"/>
            <w:color w:val="000000" w:themeColor="text1"/>
          </w:rPr>
          <w:tab/>
          <w:t>Правила № 0 ООН и МОУТКТС и их применение, а также</w:t>
        </w:r>
      </w:hyperlink>
    </w:p>
    <w:p w:rsidR="00A63085" w:rsidRPr="00F8398C" w:rsidRDefault="00374D6D" w:rsidP="00A63085">
      <w:pPr>
        <w:pStyle w:val="SingleTxtGR"/>
      </w:pPr>
      <w:hyperlink w:anchor="В" w:history="1">
        <w:r w:rsidR="00A63085" w:rsidRPr="00EC130E">
          <w:rPr>
            <w:rStyle w:val="Hyperlink"/>
            <w:color w:val="000000" w:themeColor="text1"/>
          </w:rPr>
          <w:t>В.</w:t>
        </w:r>
        <w:r w:rsidR="00A63085" w:rsidRPr="00EC130E">
          <w:rPr>
            <w:rStyle w:val="Hyperlink"/>
            <w:color w:val="000000" w:themeColor="text1"/>
          </w:rPr>
          <w:tab/>
          <w:t>Права и обязательства Договаривающихся сторон, применяющих правила</w:t>
        </w:r>
        <w:r w:rsidR="00A63085" w:rsidRPr="00EC130E">
          <w:rPr>
            <w:rStyle w:val="Hyperlink"/>
            <w:color w:val="000000" w:themeColor="text1"/>
            <w:lang w:val="en-US"/>
          </w:rPr>
          <w:t> </w:t>
        </w:r>
        <w:r w:rsidR="00A63085" w:rsidRPr="00EC130E">
          <w:rPr>
            <w:rStyle w:val="Hyperlink"/>
            <w:color w:val="000000" w:themeColor="text1"/>
          </w:rPr>
          <w:t>№ 0 ООН.</w:t>
        </w:r>
      </w:hyperlink>
    </w:p>
    <w:p w:rsidR="00A63085" w:rsidRPr="00F8398C" w:rsidRDefault="00A63085" w:rsidP="00A63085">
      <w:pPr>
        <w:pStyle w:val="SingleTxtGR"/>
        <w:rPr>
          <w:i/>
        </w:rPr>
      </w:pPr>
      <w:r w:rsidRPr="00F8398C">
        <w:rPr>
          <w:i/>
          <w:iCs/>
        </w:rPr>
        <w:t>Примечание:</w:t>
      </w:r>
      <w:r w:rsidR="00860073" w:rsidRPr="00860073">
        <w:rPr>
          <w:i/>
          <w:iCs/>
        </w:rPr>
        <w:t xml:space="preserve"> </w:t>
      </w:r>
      <w:r w:rsidRPr="00F8398C">
        <w:t xml:space="preserve">Текст нижеследующих вопросов и ответов не является юридически обязывающим. Обязательную юридическую силу для Договаривающихся сторон будут иметь только текст пересмотра 3 Соглашения 1958 года и </w:t>
      </w:r>
      <w:r>
        <w:t xml:space="preserve">текст </w:t>
      </w:r>
      <w:r w:rsidRPr="00F8398C">
        <w:t>правил № 0 ООН после их принятия. С более подробной информацией о разработке пересмотра 3 Соглашения 1958 года, а также с пояснениями относительно разработки правил № 0 ООН можно ознакомиться на веб-сайте Европейской экономической комиссии Организа</w:t>
      </w:r>
      <w:r>
        <w:t>ции Объединенных Наций (ЕЭК ООН</w:t>
      </w:r>
      <w:r w:rsidR="00860073">
        <w:t>)</w:t>
      </w:r>
      <w:r w:rsidRPr="00F8398C">
        <w:rPr>
          <w:i/>
          <w:iCs/>
        </w:rPr>
        <w:t>.</w:t>
      </w:r>
    </w:p>
    <w:p w:rsidR="00A63085" w:rsidRPr="00F8398C" w:rsidRDefault="00A63085" w:rsidP="00A63085">
      <w:pPr>
        <w:pStyle w:val="SingleTxtGR"/>
      </w:pPr>
      <w:r w:rsidRPr="00313AAD">
        <w:tab/>
      </w:r>
      <w:r w:rsidRPr="00F8398C">
        <w:t xml:space="preserve">С перечнем ОБЩИХ ВОПРОСОВ, КАСАЮЩИХСЯ WP.29 И ЕГО ВСПОМОГАТЕЛЬНЫХ ОРГАНОВ, можно ознакомиться по следующему адресу в Интернете </w:t>
      </w:r>
      <w:hyperlink r:id="rId9" w:history="1">
        <w:r w:rsidRPr="00AA65EF">
          <w:rPr>
            <w:rStyle w:val="Hyperlink"/>
          </w:rPr>
          <w:t>www.unece.org/trans/main/wp29/faq.html</w:t>
        </w:r>
      </w:hyperlink>
      <w:r w:rsidRPr="00AA65EF">
        <w:t>.</w:t>
      </w:r>
    </w:p>
    <w:p w:rsidR="00A63085" w:rsidRPr="00F8398C" w:rsidRDefault="00277954" w:rsidP="00A63085">
      <w:pPr>
        <w:pStyle w:val="SingleTxtGR"/>
      </w:pPr>
      <w:r>
        <w:tab/>
      </w:r>
      <w:r w:rsidR="00A63085" w:rsidRPr="00F8398C">
        <w:t>Перечень вопросов:</w:t>
      </w:r>
    </w:p>
    <w:p w:rsidR="00A63085" w:rsidRPr="00AC6D0A" w:rsidRDefault="00A63085" w:rsidP="00A63085">
      <w:pPr>
        <w:pStyle w:val="SingleTxtGR"/>
        <w:spacing w:before="240"/>
        <w:rPr>
          <w:b/>
        </w:rPr>
      </w:pPr>
      <w:r w:rsidRPr="00AC6D0A">
        <w:rPr>
          <w:b/>
        </w:rPr>
        <w:t>A.</w:t>
      </w:r>
      <w:r w:rsidRPr="00AC6D0A">
        <w:rPr>
          <w:b/>
        </w:rPr>
        <w:tab/>
        <w:t>Правила № 0 ООН и МОУТКТС и их применение</w:t>
      </w:r>
    </w:p>
    <w:p w:rsidR="00A63085" w:rsidRPr="00AA65EF" w:rsidRDefault="00374D6D" w:rsidP="00AA65EF">
      <w:pPr>
        <w:pStyle w:val="SingleTxtGR"/>
        <w:ind w:left="1701" w:hanging="567"/>
        <w:rPr>
          <w:rStyle w:val="Hyperlink"/>
          <w:color w:val="auto"/>
        </w:rPr>
      </w:pPr>
      <w:hyperlink w:anchor="О1" w:history="1">
        <w:r w:rsidR="00A63085" w:rsidRPr="00277954">
          <w:rPr>
            <w:rStyle w:val="Hyperlink"/>
          </w:rPr>
          <w:t>1.</w:t>
        </w:r>
        <w:r w:rsidR="00A63085" w:rsidRPr="00277954">
          <w:rPr>
            <w:rStyle w:val="Hyperlink"/>
          </w:rPr>
          <w:tab/>
          <w:t>Что представляют собой правила № 0 ООН и международная система официального утверждения типа комплектного транспортного средства?</w:t>
        </w:r>
      </w:hyperlink>
    </w:p>
    <w:p w:rsidR="00A63085" w:rsidRPr="00F8398C" w:rsidRDefault="00374D6D" w:rsidP="00A63085">
      <w:pPr>
        <w:pStyle w:val="SingleTxtGR"/>
        <w:ind w:left="1701" w:hanging="567"/>
      </w:pPr>
      <w:hyperlink w:anchor="О2" w:history="1">
        <w:r w:rsidR="00A63085" w:rsidRPr="00277954">
          <w:rPr>
            <w:rStyle w:val="Hyperlink"/>
          </w:rPr>
          <w:t>2.</w:t>
        </w:r>
        <w:r w:rsidR="00A63085" w:rsidRPr="00277954">
          <w:rPr>
            <w:rStyle w:val="Hyperlink"/>
          </w:rPr>
          <w:tab/>
          <w:t>Что означает комплектное транспортное средство в контексте системы МОУТКТС?</w:t>
        </w:r>
      </w:hyperlink>
    </w:p>
    <w:p w:rsidR="00A63085" w:rsidRPr="00F8398C" w:rsidRDefault="00374D6D" w:rsidP="00A63085">
      <w:pPr>
        <w:pStyle w:val="SingleTxtGR"/>
        <w:ind w:left="1701" w:hanging="567"/>
      </w:pPr>
      <w:hyperlink w:anchor="О3" w:history="1">
        <w:r w:rsidR="00A63085" w:rsidRPr="00277954">
          <w:rPr>
            <w:rStyle w:val="Hyperlink"/>
          </w:rPr>
          <w:t>3.</w:t>
        </w:r>
        <w:r w:rsidR="00A63085" w:rsidRPr="00277954">
          <w:rPr>
            <w:rStyle w:val="Hyperlink"/>
          </w:rPr>
          <w:tab/>
          <w:t>Охватывает ли МОУТКТС все требования в отношении официального утверждения типа транспортного средства, необходимые для регистрации? Что такое частичное МОУТКТС?</w:t>
        </w:r>
      </w:hyperlink>
    </w:p>
    <w:p w:rsidR="00A63085" w:rsidRPr="00F8398C" w:rsidRDefault="00374D6D" w:rsidP="00A63085">
      <w:pPr>
        <w:pStyle w:val="SingleTxtGR"/>
        <w:ind w:left="1701" w:hanging="567"/>
      </w:pPr>
      <w:hyperlink w:anchor="О4" w:history="1">
        <w:r w:rsidR="00A63085" w:rsidRPr="00277954">
          <w:rPr>
            <w:rStyle w:val="Hyperlink"/>
          </w:rPr>
          <w:t>4.</w:t>
        </w:r>
        <w:r w:rsidR="00A63085" w:rsidRPr="00277954">
          <w:rPr>
            <w:rStyle w:val="Hyperlink"/>
          </w:rPr>
          <w:tab/>
          <w:t>Что представляют собой универсальное МОУТКТС (У-МОУТКТС) и МОУТКТС с ограниченным признанием (О-МОУТКТС)?</w:t>
        </w:r>
      </w:hyperlink>
    </w:p>
    <w:p w:rsidR="00A63085" w:rsidRPr="00F8398C" w:rsidRDefault="00374D6D" w:rsidP="00A63085">
      <w:pPr>
        <w:pStyle w:val="SingleTxtGR"/>
        <w:ind w:left="1701" w:hanging="567"/>
      </w:pPr>
      <w:hyperlink w:anchor="О5" w:history="1">
        <w:r w:rsidR="00A63085" w:rsidRPr="00277954">
          <w:rPr>
            <w:rStyle w:val="Hyperlink"/>
          </w:rPr>
          <w:t>5.</w:t>
        </w:r>
        <w:r w:rsidR="00A63085" w:rsidRPr="00277954">
          <w:rPr>
            <w:rStyle w:val="Hyperlink"/>
          </w:rPr>
          <w:tab/>
          <w:t>Какие из правил ООН являются обязательными для МОУТКТС?</w:t>
        </w:r>
      </w:hyperlink>
    </w:p>
    <w:p w:rsidR="00A63085" w:rsidRPr="00F8398C" w:rsidRDefault="00374D6D" w:rsidP="00A63085">
      <w:pPr>
        <w:pStyle w:val="SingleTxtGR"/>
        <w:ind w:left="1701" w:hanging="567"/>
      </w:pPr>
      <w:hyperlink w:anchor="О6" w:history="1">
        <w:r w:rsidR="00A63085" w:rsidRPr="00277954">
          <w:rPr>
            <w:rStyle w:val="Hyperlink"/>
          </w:rPr>
          <w:t>6.</w:t>
        </w:r>
        <w:r w:rsidR="00A63085" w:rsidRPr="00277954">
          <w:rPr>
            <w:rStyle w:val="Hyperlink"/>
          </w:rPr>
          <w:tab/>
          <w:t>Предполагается ли расширить перечень требований, содержащихся в приложении 4 к правилам № 0 ООН? Если да, то имеются ли потенциальные правила ООН для такого расширения?</w:t>
        </w:r>
      </w:hyperlink>
    </w:p>
    <w:p w:rsidR="00A63085" w:rsidRPr="00F8398C" w:rsidRDefault="00374D6D" w:rsidP="00A63085">
      <w:pPr>
        <w:pStyle w:val="SingleTxtGR"/>
        <w:ind w:left="1701" w:hanging="567"/>
      </w:pPr>
      <w:hyperlink w:anchor="О7" w:history="1">
        <w:r w:rsidR="00A63085" w:rsidRPr="00277954">
          <w:rPr>
            <w:rStyle w:val="Hyperlink"/>
          </w:rPr>
          <w:t>7.</w:t>
        </w:r>
        <w:r w:rsidR="00A63085" w:rsidRPr="00277954">
          <w:rPr>
            <w:rStyle w:val="Hyperlink"/>
          </w:rPr>
          <w:tab/>
          <w:t>Что означает фраза «применяющая правила № 0 ООН»?</w:t>
        </w:r>
      </w:hyperlink>
    </w:p>
    <w:p w:rsidR="00A63085" w:rsidRPr="00F8398C" w:rsidRDefault="00374D6D" w:rsidP="00A63085">
      <w:pPr>
        <w:pStyle w:val="SingleTxtGR"/>
        <w:ind w:left="1701" w:hanging="567"/>
      </w:pPr>
      <w:hyperlink w:anchor="О8" w:history="1">
        <w:r w:rsidR="00A63085" w:rsidRPr="00277954">
          <w:rPr>
            <w:rStyle w:val="Hyperlink"/>
          </w:rPr>
          <w:t>8.</w:t>
        </w:r>
        <w:r w:rsidR="00A63085" w:rsidRPr="00277954">
          <w:rPr>
            <w:rStyle w:val="Hyperlink"/>
          </w:rPr>
          <w:tab/>
          <w:t>Как Договаривающаяся сторона может применять правила № 0 ООН?</w:t>
        </w:r>
      </w:hyperlink>
    </w:p>
    <w:p w:rsidR="00A63085" w:rsidRPr="00F8398C" w:rsidRDefault="00374D6D" w:rsidP="00A63085">
      <w:pPr>
        <w:pStyle w:val="SingleTxtGR"/>
        <w:ind w:left="1701" w:hanging="567"/>
      </w:pPr>
      <w:hyperlink w:anchor="О9" w:history="1">
        <w:r w:rsidR="00A63085" w:rsidRPr="00277954">
          <w:rPr>
            <w:rStyle w:val="Hyperlink"/>
          </w:rPr>
          <w:t>9.</w:t>
        </w:r>
        <w:r w:rsidR="00A63085" w:rsidRPr="00277954">
          <w:rPr>
            <w:rStyle w:val="Hyperlink"/>
          </w:rPr>
          <w:tab/>
          <w:t>Может ли Договаривающаяся сторона голосовать по поправкам к правилам № 0 ООН, если она не применяет эти правила ООН?</w:t>
        </w:r>
      </w:hyperlink>
    </w:p>
    <w:p w:rsidR="00A63085" w:rsidRPr="00F8398C" w:rsidRDefault="00374D6D" w:rsidP="00A63085">
      <w:pPr>
        <w:pStyle w:val="SingleTxtGR"/>
        <w:ind w:left="1701" w:hanging="567"/>
      </w:pPr>
      <w:hyperlink w:anchor="О10" w:history="1">
        <w:r w:rsidR="00A63085" w:rsidRPr="00277954">
          <w:rPr>
            <w:rStyle w:val="Hyperlink"/>
          </w:rPr>
          <w:t>10.</w:t>
        </w:r>
        <w:r w:rsidR="00A63085" w:rsidRPr="00277954">
          <w:rPr>
            <w:rStyle w:val="Hyperlink"/>
          </w:rPr>
          <w:tab/>
          <w:t>Может ли Договаривающаяся сторона применять правила № 0 ООН, если эта Договаривающаяся сторона не применяет все правила ООН, перечисленные в приложении 4 к Правилам № 0 ООН?</w:t>
        </w:r>
      </w:hyperlink>
    </w:p>
    <w:p w:rsidR="00A63085" w:rsidRPr="00F8398C" w:rsidRDefault="00374D6D" w:rsidP="00A63085">
      <w:pPr>
        <w:pStyle w:val="SingleTxtGR"/>
        <w:ind w:left="1701" w:hanging="567"/>
      </w:pPr>
      <w:hyperlink w:anchor="О11" w:history="1">
        <w:r w:rsidR="00A63085" w:rsidRPr="00277954">
          <w:rPr>
            <w:rStyle w:val="Hyperlink"/>
          </w:rPr>
          <w:t>11.</w:t>
        </w:r>
        <w:r w:rsidR="00A63085" w:rsidRPr="00277954">
          <w:rPr>
            <w:rStyle w:val="Hyperlink"/>
          </w:rPr>
          <w:tab/>
          <w:t>При каких обстоятельствах МОУТКТС отменяются?</w:t>
        </w:r>
      </w:hyperlink>
    </w:p>
    <w:p w:rsidR="00A63085" w:rsidRPr="00F8398C" w:rsidRDefault="00374D6D" w:rsidP="00A63085">
      <w:pPr>
        <w:pStyle w:val="SingleTxtGR"/>
        <w:ind w:left="1701" w:hanging="567"/>
      </w:pPr>
      <w:hyperlink w:anchor="О12" w:history="1">
        <w:r w:rsidR="00A63085" w:rsidRPr="00277954">
          <w:rPr>
            <w:rStyle w:val="Hyperlink"/>
          </w:rPr>
          <w:t>12.</w:t>
        </w:r>
        <w:r w:rsidR="00A63085" w:rsidRPr="00277954">
          <w:rPr>
            <w:rStyle w:val="Hyperlink"/>
          </w:rPr>
          <w:tab/>
          <w:t>Каким образом изготовитель может обеспечить сохранение охвата своих транспортных средств системой МОУТКТС, в частности в тех случаях, когда в рамках правил № 0 ООН начинают применяться новые требования?</w:t>
        </w:r>
      </w:hyperlink>
    </w:p>
    <w:p w:rsidR="00A63085" w:rsidRPr="00F8398C" w:rsidRDefault="00374D6D" w:rsidP="00A63085">
      <w:pPr>
        <w:pStyle w:val="SingleTxtGR"/>
        <w:ind w:left="1701" w:hanging="567"/>
      </w:pPr>
      <w:hyperlink w:anchor="О13" w:history="1">
        <w:r w:rsidR="00A63085" w:rsidRPr="00277954">
          <w:rPr>
            <w:rStyle w:val="Hyperlink"/>
          </w:rPr>
          <w:t>13.</w:t>
        </w:r>
        <w:r w:rsidR="00A63085" w:rsidRPr="00277954">
          <w:rPr>
            <w:rStyle w:val="Hyperlink"/>
          </w:rPr>
          <w:tab/>
          <w:t>Если изменяется область применения каких-либо правил ООН, перечисленных в приложении 4 к правилам № 0 ООН, то каким образом это влияет на официальные утверждения, предоставляемые на основании правил № 0 ООН?</w:t>
        </w:r>
      </w:hyperlink>
    </w:p>
    <w:p w:rsidR="00A63085" w:rsidRPr="00F8398C" w:rsidRDefault="00374D6D" w:rsidP="00A63085">
      <w:pPr>
        <w:pStyle w:val="SingleTxtGR"/>
        <w:ind w:left="1701" w:hanging="567"/>
      </w:pPr>
      <w:hyperlink w:anchor="О14" w:history="1">
        <w:r w:rsidR="00A63085" w:rsidRPr="00277954">
          <w:rPr>
            <w:rStyle w:val="Hyperlink"/>
          </w:rPr>
          <w:t>14.</w:t>
        </w:r>
        <w:r w:rsidR="00A63085" w:rsidRPr="00277954">
          <w:rPr>
            <w:rStyle w:val="Hyperlink"/>
          </w:rPr>
          <w:tab/>
          <w:t>Должен ли «тип транспортного средства», указанный в национальных/региональных официальных утверждениях типа, быть приведен в соответствие с «классом МОУТКТС» в правилах № 0 ООН?</w:t>
        </w:r>
      </w:hyperlink>
    </w:p>
    <w:p w:rsidR="00A63085" w:rsidRPr="00F8398C" w:rsidRDefault="00374D6D" w:rsidP="00A63085">
      <w:pPr>
        <w:pStyle w:val="SingleTxtGR"/>
        <w:ind w:left="1701" w:hanging="567"/>
      </w:pPr>
      <w:hyperlink w:anchor="О15" w:history="1">
        <w:r w:rsidR="00A63085" w:rsidRPr="00277954">
          <w:rPr>
            <w:rStyle w:val="Hyperlink"/>
          </w:rPr>
          <w:t>15.</w:t>
        </w:r>
        <w:r w:rsidR="00A63085" w:rsidRPr="00277954">
          <w:rPr>
            <w:rStyle w:val="Hyperlink"/>
          </w:rPr>
          <w:tab/>
          <w:t>В каких случаях МОУТКТС может изменяться на основе пересмотра или распространения?</w:t>
        </w:r>
      </w:hyperlink>
    </w:p>
    <w:p w:rsidR="00A63085" w:rsidRPr="00F8398C" w:rsidRDefault="00374D6D" w:rsidP="00A63085">
      <w:pPr>
        <w:pStyle w:val="SingleTxtGR"/>
        <w:ind w:left="1701" w:hanging="567"/>
      </w:pPr>
      <w:hyperlink w:anchor="О16" w:history="1">
        <w:r w:rsidR="00A63085" w:rsidRPr="00F04336">
          <w:rPr>
            <w:rStyle w:val="Hyperlink"/>
          </w:rPr>
          <w:t>16.</w:t>
        </w:r>
        <w:r w:rsidR="00A63085" w:rsidRPr="00F04336">
          <w:rPr>
            <w:rStyle w:val="Hyperlink"/>
          </w:rPr>
          <w:tab/>
          <w:t>Каким образом толкуется уровень соответствия, определяющий тип МОУТКТС, в особых ситуациях, когда изменяется область применения тех или иных правил ООН?</w:t>
        </w:r>
      </w:hyperlink>
    </w:p>
    <w:p w:rsidR="00A63085" w:rsidRPr="00F8398C" w:rsidRDefault="00374D6D" w:rsidP="00A63085">
      <w:pPr>
        <w:pStyle w:val="SingleTxtGR"/>
        <w:ind w:left="1701" w:hanging="567"/>
      </w:pPr>
      <w:hyperlink w:anchor="О17" w:history="1">
        <w:r w:rsidR="00A63085" w:rsidRPr="00F04336">
          <w:rPr>
            <w:rStyle w:val="Hyperlink"/>
          </w:rPr>
          <w:t>17.</w:t>
        </w:r>
        <w:r w:rsidR="00A63085" w:rsidRPr="00F04336">
          <w:rPr>
            <w:rStyle w:val="Hyperlink"/>
          </w:rPr>
          <w:tab/>
          <w:t>Каким образом изменения в МОУТКТС рассматриваются в тех случаях, когда уровень соответствия изменяется с У-МОУТКТС на О-МОУТКТС и обратно?</w:t>
        </w:r>
      </w:hyperlink>
    </w:p>
    <w:p w:rsidR="00A63085" w:rsidRPr="00AC6D0A" w:rsidRDefault="00A63085" w:rsidP="00A63085">
      <w:pPr>
        <w:pStyle w:val="SingleTxtGR"/>
        <w:spacing w:before="240"/>
        <w:ind w:left="1701" w:hanging="567"/>
        <w:rPr>
          <w:b/>
        </w:rPr>
      </w:pPr>
      <w:r w:rsidRPr="00AC6D0A">
        <w:rPr>
          <w:b/>
        </w:rPr>
        <w:t>B.</w:t>
      </w:r>
      <w:r w:rsidRPr="00AC6D0A">
        <w:rPr>
          <w:b/>
        </w:rPr>
        <w:tab/>
        <w:t>Права и обязательства Договаривающихся сторон, применяющих правила № 0 ООН</w:t>
      </w:r>
    </w:p>
    <w:p w:rsidR="00A63085" w:rsidRPr="00F8398C" w:rsidRDefault="00374D6D" w:rsidP="00A63085">
      <w:pPr>
        <w:pStyle w:val="SingleTxtGR"/>
        <w:ind w:left="1701" w:hanging="567"/>
      </w:pPr>
      <w:hyperlink w:anchor="О18" w:history="1">
        <w:r w:rsidR="00A63085" w:rsidRPr="00F04336">
          <w:rPr>
            <w:rStyle w:val="Hyperlink"/>
          </w:rPr>
          <w:t>18.</w:t>
        </w:r>
        <w:r w:rsidR="00A63085" w:rsidRPr="00F04336">
          <w:rPr>
            <w:rStyle w:val="Hyperlink"/>
          </w:rPr>
          <w:tab/>
          <w:t>Каковы права и обязательства Договаривающихся сторон, применяющих правила № 0 ООН?</w:t>
        </w:r>
      </w:hyperlink>
    </w:p>
    <w:p w:rsidR="00A63085" w:rsidRPr="00F8398C" w:rsidRDefault="00374D6D" w:rsidP="00A63085">
      <w:pPr>
        <w:pStyle w:val="SingleTxtGR"/>
        <w:ind w:left="1701" w:hanging="567"/>
      </w:pPr>
      <w:hyperlink w:anchor="О19" w:history="1">
        <w:r w:rsidR="00A63085" w:rsidRPr="00F04336">
          <w:rPr>
            <w:rStyle w:val="Hyperlink"/>
          </w:rPr>
          <w:t>19.</w:t>
        </w:r>
        <w:r w:rsidR="00A63085" w:rsidRPr="00F04336">
          <w:rPr>
            <w:rStyle w:val="Hyperlink"/>
          </w:rPr>
          <w:tab/>
          <w:t>Должна ли Договаривающаяся сторона, применяющая правила № 0 ООН, признавать У-МОУТКТС?</w:t>
        </w:r>
      </w:hyperlink>
    </w:p>
    <w:p w:rsidR="00A63085" w:rsidRPr="00F8398C" w:rsidRDefault="00374D6D" w:rsidP="00A63085">
      <w:pPr>
        <w:pStyle w:val="SingleTxtGR"/>
        <w:ind w:left="1701" w:hanging="567"/>
      </w:pPr>
      <w:hyperlink w:anchor="О20" w:history="1">
        <w:r w:rsidR="00A63085" w:rsidRPr="00F04336">
          <w:rPr>
            <w:rStyle w:val="Hyperlink"/>
          </w:rPr>
          <w:t>20.</w:t>
        </w:r>
        <w:r w:rsidR="00A63085" w:rsidRPr="00F04336">
          <w:rPr>
            <w:rStyle w:val="Hyperlink"/>
          </w:rPr>
          <w:tab/>
          <w:t>Должна ли Договаривающаяся сторона, применяющая правила № 0 ООН, признавать У-МОУТКТС даже в том случае, если она применяет не все правила ООН, перечисленные в приложении 4 к правилам № 0 ООН?</w:t>
        </w:r>
      </w:hyperlink>
    </w:p>
    <w:p w:rsidR="00A63085" w:rsidRPr="00F8398C" w:rsidRDefault="00374D6D" w:rsidP="00A63085">
      <w:pPr>
        <w:pStyle w:val="SingleTxtGR"/>
        <w:ind w:left="1701" w:hanging="567"/>
      </w:pPr>
      <w:hyperlink w:anchor="О21" w:history="1">
        <w:r w:rsidR="00A63085" w:rsidRPr="00F04336">
          <w:rPr>
            <w:rStyle w:val="Hyperlink"/>
          </w:rPr>
          <w:t>21.</w:t>
        </w:r>
        <w:r w:rsidR="00A63085" w:rsidRPr="00F04336">
          <w:rPr>
            <w:rStyle w:val="Hyperlink"/>
          </w:rPr>
          <w:tab/>
          <w:t>Может ли Договаривающаяся сторона, применяющая правила № 0 ООН, при представлении МОУТКТС потребовать выполнения других/дополни-тельных требований, помимо предписаний правил ООН, перечисленных в правилах № 0 ООН?</w:t>
        </w:r>
      </w:hyperlink>
    </w:p>
    <w:p w:rsidR="00A63085" w:rsidRPr="00F8398C" w:rsidRDefault="00374D6D" w:rsidP="00A63085">
      <w:pPr>
        <w:pStyle w:val="SingleTxtGR"/>
        <w:ind w:left="1701" w:hanging="567"/>
      </w:pPr>
      <w:hyperlink w:anchor="О22" w:history="1">
        <w:r w:rsidR="00A63085" w:rsidRPr="00F04336">
          <w:rPr>
            <w:rStyle w:val="Hyperlink"/>
          </w:rPr>
          <w:t>22.</w:t>
        </w:r>
        <w:r w:rsidR="00A63085" w:rsidRPr="00F04336">
          <w:rPr>
            <w:rStyle w:val="Hyperlink"/>
          </w:rPr>
          <w:tab/>
          <w:t>Должна ли Договаривающаяся сторона признавать О-МОУТКТС?</w:t>
        </w:r>
      </w:hyperlink>
    </w:p>
    <w:p w:rsidR="00A63085" w:rsidRDefault="00374D6D" w:rsidP="00A63085">
      <w:pPr>
        <w:pStyle w:val="SingleTxtGR"/>
        <w:ind w:left="1701" w:hanging="567"/>
      </w:pPr>
      <w:hyperlink w:anchor="О23" w:history="1">
        <w:r w:rsidR="00A63085" w:rsidRPr="00F04336">
          <w:rPr>
            <w:rStyle w:val="Hyperlink"/>
          </w:rPr>
          <w:t>23.</w:t>
        </w:r>
        <w:r w:rsidR="00A63085" w:rsidRPr="00F04336">
          <w:rPr>
            <w:rStyle w:val="Hyperlink"/>
          </w:rPr>
          <w:tab/>
          <w:t>Должна ли Договаривающаяся сторона признавать О-МОУТКТС независимо от применения ею тех или иных правил ООН, перечисленных в приложении 4 к правилам № 0 ООН?</w:t>
        </w:r>
      </w:hyperlink>
    </w:p>
    <w:p w:rsidR="00A63085" w:rsidRPr="00E37A24" w:rsidRDefault="00374D6D" w:rsidP="00E37A24">
      <w:pPr>
        <w:pStyle w:val="SingleTxtGR"/>
        <w:ind w:left="1701" w:hanging="567"/>
        <w:rPr>
          <w:rStyle w:val="Hyperlink"/>
          <w:color w:val="auto"/>
        </w:rPr>
      </w:pPr>
      <w:hyperlink w:anchor="О24" w:history="1">
        <w:r w:rsidR="00A63085" w:rsidRPr="00F04336">
          <w:rPr>
            <w:rStyle w:val="Hyperlink"/>
          </w:rPr>
          <w:t>24.</w:t>
        </w:r>
        <w:r w:rsidR="00A63085" w:rsidRPr="00F04336">
          <w:rPr>
            <w:rStyle w:val="Hyperlink"/>
          </w:rPr>
          <w:tab/>
          <w:t>Если Договаривающаяся сторона, применяющая правила № 0 ООН, уведомляет секретариат Административного комитета Соглашения 1958 года о признании О-МОУТКТС, то может ли эта Договаривающаяся сторона требовать, чтобы данный тип транспортного средства удовлетворял дополнительным требованиям приложения 4 к правилам № 0 ООН, которые не содержатся в О-МОУТКТС? Например, может ли Договаривающаяся сторона, признающая О-МОУТКТС без официального утверждения типа ООН, на основании Правил № 48 ООН предъявлять дополнительное требование о том, чтобы тип транспортного средства соответствовал некоторым требованиям Правил № 48 ООН?</w:t>
        </w:r>
      </w:hyperlink>
    </w:p>
    <w:p w:rsidR="00A63085" w:rsidRPr="00E37A24" w:rsidRDefault="00374D6D" w:rsidP="00E37A24">
      <w:pPr>
        <w:pStyle w:val="SingleTxtGR"/>
        <w:ind w:left="1701" w:hanging="567"/>
        <w:rPr>
          <w:rStyle w:val="Hyperlink"/>
          <w:color w:val="auto"/>
        </w:rPr>
      </w:pPr>
      <w:hyperlink w:anchor="О25" w:history="1">
        <w:r w:rsidR="00A63085" w:rsidRPr="00F04336">
          <w:rPr>
            <w:rStyle w:val="Hyperlink"/>
          </w:rPr>
          <w:t>25.</w:t>
        </w:r>
        <w:r w:rsidR="00A63085" w:rsidRPr="00F04336">
          <w:rPr>
            <w:rStyle w:val="Hyperlink"/>
          </w:rPr>
          <w:tab/>
          <w:t>Должна ли Договаривающаяся сторона признавать официальное утверждение в отношении той или иной запасной части транспортного средства, охватываемого МОУТКТС, если эта Договаривающаяся сторона не применяет те Правила ООН, на основании которых выдано официальное утверждение в отношении этой запасной части?</w:t>
        </w:r>
      </w:hyperlink>
    </w:p>
    <w:p w:rsidR="00A63085" w:rsidRPr="00E37A24" w:rsidRDefault="00374D6D" w:rsidP="00E37A24">
      <w:pPr>
        <w:pStyle w:val="SingleTxtGR"/>
        <w:ind w:left="1701" w:hanging="567"/>
        <w:rPr>
          <w:rStyle w:val="Hyperlink"/>
          <w:color w:val="auto"/>
        </w:rPr>
      </w:pPr>
      <w:hyperlink w:anchor="О26" w:history="1">
        <w:r w:rsidR="00A63085" w:rsidRPr="00F04336">
          <w:rPr>
            <w:rStyle w:val="Hyperlink"/>
          </w:rPr>
          <w:t>26.</w:t>
        </w:r>
        <w:r w:rsidR="00A63085" w:rsidRPr="00F04336">
          <w:rPr>
            <w:rStyle w:val="Hyperlink"/>
          </w:rPr>
          <w:tab/>
          <w:t>Может ли Договаривающаяся сторона, применяющая правила № 0 ООН, выдавать МОУТКТС в том случае, если она применяет не все правила ООН, перечисленные в разделе I части A приложения 4 к правилам № 0 ООН?</w:t>
        </w:r>
      </w:hyperlink>
    </w:p>
    <w:p w:rsidR="00A63085" w:rsidRPr="00E37A24" w:rsidRDefault="00374D6D" w:rsidP="00E37A24">
      <w:pPr>
        <w:pStyle w:val="SingleTxtGR"/>
        <w:ind w:left="1701" w:hanging="567"/>
        <w:rPr>
          <w:rStyle w:val="Hyperlink"/>
          <w:color w:val="auto"/>
        </w:rPr>
      </w:pPr>
      <w:hyperlink w:anchor="О27" w:history="1">
        <w:r w:rsidR="00A63085" w:rsidRPr="00F04336">
          <w:rPr>
            <w:rStyle w:val="Hyperlink"/>
          </w:rPr>
          <w:t>27.</w:t>
        </w:r>
        <w:r w:rsidR="00A63085" w:rsidRPr="00F04336">
          <w:rPr>
            <w:rStyle w:val="Hyperlink"/>
          </w:rPr>
          <w:tab/>
          <w:t>Может ли Договаривающаяся сторона, применяющая правила № 0 ООН, требовать – для целей выдачи МОУТКТС – выполнения альтернативных требований вместо правил ООН, перечисленных в правилах № 0 ООН?</w:t>
        </w:r>
      </w:hyperlink>
    </w:p>
    <w:p w:rsidR="00582F5C" w:rsidRDefault="00582F5C" w:rsidP="002E5067">
      <w:pPr>
        <w:sectPr w:rsidR="00582F5C" w:rsidSect="00A63085">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p w:rsidR="00582F5C" w:rsidRPr="00AC6D0A" w:rsidRDefault="00582F5C" w:rsidP="00582F5C">
      <w:pPr>
        <w:pStyle w:val="HChGR"/>
        <w:tabs>
          <w:tab w:val="clear" w:pos="851"/>
        </w:tabs>
        <w:spacing w:before="120" w:after="120"/>
        <w:ind w:left="0" w:firstLine="0"/>
      </w:pPr>
      <w:r w:rsidRPr="00AC6D0A">
        <w:lastRenderedPageBreak/>
        <w:t>A.</w:t>
      </w:r>
      <w:r w:rsidRPr="00AC6D0A">
        <w:tab/>
        <w:t>Пра</w:t>
      </w:r>
      <w:bookmarkStart w:id="1" w:name="А"/>
      <w:bookmarkEnd w:id="1"/>
      <w:r w:rsidRPr="00AC6D0A">
        <w:t>вила № 0 ООН (МОУТКТС) и их применение</w:t>
      </w:r>
    </w:p>
    <w:tbl>
      <w:tblPr>
        <w:tblW w:w="1286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64"/>
      </w:tblGrid>
      <w:tr w:rsidR="00582F5C" w:rsidRPr="00DB7F55" w:rsidTr="008E095C">
        <w:trPr>
          <w:trHeight w:val="284"/>
        </w:trPr>
        <w:tc>
          <w:tcPr>
            <w:tcW w:w="12864" w:type="dxa"/>
            <w:tcBorders>
              <w:top w:val="single" w:sz="4" w:space="0" w:color="auto"/>
              <w:bottom w:val="single" w:sz="4" w:space="0" w:color="auto"/>
            </w:tcBorders>
            <w:shd w:val="clear" w:color="auto" w:fill="auto"/>
            <w:vAlign w:val="bottom"/>
          </w:tcPr>
          <w:p w:rsidR="00582F5C" w:rsidRPr="00DB7F55" w:rsidRDefault="00582F5C" w:rsidP="008E095C">
            <w:pPr>
              <w:spacing w:before="40" w:after="120" w:line="220" w:lineRule="exact"/>
              <w:rPr>
                <w:b/>
              </w:rPr>
            </w:pPr>
            <w:r w:rsidRPr="00DB7F55">
              <w:rPr>
                <w:b/>
                <w:bCs/>
              </w:rPr>
              <w:t>Вопрос 1: Что представляют собой правила № 0 ООН и международная система официального утверждения типа комплектного транспортного средства?</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line="220" w:lineRule="exact"/>
              <w:rPr>
                <w:b/>
                <w:lang w:val="fr-CH"/>
              </w:rPr>
            </w:pPr>
            <w:r w:rsidRPr="00DB7F55">
              <w:rPr>
                <w:b/>
                <w:bCs/>
              </w:rPr>
              <w:t>Ответ на вопр</w:t>
            </w:r>
            <w:bookmarkStart w:id="2" w:name="О1"/>
            <w:bookmarkEnd w:id="2"/>
            <w:r w:rsidRPr="00DB7F55">
              <w:rPr>
                <w:b/>
                <w:bCs/>
              </w:rPr>
              <w:t>ос 1:</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line="220" w:lineRule="exact"/>
            </w:pPr>
            <w:r w:rsidRPr="00DB7F55">
              <w:t xml:space="preserve">Правила № 0 ООН устанавливают режим взаимного признания международного официального утверждения типа комплектного транспортного средства (МОУТКТС) в рамках Соглашения 1958 года. МОУТКТС означает официальное утверждение, посредством которого Договаривающаяся сторона удостоверяет, что определенный тип комплектного транспортного средства (так называемый тип МОУТКТС) отвечает соответствующим административным положениям и техническим требованиям, предусмотренным в правилах № 0 ООН. В отличие от других правил ООН, правила № 0 ООН не содержат конкретных технических требований, но </w:t>
            </w:r>
            <w:r>
              <w:t>включают</w:t>
            </w:r>
            <w:r w:rsidRPr="00DB7F55">
              <w:t xml:space="preserve"> перечень тех правил ООН, соответствие ко</w:t>
            </w:r>
            <w:r>
              <w:t>торым –</w:t>
            </w:r>
            <w:r w:rsidRPr="00DB7F55">
              <w:t xml:space="preserve"> полное или частичное (в зависимости от вида МОУТКТС) </w:t>
            </w:r>
            <w:r>
              <w:t>–</w:t>
            </w:r>
            <w:r w:rsidRPr="00DB7F55">
              <w:t xml:space="preserve"> необходимо для предоставления официального утверждения типа на основании правил № 0 ООН. МОУТКТС призвано уменьшить барьеры в торговле между Договаривающимися сторонами Соглашения 1958</w:t>
            </w:r>
            <w:r>
              <w:t> </w:t>
            </w:r>
            <w:r w:rsidRPr="00DB7F55">
              <w:t>года, применяющими правила № 0 ООН, на основе принципа взаимного признания с учетом важного значения характеристик колесных транспортных средств с точки зрения безопасности, охраны окружающей среды, эффективности использования энергии защиты от угона.</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line="220" w:lineRule="exact"/>
              <w:rPr>
                <w:b/>
                <w:bCs/>
              </w:rPr>
            </w:pPr>
            <w:r w:rsidRPr="00DB7F55">
              <w:rPr>
                <w:b/>
                <w:bCs/>
              </w:rPr>
              <w:t>Вопрос 2: Что означает комплектное транспортное средство в контексте системы МОУТКТС?</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line="220" w:lineRule="exact"/>
              <w:rPr>
                <w:b/>
                <w:bCs/>
                <w:i/>
                <w:lang w:val="fr-CH"/>
              </w:rPr>
            </w:pPr>
            <w:r w:rsidRPr="00DB7F55">
              <w:rPr>
                <w:b/>
                <w:bCs/>
              </w:rPr>
              <w:t xml:space="preserve">Ответ на </w:t>
            </w:r>
            <w:bookmarkStart w:id="3" w:name="О2"/>
            <w:bookmarkEnd w:id="3"/>
            <w:r w:rsidRPr="00DB7F55">
              <w:rPr>
                <w:b/>
                <w:bCs/>
              </w:rPr>
              <w:t>вопрос 2:</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line="220" w:lineRule="exact"/>
            </w:pPr>
            <w:r w:rsidRPr="00DB7F55">
              <w:t xml:space="preserve">Термин </w:t>
            </w:r>
            <w:r>
              <w:t>«</w:t>
            </w:r>
            <w:r w:rsidRPr="00DB7F55">
              <w:t>официальное утверждение типа комплектного транспортного средства</w:t>
            </w:r>
            <w:r>
              <w:t>»</w:t>
            </w:r>
            <w:r w:rsidRPr="00DB7F55">
              <w:t xml:space="preserve"> указывает, что официальные утверждения типа, предоставленные на основании применимых правил ООН для систем, предметов оборудования и частей транспортных средств, включены в официальное утверждение комплектного транспортного средства в соответствии с положениями, касающимися административной системы официального утверждения типа комплектного транспортного средства (статья 1 Соглашения 1958 года).</w:t>
            </w:r>
          </w:p>
          <w:p w:rsidR="00582F5C" w:rsidRPr="00DB7F55" w:rsidRDefault="00582F5C" w:rsidP="008E095C">
            <w:pPr>
              <w:spacing w:before="40" w:after="120" w:line="220" w:lineRule="exact"/>
            </w:pPr>
            <w:r w:rsidRPr="00DB7F55">
              <w:t>На первом этапе внедрения системы МОУТКТС правила № 0 ООН применяются к комплектным транспортным средствам категории М</w:t>
            </w:r>
            <w:r w:rsidRPr="00DB7F55">
              <w:rPr>
                <w:vertAlign w:val="subscript"/>
              </w:rPr>
              <w:t>1</w:t>
            </w:r>
            <w:r w:rsidRPr="00DB7F55">
              <w:t>, изготовление (серийное производство) которых осуществляется в один этап, или к укомплектованным транспортным средствам. Отдельно взятые транспортные средства и транспортные средства, изготовление которых осуществляется в несколько этапов, а также транспортные средства прочих категорий этими правилами ООН не охватываются.</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line="220" w:lineRule="exact"/>
              <w:rPr>
                <w:b/>
                <w:bCs/>
                <w:lang w:val="fr-CH"/>
              </w:rPr>
            </w:pPr>
            <w:r w:rsidRPr="00DB7F55">
              <w:rPr>
                <w:b/>
                <w:bCs/>
              </w:rPr>
              <w:t>Вопрос 3: Охватывает ли МОУТКТС все требования в отношении официального утверждения типа транспортного средства, необходимые для регистрации? Что такое частичное МОУТКТС?</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line="220" w:lineRule="exact"/>
              <w:rPr>
                <w:b/>
                <w:bCs/>
                <w:lang w:val="fr-CH"/>
              </w:rPr>
            </w:pPr>
            <w:r w:rsidRPr="00DB7F55">
              <w:rPr>
                <w:b/>
                <w:bCs/>
              </w:rPr>
              <w:t>Ответ на воп</w:t>
            </w:r>
            <w:bookmarkStart w:id="4" w:name="О3"/>
            <w:bookmarkEnd w:id="4"/>
            <w:r w:rsidRPr="00DB7F55">
              <w:rPr>
                <w:b/>
                <w:bCs/>
              </w:rPr>
              <w:t>рос 3:</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line="220" w:lineRule="exact"/>
            </w:pPr>
            <w:r w:rsidRPr="00DB7F55">
              <w:t xml:space="preserve">На первом этапе система МОУТКТС в рамках Соглашения 1958 года включает набор правил ООН, которые, по всей вероятности, не будут охватывать всех требований, которые применяются Договаривающимися сторонами в рамках их национальных/региональных процедур официального утверждения типа комплектного транспортного средства. В этом смысле МОУТКТС именуется </w:t>
            </w:r>
            <w:r>
              <w:t>«</w:t>
            </w:r>
            <w:r w:rsidRPr="00DB7F55">
              <w:t>частичным</w:t>
            </w:r>
            <w:r>
              <w:t>»</w:t>
            </w:r>
            <w:r w:rsidRPr="00DB7F55">
              <w:t>. Для прохождения национальных/региональных процедур регистрации транспортного средства может потребоваться подтверждение соответствия дополнительным требованиям, которые не охватываются частичным МОУТКТС. Основная цель состоит в доработке частичного МОУТКТС, с</w:t>
            </w:r>
            <w:r>
              <w:t> </w:t>
            </w:r>
            <w:r w:rsidRPr="00DB7F55">
              <w:t>тем чтобы оно стало полным МОУТКТС, достаточным для прохождения процедуры национального/регионального официального утверждения типа комплектного транспортного средства в Договаривающихся сторонах (см. также вопрос 21).</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keepNext/>
              <w:keepLines/>
              <w:spacing w:before="40" w:after="120"/>
              <w:rPr>
                <w:b/>
                <w:bCs/>
              </w:rPr>
            </w:pPr>
            <w:r w:rsidRPr="00DB7F55">
              <w:rPr>
                <w:b/>
                <w:bCs/>
              </w:rPr>
              <w:t xml:space="preserve">Вопрос 4: Что представляют собой </w:t>
            </w:r>
            <w:r w:rsidRPr="00DB7F55">
              <w:rPr>
                <w:b/>
                <w:bCs/>
                <w:u w:val="single"/>
              </w:rPr>
              <w:t>универсальное</w:t>
            </w:r>
            <w:r w:rsidRPr="00DB7F55">
              <w:rPr>
                <w:b/>
                <w:bCs/>
              </w:rPr>
              <w:t xml:space="preserve"> МОУТКТС (У-МОУТКТС) и МОУТКТС </w:t>
            </w:r>
            <w:r w:rsidRPr="00DB7F55">
              <w:rPr>
                <w:b/>
                <w:bCs/>
                <w:u w:val="single"/>
              </w:rPr>
              <w:t>с ограниченным признанием</w:t>
            </w:r>
            <w:r w:rsidRPr="00DB7F55">
              <w:rPr>
                <w:b/>
                <w:bCs/>
              </w:rPr>
              <w:t xml:space="preserve"> </w:t>
            </w:r>
            <w:r>
              <w:rPr>
                <w:b/>
                <w:bCs/>
              </w:rPr>
              <w:br/>
            </w:r>
            <w:r w:rsidRPr="00DB7F55">
              <w:rPr>
                <w:b/>
                <w:bCs/>
              </w:rPr>
              <w:t xml:space="preserve">(О-МОУТКТС)? </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keepNext/>
              <w:keepLines/>
              <w:spacing w:before="40" w:after="120"/>
              <w:rPr>
                <w:b/>
                <w:bCs/>
                <w:lang w:val="fr-CH"/>
              </w:rPr>
            </w:pPr>
            <w:r w:rsidRPr="00DB7F55">
              <w:rPr>
                <w:b/>
                <w:bCs/>
              </w:rPr>
              <w:t>Ответ на вопр</w:t>
            </w:r>
            <w:bookmarkStart w:id="5" w:name="О4"/>
            <w:bookmarkEnd w:id="5"/>
            <w:r w:rsidRPr="00DB7F55">
              <w:rPr>
                <w:b/>
                <w:bCs/>
              </w:rPr>
              <w:t>ос 4:</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pPr>
            <w:r>
              <w:t>«</w:t>
            </w:r>
            <w:r w:rsidRPr="00DB7F55">
              <w:t>Универсальное МОУТКТС</w:t>
            </w:r>
            <w:r>
              <w:t>»</w:t>
            </w:r>
            <w:r w:rsidRPr="00DB7F55">
              <w:t xml:space="preserve"> (или У-МОУТКТС) означает МОУТКТС, предусматривающее соблюдение всех применимых правил ООН, перечисленных в разделе 1 части А приложения 4, в соответствии с их вариантом, указанным в названном разделе, или любым более поздним вариантом. Универсальное МОУТКТС признае</w:t>
            </w:r>
            <w:r>
              <w:t>т</w:t>
            </w:r>
            <w:r w:rsidRPr="00DB7F55">
              <w:t>ся всеми Договаривающимися сторонами, применяющими правила № 0 ООН.</w:t>
            </w:r>
          </w:p>
          <w:p w:rsidR="00582F5C" w:rsidRPr="00DB7F55" w:rsidRDefault="00582F5C" w:rsidP="008E095C">
            <w:pPr>
              <w:spacing w:before="40" w:after="120"/>
            </w:pPr>
            <w:r>
              <w:t>«</w:t>
            </w:r>
            <w:r w:rsidRPr="00DB7F55">
              <w:t>МОУТКТС с ограниченным признанием</w:t>
            </w:r>
            <w:r>
              <w:t>»</w:t>
            </w:r>
            <w:r w:rsidRPr="00DB7F55">
              <w:t xml:space="preserve"> или ограниченное МОУТКТС (О-МОУТКТС) означает МОУТКТС, посредством которого Договаривающаяся сторона удостоверяет, что транспортное средство данного типа отвечает не всем перечисленным в приложении 4 правилам ООН, соответствие которым необходимо для получения универсального МОУТКТС, и/или отвечает одним правилам ООН</w:t>
            </w:r>
            <w:r w:rsidR="004C1FB2">
              <w:t xml:space="preserve"> </w:t>
            </w:r>
            <w:r>
              <w:t>либо</w:t>
            </w:r>
            <w:r w:rsidRPr="00DB7F55">
              <w:t xml:space="preserve"> некоторым правилам ООН, перечисленным в приложении 4, в соответствии с одним/несколькими более ранними вариантами по сравнению с указанным в приложении 4.</w:t>
            </w:r>
          </w:p>
          <w:p w:rsidR="00582F5C" w:rsidRPr="00DB7F55" w:rsidRDefault="00582F5C" w:rsidP="008E095C">
            <w:pPr>
              <w:spacing w:before="40" w:after="120"/>
            </w:pPr>
            <w:r w:rsidRPr="00DB7F55">
              <w:t>Договаривающиеся стороны могут признавать МОУТКТС с ограниченным признанием, однако Договаривающиеся стороны, применяющие правила № 0 ООН, не обязаны признавать О-МОУТКТС на основе принципа взаимного признания. Договаривающиеся стороны, признающие О-МОУТКТС, должны проинформировать секретариат ЕЭК ООН о том, какие отступления от универсального уровня они допускают.</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rPr>
                <w:b/>
                <w:bCs/>
              </w:rPr>
            </w:pPr>
            <w:r w:rsidRPr="00DB7F55">
              <w:rPr>
                <w:b/>
                <w:bCs/>
              </w:rPr>
              <w:t>Вопрос 5: Какие из правил ООН являются обязательными для МОУТКТС?</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rPr>
                <w:b/>
                <w:bCs/>
                <w:lang w:val="fr-CH"/>
              </w:rPr>
            </w:pPr>
            <w:r w:rsidRPr="00DB7F55">
              <w:rPr>
                <w:b/>
                <w:bCs/>
              </w:rPr>
              <w:t>Ответ на вопр</w:t>
            </w:r>
            <w:bookmarkStart w:id="6" w:name="О5"/>
            <w:bookmarkEnd w:id="6"/>
            <w:r w:rsidRPr="00DB7F55">
              <w:rPr>
                <w:b/>
                <w:bCs/>
              </w:rPr>
              <w:t>ос 5:</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pPr>
            <w:r w:rsidRPr="00DB7F55">
              <w:t>Перечень правил ООН, которые требуются для У-МОУТКТС, приведен в разделе I части A приложения 4 к правилам № 0 ООН.</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rPr>
                <w:b/>
                <w:bCs/>
              </w:rPr>
            </w:pPr>
            <w:r w:rsidRPr="00DB7F55">
              <w:rPr>
                <w:b/>
                <w:bCs/>
              </w:rPr>
              <w:t>Вопрос 6: Предполагается ли расширить перечень требований, содержащихся в приложении 4 к правилам № 0 ООН? Если да, то имеются ли потенциальные правила ООН для такого расширения?</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rPr>
                <w:b/>
                <w:bCs/>
                <w:lang w:val="fr-CH"/>
              </w:rPr>
            </w:pPr>
            <w:r w:rsidRPr="00DB7F55">
              <w:rPr>
                <w:b/>
                <w:bCs/>
              </w:rPr>
              <w:t>Ответ на вопр</w:t>
            </w:r>
            <w:bookmarkStart w:id="7" w:name="О6"/>
            <w:bookmarkEnd w:id="7"/>
            <w:r w:rsidRPr="00DB7F55">
              <w:rPr>
                <w:b/>
                <w:bCs/>
              </w:rPr>
              <w:t>ос 6:</w:t>
            </w:r>
          </w:p>
        </w:tc>
      </w:tr>
      <w:tr w:rsidR="00582F5C" w:rsidRPr="00DB7F55" w:rsidTr="008E095C">
        <w:trPr>
          <w:trHeight w:val="284"/>
        </w:trPr>
        <w:tc>
          <w:tcPr>
            <w:tcW w:w="12864" w:type="dxa"/>
            <w:tcBorders>
              <w:top w:val="single" w:sz="4" w:space="0" w:color="auto"/>
              <w:bottom w:val="nil"/>
            </w:tcBorders>
            <w:shd w:val="clear" w:color="auto" w:fill="auto"/>
          </w:tcPr>
          <w:p w:rsidR="00582F5C" w:rsidRPr="00DB7F55" w:rsidRDefault="00582F5C" w:rsidP="008E095C">
            <w:pPr>
              <w:spacing w:before="40" w:after="120"/>
              <w:rPr>
                <w:b/>
                <w:bCs/>
              </w:rPr>
            </w:pPr>
            <w:r w:rsidRPr="00DB7F55">
              <w:t>Да, нынешний перечень правил ООН, приведенный в приложении 4 к правилам № 0 ООН, рассматривается в качестве отправной точки для МОУТКТС. В него планируется включить большее число правил ООН, как только эти правила станут приемлемыми для Договаривающихся сторон, применяющих правила № 0 ООН. В частности, эти правила и темы, указанные в приведенной ниже таблице, считаются существенно важными и подлежат рассмотрению компетентными вспомогательными органами WP.29 на предмет их включения в МОУТКТС.</w:t>
            </w:r>
          </w:p>
        </w:tc>
      </w:tr>
      <w:tr w:rsidR="00582F5C" w:rsidRPr="00F77D67" w:rsidTr="008E095C">
        <w:trPr>
          <w:trHeight w:val="284"/>
        </w:trPr>
        <w:tc>
          <w:tcPr>
            <w:tcW w:w="12864" w:type="dxa"/>
            <w:tcBorders>
              <w:top w:val="nil"/>
              <w:bottom w:val="nil"/>
            </w:tcBorders>
            <w:shd w:val="clear" w:color="auto" w:fill="auto"/>
          </w:tcPr>
          <w:p w:rsidR="00582F5C" w:rsidRPr="00DB7F55" w:rsidRDefault="00582F5C" w:rsidP="008E095C">
            <w:pPr>
              <w:spacing w:before="40" w:after="120"/>
            </w:pPr>
            <w:r w:rsidRPr="00DB7F55">
              <w:rPr>
                <w:i/>
                <w:iCs/>
              </w:rPr>
              <w:t>Пояснение: В нижеследующей таблице перечислены потенциальные правила для включения в правила № 0 ООН</w:t>
            </w:r>
            <w:r w:rsidRPr="00DB7F55">
              <w:t xml:space="preserve"> </w:t>
            </w:r>
            <w:r w:rsidRPr="00DB7F55">
              <w:rPr>
                <w:i/>
                <w:iCs/>
              </w:rPr>
              <w:t>по состоянию на 15 сентября 2016 года.</w:t>
            </w:r>
          </w:p>
        </w:tc>
      </w:tr>
      <w:tr w:rsidR="00582F5C" w:rsidRPr="00F77D67" w:rsidTr="008E095C">
        <w:trPr>
          <w:trHeight w:val="284"/>
        </w:trPr>
        <w:tc>
          <w:tcPr>
            <w:tcW w:w="12864" w:type="dxa"/>
            <w:tcBorders>
              <w:top w:val="nil"/>
              <w:bottom w:val="nil"/>
            </w:tcBorders>
            <w:shd w:val="clear" w:color="auto" w:fill="auto"/>
          </w:tcPr>
          <w:tbl>
            <w:tblPr>
              <w:tblW w:w="12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536"/>
              <w:gridCol w:w="1559"/>
              <w:gridCol w:w="4819"/>
            </w:tblGrid>
            <w:tr w:rsidR="00582F5C" w:rsidRPr="00A93256" w:rsidTr="00BC67FF">
              <w:tc>
                <w:tcPr>
                  <w:tcW w:w="1413" w:type="dxa"/>
                  <w:tcBorders>
                    <w:bottom w:val="single" w:sz="12" w:space="0" w:color="auto"/>
                  </w:tcBorders>
                </w:tcPr>
                <w:p w:rsidR="00582F5C" w:rsidRPr="00A93256" w:rsidRDefault="00582F5C" w:rsidP="008E095C">
                  <w:pPr>
                    <w:keepNext/>
                    <w:keepLines/>
                    <w:spacing w:before="80" w:after="80" w:line="200" w:lineRule="exact"/>
                    <w:rPr>
                      <w:i/>
                      <w:sz w:val="16"/>
                      <w:szCs w:val="16"/>
                      <w:lang w:val="fr-CH"/>
                    </w:rPr>
                  </w:pPr>
                  <w:r w:rsidRPr="00A93256">
                    <w:rPr>
                      <w:i/>
                      <w:iCs/>
                      <w:sz w:val="16"/>
                      <w:szCs w:val="16"/>
                    </w:rPr>
                    <w:t>№ Правил ООН</w:t>
                  </w:r>
                </w:p>
              </w:tc>
              <w:tc>
                <w:tcPr>
                  <w:tcW w:w="4536" w:type="dxa"/>
                  <w:tcBorders>
                    <w:bottom w:val="single" w:sz="12" w:space="0" w:color="auto"/>
                    <w:right w:val="single" w:sz="4" w:space="0" w:color="auto"/>
                  </w:tcBorders>
                </w:tcPr>
                <w:p w:rsidR="00582F5C" w:rsidRPr="00A93256" w:rsidRDefault="00582F5C" w:rsidP="008E095C">
                  <w:pPr>
                    <w:keepNext/>
                    <w:keepLines/>
                    <w:spacing w:before="80" w:after="80" w:line="200" w:lineRule="exact"/>
                    <w:rPr>
                      <w:i/>
                      <w:sz w:val="16"/>
                      <w:szCs w:val="16"/>
                      <w:lang w:val="fr-CH"/>
                    </w:rPr>
                  </w:pPr>
                  <w:r w:rsidRPr="00A93256">
                    <w:rPr>
                      <w:i/>
                      <w:iCs/>
                      <w:sz w:val="16"/>
                      <w:szCs w:val="16"/>
                    </w:rPr>
                    <w:t>Тема</w:t>
                  </w:r>
                </w:p>
              </w:tc>
              <w:tc>
                <w:tcPr>
                  <w:tcW w:w="1559" w:type="dxa"/>
                  <w:tcBorders>
                    <w:left w:val="single" w:sz="4" w:space="0" w:color="auto"/>
                    <w:bottom w:val="single" w:sz="12" w:space="0" w:color="auto"/>
                    <w:right w:val="single" w:sz="4" w:space="0" w:color="auto"/>
                  </w:tcBorders>
                </w:tcPr>
                <w:p w:rsidR="00582F5C" w:rsidRPr="00A93256" w:rsidRDefault="00582F5C" w:rsidP="008E095C">
                  <w:pPr>
                    <w:keepNext/>
                    <w:keepLines/>
                    <w:spacing w:before="80" w:after="80" w:line="200" w:lineRule="exact"/>
                    <w:rPr>
                      <w:i/>
                      <w:sz w:val="16"/>
                      <w:szCs w:val="16"/>
                      <w:lang w:val="fr-CH"/>
                    </w:rPr>
                  </w:pPr>
                  <w:r w:rsidRPr="00A93256">
                    <w:rPr>
                      <w:i/>
                      <w:iCs/>
                      <w:sz w:val="16"/>
                      <w:szCs w:val="16"/>
                    </w:rPr>
                    <w:t>№ Правил ООН</w:t>
                  </w:r>
                </w:p>
              </w:tc>
              <w:tc>
                <w:tcPr>
                  <w:tcW w:w="4819" w:type="dxa"/>
                  <w:tcBorders>
                    <w:left w:val="single" w:sz="4" w:space="0" w:color="auto"/>
                    <w:bottom w:val="single" w:sz="12" w:space="0" w:color="auto"/>
                    <w:right w:val="single" w:sz="4" w:space="0" w:color="auto"/>
                  </w:tcBorders>
                </w:tcPr>
                <w:p w:rsidR="00582F5C" w:rsidRPr="00A93256" w:rsidRDefault="00582F5C" w:rsidP="008E095C">
                  <w:pPr>
                    <w:keepNext/>
                    <w:keepLines/>
                    <w:spacing w:before="80" w:after="80" w:line="200" w:lineRule="exact"/>
                    <w:rPr>
                      <w:i/>
                      <w:sz w:val="16"/>
                      <w:szCs w:val="16"/>
                      <w:lang w:val="fr-CH"/>
                    </w:rPr>
                  </w:pPr>
                  <w:r w:rsidRPr="00A93256">
                    <w:rPr>
                      <w:i/>
                      <w:iCs/>
                      <w:sz w:val="16"/>
                      <w:szCs w:val="16"/>
                    </w:rPr>
                    <w:t>Тема</w:t>
                  </w:r>
                </w:p>
              </w:tc>
            </w:tr>
            <w:tr w:rsidR="00582F5C" w:rsidRPr="00A93256" w:rsidTr="00BC67FF">
              <w:tc>
                <w:tcPr>
                  <w:tcW w:w="1413" w:type="dxa"/>
                  <w:tcBorders>
                    <w:top w:val="single" w:sz="12" w:space="0" w:color="auto"/>
                  </w:tcBorders>
                </w:tcPr>
                <w:p w:rsidR="00582F5C" w:rsidRPr="00DB7F55" w:rsidRDefault="00582F5C" w:rsidP="008E095C">
                  <w:pPr>
                    <w:keepNext/>
                    <w:keepLines/>
                    <w:spacing w:before="40" w:after="40"/>
                    <w:rPr>
                      <w:lang w:val="fr-CH"/>
                    </w:rPr>
                  </w:pPr>
                  <w:r w:rsidRPr="00DB7F55">
                    <w:t>14</w:t>
                  </w:r>
                </w:p>
              </w:tc>
              <w:tc>
                <w:tcPr>
                  <w:tcW w:w="4536" w:type="dxa"/>
                  <w:tcBorders>
                    <w:top w:val="single" w:sz="12" w:space="0" w:color="auto"/>
                    <w:right w:val="single" w:sz="4" w:space="0" w:color="auto"/>
                  </w:tcBorders>
                </w:tcPr>
                <w:p w:rsidR="00582F5C" w:rsidRPr="00DB7F55" w:rsidRDefault="00582F5C" w:rsidP="008E095C">
                  <w:pPr>
                    <w:keepNext/>
                    <w:keepLines/>
                    <w:spacing w:before="40" w:after="40"/>
                    <w:rPr>
                      <w:lang w:val="fr-CH"/>
                    </w:rPr>
                  </w:pPr>
                  <w:r w:rsidRPr="00DB7F55">
                    <w:t>Крепления ремней безопасности</w:t>
                  </w:r>
                </w:p>
              </w:tc>
              <w:tc>
                <w:tcPr>
                  <w:tcW w:w="1559" w:type="dxa"/>
                  <w:tcBorders>
                    <w:top w:val="single" w:sz="12" w:space="0" w:color="auto"/>
                    <w:left w:val="single" w:sz="4" w:space="0" w:color="auto"/>
                    <w:bottom w:val="single" w:sz="4" w:space="0" w:color="auto"/>
                    <w:right w:val="single" w:sz="4" w:space="0" w:color="auto"/>
                  </w:tcBorders>
                </w:tcPr>
                <w:p w:rsidR="00582F5C" w:rsidRPr="00DB7F55" w:rsidRDefault="00582F5C" w:rsidP="008E095C">
                  <w:pPr>
                    <w:keepNext/>
                    <w:keepLines/>
                    <w:spacing w:before="40" w:after="40"/>
                    <w:rPr>
                      <w:lang w:val="fr-CH"/>
                    </w:rPr>
                  </w:pPr>
                  <w:r w:rsidRPr="00DB7F55">
                    <w:t>129</w:t>
                  </w:r>
                </w:p>
              </w:tc>
              <w:tc>
                <w:tcPr>
                  <w:tcW w:w="4819" w:type="dxa"/>
                  <w:tcBorders>
                    <w:top w:val="single" w:sz="12" w:space="0" w:color="auto"/>
                    <w:left w:val="single" w:sz="4" w:space="0" w:color="auto"/>
                    <w:bottom w:val="single" w:sz="4" w:space="0" w:color="auto"/>
                    <w:right w:val="single" w:sz="4" w:space="0" w:color="auto"/>
                  </w:tcBorders>
                </w:tcPr>
                <w:p w:rsidR="00582F5C" w:rsidRPr="00DB7F55" w:rsidRDefault="00582F5C" w:rsidP="008E095C">
                  <w:pPr>
                    <w:keepNext/>
                    <w:keepLines/>
                    <w:spacing w:before="40" w:after="80"/>
                  </w:pPr>
                  <w:r w:rsidRPr="00DB7F55">
                    <w:t>Усовершенствованные детские удерживающие системы (УДУС)</w:t>
                  </w:r>
                </w:p>
              </w:tc>
            </w:tr>
            <w:tr w:rsidR="00582F5C" w:rsidRPr="00A93256" w:rsidTr="00BC67FF">
              <w:tc>
                <w:tcPr>
                  <w:tcW w:w="1413" w:type="dxa"/>
                  <w:tcBorders>
                    <w:bottom w:val="single" w:sz="4" w:space="0" w:color="auto"/>
                  </w:tcBorders>
                </w:tcPr>
                <w:p w:rsidR="00582F5C" w:rsidRPr="00DB7F55" w:rsidRDefault="00582F5C" w:rsidP="008E095C">
                  <w:pPr>
                    <w:keepNext/>
                    <w:keepLines/>
                    <w:spacing w:before="40" w:after="40"/>
                    <w:rPr>
                      <w:lang w:val="fr-CH"/>
                    </w:rPr>
                  </w:pPr>
                  <w:r w:rsidRPr="00DB7F55">
                    <w:t>34</w:t>
                  </w:r>
                </w:p>
              </w:tc>
              <w:tc>
                <w:tcPr>
                  <w:tcW w:w="4536" w:type="dxa"/>
                  <w:tcBorders>
                    <w:bottom w:val="single" w:sz="4" w:space="0" w:color="auto"/>
                    <w:right w:val="single" w:sz="4" w:space="0" w:color="auto"/>
                  </w:tcBorders>
                </w:tcPr>
                <w:p w:rsidR="00582F5C" w:rsidRPr="00DB7F55" w:rsidRDefault="00582F5C" w:rsidP="008E095C">
                  <w:pPr>
                    <w:keepNext/>
                    <w:keepLines/>
                    <w:spacing w:before="40" w:after="40"/>
                    <w:rPr>
                      <w:lang w:val="fr-CH"/>
                    </w:rPr>
                  </w:pPr>
                  <w:r w:rsidRPr="00DB7F55">
                    <w:t>Топливные баки</w:t>
                  </w:r>
                </w:p>
              </w:tc>
              <w:tc>
                <w:tcPr>
                  <w:tcW w:w="1559" w:type="dxa"/>
                  <w:tcBorders>
                    <w:left w:val="single" w:sz="4" w:space="0" w:color="auto"/>
                    <w:bottom w:val="single" w:sz="4" w:space="0" w:color="auto"/>
                    <w:right w:val="single" w:sz="4" w:space="0" w:color="auto"/>
                  </w:tcBorders>
                </w:tcPr>
                <w:p w:rsidR="00582F5C" w:rsidRPr="00A93256" w:rsidRDefault="00582F5C" w:rsidP="008E095C">
                  <w:pPr>
                    <w:keepNext/>
                    <w:keepLines/>
                    <w:spacing w:before="40" w:after="40"/>
                  </w:pPr>
                  <w:r w:rsidRPr="00DB7F55">
                    <w:t xml:space="preserve">Подлежит </w:t>
                  </w:r>
                  <w:r>
                    <w:br/>
                  </w:r>
                  <w:r w:rsidRPr="00DB7F55">
                    <w:t>обсуждению</w:t>
                  </w:r>
                </w:p>
              </w:tc>
              <w:tc>
                <w:tcPr>
                  <w:tcW w:w="4819" w:type="dxa"/>
                  <w:vMerge w:val="restart"/>
                  <w:tcBorders>
                    <w:top w:val="single" w:sz="4" w:space="0" w:color="auto"/>
                    <w:left w:val="single" w:sz="4" w:space="0" w:color="auto"/>
                    <w:bottom w:val="single" w:sz="12" w:space="0" w:color="auto"/>
                    <w:right w:val="single" w:sz="4" w:space="0" w:color="auto"/>
                  </w:tcBorders>
                </w:tcPr>
                <w:p w:rsidR="00582F5C" w:rsidRPr="00DB7F55" w:rsidRDefault="00582F5C" w:rsidP="008E095C">
                  <w:pPr>
                    <w:keepNext/>
                    <w:keepLines/>
                    <w:spacing w:before="40" w:after="80"/>
                  </w:pPr>
                  <w:r w:rsidRPr="00DB7F55">
                    <w:t>Всемирные согласованные процедуры испытания транспортных средств малой грузоподъемности (ВПИМ): выбросы загрязняющих веществ, выбросы СO</w:t>
                  </w:r>
                  <w:r w:rsidRPr="00DB7F55">
                    <w:rPr>
                      <w:vertAlign w:val="subscript"/>
                    </w:rPr>
                    <w:t>2</w:t>
                  </w:r>
                </w:p>
              </w:tc>
            </w:tr>
            <w:tr w:rsidR="00582F5C" w:rsidRPr="00A93256" w:rsidTr="00BC67FF">
              <w:tc>
                <w:tcPr>
                  <w:tcW w:w="1413" w:type="dxa"/>
                  <w:tcBorders>
                    <w:bottom w:val="single" w:sz="12" w:space="0" w:color="auto"/>
                  </w:tcBorders>
                </w:tcPr>
                <w:p w:rsidR="00582F5C" w:rsidRPr="00DB7F55" w:rsidRDefault="00582F5C" w:rsidP="008E095C">
                  <w:pPr>
                    <w:keepNext/>
                    <w:keepLines/>
                    <w:spacing w:before="40" w:after="40"/>
                    <w:rPr>
                      <w:lang w:val="fr-CH"/>
                    </w:rPr>
                  </w:pPr>
                  <w:r w:rsidRPr="00DB7F55">
                    <w:t>116</w:t>
                  </w:r>
                </w:p>
              </w:tc>
              <w:tc>
                <w:tcPr>
                  <w:tcW w:w="4536" w:type="dxa"/>
                  <w:tcBorders>
                    <w:bottom w:val="single" w:sz="12" w:space="0" w:color="auto"/>
                    <w:right w:val="single" w:sz="4" w:space="0" w:color="auto"/>
                  </w:tcBorders>
                </w:tcPr>
                <w:p w:rsidR="00582F5C" w:rsidRPr="00DB7F55" w:rsidRDefault="00582F5C" w:rsidP="008E095C">
                  <w:pPr>
                    <w:keepNext/>
                    <w:keepLines/>
                    <w:spacing w:before="40" w:after="40"/>
                  </w:pPr>
                  <w:r w:rsidRPr="00DB7F55">
                    <w:t>Устройства для предотвращения несанкционированного использования/иммобилизаторы</w:t>
                  </w:r>
                </w:p>
              </w:tc>
              <w:tc>
                <w:tcPr>
                  <w:tcW w:w="1559" w:type="dxa"/>
                  <w:tcBorders>
                    <w:left w:val="single" w:sz="4" w:space="0" w:color="auto"/>
                    <w:bottom w:val="single" w:sz="12" w:space="0" w:color="auto"/>
                    <w:right w:val="single" w:sz="4" w:space="0" w:color="auto"/>
                  </w:tcBorders>
                </w:tcPr>
                <w:p w:rsidR="00582F5C" w:rsidRPr="00DB7F55" w:rsidRDefault="00582F5C" w:rsidP="008E095C">
                  <w:pPr>
                    <w:keepNext/>
                    <w:keepLines/>
                    <w:spacing w:before="40" w:after="40"/>
                  </w:pPr>
                </w:p>
              </w:tc>
              <w:tc>
                <w:tcPr>
                  <w:tcW w:w="4819" w:type="dxa"/>
                  <w:vMerge/>
                  <w:tcBorders>
                    <w:top w:val="single" w:sz="12" w:space="0" w:color="auto"/>
                    <w:left w:val="single" w:sz="4" w:space="0" w:color="auto"/>
                    <w:bottom w:val="single" w:sz="12" w:space="0" w:color="auto"/>
                    <w:right w:val="single" w:sz="4" w:space="0" w:color="auto"/>
                  </w:tcBorders>
                </w:tcPr>
                <w:p w:rsidR="00582F5C" w:rsidRPr="00DB7F55" w:rsidRDefault="00582F5C" w:rsidP="008E095C">
                  <w:pPr>
                    <w:keepNext/>
                    <w:keepLines/>
                  </w:pPr>
                </w:p>
              </w:tc>
            </w:tr>
          </w:tbl>
          <w:p w:rsidR="00582F5C" w:rsidRPr="00DB7F55" w:rsidRDefault="00582F5C" w:rsidP="008E095C">
            <w:pPr>
              <w:spacing w:before="40" w:after="120" w:line="220" w:lineRule="exact"/>
              <w:rPr>
                <w:i/>
                <w:iCs/>
              </w:rPr>
            </w:pPr>
          </w:p>
        </w:tc>
      </w:tr>
      <w:tr w:rsidR="00582F5C" w:rsidRPr="00DB7F55" w:rsidTr="008E095C">
        <w:trPr>
          <w:trHeight w:val="144"/>
        </w:trPr>
        <w:tc>
          <w:tcPr>
            <w:tcW w:w="12864" w:type="dxa"/>
            <w:tcBorders>
              <w:top w:val="nil"/>
              <w:bottom w:val="single" w:sz="4" w:space="0" w:color="auto"/>
            </w:tcBorders>
            <w:shd w:val="clear" w:color="auto" w:fill="auto"/>
          </w:tcPr>
          <w:p w:rsidR="00582F5C" w:rsidRPr="00DB7F55" w:rsidRDefault="00582F5C" w:rsidP="008E095C"/>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keepNext/>
              <w:keepLines/>
              <w:spacing w:before="40" w:after="120"/>
              <w:rPr>
                <w:b/>
                <w:bCs/>
              </w:rPr>
            </w:pPr>
            <w:r w:rsidRPr="00DB7F55">
              <w:rPr>
                <w:b/>
                <w:bCs/>
              </w:rPr>
              <w:t xml:space="preserve">Вопрос 7: Что означает фраза </w:t>
            </w:r>
            <w:r>
              <w:rPr>
                <w:b/>
                <w:bCs/>
              </w:rPr>
              <w:t>«</w:t>
            </w:r>
            <w:r w:rsidRPr="00DB7F55">
              <w:rPr>
                <w:b/>
                <w:bCs/>
              </w:rPr>
              <w:t>применяющая правила № 0 ООН</w:t>
            </w:r>
            <w:r>
              <w:rPr>
                <w:b/>
                <w:bCs/>
              </w:rPr>
              <w:t>»</w:t>
            </w:r>
            <w:r w:rsidRPr="00DB7F55">
              <w:rPr>
                <w:b/>
                <w:bCs/>
              </w:rPr>
              <w:t>?</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keepNext/>
              <w:keepLines/>
              <w:spacing w:before="40" w:after="120"/>
              <w:rPr>
                <w:b/>
                <w:bCs/>
                <w:lang w:val="fr-CH"/>
              </w:rPr>
            </w:pPr>
            <w:r w:rsidRPr="00DB7F55">
              <w:rPr>
                <w:b/>
                <w:bCs/>
              </w:rPr>
              <w:t>Ответ на вопр</w:t>
            </w:r>
            <w:bookmarkStart w:id="8" w:name="О7"/>
            <w:bookmarkEnd w:id="8"/>
            <w:r w:rsidRPr="00DB7F55">
              <w:rPr>
                <w:b/>
                <w:bCs/>
              </w:rPr>
              <w:t>ос 7:</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keepNext/>
              <w:keepLines/>
              <w:spacing w:before="40" w:after="120"/>
            </w:pPr>
            <w:r w:rsidRPr="00DB7F55">
              <w:t xml:space="preserve">Термин </w:t>
            </w:r>
            <w:r>
              <w:t>«</w:t>
            </w:r>
            <w:r w:rsidRPr="00DB7F55">
              <w:t>применяющая правила № 0 ООН</w:t>
            </w:r>
            <w:r>
              <w:t>»</w:t>
            </w:r>
            <w:r w:rsidRPr="00DB7F55">
              <w:t xml:space="preserve"> означает, что правила № 0 ООН для Договаривающейся стороны вступают в силу  в соответствии со статьей 1.1 Соглашения 1958 года, после чего у этой Догов</w:t>
            </w:r>
            <w:r>
              <w:t>а</w:t>
            </w:r>
            <w:r w:rsidRPr="00DB7F55">
              <w:t>ривающейся стороны возникают соответствующие права и обязательства.</w:t>
            </w:r>
          </w:p>
          <w:p w:rsidR="00582F5C" w:rsidRPr="00DB7F55" w:rsidRDefault="00582F5C" w:rsidP="008E095C">
            <w:pPr>
              <w:keepNext/>
              <w:keepLines/>
              <w:spacing w:before="40" w:after="120"/>
            </w:pPr>
            <w:r w:rsidRPr="00DB7F55">
              <w:t>Соответствующая Договаривающаяся сторона имеет право выдавать официальные утверждения У-МОУТКТС и О-МОУТКТС при условии, что она обладает для этого технической компетенцией, и в этой связи она не ограничена отдельными правилами ООН, которые она также может применять.</w:t>
            </w:r>
          </w:p>
          <w:p w:rsidR="00582F5C" w:rsidRPr="00DB7F55" w:rsidRDefault="00582F5C" w:rsidP="008E095C">
            <w:pPr>
              <w:keepNext/>
              <w:keepLines/>
              <w:spacing w:before="40" w:after="120"/>
            </w:pPr>
            <w:r w:rsidRPr="00DB7F55">
              <w:t>Договаривающаяся сторона должна признавать У-МОУТКТС (включающее официальные утверждения на основании правил ООН, перечисленных в приложении 4 к правилам № 0 ООН) в качестве альтернативы соответствующим положениям своего национального/регио</w:t>
            </w:r>
            <w:r>
              <w:t>-</w:t>
            </w:r>
            <w:r w:rsidRPr="00DB7F55">
              <w:t>нального законодательства.</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rPr>
                <w:b/>
                <w:bCs/>
              </w:rPr>
            </w:pPr>
            <w:r w:rsidRPr="00DB7F55">
              <w:rPr>
                <w:b/>
                <w:bCs/>
              </w:rPr>
              <w:t>Вопрос 8: Как Договаривающаяся сторона может применять Правила № 0 ООН?</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rPr>
                <w:b/>
                <w:bCs/>
                <w:lang w:val="fr-CH"/>
              </w:rPr>
            </w:pPr>
            <w:r w:rsidRPr="00DB7F55">
              <w:rPr>
                <w:b/>
                <w:bCs/>
              </w:rPr>
              <w:t>Ответ на вопрос</w:t>
            </w:r>
            <w:bookmarkStart w:id="9" w:name="О8"/>
            <w:bookmarkEnd w:id="9"/>
            <w:r w:rsidRPr="00DB7F55">
              <w:rPr>
                <w:b/>
                <w:bCs/>
              </w:rPr>
              <w:t xml:space="preserve"> 8:</w:t>
            </w:r>
          </w:p>
        </w:tc>
      </w:tr>
      <w:tr w:rsidR="00582F5C" w:rsidRPr="00DB7F55" w:rsidTr="008E095C">
        <w:trPr>
          <w:trHeight w:val="284"/>
        </w:trPr>
        <w:tc>
          <w:tcPr>
            <w:tcW w:w="12864" w:type="dxa"/>
            <w:tcBorders>
              <w:top w:val="single" w:sz="4" w:space="0" w:color="auto"/>
              <w:bottom w:val="nil"/>
            </w:tcBorders>
            <w:shd w:val="clear" w:color="auto" w:fill="auto"/>
          </w:tcPr>
          <w:p w:rsidR="00582F5C" w:rsidRPr="00DB7F55" w:rsidRDefault="00582F5C" w:rsidP="008E095C">
            <w:pPr>
              <w:spacing w:before="40" w:after="120"/>
            </w:pPr>
            <w:r w:rsidRPr="00DB7F55">
              <w:t>В отношении правил № 0 ООН будут действовать те же административные процедуры, что и для других правил ООН, прилагаемых к Соглашению 1958 года. Таким образом, имеются следующие три возможности для официального применения правил № 0 ООН:</w:t>
            </w:r>
          </w:p>
          <w:p w:rsidR="00582F5C" w:rsidRPr="00DB7F55" w:rsidRDefault="00582F5C" w:rsidP="008E095C">
            <w:pPr>
              <w:spacing w:before="40" w:after="120"/>
            </w:pPr>
            <w:r>
              <w:tab/>
            </w:r>
            <w:r w:rsidRPr="00DB7F55">
              <w:t>a)</w:t>
            </w:r>
            <w:r w:rsidRPr="00DB7F55">
              <w:tab/>
            </w:r>
            <w:r w:rsidRPr="00DB7F55">
              <w:rPr>
                <w:u w:val="single"/>
              </w:rPr>
              <w:t>Что касается процедуры принятия</w:t>
            </w:r>
            <w:r w:rsidRPr="008160C1">
              <w:t>, то</w:t>
            </w:r>
            <w:r w:rsidRPr="00DB7F55">
              <w:t xml:space="preserve"> правила № 0 ООН считаются принятыми, если в течение шести месяцев с момента уведомления Генеральным секретарем более чем одна пятая Договаривающихся сторон, являющихся таковыми на момент уведомления, не проинформируют Генерального секретаря о своем несогласии с этими правилами ООН. Принятые правила № 0 ООН вступают в силу в указанный в них срок для всех Договаривающихся сторон, которые не направили уведомления о своем несогласии. В противном случае Договаривающиеся стороны уведомляют Генерального секретаря о том, что они не готовы применять эти правила.</w:t>
            </w:r>
          </w:p>
          <w:p w:rsidR="00582F5C" w:rsidRPr="00DB7F55" w:rsidRDefault="00582F5C" w:rsidP="008E095C">
            <w:pPr>
              <w:spacing w:before="40" w:after="120"/>
            </w:pPr>
            <w:r>
              <w:tab/>
            </w:r>
            <w:r w:rsidRPr="00DB7F55">
              <w:t>b)</w:t>
            </w:r>
            <w:r w:rsidRPr="00DB7F55">
              <w:tab/>
            </w:r>
            <w:r w:rsidRPr="00DB7F55">
              <w:rPr>
                <w:u w:val="single"/>
              </w:rPr>
              <w:t>После вступления в силу</w:t>
            </w:r>
            <w:r w:rsidRPr="00DB7F55">
              <w:t xml:space="preserve"> правил № 0 ООН любая Договаривающаяся сторона, не применяющая правила № 0 ООН, может в любое время уведомить Генерального секретаря о том, что в будущем она намерена их применять. В этом случае правила № 0 ООН вступают в силу для этой Договаривающейся стороны на шестидесятый день после такого уведомления.</w:t>
            </w:r>
          </w:p>
        </w:tc>
      </w:tr>
      <w:tr w:rsidR="00582F5C" w:rsidRPr="00DB7F55" w:rsidTr="008E095C">
        <w:trPr>
          <w:trHeight w:val="284"/>
        </w:trPr>
        <w:tc>
          <w:tcPr>
            <w:tcW w:w="12864" w:type="dxa"/>
            <w:tcBorders>
              <w:top w:val="nil"/>
              <w:bottom w:val="single" w:sz="4" w:space="0" w:color="auto"/>
            </w:tcBorders>
            <w:shd w:val="clear" w:color="auto" w:fill="auto"/>
          </w:tcPr>
          <w:p w:rsidR="00582F5C" w:rsidRPr="00DB7F55" w:rsidRDefault="00582F5C" w:rsidP="008E095C">
            <w:pPr>
              <w:spacing w:before="40" w:after="120"/>
            </w:pPr>
            <w:r>
              <w:tab/>
            </w:r>
            <w:r w:rsidRPr="00DB7F55">
              <w:t>c)</w:t>
            </w:r>
            <w:r w:rsidRPr="00DB7F55">
              <w:tab/>
            </w:r>
            <w:r w:rsidRPr="00DB7F55">
              <w:rPr>
                <w:u w:val="single"/>
              </w:rPr>
              <w:t>При присоединении любой новой Договаривающейся стороны</w:t>
            </w:r>
            <w:r w:rsidRPr="00DB7F55">
              <w:t>, как указано в статье 6 Соглашения 1958 года, эта Договаривающаяся сторона может, в момент присоединения к данному Соглашению, заявить о том, что намерена применять (или не применять) те или иные правила ООН, в том числе правила № 0 ООН.</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rPr>
                <w:b/>
                <w:bCs/>
              </w:rPr>
            </w:pPr>
            <w:r w:rsidRPr="00DB7F55">
              <w:rPr>
                <w:b/>
                <w:bCs/>
              </w:rPr>
              <w:t xml:space="preserve">Вопрос 9: Может ли Договаривающаяся сторона голосовать по поправкам к правилам № 0 ООН, если она </w:t>
            </w:r>
            <w:r w:rsidRPr="00BC67FF">
              <w:rPr>
                <w:b/>
                <w:bCs/>
                <w:u w:val="single"/>
              </w:rPr>
              <w:t>не</w:t>
            </w:r>
            <w:r w:rsidRPr="00DB7F55">
              <w:rPr>
                <w:b/>
                <w:bCs/>
              </w:rPr>
              <w:t xml:space="preserve"> применяет эти правила ООН?</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rPr>
                <w:b/>
                <w:bCs/>
                <w:lang w:val="fr-CH"/>
              </w:rPr>
            </w:pPr>
            <w:r w:rsidRPr="00DB7F55">
              <w:rPr>
                <w:b/>
                <w:bCs/>
              </w:rPr>
              <w:t>Ответ на вопр</w:t>
            </w:r>
            <w:bookmarkStart w:id="10" w:name="О9"/>
            <w:bookmarkEnd w:id="10"/>
            <w:r w:rsidRPr="00DB7F55">
              <w:rPr>
                <w:b/>
                <w:bCs/>
              </w:rPr>
              <w:t>ос 9:</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pPr>
            <w:r w:rsidRPr="00DB7F55">
              <w:t>Нет, не может. Право голосовать по будущим поправкам к правилам № 0 ООН имеют только те Договаривающиеся стороны, которые применяют правила № 0 ООН.</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rPr>
                <w:b/>
                <w:bCs/>
              </w:rPr>
            </w:pPr>
            <w:r w:rsidRPr="00DB7F55">
              <w:rPr>
                <w:b/>
                <w:bCs/>
              </w:rPr>
              <w:t xml:space="preserve">Вопрос 10: Может ли Договаривающаяся сторона применять правила № 0 ООН, если эта Договаривающаяся сторона </w:t>
            </w:r>
            <w:r w:rsidRPr="00BC67FF">
              <w:rPr>
                <w:b/>
                <w:bCs/>
                <w:u w:val="single"/>
              </w:rPr>
              <w:t>не</w:t>
            </w:r>
            <w:r w:rsidRPr="00DB7F55">
              <w:rPr>
                <w:b/>
                <w:bCs/>
              </w:rPr>
              <w:t xml:space="preserve"> применяет все правила ООН, перечисленные в приложении 4 к правилам № 0 ООН?</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rPr>
                <w:b/>
                <w:bCs/>
                <w:lang w:val="fr-CH"/>
              </w:rPr>
            </w:pPr>
            <w:r w:rsidRPr="00DB7F55">
              <w:rPr>
                <w:b/>
                <w:bCs/>
              </w:rPr>
              <w:t>Ответ на</w:t>
            </w:r>
            <w:bookmarkStart w:id="11" w:name="О10"/>
            <w:bookmarkEnd w:id="11"/>
            <w:r w:rsidRPr="00DB7F55">
              <w:rPr>
                <w:b/>
                <w:bCs/>
              </w:rPr>
              <w:t xml:space="preserve"> вопрос 10:</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pPr>
            <w:r w:rsidRPr="00DB7F55">
              <w:t>Да, Договаривающаяся сторона может применять правила № 0 ООН независимо от того, применяет ли она те или иные Правила ООН, указанные в перечне приложения 4 к правилам № 0 ООН.</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rPr>
                <w:b/>
                <w:bCs/>
              </w:rPr>
            </w:pPr>
            <w:r w:rsidRPr="00DB7F55">
              <w:rPr>
                <w:b/>
                <w:bCs/>
              </w:rPr>
              <w:t>Вопрос 11: При каких обстоятельствах МОУТКТС отменяются?</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rPr>
                <w:b/>
                <w:bCs/>
                <w:lang w:val="fr-CH"/>
              </w:rPr>
            </w:pPr>
            <w:r w:rsidRPr="00DB7F55">
              <w:rPr>
                <w:b/>
                <w:bCs/>
              </w:rPr>
              <w:t>Ответ на вопрос 11:</w:t>
            </w:r>
            <w:bookmarkStart w:id="12" w:name="О11"/>
            <w:bookmarkEnd w:id="12"/>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pPr>
            <w:r w:rsidRPr="00DB7F55">
              <w:t>Как и в случае любого официального утверждения типа ООН, официальное утверждение может быть отменено при несоответствии предписаниям текста Соглашения 1958 года. Кроме того, У-МОУТКТС должно отменяться, если в силу правил № 0 ООН по отношению к существующему типу (имеющему У-МОУТКТС) начинают применяться новые требования, которым не отвечают соответствующие транспортные средства. В этом случае У-МОУТКТС больше не является универсальным и должно быть отменено по состоянию на дату, с которой новые требования начинают применяться по отношению к существующему типу МОУТКТС. Затем отмененное У-МОУТКТС может быть заменено новым О-МОУТКТС, действующим с даты отзыва. Изготовитель, разумеется, всегда может отдать предпочтение модернизации транспортных средств, с тем чтобы они отвечали новым требованиям, предусмотренным правилами № 0 ООН, и, таким образом, сохранить У-МОУТКТС.</w:t>
            </w:r>
          </w:p>
          <w:p w:rsidR="00582F5C" w:rsidRPr="00DB7F55" w:rsidRDefault="00582F5C" w:rsidP="008E095C">
            <w:pPr>
              <w:spacing w:before="40" w:after="100"/>
            </w:pPr>
            <w:r w:rsidRPr="00DB7F55">
              <w:t>Если изготовитель не производит модернизации и не подает заявки на отмену У-МОУТКТС, то это официальное утверждение следует отменить соответствующему органу по официальному утверждению типа.</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rPr>
                <w:b/>
                <w:bCs/>
              </w:rPr>
            </w:pPr>
            <w:r w:rsidRPr="00DB7F55">
              <w:rPr>
                <w:b/>
                <w:bCs/>
              </w:rPr>
              <w:t>Вопрос 12: Каким образом изготовитель может обеспечить сохранение охвата своих транспорт</w:t>
            </w:r>
            <w:r>
              <w:rPr>
                <w:b/>
                <w:bCs/>
              </w:rPr>
              <w:t>ных средств системой МОУТКТС, в</w:t>
            </w:r>
            <w:r>
              <w:rPr>
                <w:b/>
                <w:bCs/>
                <w:lang w:val="en-US"/>
              </w:rPr>
              <w:t> </w:t>
            </w:r>
            <w:r w:rsidRPr="00DB7F55">
              <w:rPr>
                <w:b/>
                <w:bCs/>
              </w:rPr>
              <w:t>частности в тех случаях, когда в рамках правил № 0 ООН начинают применяться новые требования?</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rPr>
                <w:b/>
                <w:bCs/>
                <w:lang w:val="fr-CH"/>
              </w:rPr>
            </w:pPr>
            <w:r w:rsidRPr="00DB7F55">
              <w:rPr>
                <w:b/>
                <w:bCs/>
              </w:rPr>
              <w:t>Ответ на вопрос 12</w:t>
            </w:r>
            <w:bookmarkStart w:id="13" w:name="О12"/>
            <w:bookmarkEnd w:id="13"/>
            <w:r w:rsidRPr="00DB7F55">
              <w:rPr>
                <w:b/>
                <w:bCs/>
              </w:rPr>
              <w:t>:</w:t>
            </w:r>
          </w:p>
        </w:tc>
      </w:tr>
      <w:tr w:rsidR="00582F5C" w:rsidRPr="00DB7F55" w:rsidTr="008E095C">
        <w:trPr>
          <w:trHeight w:val="284"/>
        </w:trPr>
        <w:tc>
          <w:tcPr>
            <w:tcW w:w="12864" w:type="dxa"/>
            <w:tcBorders>
              <w:top w:val="single" w:sz="4" w:space="0" w:color="auto"/>
              <w:bottom w:val="nil"/>
            </w:tcBorders>
            <w:shd w:val="clear" w:color="auto" w:fill="auto"/>
          </w:tcPr>
          <w:p w:rsidR="00582F5C" w:rsidRPr="00DB7F55" w:rsidRDefault="00582F5C" w:rsidP="008E095C">
            <w:pPr>
              <w:spacing w:before="40" w:after="100"/>
              <w:rPr>
                <w:b/>
                <w:bCs/>
              </w:rPr>
            </w:pPr>
            <w:r w:rsidRPr="00DB7F55">
              <w:t xml:space="preserve">Изготовителям и органам по официальному утверждению типа потребуется: i) внимательно следить за разработкой правил № 0 ООН, </w:t>
            </w:r>
            <w:r w:rsidRPr="009245DB">
              <w:br/>
            </w:r>
            <w:r w:rsidRPr="00DB7F55">
              <w:t>ii) в полной мере учитывать новые требования, которые становятся применимыми в силу правил № 0 ООН, и iii) оценивать возможные последствия для тех МОУТКС, которые были выданы ранее.</w:t>
            </w:r>
          </w:p>
        </w:tc>
      </w:tr>
      <w:tr w:rsidR="00582F5C" w:rsidRPr="00DB7F55" w:rsidTr="008E095C">
        <w:trPr>
          <w:trHeight w:val="284"/>
        </w:trPr>
        <w:tc>
          <w:tcPr>
            <w:tcW w:w="12864" w:type="dxa"/>
            <w:tcBorders>
              <w:top w:val="nil"/>
              <w:bottom w:val="single" w:sz="4" w:space="0" w:color="auto"/>
            </w:tcBorders>
            <w:shd w:val="clear" w:color="auto" w:fill="auto"/>
          </w:tcPr>
          <w:p w:rsidR="00582F5C" w:rsidRPr="00DB7F55" w:rsidRDefault="00582F5C" w:rsidP="008E095C">
            <w:pPr>
              <w:spacing w:before="40" w:after="100"/>
            </w:pPr>
            <w:r w:rsidRPr="00DB7F55">
              <w:t>Если изготовители являются держателями  О-МОУТКТС, то, когда в силу правил № 0 ООН становятся применимыми новые предписания, никаких конкретных действий не требуется, так как в этом случае О-МОУТКТС остается действительным. Вместе с тем изготовитель, возможно, пожелает обновить официальное утверждение с учетом ужесточения требований о признании О-МОУТКТС в соответствии с уведомлением, направленным Договаривающейся стороной в секретариат Административного комитета.</w:t>
            </w:r>
          </w:p>
          <w:p w:rsidR="00582F5C" w:rsidRPr="00DB7F55" w:rsidRDefault="00582F5C" w:rsidP="008E095C">
            <w:pPr>
              <w:spacing w:before="40" w:after="100"/>
            </w:pPr>
            <w:r w:rsidRPr="00DB7F55">
              <w:t>Если изготовители являются держателями У-МОУТКТС, то им надлежит следить за приближением дат с) (</w:t>
            </w:r>
            <w:r>
              <w:t>«</w:t>
            </w:r>
            <w:r w:rsidRPr="00DB7F55">
              <w:t>дат первой регистрации</w:t>
            </w:r>
            <w:r>
              <w:t>»</w:t>
            </w:r>
            <w:r w:rsidRPr="00DB7F55">
              <w:t>) по всем отдельным правилам ООН, которые включены в более поздний вариант правил № 0 ООН по сравнению с тем вариантом, на основании которого было предоставлено официальное утверждение типа. Для сохранения У-МОУТКТС изготовитель должен соответствующим образом модернизировать транспортные средства и получать официальные утверждения типа на основании вариантов этих отдельных правил ООН, включающих новые требования. В противном случае</w:t>
            </w:r>
            <w:r w:rsidR="00BC67FF">
              <w:t>,</w:t>
            </w:r>
            <w:r w:rsidRPr="00DB7F55">
              <w:t xml:space="preserve"> если изготовители не намерены сохранять У-МОУТКТС, то им следует подавать заявку на i) отмену У-МОУТКТС и ii) его замену на новое О-МОУТКТС.</w:t>
            </w:r>
          </w:p>
          <w:p w:rsidR="00582F5C" w:rsidRPr="00DB7F55" w:rsidRDefault="00582F5C" w:rsidP="008E095C">
            <w:pPr>
              <w:spacing w:before="40" w:after="100"/>
            </w:pPr>
            <w:r w:rsidRPr="00DB7F55">
              <w:t>Если изготовитель не производит модернизации и не подает заявки на отзыв У-МОУТКТС, то данное официальное утверждение следует отменить соответствующему органу по официальному утверждению типа.</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rPr>
                <w:b/>
                <w:bCs/>
              </w:rPr>
            </w:pPr>
            <w:r w:rsidRPr="00DB7F55">
              <w:rPr>
                <w:b/>
                <w:bCs/>
              </w:rPr>
              <w:t>Вопрос 13: Если изменяется область применения каких-либо правил ООН, перечисленных в приложении 4 к правилам № 0 ООН, то каким образом это влияет на официальные утверждения, предоставляемые на основании правил № 0 ООН?</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rPr>
                <w:b/>
                <w:bCs/>
                <w:lang w:val="fr-CH"/>
              </w:rPr>
            </w:pPr>
            <w:r w:rsidRPr="00DB7F55">
              <w:rPr>
                <w:b/>
                <w:bCs/>
              </w:rPr>
              <w:t>Ответ на вопрос 13:</w:t>
            </w:r>
            <w:bookmarkStart w:id="14" w:name="О13"/>
            <w:bookmarkEnd w:id="14"/>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00"/>
            </w:pPr>
            <w:r w:rsidRPr="00DB7F55">
              <w:t>Если речь идет об У-МОУТКТС, то следует учитывать два возможных случая:</w:t>
            </w:r>
          </w:p>
          <w:p w:rsidR="00582F5C" w:rsidRPr="00DB7F55" w:rsidRDefault="00582F5C" w:rsidP="008E095C">
            <w:pPr>
              <w:spacing w:before="40" w:after="100"/>
              <w:rPr>
                <w:b/>
                <w:bCs/>
              </w:rPr>
            </w:pPr>
            <w:r>
              <w:rPr>
                <w:b/>
                <w:bCs/>
              </w:rPr>
              <w:tab/>
            </w:r>
            <w:r w:rsidRPr="00DB7F55">
              <w:rPr>
                <w:b/>
                <w:bCs/>
              </w:rPr>
              <w:t>a)</w:t>
            </w:r>
            <w:r w:rsidRPr="00DB7F55">
              <w:rPr>
                <w:b/>
                <w:bCs/>
              </w:rPr>
              <w:tab/>
              <w:t>Область применения каких-либо отдельных Правил ООН сузилась таким образом, что транспортные средства с МОУТКТС, которые ранее охватывались этими отдельными Правилами ООН, уже не включаются в область применения последних (весьма редкий случай).</w:t>
            </w:r>
          </w:p>
          <w:p w:rsidR="00582F5C" w:rsidRPr="00DB7F55" w:rsidRDefault="00582F5C" w:rsidP="008E095C">
            <w:pPr>
              <w:spacing w:before="40" w:after="100"/>
            </w:pPr>
            <w:r w:rsidRPr="00DB7F55">
              <w:t>В таком случае подобное изменение области применения не отражается на действительности У-МОУТКТС, которая зависит исключительно от того, продолжают ли соблюдаться применимые требования.</w:t>
            </w:r>
          </w:p>
          <w:p w:rsidR="00582F5C" w:rsidRPr="00DB7F55" w:rsidRDefault="00582F5C" w:rsidP="008E095C">
            <w:pPr>
              <w:spacing w:before="40" w:after="100"/>
              <w:rPr>
                <w:b/>
                <w:bCs/>
              </w:rPr>
            </w:pPr>
            <w:r>
              <w:rPr>
                <w:b/>
                <w:bCs/>
              </w:rPr>
              <w:tab/>
            </w:r>
            <w:r w:rsidRPr="00DB7F55">
              <w:rPr>
                <w:b/>
                <w:bCs/>
              </w:rPr>
              <w:t>b)</w:t>
            </w:r>
            <w:r w:rsidRPr="00DB7F55">
              <w:rPr>
                <w:b/>
                <w:bCs/>
              </w:rPr>
              <w:tab/>
              <w:t>Область применения каких-либо отдельных Правил ООН расширилась таким образом, что транспортные средства с МОУТКТС, которые ранее не охватывались этими отдельными Правилами ООН, теперь включаются в область применения последних.</w:t>
            </w:r>
          </w:p>
          <w:p w:rsidR="00582F5C" w:rsidRPr="00DB7F55" w:rsidRDefault="00582F5C" w:rsidP="008E095C">
            <w:pPr>
              <w:spacing w:before="40" w:after="100"/>
            </w:pPr>
            <w:r w:rsidRPr="00DB7F55">
              <w:t>В таком случае это отражается на действительности У-МОУТКТС, поскольку транспортные средства с МОУТКТС, которые теперь подпадают под новые требования, должны будут отвечать этим новым требованиям и для них должны предоставляться соответствующие официальные утверждения типа. Однако этот случай следует рассматривать с учетом переходных положений нового варианта этих отдельных Правил ООН (либо правил № 0 ООН, если они содержат конкретные переходные положения для соответствующих отдельных Правил ООН).</w:t>
            </w:r>
          </w:p>
          <w:p w:rsidR="00582F5C" w:rsidRPr="00DB7F55" w:rsidRDefault="00582F5C" w:rsidP="008E095C">
            <w:pPr>
              <w:spacing w:before="40" w:after="100"/>
            </w:pPr>
            <w:r w:rsidRPr="00DB7F55">
              <w:t>Если речь идет об О-МОУТКТС, то официальное утверждение само по себе остается действительным в любом случае. Вместе с тем это может отразиться на признании официального утверждения Договаривающимися сторонами в том случае, если какие-либо новые требования в отношении данного типа МОУТКТС соблюдаются, но не включены в уведомление этих Договаривающихся сторон для целей признания О-МОУТКТС.</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keepNext/>
              <w:keepLines/>
              <w:spacing w:before="40" w:after="120"/>
              <w:rPr>
                <w:b/>
                <w:bCs/>
              </w:rPr>
            </w:pPr>
            <w:r w:rsidRPr="00DB7F55">
              <w:rPr>
                <w:b/>
                <w:bCs/>
              </w:rPr>
              <w:t xml:space="preserve">Вопрос 14: Должен ли </w:t>
            </w:r>
            <w:r>
              <w:rPr>
                <w:b/>
                <w:bCs/>
              </w:rPr>
              <w:t>«</w:t>
            </w:r>
            <w:r w:rsidRPr="00DB7F55">
              <w:rPr>
                <w:b/>
                <w:bCs/>
              </w:rPr>
              <w:t>тип транспортного средства</w:t>
            </w:r>
            <w:r>
              <w:rPr>
                <w:b/>
                <w:bCs/>
              </w:rPr>
              <w:t>»</w:t>
            </w:r>
            <w:r w:rsidRPr="00DB7F55">
              <w:rPr>
                <w:b/>
                <w:bCs/>
              </w:rPr>
              <w:t xml:space="preserve">, указанный в национальных/региональных официальных утверждениях типа, быть приведен в соответствие с </w:t>
            </w:r>
            <w:r>
              <w:rPr>
                <w:b/>
                <w:bCs/>
              </w:rPr>
              <w:t>«</w:t>
            </w:r>
            <w:r w:rsidRPr="00DB7F55">
              <w:rPr>
                <w:b/>
                <w:bCs/>
              </w:rPr>
              <w:t>классом МОУТКТС</w:t>
            </w:r>
            <w:r>
              <w:rPr>
                <w:b/>
                <w:bCs/>
              </w:rPr>
              <w:t>»</w:t>
            </w:r>
            <w:r w:rsidRPr="00DB7F55">
              <w:rPr>
                <w:b/>
                <w:bCs/>
              </w:rPr>
              <w:t xml:space="preserve"> в правилах № 0 ООН?</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rPr>
                <w:b/>
                <w:bCs/>
                <w:lang w:val="fr-CH"/>
              </w:rPr>
            </w:pPr>
            <w:r w:rsidRPr="00DB7F55">
              <w:rPr>
                <w:b/>
                <w:bCs/>
              </w:rPr>
              <w:t>Ответ на вопрос 14:</w:t>
            </w:r>
            <w:bookmarkStart w:id="15" w:name="О14"/>
            <w:bookmarkEnd w:id="15"/>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pPr>
            <w:r w:rsidRPr="00DB7F55">
              <w:t xml:space="preserve">Нет, </w:t>
            </w:r>
            <w:r>
              <w:t>«</w:t>
            </w:r>
            <w:r w:rsidRPr="00DB7F55">
              <w:t>тип транспортного средства</w:t>
            </w:r>
            <w:r>
              <w:t>»</w:t>
            </w:r>
            <w:r w:rsidRPr="00DB7F55">
              <w:t xml:space="preserve">, указанный в национальных/региональных официальных утверждениях типа, не требуется приводить в соответствие с </w:t>
            </w:r>
            <w:r>
              <w:t>«</w:t>
            </w:r>
            <w:r w:rsidRPr="00DB7F55">
              <w:t>классом МОУТКТС и типом МОУТКТС</w:t>
            </w:r>
            <w:r>
              <w:t>»</w:t>
            </w:r>
            <w:r w:rsidRPr="00DB7F55">
              <w:t xml:space="preserve"> в правилах № 0 ООН. В том случае, если определение </w:t>
            </w:r>
            <w:r>
              <w:t>«</w:t>
            </w:r>
            <w:r w:rsidRPr="00DB7F55">
              <w:t>класса МОУТКТС</w:t>
            </w:r>
            <w:r>
              <w:t>»</w:t>
            </w:r>
            <w:r w:rsidRPr="00DB7F55">
              <w:t xml:space="preserve"> в правилах № 0 ООН отличается от определения </w:t>
            </w:r>
            <w:r>
              <w:t>«</w:t>
            </w:r>
            <w:r w:rsidRPr="00DB7F55">
              <w:t>типа транспортного средства</w:t>
            </w:r>
            <w:r>
              <w:t>»</w:t>
            </w:r>
            <w:r w:rsidRPr="00DB7F55">
              <w:t xml:space="preserve"> в национальной/региональной системе официального утверждения типа, то </w:t>
            </w:r>
            <w:r>
              <w:t>«</w:t>
            </w:r>
            <w:r w:rsidRPr="00DB7F55">
              <w:t>класс МОУТКТС</w:t>
            </w:r>
            <w:r>
              <w:t>»</w:t>
            </w:r>
            <w:r w:rsidRPr="00DB7F55">
              <w:t xml:space="preserve"> в правилах № 0 ООН может преобразовываться в </w:t>
            </w:r>
            <w:r>
              <w:t>«</w:t>
            </w:r>
            <w:r w:rsidRPr="00DB7F55">
              <w:t>тип транспортного средства</w:t>
            </w:r>
            <w:r>
              <w:t>»</w:t>
            </w:r>
            <w:r w:rsidRPr="00DB7F55">
              <w:t xml:space="preserve"> в национальном/</w:t>
            </w:r>
            <w:r>
              <w:t xml:space="preserve"> </w:t>
            </w:r>
            <w:r w:rsidRPr="00DB7F55">
              <w:t xml:space="preserve">региональном официальном утверждении типа. В документе IWVTA-SGR0-22-06 на трех конкретных примерах приводятся подробные пояснения того, каким образом </w:t>
            </w:r>
            <w:r>
              <w:t>«</w:t>
            </w:r>
            <w:r w:rsidRPr="00DB7F55">
              <w:t>класс МОУТКТС</w:t>
            </w:r>
            <w:r>
              <w:t>»</w:t>
            </w:r>
            <w:r w:rsidRPr="00DB7F55">
              <w:t xml:space="preserve"> в правилах № 0 ООН преобразуется в </w:t>
            </w:r>
            <w:r>
              <w:t>«</w:t>
            </w:r>
            <w:r w:rsidRPr="00DB7F55">
              <w:t>тип транспортного средства</w:t>
            </w:r>
            <w:r>
              <w:t>»</w:t>
            </w:r>
            <w:r w:rsidRPr="00DB7F55">
              <w:t xml:space="preserve"> в национальном/региональном официальном утверждении типа. С документом IWVTA-SGR0-22-06 можно ознакомиться в Интернете по адресу </w:t>
            </w:r>
            <w:hyperlink r:id="rId15" w:history="1">
              <w:r w:rsidRPr="004F3107">
                <w:rPr>
                  <w:rStyle w:val="Hyperlink"/>
                  <w:color w:val="auto"/>
                </w:rPr>
                <w:t>www2.unece.org/wiki/display/trans/SGR0+22nd+session</w:t>
              </w:r>
            </w:hyperlink>
            <w:r w:rsidRPr="004F3107">
              <w:t>.</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rPr>
                <w:b/>
                <w:bCs/>
              </w:rPr>
            </w:pPr>
            <w:r w:rsidRPr="00DB7F55">
              <w:rPr>
                <w:b/>
                <w:bCs/>
              </w:rPr>
              <w:t>Вопрос 15: В каких случаях МОУТКТС может быть изменено посредством пересмотра или распространения?</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rPr>
                <w:b/>
                <w:bCs/>
                <w:lang w:val="fr-CH"/>
              </w:rPr>
            </w:pPr>
            <w:r w:rsidRPr="00DB7F55">
              <w:rPr>
                <w:b/>
                <w:bCs/>
              </w:rPr>
              <w:t>Ответ на вопрос 15:</w:t>
            </w:r>
            <w:bookmarkStart w:id="16" w:name="О15"/>
            <w:bookmarkEnd w:id="16"/>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AC6D0A" w:rsidRDefault="00582F5C" w:rsidP="008E095C">
            <w:pPr>
              <w:spacing w:before="40" w:after="120"/>
            </w:pPr>
            <w:r w:rsidRPr="00DB7F55">
              <w:t>Определение, указывающее те случаи, когда применимы пересмотр и распространение, содержится в пунктах 2.5 и 2.6 приложения 3 к Соглашению 1958 года. На практике можно руководствоваться следующей схемой:</w:t>
            </w:r>
          </w:p>
          <w:p w:rsidR="00582F5C" w:rsidRDefault="00582F5C" w:rsidP="005F7AEB">
            <w:pPr>
              <w:tabs>
                <w:tab w:val="left" w:pos="9639"/>
                <w:tab w:val="right" w:pos="11913"/>
              </w:tabs>
              <w:spacing w:before="40"/>
              <w:ind w:left="567" w:hanging="425"/>
            </w:pPr>
            <w:r>
              <w:t>1.</w:t>
            </w:r>
            <w:r>
              <w:tab/>
            </w:r>
            <w:r w:rsidRPr="00DB7F55">
              <w:t>Внесены ли какие-либо изменения в часть I приложения 5 к правилам № 0 ООН (изменились ли варианты и версии либо добавлены новые)?</w:t>
            </w:r>
            <w:r>
              <w:tab/>
            </w:r>
            <w:r w:rsidRPr="00DB7F55">
              <w:t>Если да, то:</w:t>
            </w:r>
            <w:r w:rsidRPr="00DB7F55">
              <w:tab/>
            </w:r>
            <w:r>
              <w:t xml:space="preserve"> </w:t>
            </w:r>
          </w:p>
          <w:p w:rsidR="00582F5C" w:rsidRPr="00DB7F55" w:rsidRDefault="005F7AEB" w:rsidP="005F7AEB">
            <w:pPr>
              <w:tabs>
                <w:tab w:val="left" w:pos="9639"/>
                <w:tab w:val="right" w:pos="11913"/>
              </w:tabs>
              <w:spacing w:before="40" w:after="120"/>
              <w:ind w:left="567" w:hanging="425"/>
            </w:pPr>
            <w:r w:rsidRPr="00AA65EF">
              <w:rPr>
                <w:b/>
                <w:bCs/>
              </w:rPr>
              <w:tab/>
            </w:r>
            <w:r w:rsidR="00582F5C" w:rsidRPr="00DB7F55">
              <w:rPr>
                <w:b/>
                <w:bCs/>
              </w:rPr>
              <w:t>Распространение</w:t>
            </w:r>
          </w:p>
          <w:p w:rsidR="00582F5C" w:rsidRDefault="00582F5C" w:rsidP="005F7AEB">
            <w:pPr>
              <w:tabs>
                <w:tab w:val="left" w:pos="9639"/>
                <w:tab w:val="right" w:pos="11913"/>
              </w:tabs>
              <w:spacing w:before="40"/>
              <w:ind w:left="567" w:hanging="425"/>
            </w:pPr>
            <w:r>
              <w:t>2.</w:t>
            </w:r>
            <w:r>
              <w:tab/>
            </w:r>
            <w:r w:rsidRPr="00DB7F55">
              <w:t>Включены ли в часть III приложения 5 новые требования в отношении отдельных официальных утверждений для каких-либо систем или элементов?</w:t>
            </w:r>
            <w:r w:rsidRPr="00DB7F55">
              <w:tab/>
              <w:t>Если да, то:</w:t>
            </w:r>
          </w:p>
          <w:p w:rsidR="00582F5C" w:rsidRPr="00AC6D0A" w:rsidRDefault="00582F5C" w:rsidP="005F7AEB">
            <w:pPr>
              <w:tabs>
                <w:tab w:val="left" w:pos="9639"/>
                <w:tab w:val="right" w:pos="11913"/>
              </w:tabs>
              <w:spacing w:before="40" w:after="120"/>
              <w:ind w:left="567" w:hanging="425"/>
            </w:pPr>
            <w:r>
              <w:t xml:space="preserve"> </w:t>
            </w:r>
            <w:r w:rsidRPr="00DB7F55">
              <w:tab/>
            </w:r>
            <w:r w:rsidRPr="00DB7F55">
              <w:rPr>
                <w:b/>
                <w:bCs/>
              </w:rPr>
              <w:t>Распространение</w:t>
            </w:r>
          </w:p>
          <w:p w:rsidR="00582F5C" w:rsidRDefault="00582F5C" w:rsidP="005F7AEB">
            <w:pPr>
              <w:tabs>
                <w:tab w:val="left" w:pos="9639"/>
                <w:tab w:val="right" w:pos="11913"/>
              </w:tabs>
              <w:spacing w:before="40"/>
              <w:ind w:left="567" w:hanging="425"/>
            </w:pPr>
            <w:r>
              <w:t>3.</w:t>
            </w:r>
            <w:r>
              <w:tab/>
            </w:r>
            <w:r w:rsidRPr="00DB7F55">
              <w:t>Затрагивает ли изменение, внесенное в часть III приложения 5, ту серию поправок, на основании которой предоставлено официальное утверждение какой-либо системы или какого-либо элемента?</w:t>
            </w:r>
            <w:r w:rsidRPr="00DB7F55">
              <w:tab/>
              <w:t>Если да, то:</w:t>
            </w:r>
            <w:r w:rsidRPr="00DB7F55">
              <w:tab/>
            </w:r>
            <w:r>
              <w:t xml:space="preserve"> </w:t>
            </w:r>
          </w:p>
          <w:p w:rsidR="00582F5C" w:rsidRPr="00DB7F55" w:rsidRDefault="005F7AEB" w:rsidP="005F7AEB">
            <w:pPr>
              <w:tabs>
                <w:tab w:val="left" w:pos="9639"/>
                <w:tab w:val="right" w:pos="11913"/>
              </w:tabs>
              <w:spacing w:before="40" w:after="120"/>
              <w:ind w:left="567" w:hanging="425"/>
            </w:pPr>
            <w:r w:rsidRPr="00AA65EF">
              <w:rPr>
                <w:b/>
                <w:bCs/>
              </w:rPr>
              <w:tab/>
            </w:r>
            <w:r w:rsidR="00582F5C" w:rsidRPr="00DB7F55">
              <w:rPr>
                <w:b/>
                <w:bCs/>
              </w:rPr>
              <w:t>Распространение</w:t>
            </w:r>
          </w:p>
          <w:p w:rsidR="00582F5C" w:rsidRDefault="00582F5C" w:rsidP="005F7AEB">
            <w:pPr>
              <w:tabs>
                <w:tab w:val="left" w:pos="9639"/>
                <w:tab w:val="right" w:pos="11913"/>
              </w:tabs>
              <w:spacing w:before="40"/>
              <w:ind w:left="567" w:hanging="425"/>
            </w:pPr>
            <w:r>
              <w:t>4.</w:t>
            </w:r>
            <w:r>
              <w:tab/>
            </w:r>
            <w:r w:rsidRPr="00DB7F55">
              <w:t>Затрагивает ли изменение, внесенное в часть II приложения 5 (информационный документ), также карточку сообщения (приложе</w:t>
            </w:r>
            <w:r>
              <w:t>-</w:t>
            </w:r>
            <w:r>
              <w:br/>
            </w:r>
            <w:r w:rsidRPr="00DB7F55">
              <w:t>ние I)?</w:t>
            </w:r>
            <w:r w:rsidRPr="00DB7F55">
              <w:tab/>
              <w:t>Если да, то:</w:t>
            </w:r>
            <w:r w:rsidRPr="00DB7F55">
              <w:tab/>
            </w:r>
            <w:r>
              <w:t xml:space="preserve"> </w:t>
            </w:r>
          </w:p>
          <w:p w:rsidR="00582F5C" w:rsidRPr="00DB7F55" w:rsidRDefault="005F7AEB" w:rsidP="005F7AEB">
            <w:pPr>
              <w:tabs>
                <w:tab w:val="left" w:pos="9639"/>
                <w:tab w:val="right" w:pos="11913"/>
              </w:tabs>
              <w:spacing w:before="40" w:after="120"/>
              <w:ind w:left="567" w:hanging="425"/>
            </w:pPr>
            <w:r w:rsidRPr="00AA65EF">
              <w:rPr>
                <w:b/>
                <w:bCs/>
              </w:rPr>
              <w:tab/>
            </w:r>
            <w:r w:rsidR="00582F5C" w:rsidRPr="00DB7F55">
              <w:rPr>
                <w:b/>
                <w:bCs/>
              </w:rPr>
              <w:t>Распространение</w:t>
            </w:r>
          </w:p>
          <w:p w:rsidR="00582F5C" w:rsidRPr="00DB7F55" w:rsidRDefault="00582F5C" w:rsidP="005F7AEB">
            <w:pPr>
              <w:tabs>
                <w:tab w:val="left" w:pos="9639"/>
                <w:tab w:val="right" w:pos="11913"/>
              </w:tabs>
              <w:spacing w:before="40" w:after="120"/>
              <w:ind w:left="567" w:hanging="425"/>
            </w:pPr>
            <w:r>
              <w:t>5.</w:t>
            </w:r>
            <w:r>
              <w:tab/>
            </w:r>
            <w:r w:rsidRPr="00DB7F55">
              <w:t xml:space="preserve">Если на все предыдущие вопросы дан ответ </w:t>
            </w:r>
            <w:r>
              <w:t>«</w:t>
            </w:r>
            <w:r w:rsidRPr="00DB7F55">
              <w:t>нет</w:t>
            </w:r>
            <w:r>
              <w:t>»</w:t>
            </w:r>
            <w:r w:rsidRPr="00DB7F55">
              <w:t>, то:</w:t>
            </w:r>
            <w:r w:rsidRPr="00DB7F55">
              <w:tab/>
            </w:r>
            <w:r w:rsidRPr="00DB7F55">
              <w:rPr>
                <w:b/>
                <w:bCs/>
              </w:rPr>
              <w:t>Пересмотр</w:t>
            </w:r>
          </w:p>
          <w:p w:rsidR="00582F5C" w:rsidRPr="00DB7F55" w:rsidRDefault="00582F5C" w:rsidP="008E095C">
            <w:pPr>
              <w:spacing w:before="40" w:after="120"/>
              <w:rPr>
                <w:i/>
              </w:rPr>
            </w:pPr>
            <w:r w:rsidRPr="00DB7F55">
              <w:rPr>
                <w:i/>
                <w:iCs/>
              </w:rPr>
              <w:t>Примечание, касающееся пересмотра: В случае изменения МОУТКТС путем пересмотра не требуется направления отдельного уведомления другим Договаривающимся сторонам, однако пересмотренное официальное утверждение должно быть загружено в защищенную базу данных в Интернете.</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keepNext/>
              <w:keepLines/>
              <w:spacing w:before="40" w:after="120"/>
              <w:rPr>
                <w:b/>
                <w:bCs/>
              </w:rPr>
            </w:pPr>
            <w:r>
              <w:rPr>
                <w:b/>
                <w:bCs/>
              </w:rPr>
              <w:t>Вопрос 16:</w:t>
            </w:r>
            <w:r w:rsidRPr="00D7272F">
              <w:rPr>
                <w:b/>
                <w:bCs/>
              </w:rPr>
              <w:t xml:space="preserve"> Каким образом толкуется уровень соответствия, определяющий тип МОУТКТС, в особых ситуациях, когда изменяется область применения тех или иных правил ООН?</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7272F" w:rsidRDefault="00582F5C" w:rsidP="008E095C">
            <w:pPr>
              <w:keepNext/>
              <w:keepLines/>
              <w:spacing w:before="40" w:after="120"/>
              <w:rPr>
                <w:b/>
                <w:bCs/>
              </w:rPr>
            </w:pPr>
            <w:r w:rsidRPr="00DB7F55">
              <w:rPr>
                <w:b/>
                <w:bCs/>
              </w:rPr>
              <w:t>Ответ на вопрос 16:</w:t>
            </w:r>
            <w:r>
              <w:rPr>
                <w:b/>
                <w:bCs/>
              </w:rPr>
              <w:t xml:space="preserve"> </w:t>
            </w:r>
            <w:bookmarkStart w:id="17" w:name="О16"/>
            <w:bookmarkEnd w:id="17"/>
          </w:p>
        </w:tc>
      </w:tr>
      <w:tr w:rsidR="00582F5C" w:rsidRPr="00DB7F55" w:rsidTr="008E095C">
        <w:trPr>
          <w:trHeight w:val="284"/>
        </w:trPr>
        <w:tc>
          <w:tcPr>
            <w:tcW w:w="12864" w:type="dxa"/>
            <w:tcBorders>
              <w:top w:val="single" w:sz="4" w:space="0" w:color="auto"/>
              <w:bottom w:val="nil"/>
            </w:tcBorders>
            <w:shd w:val="clear" w:color="auto" w:fill="auto"/>
          </w:tcPr>
          <w:p w:rsidR="00582F5C" w:rsidRPr="00DB7F55" w:rsidRDefault="00582F5C" w:rsidP="008E095C">
            <w:pPr>
              <w:keepNext/>
              <w:keepLines/>
              <w:spacing w:before="40" w:after="120"/>
              <w:rPr>
                <w:b/>
                <w:bCs/>
              </w:rPr>
            </w:pPr>
            <w:r w:rsidRPr="00DB7F55">
              <w:t>Предписания, касающиеся уровня соответствия в рамках типа МОУТКТС, изложены в пункте 1.2.2 приложения 7 к правилам № 0 ООН. Дополнительную практическую информацию для руководства можно почерпнуть из двух следующих примеров:</w:t>
            </w:r>
          </w:p>
        </w:tc>
      </w:tr>
      <w:tr w:rsidR="00582F5C" w:rsidRPr="00DB7F55" w:rsidTr="008E095C">
        <w:trPr>
          <w:trHeight w:val="284"/>
        </w:trPr>
        <w:tc>
          <w:tcPr>
            <w:tcW w:w="12864" w:type="dxa"/>
            <w:tcBorders>
              <w:top w:val="nil"/>
              <w:bottom w:val="single" w:sz="4" w:space="0" w:color="auto"/>
            </w:tcBorders>
            <w:shd w:val="clear" w:color="auto" w:fill="auto"/>
          </w:tcPr>
          <w:p w:rsidR="00582F5C" w:rsidRPr="00DB7F55" w:rsidRDefault="00582F5C" w:rsidP="008E095C">
            <w:pPr>
              <w:keepNext/>
              <w:keepLines/>
              <w:spacing w:before="40" w:after="100"/>
              <w:ind w:left="567" w:hanging="567"/>
            </w:pPr>
            <w:r>
              <w:t>6.</w:t>
            </w:r>
            <w:r>
              <w:tab/>
            </w:r>
            <w:r w:rsidRPr="00DB7F55">
              <w:t>Вариант А: бензиновая модель. Для нее не требуется официального утверждения на основании Правил № 100 ООН (защита от перегрузок по напряжению).</w:t>
            </w:r>
          </w:p>
          <w:p w:rsidR="00582F5C" w:rsidRPr="00DB7F55" w:rsidRDefault="00582F5C" w:rsidP="008E095C">
            <w:pPr>
              <w:keepNext/>
              <w:keepLines/>
              <w:spacing w:before="40" w:after="100"/>
              <w:ind w:left="567" w:hanging="567"/>
            </w:pPr>
            <w:r>
              <w:tab/>
            </w:r>
            <w:r w:rsidRPr="00DB7F55">
              <w:t>Вариант В: такая же модель, но с гибридным электрическим силовым агрегатом. Она должна соответствовать требованиям Пра</w:t>
            </w:r>
            <w:r w:rsidRPr="00AE2359">
              <w:t>-</w:t>
            </w:r>
            <w:r w:rsidRPr="00AE2359">
              <w:br/>
            </w:r>
            <w:r w:rsidRPr="00DB7F55">
              <w:t>вил № 100 ООН.</w:t>
            </w:r>
          </w:p>
          <w:p w:rsidR="00582F5C" w:rsidRPr="00DB7F55" w:rsidRDefault="00582F5C" w:rsidP="008E095C">
            <w:pPr>
              <w:keepNext/>
              <w:keepLines/>
              <w:spacing w:before="40" w:after="100"/>
            </w:pPr>
            <w:r w:rsidRPr="00AE2359">
              <w:tab/>
            </w:r>
            <w:r w:rsidRPr="00DB7F55">
              <w:sym w:font="Wingdings" w:char="F0E0"/>
            </w:r>
            <w:r w:rsidRPr="00DB7F55">
              <w:t xml:space="preserve"> Согласно положениям пункта 1.2.2 b) оба эти варианта могут относиться к одному и тому же типу МОУТКТС.</w:t>
            </w:r>
          </w:p>
          <w:p w:rsidR="00582F5C" w:rsidRPr="00DB7F55" w:rsidRDefault="00582F5C" w:rsidP="008E095C">
            <w:pPr>
              <w:keepNext/>
              <w:keepLines/>
              <w:spacing w:before="40" w:after="100"/>
              <w:ind w:left="567" w:hanging="567"/>
            </w:pPr>
            <w:r>
              <w:t>7</w:t>
            </w:r>
            <w:r w:rsidRPr="00AE2359">
              <w:t>.</w:t>
            </w:r>
            <w:r w:rsidRPr="00AE2359">
              <w:tab/>
            </w:r>
            <w:r w:rsidRPr="00DB7F55">
              <w:t>Вариант А: бензиновая модель. Она подлежит официальному утверждению типа на основании поправок серии 03 к Правилам № 10 ООН (электромагнитная совместимость).</w:t>
            </w:r>
          </w:p>
          <w:p w:rsidR="00582F5C" w:rsidRPr="00DB7F55" w:rsidRDefault="00582F5C" w:rsidP="008E095C">
            <w:pPr>
              <w:keepNext/>
              <w:keepLines/>
              <w:spacing w:before="40" w:after="100"/>
              <w:ind w:left="567" w:hanging="567"/>
            </w:pPr>
            <w:r w:rsidRPr="00AE2359">
              <w:tab/>
            </w:r>
            <w:r w:rsidRPr="00DB7F55">
              <w:t>Вариант В: такая же модель, но с гибридным силовым агрегатом, подзаряжаемым от внешнего источника. Она должна соответствовать требованиям поправок серии 05 к Правилам № 10 ООН, в том числе особым требованиям в отношении транспортных средств с подзарядкой от внешнего источника и электромобилей.</w:t>
            </w:r>
          </w:p>
          <w:p w:rsidR="00582F5C" w:rsidRPr="00DB7F55" w:rsidRDefault="00582F5C" w:rsidP="008E095C">
            <w:pPr>
              <w:keepNext/>
              <w:keepLines/>
              <w:spacing w:before="40" w:after="100"/>
              <w:ind w:left="567" w:hanging="567"/>
            </w:pPr>
            <w:r w:rsidRPr="002229FB">
              <w:tab/>
            </w:r>
            <w:r w:rsidRPr="00DB7F55">
              <w:sym w:font="Wingdings" w:char="F0E0"/>
            </w:r>
            <w:r w:rsidRPr="00DB7F55">
              <w:t xml:space="preserve"> Даже несмотря на то, что на варианте А могут не отражаться изменения, внесенные в поправки серии 05 к Правилам № 10 ООН по сравнению с поправками серии 03 к этим же Правилам, оба вышеуказанных варианта в силу пункта 1.2.2 a) не могут относиться к одному и тому же типу МОУТКТС, если только официальное утверждение в отношении варианта A не обновлено на основании поправок серии 05 к Правилам № 10 ООН.</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rPr>
                <w:b/>
                <w:bCs/>
              </w:rPr>
            </w:pPr>
            <w:r w:rsidRPr="00DB7F55">
              <w:rPr>
                <w:b/>
                <w:bCs/>
              </w:rPr>
              <w:t xml:space="preserve">Вопрос 17: Каким образом изменения в МОУТКТС рассматриваются в тех случаях, когда уровень соответствия изменяется </w:t>
            </w:r>
            <w:r w:rsidRPr="00DC531F">
              <w:rPr>
                <w:b/>
                <w:bCs/>
              </w:rPr>
              <w:br/>
            </w:r>
            <w:r w:rsidRPr="00DB7F55">
              <w:rPr>
                <w:b/>
                <w:bCs/>
              </w:rPr>
              <w:t>с У-МОУТКТС на О-МОУТКТС и обратно?</w:t>
            </w:r>
          </w:p>
        </w:tc>
      </w:tr>
      <w:tr w:rsidR="00582F5C" w:rsidRPr="00DB7F55" w:rsidTr="008E095C">
        <w:trPr>
          <w:trHeight w:val="284"/>
        </w:trPr>
        <w:tc>
          <w:tcPr>
            <w:tcW w:w="12864" w:type="dxa"/>
            <w:tcBorders>
              <w:top w:val="single" w:sz="4" w:space="0" w:color="auto"/>
              <w:bottom w:val="single" w:sz="4" w:space="0" w:color="auto"/>
            </w:tcBorders>
            <w:shd w:val="clear" w:color="auto" w:fill="auto"/>
          </w:tcPr>
          <w:p w:rsidR="00582F5C" w:rsidRPr="00DB7F55" w:rsidRDefault="00582F5C" w:rsidP="008E095C">
            <w:pPr>
              <w:spacing w:before="40" w:after="120"/>
              <w:rPr>
                <w:b/>
                <w:bCs/>
                <w:lang w:val="fr-CH"/>
              </w:rPr>
            </w:pPr>
            <w:r w:rsidRPr="00DB7F55">
              <w:rPr>
                <w:b/>
                <w:bCs/>
              </w:rPr>
              <w:t>Ответ на вопрос 17:</w:t>
            </w:r>
            <w:bookmarkStart w:id="18" w:name="О17"/>
            <w:bookmarkEnd w:id="18"/>
          </w:p>
        </w:tc>
      </w:tr>
      <w:tr w:rsidR="00582F5C" w:rsidRPr="00DB7F55" w:rsidTr="008E095C">
        <w:trPr>
          <w:trHeight w:val="284"/>
        </w:trPr>
        <w:tc>
          <w:tcPr>
            <w:tcW w:w="12864" w:type="dxa"/>
            <w:tcBorders>
              <w:top w:val="single" w:sz="4" w:space="0" w:color="auto"/>
            </w:tcBorders>
            <w:shd w:val="clear" w:color="auto" w:fill="auto"/>
          </w:tcPr>
          <w:p w:rsidR="00582F5C" w:rsidRPr="00DB7F55" w:rsidRDefault="00582F5C" w:rsidP="008E095C">
            <w:pPr>
              <w:spacing w:before="40" w:after="120"/>
            </w:pPr>
            <w:r w:rsidRPr="00DB7F55">
              <w:t>Предписания, касающиеся изменений к типу МОУТКТС и изменения официального утверждения, приведены в пункте 7 правил № 0 ООН, в частности в подпунктах 7.4 и 7.5. Дополнительную практическую информацию можно почерпнуть в документе IWVTA-SGR0-22-05-rev.2, где соответствующие случаи рассматриваются на конкретных примерах. С этим документом можно ознакомиться п</w:t>
            </w:r>
            <w:r w:rsidR="00BC67FF">
              <w:t>о следующему адресу в Интернете</w:t>
            </w:r>
            <w:r w:rsidRPr="00DB7F55">
              <w:t xml:space="preserve"> </w:t>
            </w:r>
            <w:hyperlink r:id="rId16" w:history="1">
              <w:r w:rsidRPr="00DC531F">
                <w:rPr>
                  <w:rStyle w:val="Hyperlink"/>
                  <w:rFonts w:eastAsia="MS Mincho"/>
                  <w:color w:val="auto"/>
                  <w:lang w:val="en-US" w:eastAsia="ja-JP"/>
                </w:rPr>
                <w:t>www</w:t>
              </w:r>
              <w:r w:rsidRPr="00DC531F">
                <w:rPr>
                  <w:rStyle w:val="Hyperlink"/>
                  <w:rFonts w:eastAsia="MS Mincho"/>
                  <w:color w:val="auto"/>
                  <w:lang w:eastAsia="ja-JP"/>
                </w:rPr>
                <w:t>2.</w:t>
              </w:r>
              <w:r w:rsidRPr="00DC531F">
                <w:rPr>
                  <w:rStyle w:val="Hyperlink"/>
                  <w:rFonts w:eastAsia="MS Mincho"/>
                  <w:color w:val="auto"/>
                  <w:lang w:val="en-US" w:eastAsia="ja-JP"/>
                </w:rPr>
                <w:t>unece</w:t>
              </w:r>
              <w:r w:rsidRPr="00DC531F">
                <w:rPr>
                  <w:rStyle w:val="Hyperlink"/>
                  <w:rFonts w:eastAsia="MS Mincho"/>
                  <w:color w:val="auto"/>
                  <w:lang w:eastAsia="ja-JP"/>
                </w:rPr>
                <w:t>.</w:t>
              </w:r>
              <w:r w:rsidRPr="00DC531F">
                <w:rPr>
                  <w:rStyle w:val="Hyperlink"/>
                  <w:rFonts w:eastAsia="MS Mincho"/>
                  <w:color w:val="auto"/>
                  <w:lang w:val="en-US" w:eastAsia="ja-JP"/>
                </w:rPr>
                <w:t>org</w:t>
              </w:r>
              <w:r w:rsidRPr="00DC531F">
                <w:rPr>
                  <w:rStyle w:val="Hyperlink"/>
                  <w:rFonts w:eastAsia="MS Mincho"/>
                  <w:color w:val="auto"/>
                  <w:lang w:eastAsia="ja-JP"/>
                </w:rPr>
                <w:t>/</w:t>
              </w:r>
              <w:r w:rsidRPr="00DC531F">
                <w:rPr>
                  <w:rStyle w:val="Hyperlink"/>
                  <w:rFonts w:eastAsia="MS Mincho"/>
                  <w:color w:val="auto"/>
                  <w:lang w:val="en-US" w:eastAsia="ja-JP"/>
                </w:rPr>
                <w:t>wiki</w:t>
              </w:r>
              <w:r w:rsidRPr="00DC531F">
                <w:rPr>
                  <w:rStyle w:val="Hyperlink"/>
                  <w:rFonts w:eastAsia="MS Mincho"/>
                  <w:color w:val="auto"/>
                  <w:lang w:eastAsia="ja-JP"/>
                </w:rPr>
                <w:t>/</w:t>
              </w:r>
              <w:r w:rsidRPr="00DC531F">
                <w:rPr>
                  <w:rStyle w:val="Hyperlink"/>
                  <w:rFonts w:eastAsia="MS Mincho"/>
                  <w:color w:val="auto"/>
                  <w:lang w:val="en-US" w:eastAsia="ja-JP"/>
                </w:rPr>
                <w:t>display</w:t>
              </w:r>
              <w:r w:rsidRPr="00DC531F">
                <w:rPr>
                  <w:rStyle w:val="Hyperlink"/>
                  <w:rFonts w:eastAsia="MS Mincho"/>
                  <w:color w:val="auto"/>
                  <w:lang w:eastAsia="ja-JP"/>
                </w:rPr>
                <w:t>/</w:t>
              </w:r>
              <w:r w:rsidRPr="00DC531F">
                <w:rPr>
                  <w:rStyle w:val="Hyperlink"/>
                  <w:rFonts w:eastAsia="MS Mincho"/>
                  <w:color w:val="auto"/>
                  <w:lang w:val="en-US" w:eastAsia="ja-JP"/>
                </w:rPr>
                <w:t>trans</w:t>
              </w:r>
              <w:r w:rsidRPr="00DC531F">
                <w:rPr>
                  <w:rStyle w:val="Hyperlink"/>
                  <w:rFonts w:eastAsia="MS Mincho"/>
                  <w:color w:val="auto"/>
                  <w:lang w:eastAsia="ja-JP"/>
                </w:rPr>
                <w:t>/</w:t>
              </w:r>
              <w:r w:rsidRPr="00DC531F">
                <w:rPr>
                  <w:rStyle w:val="Hyperlink"/>
                  <w:rFonts w:eastAsia="MS Mincho"/>
                  <w:color w:val="auto"/>
                  <w:lang w:val="en-US" w:eastAsia="ja-JP"/>
                </w:rPr>
                <w:t>SGR</w:t>
              </w:r>
              <w:r w:rsidRPr="00DC531F">
                <w:rPr>
                  <w:rStyle w:val="Hyperlink"/>
                  <w:rFonts w:eastAsia="MS Mincho"/>
                  <w:color w:val="auto"/>
                  <w:lang w:eastAsia="ja-JP"/>
                </w:rPr>
                <w:t>0+22</w:t>
              </w:r>
              <w:r w:rsidRPr="00DC531F">
                <w:rPr>
                  <w:rStyle w:val="Hyperlink"/>
                  <w:rFonts w:eastAsia="MS Mincho"/>
                  <w:color w:val="auto"/>
                  <w:lang w:val="en-US" w:eastAsia="ja-JP"/>
                </w:rPr>
                <w:t>nd</w:t>
              </w:r>
              <w:r w:rsidRPr="00DC531F">
                <w:rPr>
                  <w:rStyle w:val="Hyperlink"/>
                  <w:rFonts w:eastAsia="MS Mincho"/>
                  <w:color w:val="auto"/>
                  <w:lang w:eastAsia="ja-JP"/>
                </w:rPr>
                <w:t>+</w:t>
              </w:r>
              <w:r w:rsidRPr="00DC531F">
                <w:rPr>
                  <w:rStyle w:val="Hyperlink"/>
                  <w:rFonts w:eastAsia="MS Mincho"/>
                  <w:color w:val="auto"/>
                  <w:lang w:val="en-US" w:eastAsia="ja-JP"/>
                </w:rPr>
                <w:t>session</w:t>
              </w:r>
            </w:hyperlink>
            <w:r w:rsidRPr="00DB7F55">
              <w:t xml:space="preserve">. </w:t>
            </w:r>
          </w:p>
        </w:tc>
      </w:tr>
    </w:tbl>
    <w:p w:rsidR="00582F5C" w:rsidRDefault="00582F5C" w:rsidP="00582F5C">
      <w:pPr>
        <w:pStyle w:val="HChGR"/>
        <w:tabs>
          <w:tab w:val="clear" w:pos="851"/>
        </w:tabs>
        <w:ind w:left="0" w:right="0" w:firstLine="0"/>
      </w:pPr>
    </w:p>
    <w:p w:rsidR="00582F5C" w:rsidRPr="00032226" w:rsidRDefault="00582F5C" w:rsidP="00582F5C">
      <w:pPr>
        <w:spacing w:line="240" w:lineRule="auto"/>
        <w:rPr>
          <w:b/>
          <w:bCs/>
          <w:sz w:val="28"/>
          <w:lang w:eastAsia="ru-RU"/>
        </w:rPr>
      </w:pPr>
      <w:r>
        <w:br w:type="page"/>
      </w:r>
      <w:r w:rsidRPr="00032226">
        <w:rPr>
          <w:b/>
          <w:bCs/>
          <w:sz w:val="32"/>
          <w:szCs w:val="32"/>
        </w:rPr>
        <w:t>B</w:t>
      </w:r>
      <w:bookmarkStart w:id="19" w:name="В"/>
      <w:bookmarkEnd w:id="19"/>
      <w:r w:rsidRPr="00032226">
        <w:rPr>
          <w:b/>
          <w:bCs/>
          <w:sz w:val="32"/>
          <w:szCs w:val="32"/>
        </w:rPr>
        <w:t>.</w:t>
      </w:r>
      <w:r w:rsidRPr="00032226">
        <w:rPr>
          <w:b/>
          <w:bCs/>
          <w:sz w:val="32"/>
          <w:szCs w:val="32"/>
        </w:rPr>
        <w:tab/>
        <w:t xml:space="preserve">Права и обязательства Договаривающихся сторон, применяющих правила № 0 </w:t>
      </w:r>
      <w:r w:rsidR="00BC67FF">
        <w:rPr>
          <w:b/>
          <w:bCs/>
          <w:sz w:val="32"/>
          <w:szCs w:val="32"/>
        </w:rPr>
        <w:tab/>
      </w:r>
      <w:r w:rsidRPr="00032226">
        <w:rPr>
          <w:b/>
          <w:bCs/>
          <w:sz w:val="32"/>
          <w:szCs w:val="32"/>
        </w:rPr>
        <w:t>ООН</w:t>
      </w:r>
    </w:p>
    <w:tbl>
      <w:tblPr>
        <w:tblW w:w="1288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85"/>
      </w:tblGrid>
      <w:tr w:rsidR="00582F5C" w:rsidRPr="001D4B8F" w:rsidTr="008E095C">
        <w:trPr>
          <w:trHeight w:val="284"/>
        </w:trPr>
        <w:tc>
          <w:tcPr>
            <w:tcW w:w="12885" w:type="dxa"/>
            <w:tcBorders>
              <w:top w:val="single" w:sz="4" w:space="0" w:color="auto"/>
              <w:bottom w:val="single" w:sz="4" w:space="0" w:color="auto"/>
            </w:tcBorders>
            <w:shd w:val="clear" w:color="auto" w:fill="auto"/>
            <w:vAlign w:val="bottom"/>
          </w:tcPr>
          <w:p w:rsidR="00582F5C" w:rsidRPr="001D4B8F" w:rsidRDefault="00582F5C" w:rsidP="008E095C">
            <w:pPr>
              <w:spacing w:before="40" w:after="120"/>
              <w:ind w:right="113"/>
              <w:rPr>
                <w:rFonts w:eastAsia="MS Mincho"/>
                <w:b/>
                <w:bCs/>
              </w:rPr>
            </w:pPr>
            <w:r w:rsidRPr="001D4B8F">
              <w:rPr>
                <w:b/>
                <w:bCs/>
              </w:rPr>
              <w:t>Вопрос 18: Каковы права и обязательства Договаривающихся сторон, применяющих правила № 0 ООН?</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20"/>
              <w:ind w:right="113"/>
              <w:rPr>
                <w:rFonts w:eastAsia="MS Mincho"/>
                <w:b/>
                <w:bCs/>
              </w:rPr>
            </w:pPr>
            <w:r w:rsidRPr="001D4B8F">
              <w:rPr>
                <w:b/>
                <w:bCs/>
              </w:rPr>
              <w:t>Ответ на вопрос 18:</w:t>
            </w:r>
            <w:bookmarkStart w:id="20" w:name="О18"/>
            <w:bookmarkEnd w:id="20"/>
          </w:p>
        </w:tc>
      </w:tr>
      <w:tr w:rsidR="00582F5C" w:rsidRPr="001D4B8F" w:rsidTr="008E095C">
        <w:trPr>
          <w:trHeight w:val="284"/>
        </w:trPr>
        <w:tc>
          <w:tcPr>
            <w:tcW w:w="12885" w:type="dxa"/>
            <w:tcBorders>
              <w:top w:val="single" w:sz="4" w:space="0" w:color="auto"/>
              <w:bottom w:val="nil"/>
            </w:tcBorders>
            <w:shd w:val="clear" w:color="auto" w:fill="auto"/>
          </w:tcPr>
          <w:p w:rsidR="00582F5C" w:rsidRPr="001D4B8F" w:rsidRDefault="00582F5C" w:rsidP="008E095C">
            <w:pPr>
              <w:spacing w:before="40" w:after="120"/>
              <w:ind w:right="113"/>
              <w:rPr>
                <w:rFonts w:eastAsia="MS Mincho"/>
              </w:rPr>
            </w:pPr>
            <w:r w:rsidRPr="001D4B8F">
              <w:t xml:space="preserve">Любая Договаривающаяся сторона, применяющая правила № 0 ООН, пользуется следующими </w:t>
            </w:r>
            <w:r w:rsidRPr="001D4B8F">
              <w:rPr>
                <w:b/>
                <w:bCs/>
              </w:rPr>
              <w:t>правами</w:t>
            </w:r>
            <w:r w:rsidRPr="001D4B8F">
              <w:t>:</w:t>
            </w:r>
          </w:p>
          <w:p w:rsidR="00582F5C" w:rsidRPr="001D4B8F" w:rsidRDefault="00582F5C" w:rsidP="008E095C">
            <w:pPr>
              <w:keepNext/>
              <w:keepLines/>
              <w:spacing w:before="40" w:after="120"/>
              <w:ind w:right="113"/>
              <w:rPr>
                <w:rFonts w:eastAsia="MS Mincho"/>
              </w:rPr>
            </w:pPr>
            <w:r w:rsidRPr="00AE2359">
              <w:tab/>
            </w:r>
            <w:r>
              <w:rPr>
                <w:lang w:val="en-US"/>
              </w:rPr>
              <w:t>a</w:t>
            </w:r>
            <w:r w:rsidRPr="00AE2424">
              <w:t>)</w:t>
            </w:r>
            <w:r w:rsidRPr="00AE2424">
              <w:tab/>
            </w:r>
            <w:r w:rsidRPr="001D4B8F">
              <w:t>Она может голосовать по будущим поправкам к правилам № 0 ООН.</w:t>
            </w:r>
          </w:p>
          <w:p w:rsidR="00582F5C" w:rsidRPr="001D4B8F" w:rsidRDefault="00582F5C" w:rsidP="008E095C">
            <w:pPr>
              <w:keepNext/>
              <w:keepLines/>
              <w:spacing w:before="40" w:after="120"/>
              <w:ind w:right="113"/>
              <w:rPr>
                <w:rFonts w:eastAsia="MS Mincho"/>
              </w:rPr>
            </w:pPr>
            <w:r w:rsidRPr="00AE2359">
              <w:tab/>
            </w:r>
            <w:r>
              <w:rPr>
                <w:lang w:val="en-US"/>
              </w:rPr>
              <w:t>b</w:t>
            </w:r>
            <w:r w:rsidRPr="00AE2424">
              <w:t>)</w:t>
            </w:r>
            <w:r w:rsidRPr="00AE2424">
              <w:tab/>
            </w:r>
            <w:r w:rsidRPr="001D4B8F">
              <w:t xml:space="preserve">Договаривающаяся сторона может предоставлять официальные утверждения типа на основании правил № 0 ООН </w:t>
            </w:r>
            <w:r w:rsidRPr="00AE2424">
              <w:br/>
            </w:r>
            <w:r w:rsidRPr="001D4B8F">
              <w:t>(как У-МОУТКТС, так и О-МОУТКТС) при условии, что она обладает для этого технической компетенцией (см. пункт 2.8 правил № 0 ООН),  причем независимо от того, применяет ли эта Договаривающаяся сторона те или иные Правила ООН, перечисленные в</w:t>
            </w:r>
            <w:r>
              <w:rPr>
                <w:lang w:val="en-US"/>
              </w:rPr>
              <w:t> </w:t>
            </w:r>
            <w:r w:rsidRPr="001D4B8F">
              <w:t>приложении 4.</w:t>
            </w:r>
          </w:p>
          <w:p w:rsidR="00582F5C" w:rsidRPr="001D4B8F" w:rsidRDefault="00582F5C" w:rsidP="008E095C">
            <w:pPr>
              <w:keepNext/>
              <w:keepLines/>
              <w:spacing w:before="40" w:after="120"/>
              <w:ind w:right="113"/>
              <w:rPr>
                <w:rFonts w:eastAsia="MS Mincho"/>
              </w:rPr>
            </w:pPr>
            <w:r w:rsidRPr="00AE2359">
              <w:tab/>
            </w:r>
            <w:r>
              <w:rPr>
                <w:lang w:val="en-US"/>
              </w:rPr>
              <w:t>c</w:t>
            </w:r>
            <w:r w:rsidRPr="00AE2424">
              <w:t>)</w:t>
            </w:r>
            <w:r w:rsidRPr="00AE2424">
              <w:tab/>
            </w:r>
            <w:r w:rsidRPr="001D4B8F">
              <w:t>Она может сохранить дополнительные требования в рамках своего национального/регионального процесса официального утверждения типа комплектного транспортного средства, правда только для тех систем, предметов оборудования и частей транспортных средств, которые не охвачены правилами № 0 ООН.</w:t>
            </w:r>
          </w:p>
          <w:p w:rsidR="00582F5C" w:rsidRPr="001D4B8F" w:rsidRDefault="00582F5C" w:rsidP="008E095C">
            <w:pPr>
              <w:keepNext/>
              <w:keepLines/>
              <w:spacing w:before="40" w:after="120"/>
              <w:ind w:right="113"/>
              <w:rPr>
                <w:rFonts w:eastAsia="MS Mincho"/>
              </w:rPr>
            </w:pPr>
            <w:r w:rsidRPr="00AE2359">
              <w:tab/>
            </w:r>
            <w:r>
              <w:rPr>
                <w:lang w:val="en-US"/>
              </w:rPr>
              <w:t>d</w:t>
            </w:r>
            <w:r w:rsidRPr="00AE2424">
              <w:t>)</w:t>
            </w:r>
            <w:r w:rsidRPr="00AE2424">
              <w:tab/>
            </w:r>
            <w:r w:rsidRPr="001D4B8F">
              <w:t>Независимо от обязательства признавать У-МОУТКТС, она может признавать также О-МОУТКТС. Если она решит признавать О-МОУТКТС, то она обязана уведомить о том, какие отступления от универсального уровня она будет допускать (см. пункт 13.5 пра-</w:t>
            </w:r>
            <w:r w:rsidRPr="001D4B8F">
              <w:br/>
              <w:t xml:space="preserve">вил № 0 ООН). </w:t>
            </w:r>
          </w:p>
          <w:p w:rsidR="00582F5C" w:rsidRPr="001D4B8F" w:rsidRDefault="00582F5C" w:rsidP="008E095C">
            <w:pPr>
              <w:keepNext/>
              <w:keepLines/>
              <w:spacing w:before="40" w:after="120"/>
              <w:ind w:right="113"/>
              <w:rPr>
                <w:rFonts w:eastAsia="MS Mincho"/>
              </w:rPr>
            </w:pPr>
            <w:r w:rsidRPr="002229FB">
              <w:tab/>
            </w:r>
            <w:r>
              <w:rPr>
                <w:lang w:val="en-US"/>
              </w:rPr>
              <w:t>e</w:t>
            </w:r>
            <w:r w:rsidRPr="00AE2424">
              <w:t>)</w:t>
            </w:r>
            <w:r w:rsidRPr="00AE2424">
              <w:tab/>
            </w:r>
            <w:r w:rsidRPr="001D4B8F">
              <w:t>Она может уведомить о том, что не будет признавать запасные части транспортных средств, охватываемых МОУТКТС, если эти запасные части были официально утверждены на основании тех правил ООН, которые не применяются этой Договаривающейся стороной.</w:t>
            </w:r>
          </w:p>
          <w:p w:rsidR="00582F5C" w:rsidRPr="001D4B8F" w:rsidRDefault="00582F5C" w:rsidP="008E095C">
            <w:pPr>
              <w:keepNext/>
              <w:keepLines/>
              <w:spacing w:before="40" w:after="120"/>
              <w:ind w:right="113"/>
              <w:rPr>
                <w:rFonts w:eastAsia="MS Mincho"/>
              </w:rPr>
            </w:pPr>
            <w:r w:rsidRPr="001D4B8F">
              <w:t xml:space="preserve">Любая Договаривающаяся сторона, применяющая правила № 0 ООН, принимает следующие </w:t>
            </w:r>
            <w:r w:rsidRPr="001D4B8F">
              <w:rPr>
                <w:b/>
                <w:bCs/>
              </w:rPr>
              <w:t>обязательства</w:t>
            </w:r>
            <w:r w:rsidRPr="001D4B8F">
              <w:t>:</w:t>
            </w:r>
          </w:p>
          <w:p w:rsidR="00582F5C" w:rsidRPr="00AE2424" w:rsidRDefault="00582F5C" w:rsidP="008E095C">
            <w:pPr>
              <w:keepNext/>
              <w:keepLines/>
              <w:spacing w:before="40" w:after="120"/>
              <w:ind w:right="113"/>
            </w:pPr>
            <w:r w:rsidRPr="00BE5B70">
              <w:tab/>
            </w:r>
            <w:r>
              <w:rPr>
                <w:lang w:val="en-US"/>
              </w:rPr>
              <w:t>a</w:t>
            </w:r>
            <w:r w:rsidRPr="00AE2424">
              <w:t>)</w:t>
            </w:r>
            <w:r w:rsidRPr="00AE2424">
              <w:tab/>
            </w:r>
            <w:r w:rsidRPr="001D4B8F">
              <w:t>Она должна признавать У-МОУТКТС как доказательство соответствия всех охватываемых им систем, предметов оборудования и частей транспортного средства.</w:t>
            </w:r>
          </w:p>
          <w:p w:rsidR="00582F5C" w:rsidRPr="00AE2424" w:rsidRDefault="00582F5C" w:rsidP="008E095C">
            <w:pPr>
              <w:keepNext/>
              <w:keepLines/>
              <w:spacing w:before="40" w:after="120"/>
              <w:ind w:right="113"/>
            </w:pPr>
            <w:r w:rsidRPr="00AE2359">
              <w:tab/>
            </w:r>
            <w:r>
              <w:rPr>
                <w:lang w:val="en-US"/>
              </w:rPr>
              <w:t>b</w:t>
            </w:r>
            <w:r w:rsidRPr="00AE2424">
              <w:t>)</w:t>
            </w:r>
            <w:r w:rsidRPr="00AE2424">
              <w:tab/>
            </w:r>
            <w:r w:rsidRPr="001D4B8F">
              <w:t>Она не может запрашивать дополнительного подтверждения соответствия национальным/региональным требованиям в отношении систем, предметов оборудования и частей транспортных средств, охватываемых МОУТКТС, которое она признает.</w:t>
            </w:r>
          </w:p>
          <w:p w:rsidR="00582F5C" w:rsidRPr="00AE2424" w:rsidRDefault="00582F5C" w:rsidP="008E095C">
            <w:pPr>
              <w:keepNext/>
              <w:keepLines/>
              <w:spacing w:before="40" w:after="120"/>
              <w:ind w:right="113"/>
            </w:pPr>
            <w:r w:rsidRPr="00AE2359">
              <w:tab/>
            </w:r>
            <w:r>
              <w:rPr>
                <w:lang w:val="en-US"/>
              </w:rPr>
              <w:t>c</w:t>
            </w:r>
            <w:r w:rsidRPr="00AE2424">
              <w:t>)</w:t>
            </w:r>
            <w:r w:rsidRPr="00AE2424">
              <w:tab/>
            </w:r>
            <w:r w:rsidRPr="001D4B8F">
              <w:t>Независимо от того, применяет ли Договаривающаяся сторона какие-либо Правила ООН, перечисленные в разделе I части А приложения 4, для целей предоставления МОУТКТС она обязана признавать любые официальные утверждения типа на основании этих Правил ООН.</w:t>
            </w:r>
          </w:p>
          <w:p w:rsidR="00582F5C" w:rsidRPr="001D4B8F" w:rsidRDefault="00582F5C" w:rsidP="008E095C">
            <w:pPr>
              <w:keepNext/>
              <w:keepLines/>
              <w:spacing w:before="40" w:after="120"/>
              <w:ind w:right="113"/>
              <w:rPr>
                <w:rFonts w:eastAsia="MS Mincho"/>
              </w:rPr>
            </w:pPr>
            <w:r w:rsidRPr="00AE2359">
              <w:tab/>
            </w:r>
            <w:r>
              <w:rPr>
                <w:lang w:val="en-US"/>
              </w:rPr>
              <w:t>d</w:t>
            </w:r>
            <w:r w:rsidRPr="00AE2424">
              <w:t>)</w:t>
            </w:r>
            <w:r w:rsidRPr="00AE2424">
              <w:tab/>
            </w:r>
            <w:r w:rsidRPr="001D4B8F">
              <w:t xml:space="preserve">Если Договаривающаяся сторона решает признавать МОУТКТС с ограниченным признанием, то она должна уведомить о том, какие отступления от универсального уровня она будет допускать (см. пункт 13.5 правил № 0 ООН). </w:t>
            </w:r>
          </w:p>
        </w:tc>
      </w:tr>
      <w:tr w:rsidR="00582F5C" w:rsidRPr="001D4B8F" w:rsidTr="008E095C">
        <w:trPr>
          <w:trHeight w:val="284"/>
        </w:trPr>
        <w:tc>
          <w:tcPr>
            <w:tcW w:w="12885" w:type="dxa"/>
            <w:tcBorders>
              <w:top w:val="nil"/>
              <w:bottom w:val="single" w:sz="4" w:space="0" w:color="auto"/>
            </w:tcBorders>
            <w:shd w:val="clear" w:color="auto" w:fill="auto"/>
          </w:tcPr>
          <w:p w:rsidR="00582F5C" w:rsidRPr="001D4B8F" w:rsidRDefault="00582F5C" w:rsidP="008E095C">
            <w:pPr>
              <w:keepNext/>
              <w:keepLines/>
              <w:spacing w:before="40" w:after="120"/>
              <w:ind w:right="113"/>
            </w:pPr>
            <w:r w:rsidRPr="00AE2359">
              <w:tab/>
            </w:r>
            <w:r>
              <w:rPr>
                <w:lang w:val="en-US"/>
              </w:rPr>
              <w:t>e</w:t>
            </w:r>
            <w:r w:rsidRPr="00AE2424">
              <w:t>)</w:t>
            </w:r>
            <w:r w:rsidRPr="00AE2424">
              <w:tab/>
            </w:r>
            <w:r w:rsidRPr="001D4B8F">
              <w:t>Она должна признавать запасные части транспортных средств, охватываемых МОУТКТС, даже если эти запасные части официально утверждены на основании тех правил ООН, которые эта Договаривающаяся сторона не применяет. Вместе с тем в последнем случае Договаривающаяся сторона может уведомить Организацию Объединенных Наций о том, что она не связывает себя этим обязательством.</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20"/>
              <w:ind w:right="113"/>
              <w:rPr>
                <w:rFonts w:eastAsia="MS Mincho"/>
                <w:b/>
                <w:bCs/>
              </w:rPr>
            </w:pPr>
            <w:r w:rsidRPr="001D4B8F">
              <w:rPr>
                <w:b/>
                <w:bCs/>
              </w:rPr>
              <w:t xml:space="preserve">Вопрос 19: Должна ли Договаривающаяся сторона, применяющая правила № 0 ООН, признавать У-МОУТКТС? </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20"/>
              <w:ind w:right="113"/>
              <w:rPr>
                <w:rFonts w:eastAsia="MS Mincho"/>
                <w:b/>
                <w:bCs/>
              </w:rPr>
            </w:pPr>
            <w:r w:rsidRPr="001D4B8F">
              <w:rPr>
                <w:b/>
                <w:bCs/>
              </w:rPr>
              <w:t>Ответ на вопрос 19:</w:t>
            </w:r>
            <w:bookmarkStart w:id="21" w:name="О19"/>
            <w:bookmarkEnd w:id="21"/>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20"/>
              <w:ind w:right="113"/>
              <w:rPr>
                <w:rFonts w:eastAsia="MS Mincho"/>
              </w:rPr>
            </w:pPr>
            <w:r w:rsidRPr="001D4B8F">
              <w:t>Да, согласно принципу взаимного признания любая Договаривающаяся сторона Соглашения 1958 года, применяющая правила № 0 ООН, должна признавать универсальное официальное утверждение типа комплектного транспортного средства.</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keepNext/>
              <w:keepLines/>
              <w:spacing w:before="40" w:after="120"/>
              <w:ind w:right="113"/>
              <w:rPr>
                <w:rFonts w:eastAsia="MS Mincho"/>
                <w:b/>
                <w:bCs/>
              </w:rPr>
            </w:pPr>
            <w:r w:rsidRPr="001D4B8F">
              <w:rPr>
                <w:b/>
                <w:bCs/>
              </w:rPr>
              <w:t xml:space="preserve">Вопрос 20: Должна ли Договаривающаяся сторона, применяющая правила № 0 ООН, признавать У-МОУТКТС даже в том случае, если она применяет </w:t>
            </w:r>
            <w:r w:rsidRPr="00294505">
              <w:rPr>
                <w:b/>
                <w:bCs/>
                <w:u w:val="single"/>
              </w:rPr>
              <w:t>не</w:t>
            </w:r>
            <w:r w:rsidRPr="001D4B8F">
              <w:rPr>
                <w:b/>
                <w:bCs/>
              </w:rPr>
              <w:t xml:space="preserve"> все правила ООН, перечисленные в приложении 4 к правилам № 0 ООН?</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keepNext/>
              <w:keepLines/>
              <w:spacing w:before="40" w:after="120"/>
              <w:ind w:right="113"/>
              <w:rPr>
                <w:rFonts w:eastAsia="MS Mincho"/>
                <w:b/>
                <w:bCs/>
              </w:rPr>
            </w:pPr>
            <w:r w:rsidRPr="001D4B8F">
              <w:rPr>
                <w:b/>
                <w:bCs/>
              </w:rPr>
              <w:t>Ответ на вопрос 20:</w:t>
            </w:r>
            <w:bookmarkStart w:id="22" w:name="О20"/>
            <w:bookmarkEnd w:id="22"/>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20"/>
              <w:ind w:right="113"/>
              <w:rPr>
                <w:rFonts w:eastAsia="MS Mincho"/>
                <w:strike/>
              </w:rPr>
            </w:pPr>
            <w:r w:rsidRPr="001D4B8F">
              <w:t>Да, согласно принципу взаимного признания любая Договаривающаяся сторона Соглашения 1958 года, применяющая правила № 0 ООН, должна признавать универсальное официальное утверждение типа комплектного транспортного средства независимо от того, применяет ли она те или иные Правила ООН, перечисленные в приложении 4 к правилам № 0 ООН.</w:t>
            </w:r>
          </w:p>
        </w:tc>
      </w:tr>
      <w:tr w:rsidR="00582F5C" w:rsidRPr="001D4B8F" w:rsidTr="008E095C">
        <w:trPr>
          <w:trHeight w:val="591"/>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20"/>
              <w:ind w:right="113"/>
              <w:rPr>
                <w:rFonts w:eastAsia="MS Mincho"/>
                <w:b/>
                <w:bCs/>
              </w:rPr>
            </w:pPr>
            <w:r w:rsidRPr="001D4B8F">
              <w:rPr>
                <w:b/>
                <w:bCs/>
              </w:rPr>
              <w:t>Вопрос 21: Может ли Договаривающаяся сторона, применяющая правила № 0 ООН, при представлении МОУТКТС потребовать выполнения других/дополнительных требований, помимо предписаний правил ООН, перечисленных в правилах № 0 ООН?</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20"/>
              <w:ind w:right="113"/>
              <w:rPr>
                <w:rFonts w:eastAsia="MS Mincho"/>
                <w:b/>
                <w:bCs/>
              </w:rPr>
            </w:pPr>
            <w:r w:rsidRPr="001D4B8F">
              <w:rPr>
                <w:b/>
                <w:bCs/>
              </w:rPr>
              <w:t>Ответ на вопрос 21:</w:t>
            </w:r>
            <w:bookmarkStart w:id="23" w:name="О21"/>
            <w:bookmarkEnd w:id="23"/>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20"/>
              <w:ind w:right="113"/>
              <w:rPr>
                <w:rFonts w:eastAsia="MS Mincho"/>
              </w:rPr>
            </w:pPr>
            <w:r w:rsidRPr="001D4B8F">
              <w:t>Да, может. Поскольку система МОУТКТС в рамках Соглашения 1958 года находится на первом этапе реализации, предусматривающем использование МОУТКТС с ограниченным признанием (см. также вопрос 4), универсальное МОУТКТС может не охватывать всех требований, соблюдение которых предписано Договаривающейся стороной для регистрации транспортного средства. Вследствие этого Договаривающаяся сторона может потребовать, для целей национального/регионального официального утверждения типа, подтверждения соблюдения требований, которые не охватываются МОУТКТС. К таковым могут относиться:</w:t>
            </w:r>
          </w:p>
          <w:p w:rsidR="00582F5C" w:rsidRPr="001D4B8F" w:rsidRDefault="00294505" w:rsidP="00294505">
            <w:pPr>
              <w:tabs>
                <w:tab w:val="left" w:pos="546"/>
              </w:tabs>
              <w:spacing w:before="40" w:after="120"/>
              <w:ind w:left="1134" w:right="113" w:hanging="1134"/>
              <w:rPr>
                <w:rFonts w:eastAsia="MS Mincho"/>
              </w:rPr>
            </w:pPr>
            <w:r>
              <w:tab/>
            </w:r>
            <w:r w:rsidR="00582F5C" w:rsidRPr="001D4B8F">
              <w:t>1</w:t>
            </w:r>
            <w:r>
              <w:t>.</w:t>
            </w:r>
            <w:r w:rsidR="00582F5C" w:rsidRPr="001D4B8F">
              <w:tab/>
              <w:t>правила ООН, которые не охватываются МОУТКТС, но соблюдение которых является обязательным для получения национального/регионального официального утверждения типа;</w:t>
            </w:r>
          </w:p>
          <w:p w:rsidR="00582F5C" w:rsidRPr="001D4B8F" w:rsidRDefault="00294505" w:rsidP="00294505">
            <w:pPr>
              <w:tabs>
                <w:tab w:val="left" w:pos="546"/>
              </w:tabs>
              <w:spacing w:before="40" w:after="120"/>
              <w:ind w:left="1134" w:right="113" w:hanging="1134"/>
              <w:rPr>
                <w:rFonts w:eastAsia="MS Mincho"/>
              </w:rPr>
            </w:pPr>
            <w:r>
              <w:tab/>
            </w:r>
            <w:r w:rsidR="00582F5C" w:rsidRPr="001D4B8F">
              <w:t>2</w:t>
            </w:r>
            <w:r>
              <w:t>.</w:t>
            </w:r>
            <w:r w:rsidR="00582F5C" w:rsidRPr="001D4B8F">
              <w:tab/>
              <w:t>национальные/региональные правила, не охватываемые МОУТКТС, которые продолжают применяться даже после принятия правил № 0 ООН;</w:t>
            </w:r>
          </w:p>
          <w:p w:rsidR="00582F5C" w:rsidRPr="001D4B8F" w:rsidRDefault="00294505" w:rsidP="00294505">
            <w:pPr>
              <w:tabs>
                <w:tab w:val="left" w:pos="546"/>
              </w:tabs>
              <w:spacing w:before="40" w:after="120"/>
              <w:ind w:left="1134" w:right="113" w:hanging="1134"/>
              <w:rPr>
                <w:rFonts w:eastAsia="MS Mincho"/>
                <w:strike/>
              </w:rPr>
            </w:pPr>
            <w:r>
              <w:tab/>
              <w:t>3.</w:t>
            </w:r>
            <w:r w:rsidR="00582F5C" w:rsidRPr="001D4B8F">
              <w:tab/>
              <w:t>национальные/региональные правила, применимые в случае транспортных средств, которые не подпадают под область применения соответствующих отдельных Правил ООН, перечисленных в приложении 4 к правилам № 0 ООН.</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keepNext/>
              <w:keepLines/>
              <w:spacing w:before="40" w:after="100" w:line="230" w:lineRule="atLeast"/>
              <w:ind w:right="113"/>
              <w:rPr>
                <w:rFonts w:eastAsia="MS Mincho"/>
                <w:b/>
                <w:bCs/>
              </w:rPr>
            </w:pPr>
            <w:r w:rsidRPr="001D4B8F">
              <w:rPr>
                <w:b/>
                <w:bCs/>
              </w:rPr>
              <w:t>Вопрос 22: Должна ли Договаривающаяся сторона признавать О-МОУТКТС?</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keepNext/>
              <w:keepLines/>
              <w:spacing w:before="40" w:after="100" w:line="230" w:lineRule="atLeast"/>
              <w:ind w:right="113"/>
              <w:rPr>
                <w:rFonts w:eastAsia="MS Mincho"/>
                <w:b/>
                <w:bCs/>
              </w:rPr>
            </w:pPr>
            <w:r w:rsidRPr="001D4B8F">
              <w:rPr>
                <w:b/>
                <w:bCs/>
              </w:rPr>
              <w:t>Ответ на вопрос 22:</w:t>
            </w:r>
            <w:bookmarkStart w:id="24" w:name="О22"/>
            <w:bookmarkEnd w:id="24"/>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keepNext/>
              <w:keepLines/>
              <w:spacing w:before="40" w:after="100" w:line="230" w:lineRule="atLeast"/>
              <w:ind w:right="113"/>
              <w:rPr>
                <w:rFonts w:eastAsia="MS Mincho"/>
              </w:rPr>
            </w:pPr>
            <w:r w:rsidRPr="001D4B8F">
              <w:t>Нет, не обязана. Договаривающаяся сторона, применяющая правила № 0 ООН, не обязана признавать официальное утверждение типа комплектного транспортного средства с ограниченным признанием (О-МОУТКТС). Однако если какая-либо Договаривающаяся сторона принимает решение признавать О-МОУТКТС, то она должна передать в секретариат ЕЭК ООН перечень всех тех правил ООН, в контексте которых она будет признавать официальные утверждения типа, выданные на основании более ранних их вариантов по сравнению с вариантами, указанными в приложении 4 к правилам № 0 ООН, и/или отсутствие официальных утверждений типа. В этом случае в качестве доказательства соответствия Договаривающаяся сторона должна признавать МОУТКТС с ограниченным признанием, которое включает по меньшей мере официальные утверждения типа согласно уведомлению Договаривающейся стороны. Для всех систем, предметов оборудования и частей транспортных средств, охватываемых этим МОУТКТС, также должны признаваться официальные утверждения, предоставленные на основании более поздних вариантов соответствующих отдельных правил по сравнению с вариантами, содержащимися в этом уведомлении (если только Договаривающаяся сторона в своем уведомлении прямо не исключила более поздние варианты каких-либо правил). Официальные утверждения на основании вариантов, предусмотренных для У-МОУТКТС, всегда должны признаваться независимо от содержания уведомления.</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00" w:line="230" w:lineRule="atLeast"/>
              <w:ind w:right="113"/>
              <w:rPr>
                <w:rFonts w:eastAsia="MS Mincho"/>
                <w:b/>
                <w:bCs/>
              </w:rPr>
            </w:pPr>
            <w:r w:rsidRPr="001D4B8F">
              <w:rPr>
                <w:b/>
                <w:bCs/>
              </w:rPr>
              <w:t>Вопрос 23: Должна ли Договаривающаяся сторона признавать О-МОУТКТС независимо от применения ею тех или иных правил ООН, перечисленных в приложении 4 к правилам № 0 ООН?</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00" w:line="230" w:lineRule="atLeast"/>
              <w:ind w:right="113"/>
              <w:rPr>
                <w:rFonts w:eastAsia="MS Mincho"/>
                <w:b/>
                <w:bCs/>
              </w:rPr>
            </w:pPr>
            <w:r w:rsidRPr="001D4B8F">
              <w:rPr>
                <w:b/>
                <w:bCs/>
              </w:rPr>
              <w:t>Ответ на вопрос 23:</w:t>
            </w:r>
            <w:bookmarkStart w:id="25" w:name="О23"/>
            <w:bookmarkEnd w:id="25"/>
          </w:p>
        </w:tc>
      </w:tr>
      <w:tr w:rsidR="005F7AEB" w:rsidRPr="001D4B8F" w:rsidTr="008E095C">
        <w:trPr>
          <w:trHeight w:val="284"/>
        </w:trPr>
        <w:tc>
          <w:tcPr>
            <w:tcW w:w="12885" w:type="dxa"/>
            <w:tcBorders>
              <w:top w:val="single" w:sz="4" w:space="0" w:color="auto"/>
              <w:bottom w:val="single" w:sz="4" w:space="0" w:color="auto"/>
            </w:tcBorders>
            <w:shd w:val="clear" w:color="auto" w:fill="auto"/>
          </w:tcPr>
          <w:p w:rsidR="005F7AEB" w:rsidRPr="001D4B8F" w:rsidRDefault="005F7AEB" w:rsidP="005F7AEB">
            <w:pPr>
              <w:spacing w:before="40" w:after="100" w:line="230" w:lineRule="atLeast"/>
              <w:ind w:right="113"/>
            </w:pPr>
            <w:r w:rsidRPr="001D4B8F">
              <w:t>Нет</w:t>
            </w:r>
            <w:r>
              <w:t>, не должна</w:t>
            </w:r>
            <w:r w:rsidRPr="001D4B8F">
              <w:t>; применение любых Правил ООН, перечисленных в приложении 4, не влияет на признание О-МОУТКТС (см. также вопрос 22 выше).</w:t>
            </w:r>
          </w:p>
        </w:tc>
      </w:tr>
      <w:tr w:rsidR="005F7AEB" w:rsidRPr="001D4B8F" w:rsidTr="008E095C">
        <w:trPr>
          <w:trHeight w:val="284"/>
        </w:trPr>
        <w:tc>
          <w:tcPr>
            <w:tcW w:w="12885" w:type="dxa"/>
            <w:tcBorders>
              <w:top w:val="single" w:sz="4" w:space="0" w:color="auto"/>
              <w:bottom w:val="single" w:sz="4" w:space="0" w:color="auto"/>
            </w:tcBorders>
            <w:shd w:val="clear" w:color="auto" w:fill="auto"/>
          </w:tcPr>
          <w:p w:rsidR="005F7AEB" w:rsidRPr="001D4B8F" w:rsidRDefault="005F7AEB" w:rsidP="005F7AEB">
            <w:pPr>
              <w:spacing w:before="40" w:after="100" w:line="230" w:lineRule="atLeast"/>
              <w:ind w:right="113"/>
            </w:pPr>
            <w:r w:rsidRPr="0032764D">
              <w:rPr>
                <w:b/>
                <w:bCs/>
              </w:rPr>
              <w:t>Вопрос 24: Если Договаривающаяся сторона, применяющая правила № 0 ООН, уведомляет секретариат Административного комитета Соглашения 1958 года о признании О-МОУТКТС, то может ли эта Договаривающаяся сторона требовать, чтобы данный тип транспортного средства удовлетворял дополнительным требованиям приложения 4 к правилам № 0 ООН, которые не содержатся в О-МОУТКТС? Например, может ли Договаривающаяся сторона, признающая О-МОУТКТС без официального утверждения типа ООН, на основании Правил № 48 ООН предъявлять дополнительное требование о том, чтобы тип транспортного средства соответствовал некоторым требованиям Правил № 48 ООН?</w:t>
            </w:r>
          </w:p>
        </w:tc>
      </w:tr>
      <w:tr w:rsidR="005F7AEB" w:rsidRPr="001D4B8F" w:rsidTr="008E095C">
        <w:trPr>
          <w:trHeight w:val="284"/>
        </w:trPr>
        <w:tc>
          <w:tcPr>
            <w:tcW w:w="12885" w:type="dxa"/>
            <w:tcBorders>
              <w:top w:val="single" w:sz="4" w:space="0" w:color="auto"/>
              <w:bottom w:val="single" w:sz="4" w:space="0" w:color="auto"/>
            </w:tcBorders>
            <w:shd w:val="clear" w:color="auto" w:fill="auto"/>
          </w:tcPr>
          <w:p w:rsidR="005F7AEB" w:rsidRDefault="005F7AEB" w:rsidP="005F7AEB">
            <w:pPr>
              <w:spacing w:before="40" w:after="100" w:line="230" w:lineRule="atLeast"/>
              <w:ind w:right="113"/>
            </w:pPr>
            <w:r>
              <w:rPr>
                <w:b/>
                <w:bCs/>
              </w:rPr>
              <w:t>Ответ на вопрос 24:</w:t>
            </w:r>
            <w:bookmarkStart w:id="26" w:name="О24"/>
            <w:bookmarkEnd w:id="26"/>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E47094" w:rsidRDefault="00582F5C" w:rsidP="00294505">
            <w:pPr>
              <w:spacing w:before="40" w:after="100" w:line="230" w:lineRule="atLeast"/>
              <w:ind w:right="113"/>
            </w:pPr>
            <w:r w:rsidRPr="0032764D">
              <w:t>Да, может.</w:t>
            </w:r>
            <w:r>
              <w:t xml:space="preserve"> В том случае, когда </w:t>
            </w:r>
            <w:r w:rsidRPr="004A449C">
              <w:t xml:space="preserve">Договаривающаяся сторона уведомляет секретариат Административного комитета о признании </w:t>
            </w:r>
            <w:r w:rsidR="00294505">
              <w:br/>
            </w:r>
            <w:r w:rsidRPr="004A449C">
              <w:t>О-МОУТКТС, ей также предлагается сделать публичное уведомление относительно дополнительных внутренних требований относительно О-МОУТКТС.</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keepNext/>
              <w:keepLines/>
              <w:spacing w:before="40" w:after="100" w:line="230" w:lineRule="atLeast"/>
              <w:ind w:right="113"/>
              <w:rPr>
                <w:b/>
                <w:bCs/>
              </w:rPr>
            </w:pPr>
            <w:r w:rsidRPr="001D4B8F">
              <w:rPr>
                <w:b/>
                <w:bCs/>
              </w:rPr>
              <w:t>Вопрос 2</w:t>
            </w:r>
            <w:r>
              <w:rPr>
                <w:b/>
                <w:bCs/>
              </w:rPr>
              <w:t>5</w:t>
            </w:r>
            <w:r w:rsidRPr="001D4B8F">
              <w:rPr>
                <w:b/>
                <w:bCs/>
              </w:rPr>
              <w:t>: Должна ли Договаривающаяся сторона признавать официальное утверждение в отношении той или иной запасной части транспортного средства, охватываемого МОУТКТС, если эта Договаривающаяся сторона не применяет те Правила ООН, на основании которых выдано официальное утверждение в отношении этой запасной части?</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keepNext/>
              <w:keepLines/>
              <w:spacing w:before="40" w:after="100" w:line="230" w:lineRule="atLeast"/>
              <w:ind w:right="113"/>
              <w:rPr>
                <w:rFonts w:eastAsia="MS Mincho"/>
                <w:b/>
                <w:bCs/>
              </w:rPr>
            </w:pPr>
            <w:r w:rsidRPr="001D4B8F">
              <w:rPr>
                <w:b/>
                <w:bCs/>
              </w:rPr>
              <w:t>Ответ на вопрос 2</w:t>
            </w:r>
            <w:r>
              <w:rPr>
                <w:b/>
                <w:bCs/>
              </w:rPr>
              <w:t>5</w:t>
            </w:r>
            <w:r w:rsidRPr="001D4B8F">
              <w:rPr>
                <w:b/>
                <w:bCs/>
              </w:rPr>
              <w:t>:</w:t>
            </w:r>
            <w:bookmarkStart w:id="27" w:name="О25"/>
            <w:bookmarkEnd w:id="27"/>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keepNext/>
              <w:keepLines/>
              <w:spacing w:before="40" w:after="100" w:line="230" w:lineRule="atLeast"/>
              <w:ind w:right="113"/>
              <w:rPr>
                <w:rFonts w:eastAsia="MS Mincho"/>
              </w:rPr>
            </w:pPr>
            <w:r w:rsidRPr="001D4B8F">
              <w:t>Да, Договаривающаяся сторона, применяющая правила № 0 ООН, для целей реализации на рынке оборудования и запасных частей транспортных средств, охватываемых МОУТКТС, признаваемым данной Договаривающейся стороной, должна признавать официальные утверждения типа, предоставленные на основании правил ООН, перечисленных в приложении 4, в качестве доказательства соответствия этого оборудования и частей.</w:t>
            </w:r>
          </w:p>
          <w:p w:rsidR="00582F5C" w:rsidRPr="001D4B8F" w:rsidRDefault="00582F5C" w:rsidP="008E095C">
            <w:pPr>
              <w:keepNext/>
              <w:keepLines/>
              <w:spacing w:before="40" w:after="100" w:line="230" w:lineRule="atLeast"/>
              <w:ind w:right="113"/>
              <w:rPr>
                <w:rFonts w:eastAsia="MS Mincho"/>
              </w:rPr>
            </w:pPr>
            <w:r w:rsidRPr="001D4B8F">
              <w:t>Вместе с тем любая Договаривающаяся сторона может уведомить секретариат Административного комитета о том, что она не связывает себя данным обязательством в отношении тех правил ООН, которые она не применяет.</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00" w:line="230" w:lineRule="atLeast"/>
              <w:ind w:right="113"/>
              <w:rPr>
                <w:rFonts w:eastAsia="MS Mincho"/>
                <w:b/>
                <w:bCs/>
              </w:rPr>
            </w:pPr>
            <w:r w:rsidRPr="001D4B8F">
              <w:rPr>
                <w:b/>
                <w:bCs/>
              </w:rPr>
              <w:t>Вопрос 2</w:t>
            </w:r>
            <w:r>
              <w:rPr>
                <w:b/>
                <w:bCs/>
              </w:rPr>
              <w:t>6</w:t>
            </w:r>
            <w:r w:rsidRPr="001D4B8F">
              <w:rPr>
                <w:b/>
                <w:bCs/>
              </w:rPr>
              <w:t xml:space="preserve">: Может ли Договаривающаяся сторона, применяющая правила № 0 ООН, выдавать МОУТКТС в том случае, если она применяет </w:t>
            </w:r>
            <w:r w:rsidRPr="0065341E">
              <w:rPr>
                <w:b/>
                <w:bCs/>
                <w:u w:val="single"/>
              </w:rPr>
              <w:t>не</w:t>
            </w:r>
            <w:r w:rsidRPr="001D4B8F">
              <w:rPr>
                <w:b/>
                <w:bCs/>
              </w:rPr>
              <w:t xml:space="preserve"> все правила ООН, перечисленные в разделе I части A приложения 4 к правилам № 0 ООН?</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00" w:line="230" w:lineRule="atLeast"/>
              <w:ind w:right="113"/>
              <w:rPr>
                <w:rFonts w:eastAsia="MS Mincho"/>
                <w:b/>
                <w:bCs/>
              </w:rPr>
            </w:pPr>
            <w:r w:rsidRPr="001D4B8F">
              <w:rPr>
                <w:b/>
                <w:bCs/>
              </w:rPr>
              <w:t>Ответ на вопрос 2</w:t>
            </w:r>
            <w:r>
              <w:rPr>
                <w:b/>
                <w:bCs/>
              </w:rPr>
              <w:t>6</w:t>
            </w:r>
            <w:r w:rsidRPr="001D4B8F">
              <w:rPr>
                <w:b/>
                <w:bCs/>
              </w:rPr>
              <w:t>:</w:t>
            </w:r>
            <w:bookmarkStart w:id="28" w:name="О26"/>
            <w:bookmarkEnd w:id="28"/>
          </w:p>
        </w:tc>
      </w:tr>
      <w:tr w:rsidR="00582F5C" w:rsidRPr="001D4B8F" w:rsidTr="008E095C">
        <w:trPr>
          <w:trHeight w:val="284"/>
        </w:trPr>
        <w:tc>
          <w:tcPr>
            <w:tcW w:w="12885" w:type="dxa"/>
            <w:tcBorders>
              <w:top w:val="single" w:sz="4" w:space="0" w:color="auto"/>
              <w:bottom w:val="nil"/>
            </w:tcBorders>
            <w:shd w:val="clear" w:color="auto" w:fill="auto"/>
          </w:tcPr>
          <w:p w:rsidR="00582F5C" w:rsidRPr="001D4B8F" w:rsidRDefault="00582F5C" w:rsidP="008E095C">
            <w:pPr>
              <w:spacing w:before="40" w:after="100" w:line="230" w:lineRule="atLeast"/>
              <w:ind w:right="113"/>
              <w:rPr>
                <w:b/>
                <w:bCs/>
              </w:rPr>
            </w:pPr>
            <w:r w:rsidRPr="001D4B8F">
              <w:t>Да, Договаривающаяся сторона, применяющая правила № 0 ООН, может предоставлять МОУТКТС в отношении нового типа транспортного средства независимо от того, применяет ли она те или иные Правила ООН, перечисленные в приложении 4 к правилам № 0 ООН.</w:t>
            </w:r>
          </w:p>
        </w:tc>
      </w:tr>
      <w:tr w:rsidR="00582F5C" w:rsidRPr="001D4B8F" w:rsidTr="008E095C">
        <w:trPr>
          <w:trHeight w:val="284"/>
        </w:trPr>
        <w:tc>
          <w:tcPr>
            <w:tcW w:w="12885" w:type="dxa"/>
            <w:tcBorders>
              <w:top w:val="nil"/>
              <w:bottom w:val="single" w:sz="4" w:space="0" w:color="auto"/>
            </w:tcBorders>
            <w:shd w:val="clear" w:color="auto" w:fill="auto"/>
          </w:tcPr>
          <w:p w:rsidR="00582F5C" w:rsidRPr="001D4B8F" w:rsidRDefault="00582F5C" w:rsidP="005F7AEB">
            <w:pPr>
              <w:spacing w:before="40" w:after="120" w:line="220" w:lineRule="atLeast"/>
              <w:ind w:right="113"/>
              <w:rPr>
                <w:rFonts w:eastAsia="MS Mincho"/>
              </w:rPr>
            </w:pPr>
            <w:r w:rsidRPr="001D4B8F">
              <w:t>Вместе с тем Договаривающаяся сторона, применяющая правила № 0 ООН, должна:</w:t>
            </w:r>
          </w:p>
          <w:p w:rsidR="00582F5C" w:rsidRPr="001D4B8F" w:rsidRDefault="00582F5C" w:rsidP="005F7AEB">
            <w:pPr>
              <w:keepNext/>
              <w:keepLines/>
              <w:spacing w:before="40" w:after="120" w:line="220" w:lineRule="atLeast"/>
              <w:ind w:right="113"/>
              <w:rPr>
                <w:rFonts w:eastAsia="MS Mincho"/>
              </w:rPr>
            </w:pPr>
            <w:r w:rsidRPr="00B82A09">
              <w:tab/>
            </w:r>
            <w:r w:rsidRPr="001D4B8F">
              <w:t>a)</w:t>
            </w:r>
            <w:r w:rsidRPr="001D4B8F">
              <w:tab/>
              <w:t>обладать компетенцией для проверки соответствия транспортного средства требованиям правил № 0 ООН;</w:t>
            </w:r>
          </w:p>
          <w:p w:rsidR="00582F5C" w:rsidRPr="001D4B8F" w:rsidRDefault="00582F5C" w:rsidP="005F7AEB">
            <w:pPr>
              <w:keepNext/>
              <w:keepLines/>
              <w:spacing w:before="40" w:after="120" w:line="220" w:lineRule="atLeast"/>
              <w:ind w:right="113"/>
              <w:rPr>
                <w:rFonts w:eastAsia="MS Mincho"/>
              </w:rPr>
            </w:pPr>
            <w:r w:rsidRPr="00AE2359">
              <w:tab/>
            </w:r>
            <w:r w:rsidRPr="001D4B8F">
              <w:t>b)</w:t>
            </w:r>
            <w:r w:rsidRPr="001D4B8F">
              <w:tab/>
              <w:t>проконтролировать, чтобы официальные утверждения типа, предоставленные на основании правил ООН, перечисленных в приложении 4 к правилам № 0 ООН, охватывали все варианты транспортного средства, включенные в соответствующее МОУТКТС;</w:t>
            </w:r>
          </w:p>
          <w:p w:rsidR="00582F5C" w:rsidRPr="001D4B8F" w:rsidRDefault="00582F5C" w:rsidP="005F7AEB">
            <w:pPr>
              <w:keepNext/>
              <w:keepLines/>
              <w:spacing w:before="40" w:after="120" w:line="220" w:lineRule="atLeast"/>
              <w:ind w:right="113"/>
              <w:rPr>
                <w:rFonts w:eastAsia="MS Mincho"/>
              </w:rPr>
            </w:pPr>
            <w:r w:rsidRPr="002229FB">
              <w:tab/>
            </w:r>
            <w:r w:rsidRPr="001D4B8F">
              <w:t>c)</w:t>
            </w:r>
            <w:r w:rsidRPr="001D4B8F">
              <w:tab/>
              <w:t>убедиться в соблюдении всех требований, установленных изготовителем транспортного средства в отношении контроля за соответствием производства этого нового типа транспортного средства официально утвержденному типу;</w:t>
            </w:r>
          </w:p>
          <w:p w:rsidR="00582F5C" w:rsidRPr="001D4B8F" w:rsidRDefault="00582F5C" w:rsidP="005F7AEB">
            <w:pPr>
              <w:keepNext/>
              <w:keepLines/>
              <w:spacing w:before="40" w:after="120" w:line="220" w:lineRule="atLeast"/>
              <w:ind w:right="113"/>
              <w:rPr>
                <w:rFonts w:eastAsia="MS Mincho"/>
              </w:rPr>
            </w:pPr>
            <w:r w:rsidRPr="002229FB">
              <w:tab/>
            </w:r>
            <w:r w:rsidRPr="001D4B8F">
              <w:t>d)</w:t>
            </w:r>
            <w:r w:rsidRPr="001D4B8F">
              <w:tab/>
              <w:t>убедиться, с помощью процедур контроля за соответствием производства, в том, что транспортные средства соответствуют тому типу МОУТКТС, в отношении которого это МОУТКТС было предоставлено.</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20"/>
              <w:ind w:right="113"/>
              <w:rPr>
                <w:rFonts w:eastAsia="MS Mincho"/>
                <w:b/>
                <w:bCs/>
              </w:rPr>
            </w:pPr>
            <w:r w:rsidRPr="001D4B8F">
              <w:rPr>
                <w:b/>
                <w:bCs/>
              </w:rPr>
              <w:t>Вопрос 2</w:t>
            </w:r>
            <w:r>
              <w:rPr>
                <w:b/>
                <w:bCs/>
              </w:rPr>
              <w:t>7</w:t>
            </w:r>
            <w:r w:rsidRPr="001D4B8F">
              <w:rPr>
                <w:b/>
                <w:bCs/>
              </w:rPr>
              <w:t>: Может ли Договаривающаяся сторона, применяющая правила № 0 ООН,</w:t>
            </w:r>
            <w:r>
              <w:rPr>
                <w:b/>
                <w:bCs/>
              </w:rPr>
              <w:t xml:space="preserve"> требовать </w:t>
            </w:r>
            <w:r w:rsidRPr="00B20D8E">
              <w:rPr>
                <w:b/>
                <w:bCs/>
              </w:rPr>
              <w:t>–</w:t>
            </w:r>
            <w:r w:rsidRPr="001D4B8F">
              <w:rPr>
                <w:b/>
                <w:bCs/>
              </w:rPr>
              <w:t xml:space="preserve"> для целей выдачи МОУТКТС </w:t>
            </w:r>
            <w:r w:rsidRPr="00B20D8E">
              <w:rPr>
                <w:b/>
                <w:bCs/>
              </w:rPr>
              <w:t>–</w:t>
            </w:r>
            <w:r w:rsidRPr="001D4B8F">
              <w:rPr>
                <w:b/>
                <w:bCs/>
              </w:rPr>
              <w:t xml:space="preserve"> выполнения альтернативных требований вместо правил ООН, перечисленных в правилах № 0 ООН?</w:t>
            </w:r>
          </w:p>
        </w:tc>
      </w:tr>
      <w:tr w:rsidR="00582F5C" w:rsidRPr="001D4B8F" w:rsidTr="008E095C">
        <w:trPr>
          <w:trHeight w:val="284"/>
        </w:trPr>
        <w:tc>
          <w:tcPr>
            <w:tcW w:w="12885" w:type="dxa"/>
            <w:tcBorders>
              <w:top w:val="single" w:sz="4" w:space="0" w:color="auto"/>
              <w:bottom w:val="single" w:sz="4" w:space="0" w:color="auto"/>
            </w:tcBorders>
            <w:shd w:val="clear" w:color="auto" w:fill="auto"/>
          </w:tcPr>
          <w:p w:rsidR="00582F5C" w:rsidRPr="001D4B8F" w:rsidRDefault="00582F5C" w:rsidP="008E095C">
            <w:pPr>
              <w:spacing w:before="40" w:after="120"/>
              <w:ind w:right="113"/>
              <w:rPr>
                <w:rFonts w:eastAsia="MS Mincho"/>
                <w:b/>
                <w:bCs/>
              </w:rPr>
            </w:pPr>
            <w:r w:rsidRPr="001D4B8F">
              <w:rPr>
                <w:b/>
                <w:bCs/>
              </w:rPr>
              <w:t>Ответ на вопрос 2</w:t>
            </w:r>
            <w:r>
              <w:rPr>
                <w:b/>
                <w:bCs/>
              </w:rPr>
              <w:t>7</w:t>
            </w:r>
            <w:r w:rsidRPr="001D4B8F">
              <w:rPr>
                <w:b/>
                <w:bCs/>
              </w:rPr>
              <w:t>:</w:t>
            </w:r>
            <w:bookmarkStart w:id="29" w:name="О27"/>
            <w:bookmarkEnd w:id="29"/>
          </w:p>
        </w:tc>
      </w:tr>
      <w:tr w:rsidR="00582F5C" w:rsidRPr="001D4B8F" w:rsidTr="008E095C">
        <w:trPr>
          <w:trHeight w:val="284"/>
        </w:trPr>
        <w:tc>
          <w:tcPr>
            <w:tcW w:w="12885" w:type="dxa"/>
            <w:tcBorders>
              <w:top w:val="single" w:sz="4" w:space="0" w:color="auto"/>
            </w:tcBorders>
            <w:shd w:val="clear" w:color="auto" w:fill="auto"/>
          </w:tcPr>
          <w:p w:rsidR="00582F5C" w:rsidRPr="001D4B8F" w:rsidRDefault="00582F5C" w:rsidP="008E095C">
            <w:pPr>
              <w:spacing w:before="40" w:after="120"/>
              <w:ind w:right="113"/>
              <w:rPr>
                <w:rFonts w:eastAsia="MS Mincho"/>
              </w:rPr>
            </w:pPr>
            <w:r w:rsidRPr="001D4B8F">
              <w:t>Нет, Договаривающаяся сторона не может устанавливать альтернативные требования вместо тех, которые предусмотрены правилами ООН, перечисленными в приложении 4 к правилам № 0 ООН. Однако с учетом возможности предоставления О-МОУТКТС Договаривающаяся сторона, для целей национального применения на своей территории, может заменить любые Правила ООН на их более ранний вариант либо может полностью исключить любые Правила ООН из перечня в приложении 4.</w:t>
            </w:r>
          </w:p>
        </w:tc>
      </w:tr>
    </w:tbl>
    <w:p w:rsidR="00582F5C" w:rsidRPr="0050370A" w:rsidRDefault="00582F5C" w:rsidP="00582F5C">
      <w:pPr>
        <w:spacing w:before="240"/>
        <w:jc w:val="center"/>
        <w:rPr>
          <w:u w:val="single"/>
        </w:rPr>
      </w:pPr>
      <w:r>
        <w:rPr>
          <w:u w:val="single"/>
        </w:rPr>
        <w:tab/>
      </w:r>
      <w:r>
        <w:rPr>
          <w:u w:val="single"/>
        </w:rPr>
        <w:tab/>
      </w:r>
      <w:r>
        <w:rPr>
          <w:u w:val="single"/>
        </w:rPr>
        <w:tab/>
      </w:r>
    </w:p>
    <w:sectPr w:rsidR="00582F5C" w:rsidRPr="0050370A" w:rsidSect="0050370A">
      <w:headerReference w:type="even" r:id="rId17"/>
      <w:headerReference w:type="default" r:id="rId18"/>
      <w:footerReference w:type="even" r:id="rId19"/>
      <w:footerReference w:type="default" r:id="rId20"/>
      <w:headerReference w:type="first" r:id="rId21"/>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91" w:rsidRPr="00A312BC" w:rsidRDefault="004E2A91" w:rsidP="00A312BC"/>
  </w:endnote>
  <w:endnote w:type="continuationSeparator" w:id="0">
    <w:p w:rsidR="004E2A91" w:rsidRPr="00A312BC" w:rsidRDefault="004E2A9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85" w:rsidRPr="00A63085" w:rsidRDefault="00A63085">
    <w:pPr>
      <w:pStyle w:val="Footer"/>
    </w:pPr>
    <w:r w:rsidRPr="00A63085">
      <w:rPr>
        <w:b/>
        <w:sz w:val="18"/>
      </w:rPr>
      <w:fldChar w:fldCharType="begin"/>
    </w:r>
    <w:r w:rsidRPr="00A63085">
      <w:rPr>
        <w:b/>
        <w:sz w:val="18"/>
      </w:rPr>
      <w:instrText xml:space="preserve"> PAGE  \* MERGEFORMAT </w:instrText>
    </w:r>
    <w:r w:rsidRPr="00A63085">
      <w:rPr>
        <w:b/>
        <w:sz w:val="18"/>
      </w:rPr>
      <w:fldChar w:fldCharType="separate"/>
    </w:r>
    <w:r w:rsidR="00374D6D">
      <w:rPr>
        <w:b/>
        <w:noProof/>
        <w:sz w:val="18"/>
      </w:rPr>
      <w:t>2</w:t>
    </w:r>
    <w:r w:rsidRPr="00A63085">
      <w:rPr>
        <w:b/>
        <w:sz w:val="18"/>
      </w:rPr>
      <w:fldChar w:fldCharType="end"/>
    </w:r>
    <w:r>
      <w:rPr>
        <w:b/>
        <w:sz w:val="18"/>
      </w:rPr>
      <w:tab/>
    </w:r>
    <w:r>
      <w:t>GE.17-14282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85" w:rsidRPr="00A63085" w:rsidRDefault="00A63085" w:rsidP="00A63085">
    <w:pPr>
      <w:pStyle w:val="Footer"/>
      <w:tabs>
        <w:tab w:val="clear" w:pos="9639"/>
        <w:tab w:val="right" w:pos="9638"/>
      </w:tabs>
      <w:rPr>
        <w:b/>
        <w:sz w:val="18"/>
      </w:rPr>
    </w:pPr>
    <w:r>
      <w:t>GE.17-14282</w:t>
    </w:r>
    <w:r>
      <w:tab/>
    </w:r>
    <w:r w:rsidRPr="00A63085">
      <w:rPr>
        <w:b/>
        <w:sz w:val="18"/>
      </w:rPr>
      <w:fldChar w:fldCharType="begin"/>
    </w:r>
    <w:r w:rsidRPr="00A63085">
      <w:rPr>
        <w:b/>
        <w:sz w:val="18"/>
      </w:rPr>
      <w:instrText xml:space="preserve"> PAGE  \* MERGEFORMAT </w:instrText>
    </w:r>
    <w:r w:rsidRPr="00A63085">
      <w:rPr>
        <w:b/>
        <w:sz w:val="18"/>
      </w:rPr>
      <w:fldChar w:fldCharType="separate"/>
    </w:r>
    <w:r w:rsidR="00374D6D">
      <w:rPr>
        <w:b/>
        <w:noProof/>
        <w:sz w:val="18"/>
      </w:rPr>
      <w:t>3</w:t>
    </w:r>
    <w:r w:rsidRPr="00A630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63085" w:rsidRDefault="00A63085" w:rsidP="00A63085">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2FE990D2" wp14:editId="2E65A16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17-14282  (R)</w:t>
    </w:r>
    <w:r w:rsidR="00860073">
      <w:rPr>
        <w:lang w:val="en-US"/>
      </w:rPr>
      <w:t xml:space="preserve">   230817  060917</w:t>
    </w:r>
    <w:r>
      <w:br/>
    </w:r>
    <w:r w:rsidRPr="00A63085">
      <w:rPr>
        <w:rFonts w:ascii="C39T30Lfz" w:hAnsi="C39T30Lfz"/>
        <w:spacing w:val="0"/>
        <w:w w:val="100"/>
        <w:sz w:val="56"/>
      </w:rPr>
      <w:t></w:t>
    </w:r>
    <w:r w:rsidRPr="00A63085">
      <w:rPr>
        <w:rFonts w:ascii="C39T30Lfz" w:hAnsi="C39T30Lfz"/>
        <w:spacing w:val="0"/>
        <w:w w:val="100"/>
        <w:sz w:val="56"/>
      </w:rPr>
      <w:t></w:t>
    </w:r>
    <w:r w:rsidRPr="00A63085">
      <w:rPr>
        <w:rFonts w:ascii="C39T30Lfz" w:hAnsi="C39T30Lfz"/>
        <w:spacing w:val="0"/>
        <w:w w:val="100"/>
        <w:sz w:val="56"/>
      </w:rPr>
      <w:t></w:t>
    </w:r>
    <w:r w:rsidRPr="00A63085">
      <w:rPr>
        <w:rFonts w:ascii="C39T30Lfz" w:hAnsi="C39T30Lfz"/>
        <w:spacing w:val="0"/>
        <w:w w:val="100"/>
        <w:sz w:val="56"/>
      </w:rPr>
      <w:t></w:t>
    </w:r>
    <w:r w:rsidRPr="00A63085">
      <w:rPr>
        <w:rFonts w:ascii="C39T30Lfz" w:hAnsi="C39T30Lfz"/>
        <w:spacing w:val="0"/>
        <w:w w:val="100"/>
        <w:sz w:val="56"/>
      </w:rPr>
      <w:t></w:t>
    </w:r>
    <w:r w:rsidRPr="00A63085">
      <w:rPr>
        <w:rFonts w:ascii="C39T30Lfz" w:hAnsi="C39T30Lfz"/>
        <w:spacing w:val="0"/>
        <w:w w:val="100"/>
        <w:sz w:val="56"/>
      </w:rPr>
      <w:t></w:t>
    </w:r>
    <w:r w:rsidRPr="00A63085">
      <w:rPr>
        <w:rFonts w:ascii="C39T30Lfz" w:hAnsi="C39T30Lfz"/>
        <w:spacing w:val="0"/>
        <w:w w:val="100"/>
        <w:sz w:val="56"/>
      </w:rPr>
      <w:t></w:t>
    </w:r>
    <w:r w:rsidRPr="00A63085">
      <w:rPr>
        <w:rFonts w:ascii="C39T30Lfz" w:hAnsi="C39T30Lfz"/>
        <w:spacing w:val="0"/>
        <w:w w:val="100"/>
        <w:sz w:val="56"/>
      </w:rPr>
      <w:t></w:t>
    </w:r>
    <w:r w:rsidRPr="00A63085">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0BECDEF5" wp14:editId="193212E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29/2017/10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94" w:rsidRPr="0050370A" w:rsidRDefault="005F7AEB" w:rsidP="0050370A">
    <w:pPr>
      <w:pStyle w:val="Footer"/>
    </w:pPr>
    <w:r>
      <w:rPr>
        <w:noProof/>
        <w:w w:val="100"/>
        <w:lang w:eastAsia="en-GB"/>
      </w:rPr>
      <mc:AlternateContent>
        <mc:Choice Requires="wps">
          <w:drawing>
            <wp:anchor distT="0" distB="0" distL="114300" distR="114300" simplePos="0" relativeHeight="251668480" behindDoc="0" locked="0" layoutInCell="1" allowOverlap="1" wp14:anchorId="7335A871" wp14:editId="6C8BF36E">
              <wp:simplePos x="0" y="0"/>
              <wp:positionH relativeFrom="margin">
                <wp:posOffset>-431800</wp:posOffset>
              </wp:positionH>
              <wp:positionV relativeFrom="margin">
                <wp:posOffset>0</wp:posOffset>
              </wp:positionV>
              <wp:extent cx="218941" cy="611746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47094" w:rsidRPr="00433ADC" w:rsidRDefault="005F7AEB" w:rsidP="0050370A">
                          <w:pPr>
                            <w:pStyle w:val="Footer"/>
                            <w:tabs>
                              <w:tab w:val="clear" w:pos="9639"/>
                              <w:tab w:val="right" w:pos="9638"/>
                            </w:tabs>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74D6D">
                            <w:rPr>
                              <w:b/>
                              <w:noProof/>
                              <w:sz w:val="18"/>
                              <w:szCs w:val="18"/>
                            </w:rPr>
                            <w:t>14</w:t>
                          </w:r>
                          <w:r w:rsidRPr="00BA2D2B">
                            <w:rPr>
                              <w:b/>
                              <w:sz w:val="18"/>
                              <w:szCs w:val="18"/>
                            </w:rPr>
                            <w:fldChar w:fldCharType="end"/>
                          </w:r>
                          <w:r>
                            <w:rPr>
                              <w:b/>
                              <w:sz w:val="18"/>
                              <w:szCs w:val="18"/>
                            </w:rPr>
                            <w:tab/>
                          </w:r>
                          <w:r w:rsidR="00433ADC">
                            <w:rPr>
                              <w:lang w:val="en-US"/>
                            </w:rPr>
                            <w:t>GE.1</w:t>
                          </w:r>
                          <w:r w:rsidR="00433ADC">
                            <w:rPr>
                              <w:lang w:val="ru-RU"/>
                            </w:rPr>
                            <w:t>7</w:t>
                          </w:r>
                          <w:r>
                            <w:rPr>
                              <w:lang w:val="en-US"/>
                            </w:rPr>
                            <w:t>-</w:t>
                          </w:r>
                          <w:r w:rsidR="00433ADC">
                            <w:rPr>
                              <w:lang w:val="ru-RU"/>
                            </w:rPr>
                            <w:t>14282</w:t>
                          </w:r>
                        </w:p>
                        <w:p w:rsidR="00E47094" w:rsidRDefault="00374D6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335A871" id="_x0000_t202" coordsize="21600,21600" o:spt="202" path="m,l,21600r21600,l21600,xe">
              <v:stroke joinstyle="miter"/>
              <v:path gradientshapeok="t" o:connecttype="rect"/>
            </v:shapetype>
            <v:shape id="Поле 10" o:spid="_x0000_s1028" type="#_x0000_t202" style="position:absolute;margin-left:-34pt;margin-top:0;width:17.25pt;height:481.7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L2YAMAAN8HAAAOAAAAZHJzL2Uyb0RvYy54bWzEVctu4zYU3RfoPxDcO7IMxYmNKIM86qKA&#10;MTNoppg1TVGWEIpkSTqWW/Rb+hVdFeg35JN6SErOY7qYFAW6ka6ow/s8996Ld30nyYOwrtWqpPnJ&#10;lBKhuK5atS3pT59Wk3NKnGeqYlIrUdKDcPTd5bffXOzNUsx0o2UlLIES5ZZ7U9LGe7PMMscb0TF3&#10;oo1Q+Flr2zGPT7vNKsv20N7JbDadzrO9tpWxmgvncHqbftLLqL+uBfcf6toJT2RJ4ZuPTxufm/DM&#10;Li/YcmuZaVo+uMH+hRcdaxWMHlXdMs/IzrZfqOpabrXTtT/hust0XbdcxBgQTT59Fc1dw4yIsSA5&#10;zhzT5P47tfz9w0dL2gq1Q3oU61Cjx98f/3r88/EPgiPkZ2/cErA7A6Dvr3UPbIzVmbXm9w6Q7Bkm&#10;XXBAh3z0te3CG5ESXISNwzHtoveE43CWny+KnBKOX/M8Pyvmp8Fu9nTbWOe/F7ojQSipRVmjB+xh&#10;7XyCjpBgzGnZVqtWyvgRqCRupCUPDCRgnAvlUwBMmoal4xgpLEbiBXS0/0KRVGRf0sXp7BSuMnC1&#10;lsxD7Ayy59SWEia3aALubXRO6eACvGPL4Nwtc02yFbUm5lm9U1WENIJV36mK+INBCRSahQZznago&#10;kQJqgxSRnrXya5CIRqpgXcQ+SJnCV+8hxnPkP3L010U+K6bXs8VkNT8/mxSr4nSyOJueT6b54nox&#10;nxaL4nb1WwgqL5ZNW1VCrVslxn7Ji6/j49C5iemxY96W0BfVCCk9FnUjGb8fOPMF6n9I/Is0RSYh&#10;6+M7Zj92TGqS0DvOH6QINZHqR1GjH2OvhIMjIV/SN5E+ogOqBtPecnHAh6uJHW+5fLwRLWvlj5e7&#10;VulE/lduV/f5UJ464ZGMZ3EH0febPg6iWUCGk42uDpg5VqPlMTic4asWVV8z5z8yizGNQ6we/wGP&#10;Wmp0ix4kShptf/mn84AvaXiivTD20bk/75hFs8kfFOYqVPpRsKOwGQW16240hgiGFbyJIi5YL0ex&#10;trr7jI10FazgF1McnpQU1pJ449PywUbj4uoqgrAJDPNrdWf4OFoDuz/1n5k1w8jzINB7PS4Etnw1&#10;+RI21EPpq53XdRvH4lMWh3xji0QaDhsvrKnn3xH1tJcv/wYAAP//AwBQSwMEFAAGAAgAAAAhADyy&#10;KbriAAAACAEAAA8AAABkcnMvZG93bnJldi54bWxMj09Lw0AQxe+C32EZwUtJNxoNacymiCAeCv5p&#10;hfa4yU6T1OxsyG7b+O0dT3p5MLzhvd8rlpPtxQlH3zlScDOPQSDVznTUKPjcPEcZCB80Gd07QgXf&#10;6GFZXl4UOjfuTB94WodGcAj5XCtoQxhyKX3dotV+7gYk9vZutDrwOTbSjPrM4baXt3GcSqs74oZW&#10;D/jUYv21PloFu1VvVvF2//769rLJKjs7zOzioNT11fT4ACLgFP6e4Ref0aFkpsodyXjRK4jSjLcE&#10;BaxsR0lyD6JSsEiTO5BlIf8PKH8AAAD//wMAUEsBAi0AFAAGAAgAAAAhALaDOJL+AAAA4QEAABMA&#10;AAAAAAAAAAAAAAAAAAAAAFtDb250ZW50X1R5cGVzXS54bWxQSwECLQAUAAYACAAAACEAOP0h/9YA&#10;AACUAQAACwAAAAAAAAAAAAAAAAAvAQAAX3JlbHMvLnJlbHNQSwECLQAUAAYACAAAACEAUGKC9mAD&#10;AADfBwAADgAAAAAAAAAAAAAAAAAuAgAAZHJzL2Uyb0RvYy54bWxQSwECLQAUAAYACAAAACEAPLIp&#10;uuIAAAAIAQAADwAAAAAAAAAAAAAAAAC6BQAAZHJzL2Rvd25yZXYueG1sUEsFBgAAAAAEAAQA8wAA&#10;AMkGAAAAAA==&#10;" fillcolor="#4f81bd [3204]" stroked="f">
              <v:fill opacity="0"/>
              <v:stroke joinstyle="round"/>
              <v:path arrowok="t"/>
              <v:textbox style="layout-flow:vertical" inset="0,0,0,0">
                <w:txbxContent>
                  <w:p w:rsidR="00E47094" w:rsidRPr="00433ADC" w:rsidRDefault="005F7AEB" w:rsidP="0050370A">
                    <w:pPr>
                      <w:pStyle w:val="Footer"/>
                      <w:tabs>
                        <w:tab w:val="clear" w:pos="9639"/>
                        <w:tab w:val="right" w:pos="9638"/>
                      </w:tabs>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74D6D">
                      <w:rPr>
                        <w:b/>
                        <w:noProof/>
                        <w:sz w:val="18"/>
                        <w:szCs w:val="18"/>
                      </w:rPr>
                      <w:t>14</w:t>
                    </w:r>
                    <w:r w:rsidRPr="00BA2D2B">
                      <w:rPr>
                        <w:b/>
                        <w:sz w:val="18"/>
                        <w:szCs w:val="18"/>
                      </w:rPr>
                      <w:fldChar w:fldCharType="end"/>
                    </w:r>
                    <w:r>
                      <w:rPr>
                        <w:b/>
                        <w:sz w:val="18"/>
                        <w:szCs w:val="18"/>
                      </w:rPr>
                      <w:tab/>
                    </w:r>
                    <w:r w:rsidR="00433ADC">
                      <w:rPr>
                        <w:lang w:val="en-US"/>
                      </w:rPr>
                      <w:t>GE.1</w:t>
                    </w:r>
                    <w:r w:rsidR="00433ADC">
                      <w:rPr>
                        <w:lang w:val="ru-RU"/>
                      </w:rPr>
                      <w:t>7</w:t>
                    </w:r>
                    <w:r>
                      <w:rPr>
                        <w:lang w:val="en-US"/>
                      </w:rPr>
                      <w:t>-</w:t>
                    </w:r>
                    <w:r w:rsidR="00433ADC">
                      <w:rPr>
                        <w:lang w:val="ru-RU"/>
                      </w:rPr>
                      <w:t>14282</w:t>
                    </w:r>
                  </w:p>
                  <w:p w:rsidR="00E47094" w:rsidRDefault="00374D6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94" w:rsidRPr="0050370A" w:rsidRDefault="005F7AEB" w:rsidP="0050370A">
    <w:pPr>
      <w:pStyle w:val="Footer"/>
    </w:pPr>
    <w:r>
      <w:rPr>
        <w:noProof/>
        <w:w w:val="100"/>
        <w:lang w:eastAsia="en-GB"/>
      </w:rPr>
      <mc:AlternateContent>
        <mc:Choice Requires="wps">
          <w:drawing>
            <wp:anchor distT="0" distB="0" distL="114300" distR="114300" simplePos="0" relativeHeight="251666432" behindDoc="0" locked="0" layoutInCell="1" allowOverlap="1" wp14:anchorId="40A96CF5" wp14:editId="3EC5BE75">
              <wp:simplePos x="0" y="0"/>
              <wp:positionH relativeFrom="margin">
                <wp:posOffset>-431800</wp:posOffset>
              </wp:positionH>
              <wp:positionV relativeFrom="margin">
                <wp:posOffset>0</wp:posOffset>
              </wp:positionV>
              <wp:extent cx="218941" cy="611746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47094" w:rsidRPr="009A6F4A" w:rsidRDefault="00433ADC" w:rsidP="0050370A">
                          <w:pPr>
                            <w:pStyle w:val="Footer"/>
                            <w:rPr>
                              <w:lang w:val="en-US"/>
                            </w:rPr>
                          </w:pPr>
                          <w:r>
                            <w:rPr>
                              <w:lang w:val="en-US"/>
                            </w:rPr>
                            <w:t>GE.1</w:t>
                          </w:r>
                          <w:r>
                            <w:rPr>
                              <w:lang w:val="ru-RU"/>
                            </w:rPr>
                            <w:t>7</w:t>
                          </w:r>
                          <w:r w:rsidR="005F7AEB">
                            <w:rPr>
                              <w:lang w:val="en-US"/>
                            </w:rPr>
                            <w:t>-</w:t>
                          </w:r>
                          <w:r>
                            <w:rPr>
                              <w:lang w:val="ru-RU"/>
                            </w:rPr>
                            <w:t>14282</w:t>
                          </w:r>
                          <w:r w:rsidR="005F7AEB">
                            <w:rPr>
                              <w:lang w:val="en-US"/>
                            </w:rPr>
                            <w:tab/>
                          </w:r>
                          <w:r w:rsidR="005F7AEB" w:rsidRPr="00BA2D2B">
                            <w:rPr>
                              <w:b/>
                              <w:sz w:val="18"/>
                              <w:szCs w:val="18"/>
                            </w:rPr>
                            <w:fldChar w:fldCharType="begin"/>
                          </w:r>
                          <w:r w:rsidR="005F7AEB" w:rsidRPr="00BA2D2B">
                            <w:rPr>
                              <w:b/>
                              <w:sz w:val="18"/>
                              <w:szCs w:val="18"/>
                            </w:rPr>
                            <w:instrText xml:space="preserve"> PAGE  \* Arabic  \* MERGEFORMAT </w:instrText>
                          </w:r>
                          <w:r w:rsidR="005F7AEB" w:rsidRPr="00BA2D2B">
                            <w:rPr>
                              <w:b/>
                              <w:sz w:val="18"/>
                              <w:szCs w:val="18"/>
                            </w:rPr>
                            <w:fldChar w:fldCharType="separate"/>
                          </w:r>
                          <w:r w:rsidR="00374D6D">
                            <w:rPr>
                              <w:b/>
                              <w:noProof/>
                              <w:sz w:val="18"/>
                              <w:szCs w:val="18"/>
                            </w:rPr>
                            <w:t>15</w:t>
                          </w:r>
                          <w:r w:rsidR="005F7AEB" w:rsidRPr="00BA2D2B">
                            <w:rPr>
                              <w:b/>
                              <w:sz w:val="18"/>
                              <w:szCs w:val="18"/>
                            </w:rPr>
                            <w:fldChar w:fldCharType="end"/>
                          </w:r>
                        </w:p>
                        <w:p w:rsidR="00E47094" w:rsidRDefault="00374D6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A96CF5" id="_x0000_t202" coordsize="21600,21600" o:spt="202" path="m,l,21600r21600,l21600,xe">
              <v:stroke joinstyle="miter"/>
              <v:path gradientshapeok="t" o:connecttype="rect"/>
            </v:shapetype>
            <v:shape id="Поле 11" o:spid="_x0000_s1029" type="#_x0000_t202" style="position:absolute;margin-left:-34pt;margin-top:0;width:17.25pt;height:481.7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wEYwMAAN8HAAAOAAAAZHJzL2Uyb0RvYy54bWzEVd1u2zYUvh+wdyB478jyFCc2ohT5mYcB&#10;Rls0LXpNU5QlhCI5ko7lDnuWPcWuCvQZ8kj9SFrOT3vRDAN2Qx1SH3n+vnPO2au+k+ROWNdqVdL8&#10;aEyJUFxXrVqX9MP7xeiUEueZqpjUSpR0Jxx9df7zT2dbMxcT3WhZCUvwiHLzrSlp472ZZ5njjeiY&#10;O9JGKPyste2Yx9aus8qyLV7vZDYZj6fZVtvKWM2Fczi9Tj/peXy/rgX3b+raCU9kSWGbj6uN6yqs&#10;2fkZm68tM03L92awf2FFx1oFpYenrplnZGPbb57qWm6107U/4rrLdF23XEQf4E0+fubNTcOMiL4g&#10;OM4cwuT+u2f567u3lrQVcpdToliHHN3/ff/l/vP9PwRHiM/WuDlgNwZA31/qHtjoqzNLzW8dINkj&#10;TLrggA7x6GvbhS88JbiIFOwOYRe9JxyHk/x0VkA7x69pnp8U0+OgN3u4bazzvwndkSCU1CKt0QJ2&#10;t3Q+QQdIUOa0bKtFK2XcBCqJK2nJHQMJGOdC+eQAk6Zh6TgyARoj8QI66n/ykFRkW9LZ8eQYpjJw&#10;tZbMQ+wMoufUmhIm1ygC7m00TulgAqxj82DcNXNN0hVfTcyzeqOqCGkEq35VFfE7gxQoFAsN6jpR&#10;USIFng1SRHrWyh9BwhupgnYR6yBFCrveQ4zniH/k6J+zfFKMLyez0WJ6ejIqFsXxaHYyPh2N89nl&#10;bDouZsX14q/gVF7Mm7aqhFq2Sgz1khc/xsd95Samx4p5WUCfZCOE9JDUlWT8ds+Zb1D/Q+CfhCky&#10;CVEfvjH6sWJSkYTacX4nRciJVO9EjXqMtRIODoR8St9E+ogOqBpMe8nFPT5cTex4yeXDjahZK3+4&#10;3LVKJ/I/M7u6ja0ElKwTHsF45HcQfb/qYyP6JSQynKx0tUPPsRolj8bhDF+0yPqSOf+WWbRpHGL0&#10;+DdYaqlRLXovUdJo++l75wFf0rCivND2Ubl/bJhFscnfFfpqmBGDYAdhNQhq011pNBE0K1gTRVyw&#10;Xg5ibXX3ERPpImjBL6Y4LCkptCXxyqfhg4nGxcVFBGESGOaX6sbwobUGdr/vPzJr9i3Pg0Cv9TAQ&#10;2PxZ50vYkA+lLzZe121siw9R3McbUyTScD/xwph6vI+oh7l8/hUAAP//AwBQSwMEFAAGAAgAAAAh&#10;ADyyKbriAAAACAEAAA8AAABkcnMvZG93bnJldi54bWxMj09Lw0AQxe+C32EZwUtJNxoNacymiCAe&#10;Cv5phfa4yU6T1OxsyG7b+O0dT3p5MLzhvd8rlpPtxQlH3zlScDOPQSDVznTUKPjcPEcZCB80Gd07&#10;QgXf6GFZXl4UOjfuTB94WodGcAj5XCtoQxhyKX3dotV+7gYk9vZutDrwOTbSjPrM4baXt3GcSqs7&#10;4oZWD/jUYv21PloFu1VvVvF2//769rLJKjs7zOzioNT11fT4ACLgFP6e4Ref0aFkpsodyXjRK4jS&#10;jLcEBaxsR0lyD6JSsEiTO5BlIf8PKH8AAAD//wMAUEsBAi0AFAAGAAgAAAAhALaDOJL+AAAA4QEA&#10;ABMAAAAAAAAAAAAAAAAAAAAAAFtDb250ZW50X1R5cGVzXS54bWxQSwECLQAUAAYACAAAACEAOP0h&#10;/9YAAACUAQAACwAAAAAAAAAAAAAAAAAvAQAAX3JlbHMvLnJlbHNQSwECLQAUAAYACAAAACEA/Dkc&#10;BGMDAADfBwAADgAAAAAAAAAAAAAAAAAuAgAAZHJzL2Uyb0RvYy54bWxQSwECLQAUAAYACAAAACEA&#10;PLIpuuIAAAAIAQAADwAAAAAAAAAAAAAAAAC9BQAAZHJzL2Rvd25yZXYueG1sUEsFBgAAAAAEAAQA&#10;8wAAAMwGAAAAAA==&#10;" fillcolor="#4f81bd [3204]" stroked="f">
              <v:fill opacity="0"/>
              <v:stroke joinstyle="round"/>
              <v:path arrowok="t"/>
              <v:textbox style="layout-flow:vertical" inset="0,0,0,0">
                <w:txbxContent>
                  <w:p w:rsidR="00E47094" w:rsidRPr="009A6F4A" w:rsidRDefault="00433ADC" w:rsidP="0050370A">
                    <w:pPr>
                      <w:pStyle w:val="Footer"/>
                      <w:rPr>
                        <w:lang w:val="en-US"/>
                      </w:rPr>
                    </w:pPr>
                    <w:r>
                      <w:rPr>
                        <w:lang w:val="en-US"/>
                      </w:rPr>
                      <w:t>GE.1</w:t>
                    </w:r>
                    <w:r>
                      <w:rPr>
                        <w:lang w:val="ru-RU"/>
                      </w:rPr>
                      <w:t>7</w:t>
                    </w:r>
                    <w:r w:rsidR="005F7AEB">
                      <w:rPr>
                        <w:lang w:val="en-US"/>
                      </w:rPr>
                      <w:t>-</w:t>
                    </w:r>
                    <w:r>
                      <w:rPr>
                        <w:lang w:val="ru-RU"/>
                      </w:rPr>
                      <w:t>14282</w:t>
                    </w:r>
                    <w:r w:rsidR="005F7AEB">
                      <w:rPr>
                        <w:lang w:val="en-US"/>
                      </w:rPr>
                      <w:tab/>
                    </w:r>
                    <w:r w:rsidR="005F7AEB" w:rsidRPr="00BA2D2B">
                      <w:rPr>
                        <w:b/>
                        <w:sz w:val="18"/>
                        <w:szCs w:val="18"/>
                      </w:rPr>
                      <w:fldChar w:fldCharType="begin"/>
                    </w:r>
                    <w:r w:rsidR="005F7AEB" w:rsidRPr="00BA2D2B">
                      <w:rPr>
                        <w:b/>
                        <w:sz w:val="18"/>
                        <w:szCs w:val="18"/>
                      </w:rPr>
                      <w:instrText xml:space="preserve"> PAGE  \* Arabic  \* MERGEFORMAT </w:instrText>
                    </w:r>
                    <w:r w:rsidR="005F7AEB" w:rsidRPr="00BA2D2B">
                      <w:rPr>
                        <w:b/>
                        <w:sz w:val="18"/>
                        <w:szCs w:val="18"/>
                      </w:rPr>
                      <w:fldChar w:fldCharType="separate"/>
                    </w:r>
                    <w:r w:rsidR="00374D6D">
                      <w:rPr>
                        <w:b/>
                        <w:noProof/>
                        <w:sz w:val="18"/>
                        <w:szCs w:val="18"/>
                      </w:rPr>
                      <w:t>15</w:t>
                    </w:r>
                    <w:r w:rsidR="005F7AEB" w:rsidRPr="00BA2D2B">
                      <w:rPr>
                        <w:b/>
                        <w:sz w:val="18"/>
                        <w:szCs w:val="18"/>
                      </w:rPr>
                      <w:fldChar w:fldCharType="end"/>
                    </w:r>
                  </w:p>
                  <w:p w:rsidR="00E47094" w:rsidRDefault="00374D6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91" w:rsidRPr="001075E9" w:rsidRDefault="004E2A91" w:rsidP="001075E9">
      <w:pPr>
        <w:tabs>
          <w:tab w:val="right" w:pos="2155"/>
        </w:tabs>
        <w:spacing w:after="80" w:line="240" w:lineRule="auto"/>
        <w:ind w:left="680"/>
        <w:rPr>
          <w:u w:val="single"/>
        </w:rPr>
      </w:pPr>
      <w:r>
        <w:rPr>
          <w:u w:val="single"/>
        </w:rPr>
        <w:tab/>
      </w:r>
    </w:p>
  </w:footnote>
  <w:footnote w:type="continuationSeparator" w:id="0">
    <w:p w:rsidR="004E2A91" w:rsidRDefault="004E2A91" w:rsidP="00407B78">
      <w:pPr>
        <w:tabs>
          <w:tab w:val="right" w:pos="2155"/>
        </w:tabs>
        <w:spacing w:after="80"/>
        <w:ind w:left="680"/>
        <w:rPr>
          <w:u w:val="single"/>
        </w:rPr>
      </w:pPr>
      <w:r>
        <w:rPr>
          <w:u w:val="single"/>
        </w:rPr>
        <w:tab/>
      </w:r>
    </w:p>
  </w:footnote>
  <w:footnote w:id="1">
    <w:p w:rsidR="00A63085" w:rsidRPr="00AC6D0A" w:rsidRDefault="00A63085" w:rsidP="00A63085">
      <w:pPr>
        <w:pStyle w:val="FootnoteText"/>
        <w:rPr>
          <w:sz w:val="20"/>
          <w:lang w:val="ru-RU"/>
        </w:rPr>
      </w:pPr>
      <w:r>
        <w:tab/>
      </w:r>
      <w:r w:rsidRPr="00860073">
        <w:rPr>
          <w:rStyle w:val="FootnoteReference"/>
          <w:sz w:val="20"/>
          <w:vertAlign w:val="baseline"/>
          <w:lang w:val="ru-RU"/>
        </w:rPr>
        <w:t>*</w:t>
      </w:r>
      <w:r w:rsidRPr="00E451D7">
        <w:rPr>
          <w:sz w:val="20"/>
          <w:lang w:val="ru-RU"/>
        </w:rPr>
        <w:t xml:space="preserve"> </w:t>
      </w:r>
      <w:r w:rsidRPr="00E451D7">
        <w:rPr>
          <w:lang w:val="ru-RU"/>
        </w:rPr>
        <w:tab/>
        <w:t xml:space="preserve">В соответствии с программой работы Комитета по внутреннему транспорту </w:t>
      </w:r>
      <w:r w:rsidRPr="00AC6D0A">
        <w:rPr>
          <w:lang w:val="ru-RU"/>
        </w:rPr>
        <w:br/>
      </w:r>
      <w:r w:rsidRPr="00E451D7">
        <w:rPr>
          <w:lang w:val="ru-RU"/>
        </w:rPr>
        <w:t>на 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85" w:rsidRPr="00A63085" w:rsidRDefault="00374D6D">
    <w:pPr>
      <w:pStyle w:val="Header"/>
    </w:pPr>
    <w:r>
      <w:fldChar w:fldCharType="begin"/>
    </w:r>
    <w:r>
      <w:instrText xml:space="preserve"> TITLE  \* MERGEFORMAT </w:instrText>
    </w:r>
    <w:r>
      <w:fldChar w:fldCharType="separate"/>
    </w:r>
    <w:r w:rsidR="008B0F0F">
      <w:t>ECE/TRANS/WP.29/2017/109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85" w:rsidRPr="00A63085" w:rsidRDefault="00374D6D" w:rsidP="00A63085">
    <w:pPr>
      <w:pStyle w:val="Header"/>
      <w:jc w:val="right"/>
    </w:pPr>
    <w:r>
      <w:fldChar w:fldCharType="begin"/>
    </w:r>
    <w:r>
      <w:instrText xml:space="preserve"> TITLE  \* MERGEFORMAT </w:instrText>
    </w:r>
    <w:r>
      <w:fldChar w:fldCharType="separate"/>
    </w:r>
    <w:r w:rsidR="008B0F0F">
      <w:t>ECE/TRANS/WP.29/2017/109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94" w:rsidRPr="0050370A" w:rsidRDefault="005F7AEB" w:rsidP="0050370A">
    <w:r>
      <w:rPr>
        <w:noProof/>
        <w:w w:val="100"/>
        <w:lang w:val="en-GB" w:eastAsia="en-GB"/>
      </w:rPr>
      <mc:AlternateContent>
        <mc:Choice Requires="wps">
          <w:drawing>
            <wp:anchor distT="0" distB="0" distL="114300" distR="114300" simplePos="0" relativeHeight="251667456" behindDoc="0" locked="0" layoutInCell="1" allowOverlap="1" wp14:anchorId="429EF1E4" wp14:editId="66B29616">
              <wp:simplePos x="0" y="0"/>
              <wp:positionH relativeFrom="page">
                <wp:posOffset>9791700</wp:posOffset>
              </wp:positionH>
              <wp:positionV relativeFrom="margin">
                <wp:posOffset>0</wp:posOffset>
              </wp:positionV>
              <wp:extent cx="218941" cy="6117465"/>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47094" w:rsidRPr="00433ADC" w:rsidRDefault="005F7AEB" w:rsidP="0050370A">
                          <w:pPr>
                            <w:pStyle w:val="Header"/>
                            <w:rPr>
                              <w:lang w:val="ru-RU"/>
                            </w:rPr>
                          </w:pPr>
                          <w:r>
                            <w:rPr>
                              <w:lang w:val="en-US"/>
                            </w:rPr>
                            <w:t>ECE/TRANS/WP.29/2017/</w:t>
                          </w:r>
                          <w:r w:rsidR="00433ADC">
                            <w:rPr>
                              <w:lang w:val="ru-RU"/>
                            </w:rPr>
                            <w:t>109</w:t>
                          </w:r>
                        </w:p>
                        <w:p w:rsidR="00E47094" w:rsidRDefault="00374D6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9EF1E4" id="_x0000_t202" coordsize="21600,21600" o:spt="202" path="m,l,21600r21600,l21600,xe">
              <v:stroke joinstyle="miter"/>
              <v:path gradientshapeok="t" o:connecttype="rect"/>
            </v:shapetype>
            <v:shape id="Поле 8" o:spid="_x0000_s1026" type="#_x0000_t202" style="position:absolute;margin-left:771pt;margin-top:0;width:17.25pt;height:481.7pt;z-index:251667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4IXgMAANYHAAAOAAAAZHJzL2Uyb0RvYy54bWzEVctu2zgU3RfoPxDcO7IMxbGNKEUe48EA&#10;Rls0HXRNU5QlhCI5JB3LLfot/YquCvQb8kk9pCTn0Vk0gwG6oS6pQ97XufeevmobSW6FdbVWOU2P&#10;xpQIxXVRq01O/36/HM0ocZ6pgkmtRE73wtFXZy9fnO7MQkx0pWUhLMEjyi12JqeV92aRJI5XomHu&#10;SBuh8LPUtmEeW7tJCst2eL2RyWQ8niY7bQtjNRfO4fSq+0nP4vtlKbh/U5ZOeCJzCtt8XG1c12FN&#10;zk7ZYmOZqWrem8H+gxUNqxWUHp66Yp6Rra1/eqqpudVOl/6I6ybRZVlzEX2AN+n4iTfXFTMi+oLg&#10;OHMIk/v/nuWvb99aUhc5RaIUa5Ciuy933+++3X0lsxCdnXELgK4NYL690C2yHD11ZqX5jQMkeYDp&#10;LjigQzTa0jbhCz8JLiIB+0PQResJx+Eknc2zlBKOX9M0Pcmmx0Fvcn/bWOf/FLohQcipRVKjBex2&#10;5XwHHSBBmdOyLpa1lHETiCQupSW3DBRgnAvlOweYNBXrjiMPoDHSLqCj/kcPSUV2OZ0fT45hKgNT&#10;S8k8xMYgdk5tKGFygxLg3kbjlA4mwDq2CMZdMVd1uuKrHe+s3qoiQirBij9UQfzeIAMKpUKDukYU&#10;lEiBZ4MUkZ7V8leQ8EaqoF3EKugihV3rIcZzxD8y9NM8nWTji8l8tJzOTkbZMjsezU/Gs9E4nV/M&#10;p+Nsnl0tPwen0mxR1UUh1KpWYqiWNPs1NvZ12/E81svzAvooGyGkh6SuJeM3PWd+Qv2GwD8KU2QS&#10;oj58Y/RjxXRFEmrH+b0UISdSvRMlqjHWSjg4EPIxfTvSR3RAlWDacy72+HC1Y8dzLh9uRM1a+cPl&#10;pla6I/8Ts4ubtE9P2eERjAd+B9G36xZeBXGtiz2ajdWodXQMZ/iyRrpXzPm3zKI74xATx7/BUkqN&#10;MtG9REml7cd/Ow/4nIYVdYVuj5L9Z8ssqkz+pdBOw2gYBDsI60FQ2+ZSo3ugS8GaKOKC9XIQS6ub&#10;DxhE50ELfjHFYUlOoa0TL303czDIuDg/jyAMAMP8Sl0bPvTUQOv37QdmTd/rPJjzWg9zgC2etLwO&#10;GxKh9PnW67KO/fA+in2gMTwi//pBF6bTw31E3Y/jsx8AAAD//wMAUEsDBBQABgAIAAAAIQDxUKMS&#10;4wAAAAoBAAAPAAAAZHJzL2Rvd25yZXYueG1sTI9BS8NAEIXvgv9hGcFLsRtrk7YxmyKCeChUbQt6&#10;3GSnSWp2NmS3bfz3Tk96GXi8x5vvZcvBtuKEvW8cKbgfRyCQSmcaqhTsti93cxA+aDK6dYQKftDD&#10;Mr++ynRq3Jk+8LQJleAS8qlWUIfQpVL6skar/dh1SOztXW91YNlX0vT6zOW2lZMoSqTVDfGHWnf4&#10;XGP5vTlaBV+r1qyiz/37+u11Oy/s6DCyi4NStzfD0yOIgEP4C8MFn9EhZ6bCHcl40bKOpxMeExTw&#10;vfjxLIlBFAoWycMUZJ7J/xPyXwAAAP//AwBQSwECLQAUAAYACAAAACEAtoM4kv4AAADhAQAAEwAA&#10;AAAAAAAAAAAAAAAAAAAAW0NvbnRlbnRfVHlwZXNdLnhtbFBLAQItABQABgAIAAAAIQA4/SH/1gAA&#10;AJQBAAALAAAAAAAAAAAAAAAAAC8BAABfcmVscy8ucmVsc1BLAQItABQABgAIAAAAIQBHwS4IXgMA&#10;ANYHAAAOAAAAAAAAAAAAAAAAAC4CAABkcnMvZTJvRG9jLnhtbFBLAQItABQABgAIAAAAIQDxUKMS&#10;4wAAAAoBAAAPAAAAAAAAAAAAAAAAALgFAABkcnMvZG93bnJldi54bWxQSwUGAAAAAAQABADzAAAA&#10;yAYAAAAA&#10;" fillcolor="#4f81bd [3204]" stroked="f">
              <v:fill opacity="0"/>
              <v:stroke joinstyle="round"/>
              <v:path arrowok="t"/>
              <v:textbox style="layout-flow:vertical" inset="0,0,0,0">
                <w:txbxContent>
                  <w:p w:rsidR="00E47094" w:rsidRPr="00433ADC" w:rsidRDefault="005F7AEB" w:rsidP="0050370A">
                    <w:pPr>
                      <w:pStyle w:val="Header"/>
                      <w:rPr>
                        <w:lang w:val="ru-RU"/>
                      </w:rPr>
                    </w:pPr>
                    <w:r>
                      <w:rPr>
                        <w:lang w:val="en-US"/>
                      </w:rPr>
                      <w:t>ECE/TRANS/WP.29/2017/</w:t>
                    </w:r>
                    <w:r w:rsidR="00433ADC">
                      <w:rPr>
                        <w:lang w:val="ru-RU"/>
                      </w:rPr>
                      <w:t>109</w:t>
                    </w:r>
                  </w:p>
                  <w:p w:rsidR="00E47094" w:rsidRDefault="00374D6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94" w:rsidRPr="0050370A" w:rsidRDefault="005F7AEB" w:rsidP="0050370A">
    <w:r>
      <w:rPr>
        <w:noProof/>
        <w:w w:val="100"/>
        <w:lang w:val="en-GB" w:eastAsia="en-GB"/>
      </w:rPr>
      <mc:AlternateContent>
        <mc:Choice Requires="wps">
          <w:drawing>
            <wp:anchor distT="0" distB="0" distL="114300" distR="114300" simplePos="0" relativeHeight="251665408" behindDoc="0" locked="0" layoutInCell="1" allowOverlap="1" wp14:anchorId="41EE6718" wp14:editId="71F5D0BE">
              <wp:simplePos x="0" y="0"/>
              <wp:positionH relativeFrom="page">
                <wp:posOffset>9791700</wp:posOffset>
              </wp:positionH>
              <wp:positionV relativeFrom="margin">
                <wp:posOffset>0</wp:posOffset>
              </wp:positionV>
              <wp:extent cx="218941" cy="611746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47094" w:rsidRPr="00433ADC" w:rsidRDefault="005F7AEB" w:rsidP="00BB0A76">
                          <w:pPr>
                            <w:pStyle w:val="Header"/>
                            <w:pBdr>
                              <w:bottom w:val="single" w:sz="12" w:space="4" w:color="auto"/>
                            </w:pBdr>
                            <w:jc w:val="right"/>
                            <w:rPr>
                              <w:lang w:val="ru-RU"/>
                            </w:rPr>
                          </w:pPr>
                          <w:r w:rsidRPr="0050370A">
                            <w:rPr>
                              <w:lang w:val="en-US"/>
                            </w:rPr>
                            <w:t>ECE/TRANS/WP.29/2017/</w:t>
                          </w:r>
                          <w:r w:rsidR="00433ADC">
                            <w:rPr>
                              <w:lang w:val="ru-RU"/>
                            </w:rPr>
                            <w:t>109</w:t>
                          </w:r>
                        </w:p>
                        <w:p w:rsidR="00E47094" w:rsidRPr="004D639B" w:rsidRDefault="00374D6D" w:rsidP="0050370A">
                          <w:pPr>
                            <w:pStyle w:val="Header"/>
                            <w:jc w:val="right"/>
                            <w:rPr>
                              <w:lang w:val="en-US"/>
                            </w:rPr>
                          </w:pPr>
                        </w:p>
                        <w:p w:rsidR="00E47094" w:rsidRDefault="00374D6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1EE6718" id="_x0000_t202" coordsize="21600,21600" o:spt="202" path="m,l,21600r21600,l21600,xe">
              <v:stroke joinstyle="miter"/>
              <v:path gradientshapeok="t" o:connecttype="rect"/>
            </v:shapetype>
            <v:shape id="Поле 9" o:spid="_x0000_s1027" type="#_x0000_t202" style="position:absolute;margin-left:771pt;margin-top:0;width:17.25pt;height:481.7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2sYAMAAN0HAAAOAAAAZHJzL2Uyb0RvYy54bWzEVctu2zgU3Q8w/0Bw78gyFCcyohR5jAcD&#10;GG3RtOiapihLCEVySDqWZzDfMl8xqwL9hnxSDynJebSLpigwG+qSOuR9nXvv2auuleROWNdoVdD0&#10;aEqJUFyXjdoU9MP75eSUEueZKpnUShR0Lxx9df7rL2c7sxAzXWtZCkvwiHKLnSlo7b1ZJInjtWiZ&#10;O9JGKPystG2Zx9ZuktKyHV5vZTKbTufJTtvSWM2Fczi97n/S8/h+VQnu31SVE57IgsI2H1cb13VY&#10;k/MztthYZuqGD2awH7CiZY2C0sNT18wzsrXNV0+1Dbfa6cofcd0muqoaLqIP8CadPvPmpmZGRF8Q&#10;HGcOYXI/71n++u6tJU1Z0JwSxVqk6P7f+8/3n+7/I3mIzs64BUA3BjDfXeoOWY6eOrPS/NYBkjzC&#10;9Bcc0CEaXWXb8IWfBBeRgP0h6KLzhONwlp7mWUoJx695mp5k8+OgN3m4bazzvwvdkiAU1CKp0QJ2&#10;t3K+h46QoMxp2ZTLRsq4CUQSV9KSOwYKMM6F8r0DTJqa9ceRB9AYaRfQUf+Th6QiOwTpeHYMUxmY&#10;WknmIbYGsXNqQwmTG5QA9zYap3QwAdaxRTDumrm61xVf7Xln9VaVEVILVv6mSuL3BhlQKBUa1LWi&#10;pEQKPBukiPSskd+DhDdSBe0iVkEfKew6DzGeI/6RoX/n6SybXs7yyXJ+ejLJltnxJD+Znk6maX6Z&#10;z6dZnl0v/wlOpdmibspSqFWjxFgtafZ9bBzqtud5rJeXBfRJNkJID0ldS8ZvB858hfofAv8kTJFJ&#10;iPr4jdGPFdMXSagd5/dShJxI9U5UqMZYK+HgQMin9O1JH9EBVYFpL7k44MPVnh0vuXy4ETVr5Q+X&#10;20bpnvzPzC5v0yE9VY9HMB75HUTfrbvYhiIynKx1uUfPsRolj8bhDF82yPqKOf+WWTRpHGLw+DdY&#10;KqlRLXqQKKm1/etb5wFf0LCivND0Ubl/bplFsck/FLpqmBCjYEdhPQpq215pNBE0K1gTRVywXo5i&#10;ZXX7EfPoImjBL6Y4LCkotPXile9HD+YZFxcXEYQ5YJhfqRvDx9Ya2P2++8isGVqeB4Fe63EcsMWz&#10;ztdjQz6Uvth6XTWxLT5EcYg3Zkik4TDvwpB6vI+oh6l8/gUAAP//AwBQSwMEFAAGAAgAAAAhAPFQ&#10;oxLjAAAACgEAAA8AAABkcnMvZG93bnJldi54bWxMj0FLw0AQhe+C/2EZwUuxG2uTtjGbIoJ4KFRt&#10;C3rcZKdJanY2ZLdt/PdOT3oZeLzHm+9ly8G24oS9bxwpuB9HIJBKZxqqFOy2L3dzED5oMrp1hAp+&#10;0MMyv77KdGrcmT7wtAmV4BLyqVZQh9ClUvqyRqv92HVI7O1db3Vg2VfS9PrM5baVkyhKpNUN8Yda&#10;d/hcY/m9OVoFX6vWrKLP/fv67XU7L+zoMLKLg1K3N8PTI4iAQ/gLwwWf0SFnpsIdyXjRso6nEx4T&#10;FPC9+PEsiUEUChbJwxRknsn/E/JfAAAA//8DAFBLAQItABQABgAIAAAAIQC2gziS/gAAAOEBAAAT&#10;AAAAAAAAAAAAAAAAAAAAAABbQ29udGVudF9UeXBlc10ueG1sUEsBAi0AFAAGAAgAAAAhADj9If/W&#10;AAAAlAEAAAsAAAAAAAAAAAAAAAAALwEAAF9yZWxzLy5yZWxzUEsBAi0AFAAGAAgAAAAhABSe/axg&#10;AwAA3QcAAA4AAAAAAAAAAAAAAAAALgIAAGRycy9lMm9Eb2MueG1sUEsBAi0AFAAGAAgAAAAhAPFQ&#10;oxLjAAAACgEAAA8AAAAAAAAAAAAAAAAAugUAAGRycy9kb3ducmV2LnhtbFBLBQYAAAAABAAEAPMA&#10;AADKBgAAAAA=&#10;" fillcolor="#4f81bd [3204]" stroked="f">
              <v:fill opacity="0"/>
              <v:stroke joinstyle="round"/>
              <v:path arrowok="t"/>
              <v:textbox style="layout-flow:vertical" inset="0,0,0,0">
                <w:txbxContent>
                  <w:p w:rsidR="00E47094" w:rsidRPr="00433ADC" w:rsidRDefault="005F7AEB" w:rsidP="00BB0A76">
                    <w:pPr>
                      <w:pStyle w:val="Header"/>
                      <w:pBdr>
                        <w:bottom w:val="single" w:sz="12" w:space="4" w:color="auto"/>
                      </w:pBdr>
                      <w:jc w:val="right"/>
                      <w:rPr>
                        <w:lang w:val="ru-RU"/>
                      </w:rPr>
                    </w:pPr>
                    <w:r w:rsidRPr="0050370A">
                      <w:rPr>
                        <w:lang w:val="en-US"/>
                      </w:rPr>
                      <w:t>ECE/TRANS/WP.29/2017/</w:t>
                    </w:r>
                    <w:r w:rsidR="00433ADC">
                      <w:rPr>
                        <w:lang w:val="ru-RU"/>
                      </w:rPr>
                      <w:t>109</w:t>
                    </w:r>
                  </w:p>
                  <w:p w:rsidR="00E47094" w:rsidRPr="004D639B" w:rsidRDefault="00374D6D" w:rsidP="0050370A">
                    <w:pPr>
                      <w:pStyle w:val="Header"/>
                      <w:jc w:val="right"/>
                      <w:rPr>
                        <w:lang w:val="en-US"/>
                      </w:rPr>
                    </w:pPr>
                  </w:p>
                  <w:p w:rsidR="00E47094" w:rsidRDefault="00374D6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94" w:rsidRDefault="00374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06"/>
    <w:rsid w:val="00033EE1"/>
    <w:rsid w:val="00042B72"/>
    <w:rsid w:val="000520D6"/>
    <w:rsid w:val="000558BD"/>
    <w:rsid w:val="000B57E7"/>
    <w:rsid w:val="000B6373"/>
    <w:rsid w:val="000E4E5B"/>
    <w:rsid w:val="000F09DF"/>
    <w:rsid w:val="000F61B2"/>
    <w:rsid w:val="001075E9"/>
    <w:rsid w:val="0014152F"/>
    <w:rsid w:val="00180183"/>
    <w:rsid w:val="0018024D"/>
    <w:rsid w:val="0018649F"/>
    <w:rsid w:val="00196244"/>
    <w:rsid w:val="00196389"/>
    <w:rsid w:val="001B3EF6"/>
    <w:rsid w:val="001C7A89"/>
    <w:rsid w:val="00217B5B"/>
    <w:rsid w:val="00255343"/>
    <w:rsid w:val="0027151D"/>
    <w:rsid w:val="00277954"/>
    <w:rsid w:val="00294505"/>
    <w:rsid w:val="002A2EFC"/>
    <w:rsid w:val="002B0106"/>
    <w:rsid w:val="002B74B1"/>
    <w:rsid w:val="002C0E18"/>
    <w:rsid w:val="002D5AAC"/>
    <w:rsid w:val="002E5067"/>
    <w:rsid w:val="002F405F"/>
    <w:rsid w:val="002F7EEC"/>
    <w:rsid w:val="00301299"/>
    <w:rsid w:val="00305C08"/>
    <w:rsid w:val="00307FB6"/>
    <w:rsid w:val="00311906"/>
    <w:rsid w:val="00317339"/>
    <w:rsid w:val="00322004"/>
    <w:rsid w:val="003402C2"/>
    <w:rsid w:val="00340C7B"/>
    <w:rsid w:val="00374D6D"/>
    <w:rsid w:val="00381C24"/>
    <w:rsid w:val="00387CD4"/>
    <w:rsid w:val="003958D0"/>
    <w:rsid w:val="003A0D43"/>
    <w:rsid w:val="003A48CE"/>
    <w:rsid w:val="003B00E5"/>
    <w:rsid w:val="00407B78"/>
    <w:rsid w:val="00411BF1"/>
    <w:rsid w:val="00424203"/>
    <w:rsid w:val="00433ADC"/>
    <w:rsid w:val="00452493"/>
    <w:rsid w:val="00453318"/>
    <w:rsid w:val="00454AF2"/>
    <w:rsid w:val="00454E07"/>
    <w:rsid w:val="00472C5C"/>
    <w:rsid w:val="004C1FB2"/>
    <w:rsid w:val="004D7BBF"/>
    <w:rsid w:val="004E05B7"/>
    <w:rsid w:val="004E2A91"/>
    <w:rsid w:val="004F3107"/>
    <w:rsid w:val="0050108D"/>
    <w:rsid w:val="00513081"/>
    <w:rsid w:val="00517901"/>
    <w:rsid w:val="00526683"/>
    <w:rsid w:val="005639C1"/>
    <w:rsid w:val="005709E0"/>
    <w:rsid w:val="00572E19"/>
    <w:rsid w:val="00582F5C"/>
    <w:rsid w:val="005961C8"/>
    <w:rsid w:val="005966F1"/>
    <w:rsid w:val="005A54C7"/>
    <w:rsid w:val="005D7914"/>
    <w:rsid w:val="005E2B41"/>
    <w:rsid w:val="005F0B42"/>
    <w:rsid w:val="005F7AEB"/>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0073"/>
    <w:rsid w:val="0086445C"/>
    <w:rsid w:val="00894693"/>
    <w:rsid w:val="008A08D7"/>
    <w:rsid w:val="008A37C8"/>
    <w:rsid w:val="008B0F0F"/>
    <w:rsid w:val="008B6909"/>
    <w:rsid w:val="008D53B6"/>
    <w:rsid w:val="008E5DDA"/>
    <w:rsid w:val="008F7609"/>
    <w:rsid w:val="00906890"/>
    <w:rsid w:val="00911BE4"/>
    <w:rsid w:val="00933969"/>
    <w:rsid w:val="00951972"/>
    <w:rsid w:val="009608F3"/>
    <w:rsid w:val="009A24AC"/>
    <w:rsid w:val="009C6FE6"/>
    <w:rsid w:val="009D7E7D"/>
    <w:rsid w:val="00A14DA8"/>
    <w:rsid w:val="00A312BC"/>
    <w:rsid w:val="00A63085"/>
    <w:rsid w:val="00A84021"/>
    <w:rsid w:val="00A84D35"/>
    <w:rsid w:val="00A917B3"/>
    <w:rsid w:val="00AA65EF"/>
    <w:rsid w:val="00AB4B51"/>
    <w:rsid w:val="00B10CC7"/>
    <w:rsid w:val="00B36DF7"/>
    <w:rsid w:val="00B539E7"/>
    <w:rsid w:val="00B62458"/>
    <w:rsid w:val="00B91D64"/>
    <w:rsid w:val="00BC18B2"/>
    <w:rsid w:val="00BC67FF"/>
    <w:rsid w:val="00BD33EE"/>
    <w:rsid w:val="00BE1CC7"/>
    <w:rsid w:val="00C106D6"/>
    <w:rsid w:val="00C119AE"/>
    <w:rsid w:val="00C60F0C"/>
    <w:rsid w:val="00C805C9"/>
    <w:rsid w:val="00C92939"/>
    <w:rsid w:val="00CA1679"/>
    <w:rsid w:val="00CB151C"/>
    <w:rsid w:val="00CD1D83"/>
    <w:rsid w:val="00CE5A1A"/>
    <w:rsid w:val="00CF55F6"/>
    <w:rsid w:val="00D123BB"/>
    <w:rsid w:val="00D33D63"/>
    <w:rsid w:val="00D5253A"/>
    <w:rsid w:val="00D90028"/>
    <w:rsid w:val="00D90138"/>
    <w:rsid w:val="00DD78D1"/>
    <w:rsid w:val="00DE32CD"/>
    <w:rsid w:val="00DE3BD2"/>
    <w:rsid w:val="00DF5767"/>
    <w:rsid w:val="00DF71B9"/>
    <w:rsid w:val="00E12C5F"/>
    <w:rsid w:val="00E165B0"/>
    <w:rsid w:val="00E37A24"/>
    <w:rsid w:val="00E73F76"/>
    <w:rsid w:val="00E756B4"/>
    <w:rsid w:val="00E9264A"/>
    <w:rsid w:val="00EA2C9F"/>
    <w:rsid w:val="00EA420E"/>
    <w:rsid w:val="00EC130E"/>
    <w:rsid w:val="00ED0BDA"/>
    <w:rsid w:val="00EE142A"/>
    <w:rsid w:val="00EF1360"/>
    <w:rsid w:val="00EF3220"/>
    <w:rsid w:val="00F04336"/>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45F29C-29F1-45C2-AF0F-122311E4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Jenson\AppData\Local\Temp\notes256C9A\www2.unece.org\wiki\display\trans\SGR0+22nd+sessio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Tpsrus2\AppData\Local\Temp\www2.unece.org\wiki\display\trans\SGR0+22nd+sessio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nece.org/trans/main/wp29/faq.html"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2A77-3377-4758-A595-904C1FE7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5640</Words>
  <Characters>32148</Characters>
  <Application>Microsoft Office Word</Application>
  <DocSecurity>0</DocSecurity>
  <Lines>267</Lines>
  <Paragraphs>75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ECE/TRANS/WP.29/2017/109</vt:lpstr>
      <vt:lpstr>ECE/TRANS/WP.29/2017/109</vt:lpstr>
      <vt:lpstr>A/</vt:lpstr>
    </vt:vector>
  </TitlesOfParts>
  <Company>DCM</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ECE/TRANS/WP.29/2017/109</dc:title>
  <dc:creator>Anna Blagodatskikh</dc:creator>
  <cp:lastModifiedBy>Marie-Claude Collet</cp:lastModifiedBy>
  <cp:revision>2</cp:revision>
  <cp:lastPrinted>2017-09-06T14:27:00Z</cp:lastPrinted>
  <dcterms:created xsi:type="dcterms:W3CDTF">2017-09-19T07:45:00Z</dcterms:created>
  <dcterms:modified xsi:type="dcterms:W3CDTF">2017-09-19T07:45:00Z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