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7F607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7F607B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F607B" w:rsidRDefault="00B56E9C" w:rsidP="007F607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F607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74665" w:rsidP="006F715C">
            <w:pPr>
              <w:jc w:val="right"/>
            </w:pPr>
            <w:r w:rsidRPr="007F607B">
              <w:rPr>
                <w:sz w:val="40"/>
              </w:rPr>
              <w:t>ECE</w:t>
            </w:r>
            <w:r w:rsidR="00E45E71">
              <w:t>/TRANS/WP.29/2017</w:t>
            </w:r>
            <w:r w:rsidR="0070269F">
              <w:t>/</w:t>
            </w:r>
            <w:r w:rsidR="0084257F">
              <w:t>96</w:t>
            </w:r>
          </w:p>
        </w:tc>
      </w:tr>
      <w:tr w:rsidR="00B56E9C" w:rsidTr="007F607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BC04E7" w:rsidP="007F607B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7F607B" w:rsidRDefault="00D773DF" w:rsidP="007F607B">
            <w:pPr>
              <w:spacing w:before="120" w:line="420" w:lineRule="exact"/>
              <w:rPr>
                <w:sz w:val="40"/>
                <w:szCs w:val="40"/>
              </w:rPr>
            </w:pPr>
            <w:r w:rsidRPr="007F607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74665" w:rsidRDefault="00274665" w:rsidP="007F607B">
            <w:pPr>
              <w:spacing w:before="240" w:line="240" w:lineRule="exact"/>
            </w:pPr>
            <w:r>
              <w:t>Distr.: General</w:t>
            </w:r>
          </w:p>
          <w:p w:rsidR="00274665" w:rsidRDefault="00D23078" w:rsidP="007F607B">
            <w:pPr>
              <w:spacing w:line="240" w:lineRule="exact"/>
            </w:pPr>
            <w:r>
              <w:t>7</w:t>
            </w:r>
            <w:r w:rsidR="00806670">
              <w:t xml:space="preserve"> </w:t>
            </w:r>
            <w:r w:rsidR="00F0399D">
              <w:t>April</w:t>
            </w:r>
            <w:r w:rsidR="000D2882">
              <w:t xml:space="preserve"> 201</w:t>
            </w:r>
            <w:r w:rsidR="00BC04E7">
              <w:t>7</w:t>
            </w:r>
          </w:p>
          <w:p w:rsidR="00274665" w:rsidRDefault="00274665" w:rsidP="007F607B">
            <w:pPr>
              <w:spacing w:line="240" w:lineRule="exact"/>
            </w:pPr>
          </w:p>
          <w:p w:rsidR="00EA2A77" w:rsidRDefault="00274665" w:rsidP="007F607B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277C52" w:rsidRPr="006D33D9" w:rsidRDefault="006F715C" w:rsidP="00277C52">
      <w:pPr>
        <w:spacing w:before="120"/>
        <w:rPr>
          <w:b/>
          <w:lang w:val="en-US"/>
        </w:rPr>
      </w:pPr>
      <w:proofErr w:type="gramStart"/>
      <w:r>
        <w:rPr>
          <w:b/>
          <w:lang w:val="en-US"/>
        </w:rPr>
        <w:t>172</w:t>
      </w:r>
      <w:r w:rsidRPr="00806670">
        <w:rPr>
          <w:b/>
          <w:lang w:val="en-US"/>
        </w:rPr>
        <w:t>nd</w:t>
      </w:r>
      <w:proofErr w:type="gramEnd"/>
      <w:r w:rsidR="00277C52">
        <w:rPr>
          <w:b/>
          <w:lang w:val="en-US"/>
        </w:rPr>
        <w:t xml:space="preserve"> </w:t>
      </w:r>
      <w:r w:rsidR="00277C52" w:rsidRPr="006D33D9">
        <w:rPr>
          <w:b/>
          <w:lang w:val="en-US"/>
        </w:rPr>
        <w:t>session</w:t>
      </w:r>
    </w:p>
    <w:p w:rsidR="00277C52" w:rsidRPr="006D33D9" w:rsidRDefault="00277C52" w:rsidP="00277C52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6F715C">
        <w:rPr>
          <w:lang w:val="en-US"/>
        </w:rPr>
        <w:t>20-23 June</w:t>
      </w:r>
      <w:r w:rsidR="0070269F">
        <w:rPr>
          <w:lang w:val="en-US"/>
        </w:rPr>
        <w:t xml:space="preserve"> 2017</w:t>
      </w:r>
    </w:p>
    <w:p w:rsidR="00B53C21" w:rsidRDefault="00915EF6" w:rsidP="003D42ED">
      <w:r>
        <w:t xml:space="preserve">Item </w:t>
      </w:r>
      <w:r w:rsidR="00503C7C">
        <w:t>14</w:t>
      </w:r>
      <w:r w:rsidR="006F715C">
        <w:t>.2</w:t>
      </w:r>
      <w:r>
        <w:t xml:space="preserve"> of the provisional agenda</w:t>
      </w:r>
    </w:p>
    <w:p w:rsidR="00503C7C" w:rsidRDefault="00503C7C" w:rsidP="00503C7C">
      <w:pPr>
        <w:rPr>
          <w:b/>
          <w:lang w:val="en-US"/>
        </w:rPr>
      </w:pPr>
      <w:r w:rsidRPr="00C0448C">
        <w:rPr>
          <w:b/>
          <w:lang w:val="en-US"/>
        </w:rPr>
        <w:t xml:space="preserve">Consideration and vote by AC.3 of draft global technical regulations </w:t>
      </w:r>
    </w:p>
    <w:p w:rsidR="00503C7C" w:rsidRDefault="00503C7C" w:rsidP="00503C7C">
      <w:pPr>
        <w:rPr>
          <w:b/>
          <w:lang w:val="en-US"/>
        </w:rPr>
      </w:pPr>
      <w:proofErr w:type="gramStart"/>
      <w:r w:rsidRPr="00177FDF">
        <w:rPr>
          <w:b/>
          <w:lang w:val="en-US"/>
        </w:rPr>
        <w:t>and/or</w:t>
      </w:r>
      <w:proofErr w:type="gramEnd"/>
      <w:r w:rsidRPr="00177FDF">
        <w:rPr>
          <w:b/>
          <w:lang w:val="en-US"/>
        </w:rPr>
        <w:t xml:space="preserve"> draft amendments to established global technical regulations</w:t>
      </w:r>
      <w:r w:rsidR="002A7340">
        <w:rPr>
          <w:b/>
          <w:lang w:val="en-US"/>
        </w:rPr>
        <w:t>, if any</w:t>
      </w:r>
      <w:r w:rsidR="00806670">
        <w:rPr>
          <w:b/>
          <w:lang w:val="en-US"/>
        </w:rPr>
        <w:t>:</w:t>
      </w:r>
    </w:p>
    <w:p w:rsidR="00806670" w:rsidRDefault="00503C7C" w:rsidP="00503C7C">
      <w:pPr>
        <w:rPr>
          <w:b/>
          <w:lang w:val="en-US"/>
        </w:rPr>
      </w:pPr>
      <w:r>
        <w:rPr>
          <w:b/>
          <w:lang w:val="en-US"/>
        </w:rPr>
        <w:t xml:space="preserve">Proposal for amendments to global technical regulation No. 1 </w:t>
      </w:r>
    </w:p>
    <w:p w:rsidR="00503C7C" w:rsidRPr="00177FDF" w:rsidRDefault="00503C7C" w:rsidP="00503C7C">
      <w:pPr>
        <w:rPr>
          <w:b/>
          <w:lang w:val="en-US"/>
        </w:rPr>
      </w:pPr>
      <w:r>
        <w:rPr>
          <w:b/>
          <w:lang w:val="en-US"/>
        </w:rPr>
        <w:t>(Door locks and</w:t>
      </w:r>
      <w:r w:rsidR="00806670">
        <w:rPr>
          <w:b/>
          <w:lang w:val="en-US"/>
        </w:rPr>
        <w:t xml:space="preserve"> </w:t>
      </w:r>
      <w:r w:rsidR="00FB6304">
        <w:rPr>
          <w:b/>
          <w:lang w:val="en-US"/>
        </w:rPr>
        <w:t>door retention components)</w:t>
      </w:r>
    </w:p>
    <w:p w:rsidR="00503C7C" w:rsidRPr="00C0448C" w:rsidRDefault="00503C7C" w:rsidP="00503C7C">
      <w:pPr>
        <w:pStyle w:val="HChG"/>
        <w:rPr>
          <w:lang w:val="en-US"/>
        </w:rPr>
      </w:pPr>
      <w:r w:rsidRPr="00487F2F">
        <w:rPr>
          <w:lang w:val="en-US"/>
        </w:rPr>
        <w:tab/>
      </w:r>
      <w:r w:rsidRPr="00487F2F">
        <w:rPr>
          <w:lang w:val="en-US"/>
        </w:rPr>
        <w:tab/>
      </w:r>
      <w:r w:rsidR="00273914">
        <w:rPr>
          <w:lang w:val="en-US"/>
        </w:rPr>
        <w:t>Final report of proposal for</w:t>
      </w:r>
      <w:r w:rsidRPr="00487F2F">
        <w:rPr>
          <w:lang w:val="en-US"/>
        </w:rPr>
        <w:t xml:space="preserve"> </w:t>
      </w:r>
      <w:r w:rsidR="00F05F2B">
        <w:rPr>
          <w:lang w:val="en-US"/>
        </w:rPr>
        <w:t>A</w:t>
      </w:r>
      <w:r w:rsidRPr="00487F2F">
        <w:rPr>
          <w:lang w:val="en-US"/>
        </w:rPr>
        <w:t xml:space="preserve">mendment </w:t>
      </w:r>
      <w:r>
        <w:rPr>
          <w:lang w:val="en-US"/>
        </w:rPr>
        <w:t xml:space="preserve">2 </w:t>
      </w:r>
      <w:r w:rsidRPr="00487F2F">
        <w:rPr>
          <w:lang w:val="en-US"/>
        </w:rPr>
        <w:t xml:space="preserve">to </w:t>
      </w:r>
      <w:r w:rsidR="00FB6304">
        <w:rPr>
          <w:lang w:val="en-US"/>
        </w:rPr>
        <w:t xml:space="preserve">global technical regulation </w:t>
      </w:r>
      <w:r>
        <w:rPr>
          <w:lang w:val="en-US"/>
        </w:rPr>
        <w:t>No. 1 (</w:t>
      </w:r>
      <w:r w:rsidR="00FB6304">
        <w:rPr>
          <w:lang w:val="en-US"/>
        </w:rPr>
        <w:t>Door locks and door retention components</w:t>
      </w:r>
      <w:r w:rsidRPr="00487F2F">
        <w:rPr>
          <w:lang w:val="en-US"/>
        </w:rPr>
        <w:t>)</w:t>
      </w:r>
    </w:p>
    <w:p w:rsidR="00B92BE5" w:rsidRDefault="00503C7C" w:rsidP="00503C7C">
      <w:pPr>
        <w:pStyle w:val="H1G"/>
      </w:pPr>
      <w:r w:rsidRPr="00487F2F">
        <w:rPr>
          <w:szCs w:val="24"/>
          <w:lang w:val="en-US"/>
        </w:rPr>
        <w:tab/>
      </w:r>
      <w:r w:rsidRPr="00487F2F">
        <w:rPr>
          <w:szCs w:val="24"/>
          <w:lang w:val="en-US"/>
        </w:rPr>
        <w:tab/>
      </w:r>
      <w:r w:rsidRPr="00487F2F">
        <w:rPr>
          <w:bCs/>
          <w:szCs w:val="24"/>
          <w:lang w:val="en-US"/>
        </w:rPr>
        <w:t xml:space="preserve">Submitted by </w:t>
      </w:r>
      <w:r>
        <w:rPr>
          <w:bCs/>
          <w:szCs w:val="24"/>
          <w:lang w:val="en-US"/>
        </w:rPr>
        <w:t>the Working</w:t>
      </w:r>
      <w:r w:rsidR="00FB6304">
        <w:rPr>
          <w:bCs/>
          <w:szCs w:val="24"/>
          <w:lang w:val="en-US"/>
        </w:rPr>
        <w:t xml:space="preserve"> Party on Passive Safety</w:t>
      </w:r>
      <w:r w:rsidR="007D016F" w:rsidRPr="007D016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B92BE5">
        <w:t xml:space="preserve"> </w:t>
      </w:r>
    </w:p>
    <w:p w:rsidR="00FB6304" w:rsidRPr="00C0448C" w:rsidRDefault="00FB6304" w:rsidP="00FB6304">
      <w:pPr>
        <w:keepNext/>
        <w:keepLines/>
        <w:spacing w:line="240" w:lineRule="auto"/>
        <w:ind w:left="1134" w:right="1134" w:firstLine="567"/>
        <w:jc w:val="both"/>
        <w:rPr>
          <w:lang w:val="en-US"/>
        </w:rPr>
      </w:pPr>
      <w:r w:rsidRPr="00C0448C">
        <w:rPr>
          <w:lang w:val="en-US"/>
        </w:rPr>
        <w:t>The t</w:t>
      </w:r>
      <w:r w:rsidR="00A86DAF">
        <w:rPr>
          <w:lang w:val="en-US"/>
        </w:rPr>
        <w:t xml:space="preserve">ext reproduced below </w:t>
      </w:r>
      <w:proofErr w:type="gramStart"/>
      <w:r w:rsidR="00A86DAF">
        <w:rPr>
          <w:lang w:val="en-US"/>
        </w:rPr>
        <w:t>was recommended</w:t>
      </w:r>
      <w:proofErr w:type="gramEnd"/>
      <w:r w:rsidRPr="00C0448C">
        <w:rPr>
          <w:lang w:val="en-US"/>
        </w:rPr>
        <w:t xml:space="preserve"> by the Working </w:t>
      </w:r>
      <w:r>
        <w:rPr>
          <w:lang w:val="en-US"/>
        </w:rPr>
        <w:t>Party on Passive</w:t>
      </w:r>
      <w:r w:rsidRPr="00C0448C">
        <w:rPr>
          <w:lang w:val="en-US"/>
        </w:rPr>
        <w:t xml:space="preserve"> </w:t>
      </w:r>
      <w:r>
        <w:rPr>
          <w:lang w:val="en-US"/>
        </w:rPr>
        <w:t xml:space="preserve">Safety </w:t>
      </w:r>
      <w:r w:rsidRPr="00C0448C">
        <w:rPr>
          <w:lang w:val="en-US"/>
        </w:rPr>
        <w:t>(GR</w:t>
      </w:r>
      <w:r>
        <w:rPr>
          <w:lang w:val="en-US"/>
        </w:rPr>
        <w:t>SP</w:t>
      </w:r>
      <w:r w:rsidRPr="00C0448C">
        <w:rPr>
          <w:lang w:val="en-US"/>
        </w:rPr>
        <w:t xml:space="preserve">) at its </w:t>
      </w:r>
      <w:r>
        <w:rPr>
          <w:lang w:val="en-US"/>
        </w:rPr>
        <w:t>sixtieth session (ECE/TRANS/WP.29/GRSP</w:t>
      </w:r>
      <w:r w:rsidRPr="00C0448C">
        <w:rPr>
          <w:lang w:val="en-US"/>
        </w:rPr>
        <w:t>/</w:t>
      </w:r>
      <w:r>
        <w:rPr>
          <w:lang w:val="en-US"/>
        </w:rPr>
        <w:t>60</w:t>
      </w:r>
      <w:r w:rsidRPr="00C0448C">
        <w:rPr>
          <w:lang w:val="en-US"/>
        </w:rPr>
        <w:t xml:space="preserve">, para. </w:t>
      </w:r>
      <w:r>
        <w:rPr>
          <w:lang w:val="en-US"/>
        </w:rPr>
        <w:t>4</w:t>
      </w:r>
      <w:r w:rsidRPr="00C0448C">
        <w:rPr>
          <w:lang w:val="en-US"/>
        </w:rPr>
        <w:t>). I</w:t>
      </w:r>
      <w:r>
        <w:rPr>
          <w:lang w:val="en-US"/>
        </w:rPr>
        <w:t xml:space="preserve">t </w:t>
      </w:r>
      <w:proofErr w:type="gramStart"/>
      <w:r>
        <w:rPr>
          <w:lang w:val="en-US"/>
        </w:rPr>
        <w:t>is based</w:t>
      </w:r>
      <w:proofErr w:type="gramEnd"/>
      <w:r>
        <w:rPr>
          <w:lang w:val="en-US"/>
        </w:rPr>
        <w:t xml:space="preserve"> on GRSP-60-23, as reproduced in Annex II to the report</w:t>
      </w:r>
      <w:r w:rsidRPr="00C0448C">
        <w:rPr>
          <w:lang w:val="en-US"/>
        </w:rPr>
        <w:t xml:space="preserve">. It </w:t>
      </w:r>
      <w:proofErr w:type="gramStart"/>
      <w:r w:rsidRPr="00C0448C">
        <w:rPr>
          <w:lang w:val="en-US"/>
        </w:rPr>
        <w:t>is submitted</w:t>
      </w:r>
      <w:proofErr w:type="gramEnd"/>
      <w:r w:rsidRPr="00C0448C">
        <w:rPr>
          <w:lang w:val="en-US"/>
        </w:rPr>
        <w:t xml:space="preserve"> to the World Forum for Harmonization of Vehicle Regulations (WP.29) and to the Executive Committee (AC.3) of the 1998 Agreement for consideration</w:t>
      </w:r>
      <w:r>
        <w:rPr>
          <w:lang w:val="en-US"/>
        </w:rPr>
        <w:t>.</w:t>
      </w:r>
    </w:p>
    <w:p w:rsidR="00546819" w:rsidRDefault="00546819" w:rsidP="00607020">
      <w:pPr>
        <w:pStyle w:val="SingleTxtG"/>
        <w:ind w:firstLine="567"/>
      </w:pPr>
    </w:p>
    <w:p w:rsidR="007D5222" w:rsidRPr="007D5222" w:rsidRDefault="00CB5ABF" w:rsidP="00806670">
      <w:pPr>
        <w:pStyle w:val="HChG"/>
      </w:pPr>
      <w:r>
        <w:br w:type="page"/>
      </w:r>
      <w:r w:rsidR="007D5222" w:rsidRPr="00595BC2">
        <w:lastRenderedPageBreak/>
        <w:tab/>
      </w:r>
      <w:r w:rsidR="007D5222" w:rsidRPr="00595BC2">
        <w:tab/>
      </w:r>
      <w:r w:rsidR="00273914">
        <w:rPr>
          <w:lang w:val="en-US"/>
        </w:rPr>
        <w:t>Final report of proposal for</w:t>
      </w:r>
      <w:r w:rsidR="00F05F2B" w:rsidRPr="00487F2F">
        <w:rPr>
          <w:lang w:val="en-US"/>
        </w:rPr>
        <w:t xml:space="preserve"> </w:t>
      </w:r>
      <w:r w:rsidR="00F05F2B">
        <w:rPr>
          <w:lang w:val="en-US"/>
        </w:rPr>
        <w:t>A</w:t>
      </w:r>
      <w:r w:rsidR="00F05F2B" w:rsidRPr="00487F2F">
        <w:rPr>
          <w:lang w:val="en-US"/>
        </w:rPr>
        <w:t xml:space="preserve">mendment </w:t>
      </w:r>
      <w:r w:rsidR="00F05F2B">
        <w:rPr>
          <w:lang w:val="en-US"/>
        </w:rPr>
        <w:t xml:space="preserve">2 </w:t>
      </w:r>
      <w:r w:rsidR="00F05F2B" w:rsidRPr="00487F2F">
        <w:rPr>
          <w:lang w:val="en-US"/>
        </w:rPr>
        <w:t xml:space="preserve">to </w:t>
      </w:r>
      <w:r w:rsidR="00F05F2B">
        <w:rPr>
          <w:lang w:val="en-US"/>
        </w:rPr>
        <w:t>global technical regulation No. 1 (Door locks and door retention components</w:t>
      </w:r>
      <w:r w:rsidR="00F05F2B" w:rsidRPr="00487F2F">
        <w:rPr>
          <w:lang w:val="en-US"/>
        </w:rPr>
        <w:t>)</w:t>
      </w:r>
    </w:p>
    <w:p w:rsidR="007D5222" w:rsidRDefault="007D5222" w:rsidP="007D5222">
      <w:pPr>
        <w:pStyle w:val="SingleTxtG"/>
      </w:pPr>
      <w:r>
        <w:t>1.</w:t>
      </w:r>
      <w:r>
        <w:tab/>
        <w:t xml:space="preserve">The Executive Committee of the 1998 Agreement (AC.3) had considered a proposal (ECE/TRANS/WP.29/AC.3/43) by the EU to amend global technical regulation No. 1 on door locks and door retention components at its forty-eighth session in November 2016 (ECE/TRANS/WP.29/1126). AC.3 authorised GRSP to consider, at its December 2016 session, a concrete proposal to develop Amendment 2 to global technical regulation No.1. The proposed amendment </w:t>
      </w:r>
      <w:proofErr w:type="gramStart"/>
      <w:r>
        <w:t>is aimed</w:t>
      </w:r>
      <w:proofErr w:type="gramEnd"/>
      <w:r>
        <w:t xml:space="preserve"> at fully aligning the UN GTR with UN Regulation No. 11.</w:t>
      </w:r>
    </w:p>
    <w:p w:rsidR="007D5222" w:rsidRDefault="007D5222" w:rsidP="007D5222">
      <w:pPr>
        <w:pStyle w:val="SingleTxtG"/>
      </w:pPr>
      <w:r>
        <w:t>2.</w:t>
      </w:r>
      <w:r>
        <w:tab/>
        <w:t xml:space="preserve">At its sixtieth session, GRSP recommended a draft Amendment 2 to gtr No. 1 for its establishment in the Global Registry at its June 2017 session (ECE/TRANS/WP.29/GRSP/2016/17). This amendment aligns the corresponding specifications for back doors with those of side doors with </w:t>
      </w:r>
      <w:proofErr w:type="gramStart"/>
      <w:r>
        <w:t>rear mounted</w:t>
      </w:r>
      <w:proofErr w:type="gramEnd"/>
      <w:r>
        <w:t xml:space="preserve"> hinges as encompassed in Regulation No. 11.</w:t>
      </w:r>
    </w:p>
    <w:p w:rsidR="007D5222" w:rsidRPr="007D5222" w:rsidRDefault="007D5222" w:rsidP="007D522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D5222" w:rsidRPr="007D5222" w:rsidSect="00D475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6A" w:rsidRDefault="0010516A"/>
  </w:endnote>
  <w:endnote w:type="continuationSeparator" w:id="0">
    <w:p w:rsidR="0010516A" w:rsidRDefault="0010516A"/>
  </w:endnote>
  <w:endnote w:type="continuationNotice" w:id="1">
    <w:p w:rsidR="0010516A" w:rsidRDefault="00105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65" w:rsidRPr="00274665" w:rsidRDefault="00274665" w:rsidP="00274665">
    <w:pPr>
      <w:pStyle w:val="Footer"/>
      <w:tabs>
        <w:tab w:val="right" w:pos="9638"/>
      </w:tabs>
      <w:rPr>
        <w:sz w:val="18"/>
      </w:rPr>
    </w:pP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 w:rsidR="00ED2FB0">
      <w:rPr>
        <w:b/>
        <w:noProof/>
        <w:sz w:val="18"/>
      </w:rPr>
      <w:t>2</w:t>
    </w:r>
    <w:r w:rsidRPr="0027466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65" w:rsidRPr="00274665" w:rsidRDefault="00274665" w:rsidP="00274665">
    <w:pPr>
      <w:pStyle w:val="Footer"/>
      <w:tabs>
        <w:tab w:val="right" w:pos="9638"/>
      </w:tabs>
      <w:rPr>
        <w:b/>
        <w:sz w:val="18"/>
      </w:rPr>
    </w:pPr>
    <w:r>
      <w:tab/>
    </w: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746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91" w:rsidRDefault="00131D91" w:rsidP="00131D91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2D6E3A63" wp14:editId="78C2ABD9">
          <wp:simplePos x="0" y="0"/>
          <wp:positionH relativeFrom="margin">
            <wp:posOffset>5489575</wp:posOffset>
          </wp:positionH>
          <wp:positionV relativeFrom="margin">
            <wp:posOffset>7910830</wp:posOffset>
          </wp:positionV>
          <wp:extent cx="638175" cy="638175"/>
          <wp:effectExtent l="0" t="0" r="9525" b="9525"/>
          <wp:wrapNone/>
          <wp:docPr id="2" name="Picture 1" descr="http://undocs.org/m2/QRCode.ashx?DS=ECE/TRANS/WP.29/2017/9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96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23B852E" wp14:editId="20711639">
          <wp:simplePos x="0" y="0"/>
          <wp:positionH relativeFrom="margin">
            <wp:posOffset>4472305</wp:posOffset>
          </wp:positionH>
          <wp:positionV relativeFrom="margin">
            <wp:posOffset>8105140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1D91" w:rsidRDefault="00131D91" w:rsidP="00131D91">
    <w:pPr>
      <w:pStyle w:val="Footer"/>
      <w:ind w:right="1134"/>
      <w:rPr>
        <w:sz w:val="20"/>
      </w:rPr>
    </w:pPr>
    <w:r>
      <w:rPr>
        <w:sz w:val="20"/>
      </w:rPr>
      <w:t>GE.17-05614(E)</w:t>
    </w:r>
  </w:p>
  <w:p w:rsidR="00131D91" w:rsidRPr="00131D91" w:rsidRDefault="00131D91" w:rsidP="00131D91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6A" w:rsidRPr="000B175B" w:rsidRDefault="0010516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516A" w:rsidRPr="00FC68B7" w:rsidRDefault="0010516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516A" w:rsidRDefault="0010516A"/>
  </w:footnote>
  <w:footnote w:id="2">
    <w:p w:rsidR="007D016F" w:rsidRPr="007D016F" w:rsidRDefault="007D016F" w:rsidP="007D016F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7D016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D016F">
        <w:rPr>
          <w:lang w:val="en-US"/>
        </w:rPr>
        <w:t xml:space="preserve">In accordance with the </w:t>
      </w:r>
      <w:proofErr w:type="spellStart"/>
      <w:r w:rsidRPr="007D016F">
        <w:rPr>
          <w:lang w:val="en-US"/>
        </w:rPr>
        <w:t>programme</w:t>
      </w:r>
      <w:proofErr w:type="spellEnd"/>
      <w:r w:rsidRPr="007D016F">
        <w:rPr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Pr="007D016F">
        <w:rPr>
          <w:lang w:val="en-US"/>
        </w:rPr>
        <w:t>is submitted</w:t>
      </w:r>
      <w:proofErr w:type="gramEnd"/>
      <w:r w:rsidRPr="007D016F">
        <w:rPr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65" w:rsidRPr="00274665" w:rsidRDefault="00E45E71">
    <w:pPr>
      <w:pStyle w:val="Header"/>
    </w:pPr>
    <w:r>
      <w:t>ECE/TRANS/WP.29/2017</w:t>
    </w:r>
    <w:r w:rsidR="00FB6304">
      <w:t>/96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65" w:rsidRPr="00274665" w:rsidRDefault="00274665" w:rsidP="00274665">
    <w:pPr>
      <w:pStyle w:val="Header"/>
      <w:jc w:val="right"/>
    </w:pPr>
    <w:r>
      <w:t>ECE/TRANS/WP.29/2010/73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4B422A"/>
    <w:multiLevelType w:val="hybridMultilevel"/>
    <w:tmpl w:val="13D06CBE"/>
    <w:lvl w:ilvl="0" w:tplc="AD926B2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65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D2882"/>
    <w:rsid w:val="000E0415"/>
    <w:rsid w:val="0010516A"/>
    <w:rsid w:val="001103AA"/>
    <w:rsid w:val="0011289D"/>
    <w:rsid w:val="0011666B"/>
    <w:rsid w:val="00131D91"/>
    <w:rsid w:val="00145F58"/>
    <w:rsid w:val="00161F75"/>
    <w:rsid w:val="00165F3A"/>
    <w:rsid w:val="00182290"/>
    <w:rsid w:val="001A3955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4772E"/>
    <w:rsid w:val="00267F5F"/>
    <w:rsid w:val="00273914"/>
    <w:rsid w:val="00274665"/>
    <w:rsid w:val="00277C52"/>
    <w:rsid w:val="00286B4D"/>
    <w:rsid w:val="002A7340"/>
    <w:rsid w:val="002D0219"/>
    <w:rsid w:val="002D4643"/>
    <w:rsid w:val="002F175C"/>
    <w:rsid w:val="002F7DE0"/>
    <w:rsid w:val="00302E18"/>
    <w:rsid w:val="003229D8"/>
    <w:rsid w:val="00327D1C"/>
    <w:rsid w:val="00352709"/>
    <w:rsid w:val="003619B5"/>
    <w:rsid w:val="00361AC3"/>
    <w:rsid w:val="00365763"/>
    <w:rsid w:val="00371178"/>
    <w:rsid w:val="00384131"/>
    <w:rsid w:val="00385ED1"/>
    <w:rsid w:val="00392E47"/>
    <w:rsid w:val="003A6810"/>
    <w:rsid w:val="003C2CC4"/>
    <w:rsid w:val="003C534D"/>
    <w:rsid w:val="003D42ED"/>
    <w:rsid w:val="003D4B23"/>
    <w:rsid w:val="003E130E"/>
    <w:rsid w:val="00410C89"/>
    <w:rsid w:val="00422E03"/>
    <w:rsid w:val="00426B9B"/>
    <w:rsid w:val="004325CB"/>
    <w:rsid w:val="00442A83"/>
    <w:rsid w:val="0045495B"/>
    <w:rsid w:val="00454E3D"/>
    <w:rsid w:val="004561E5"/>
    <w:rsid w:val="0048397A"/>
    <w:rsid w:val="00485CBB"/>
    <w:rsid w:val="004866B7"/>
    <w:rsid w:val="004C2461"/>
    <w:rsid w:val="004C7462"/>
    <w:rsid w:val="004E77B2"/>
    <w:rsid w:val="00503C7C"/>
    <w:rsid w:val="00504B2D"/>
    <w:rsid w:val="005061C9"/>
    <w:rsid w:val="00514E19"/>
    <w:rsid w:val="0052136D"/>
    <w:rsid w:val="0052775E"/>
    <w:rsid w:val="005420F2"/>
    <w:rsid w:val="00546819"/>
    <w:rsid w:val="0056209A"/>
    <w:rsid w:val="005628B6"/>
    <w:rsid w:val="005941EC"/>
    <w:rsid w:val="0059724D"/>
    <w:rsid w:val="005B320C"/>
    <w:rsid w:val="005B3DB3"/>
    <w:rsid w:val="005B4E13"/>
    <w:rsid w:val="005C342F"/>
    <w:rsid w:val="005C3B12"/>
    <w:rsid w:val="005C7D1E"/>
    <w:rsid w:val="005F7B75"/>
    <w:rsid w:val="006001EE"/>
    <w:rsid w:val="00605042"/>
    <w:rsid w:val="00607020"/>
    <w:rsid w:val="00611FC4"/>
    <w:rsid w:val="006176FB"/>
    <w:rsid w:val="00640B26"/>
    <w:rsid w:val="00652D0A"/>
    <w:rsid w:val="00653769"/>
    <w:rsid w:val="00662BB6"/>
    <w:rsid w:val="00671B51"/>
    <w:rsid w:val="0067362F"/>
    <w:rsid w:val="00676606"/>
    <w:rsid w:val="00677E3C"/>
    <w:rsid w:val="00684C21"/>
    <w:rsid w:val="00695FF6"/>
    <w:rsid w:val="006A2530"/>
    <w:rsid w:val="006C3589"/>
    <w:rsid w:val="006D37AF"/>
    <w:rsid w:val="006D51D0"/>
    <w:rsid w:val="006D5FB9"/>
    <w:rsid w:val="006D658E"/>
    <w:rsid w:val="006E564B"/>
    <w:rsid w:val="006E7191"/>
    <w:rsid w:val="006F715C"/>
    <w:rsid w:val="0070269F"/>
    <w:rsid w:val="007034CA"/>
    <w:rsid w:val="00703577"/>
    <w:rsid w:val="00705894"/>
    <w:rsid w:val="0072632A"/>
    <w:rsid w:val="007327D5"/>
    <w:rsid w:val="007629C8"/>
    <w:rsid w:val="0077047D"/>
    <w:rsid w:val="00782935"/>
    <w:rsid w:val="007B6BA5"/>
    <w:rsid w:val="007C3390"/>
    <w:rsid w:val="007C4F4B"/>
    <w:rsid w:val="007D016F"/>
    <w:rsid w:val="007D5222"/>
    <w:rsid w:val="007E01E9"/>
    <w:rsid w:val="007E63F3"/>
    <w:rsid w:val="007F607B"/>
    <w:rsid w:val="007F6611"/>
    <w:rsid w:val="007F66EA"/>
    <w:rsid w:val="00806670"/>
    <w:rsid w:val="00811920"/>
    <w:rsid w:val="00815AD0"/>
    <w:rsid w:val="00815EDB"/>
    <w:rsid w:val="008242D7"/>
    <w:rsid w:val="008257B1"/>
    <w:rsid w:val="00832334"/>
    <w:rsid w:val="0084257F"/>
    <w:rsid w:val="00843767"/>
    <w:rsid w:val="008472EF"/>
    <w:rsid w:val="00857B97"/>
    <w:rsid w:val="008671FE"/>
    <w:rsid w:val="008679D9"/>
    <w:rsid w:val="008878DE"/>
    <w:rsid w:val="008979B1"/>
    <w:rsid w:val="008A1ED5"/>
    <w:rsid w:val="008A6B25"/>
    <w:rsid w:val="008A6C4F"/>
    <w:rsid w:val="008B2335"/>
    <w:rsid w:val="008B2E36"/>
    <w:rsid w:val="008E0678"/>
    <w:rsid w:val="008F31D2"/>
    <w:rsid w:val="00905B7B"/>
    <w:rsid w:val="00915EF6"/>
    <w:rsid w:val="009223CA"/>
    <w:rsid w:val="00940F93"/>
    <w:rsid w:val="009448C3"/>
    <w:rsid w:val="009760F3"/>
    <w:rsid w:val="00976CFB"/>
    <w:rsid w:val="009968AB"/>
    <w:rsid w:val="009A0830"/>
    <w:rsid w:val="009A0E8D"/>
    <w:rsid w:val="009B26E7"/>
    <w:rsid w:val="009B64BB"/>
    <w:rsid w:val="009D5646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86DAF"/>
    <w:rsid w:val="00A94361"/>
    <w:rsid w:val="00AA293C"/>
    <w:rsid w:val="00AB36C5"/>
    <w:rsid w:val="00AF564A"/>
    <w:rsid w:val="00B30179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92121"/>
    <w:rsid w:val="00B92BE5"/>
    <w:rsid w:val="00BC04E7"/>
    <w:rsid w:val="00BC3FA0"/>
    <w:rsid w:val="00BC74E9"/>
    <w:rsid w:val="00BF617A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B5ABF"/>
    <w:rsid w:val="00CD4AA6"/>
    <w:rsid w:val="00CE4A8F"/>
    <w:rsid w:val="00D052F0"/>
    <w:rsid w:val="00D12554"/>
    <w:rsid w:val="00D2031B"/>
    <w:rsid w:val="00D23078"/>
    <w:rsid w:val="00D248B6"/>
    <w:rsid w:val="00D25FE2"/>
    <w:rsid w:val="00D26E07"/>
    <w:rsid w:val="00D43252"/>
    <w:rsid w:val="00D475A3"/>
    <w:rsid w:val="00D47EEA"/>
    <w:rsid w:val="00D73A35"/>
    <w:rsid w:val="00D773DF"/>
    <w:rsid w:val="00D95303"/>
    <w:rsid w:val="00D978C6"/>
    <w:rsid w:val="00DA3C1C"/>
    <w:rsid w:val="00DC6D39"/>
    <w:rsid w:val="00E046DF"/>
    <w:rsid w:val="00E142D5"/>
    <w:rsid w:val="00E22B0C"/>
    <w:rsid w:val="00E27346"/>
    <w:rsid w:val="00E40A45"/>
    <w:rsid w:val="00E45E71"/>
    <w:rsid w:val="00E560CA"/>
    <w:rsid w:val="00E71BC8"/>
    <w:rsid w:val="00E7260F"/>
    <w:rsid w:val="00E73F5D"/>
    <w:rsid w:val="00E77E4E"/>
    <w:rsid w:val="00E96630"/>
    <w:rsid w:val="00EA2A77"/>
    <w:rsid w:val="00EC55B3"/>
    <w:rsid w:val="00ED2FB0"/>
    <w:rsid w:val="00ED7A2A"/>
    <w:rsid w:val="00EE4AD8"/>
    <w:rsid w:val="00EF1D7F"/>
    <w:rsid w:val="00F0399D"/>
    <w:rsid w:val="00F05F2B"/>
    <w:rsid w:val="00F31E5F"/>
    <w:rsid w:val="00F41148"/>
    <w:rsid w:val="00F6100A"/>
    <w:rsid w:val="00F93781"/>
    <w:rsid w:val="00FB613B"/>
    <w:rsid w:val="00FB6304"/>
    <w:rsid w:val="00FC68B7"/>
    <w:rsid w:val="00FD3F98"/>
    <w:rsid w:val="00FD5777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rsid w:val="0070269F"/>
    <w:rPr>
      <w:sz w:val="18"/>
      <w:lang w:eastAsia="en-US"/>
    </w:rPr>
  </w:style>
  <w:style w:type="paragraph" w:customStyle="1" w:styleId="ListDash">
    <w:name w:val="List Dash"/>
    <w:basedOn w:val="Normal"/>
    <w:rsid w:val="0070269F"/>
    <w:pPr>
      <w:numPr>
        <w:numId w:val="19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rsid w:val="00BC0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4E7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503C7C"/>
    <w:rPr>
      <w:b/>
      <w:sz w:val="28"/>
      <w:lang w:eastAsia="en-US"/>
    </w:rPr>
  </w:style>
  <w:style w:type="character" w:customStyle="1" w:styleId="CommentTextChar">
    <w:name w:val="Comment Text Char"/>
    <w:link w:val="CommentText"/>
    <w:rsid w:val="00503C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rsid w:val="0070269F"/>
    <w:rPr>
      <w:sz w:val="18"/>
      <w:lang w:eastAsia="en-US"/>
    </w:rPr>
  </w:style>
  <w:style w:type="paragraph" w:customStyle="1" w:styleId="ListDash">
    <w:name w:val="List Dash"/>
    <w:basedOn w:val="Normal"/>
    <w:rsid w:val="0070269F"/>
    <w:pPr>
      <w:numPr>
        <w:numId w:val="19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rsid w:val="00BC0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4E7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503C7C"/>
    <w:rPr>
      <w:b/>
      <w:sz w:val="28"/>
      <w:lang w:eastAsia="en-US"/>
    </w:rPr>
  </w:style>
  <w:style w:type="character" w:customStyle="1" w:styleId="CommentTextChar">
    <w:name w:val="Comment Text Char"/>
    <w:link w:val="CommentText"/>
    <w:rsid w:val="00503C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1705614</vt:lpstr>
    </vt:vector>
  </TitlesOfParts>
  <Company>CSD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1705614</dc:title>
  <dc:subject>ECE/TRANS/WP.29/2017/96</dc:subject>
  <dc:creator>Ramos</dc:creator>
  <cp:lastModifiedBy>Benedicte Boudol</cp:lastModifiedBy>
  <cp:revision>2</cp:revision>
  <cp:lastPrinted>2015-04-16T08:16:00Z</cp:lastPrinted>
  <dcterms:created xsi:type="dcterms:W3CDTF">2017-05-10T13:13:00Z</dcterms:created>
  <dcterms:modified xsi:type="dcterms:W3CDTF">2017-05-10T13:13:00Z</dcterms:modified>
</cp:coreProperties>
</file>