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32C6D" w:rsidP="00932C6D">
            <w:pPr>
              <w:jc w:val="right"/>
            </w:pPr>
            <w:r w:rsidRPr="00932C6D">
              <w:rPr>
                <w:sz w:val="40"/>
              </w:rPr>
              <w:t>ECE</w:t>
            </w:r>
            <w:r>
              <w:t>/TRANS/WP.11/2017/14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32C6D" w:rsidP="00932C6D">
            <w:pPr>
              <w:spacing w:before="240" w:line="240" w:lineRule="exact"/>
            </w:pPr>
            <w:r>
              <w:t>Distr.: General</w:t>
            </w:r>
          </w:p>
          <w:p w:rsidR="00932C6D" w:rsidRDefault="00932C6D" w:rsidP="00932C6D">
            <w:pPr>
              <w:spacing w:line="240" w:lineRule="exact"/>
            </w:pPr>
            <w:r>
              <w:t>2</w:t>
            </w:r>
            <w:r w:rsidR="004841EE">
              <w:t>4</w:t>
            </w:r>
            <w:r>
              <w:t xml:space="preserve"> July 2017</w:t>
            </w:r>
          </w:p>
          <w:p w:rsidR="00932C6D" w:rsidRDefault="00932C6D" w:rsidP="00932C6D">
            <w:pPr>
              <w:spacing w:line="240" w:lineRule="exact"/>
            </w:pPr>
          </w:p>
          <w:p w:rsidR="00932C6D" w:rsidRDefault="00932C6D" w:rsidP="00932C6D">
            <w:pPr>
              <w:spacing w:line="240" w:lineRule="exact"/>
            </w:pPr>
            <w:r>
              <w:t>Original: English</w:t>
            </w:r>
          </w:p>
        </w:tc>
      </w:tr>
    </w:tbl>
    <w:p w:rsidR="00932C6D" w:rsidRDefault="00932C6D" w:rsidP="00932C6D">
      <w:pPr>
        <w:spacing w:before="120"/>
        <w:rPr>
          <w:b/>
          <w:sz w:val="28"/>
          <w:szCs w:val="28"/>
        </w:rPr>
      </w:pPr>
      <w:r>
        <w:rPr>
          <w:b/>
          <w:sz w:val="28"/>
          <w:szCs w:val="28"/>
        </w:rPr>
        <w:t>Economic Commission for Europe</w:t>
      </w:r>
    </w:p>
    <w:p w:rsidR="00932C6D" w:rsidRDefault="00932C6D" w:rsidP="00932C6D">
      <w:pPr>
        <w:spacing w:before="120"/>
        <w:rPr>
          <w:sz w:val="28"/>
          <w:szCs w:val="28"/>
        </w:rPr>
      </w:pPr>
      <w:r>
        <w:rPr>
          <w:sz w:val="28"/>
          <w:szCs w:val="28"/>
        </w:rPr>
        <w:t>Inland Transport Committee</w:t>
      </w:r>
    </w:p>
    <w:p w:rsidR="00932C6D" w:rsidRDefault="00932C6D" w:rsidP="00B80CF9">
      <w:pPr>
        <w:spacing w:before="120"/>
        <w:rPr>
          <w:b/>
          <w:sz w:val="24"/>
          <w:szCs w:val="24"/>
        </w:rPr>
      </w:pPr>
      <w:r>
        <w:rPr>
          <w:b/>
          <w:sz w:val="24"/>
          <w:szCs w:val="24"/>
        </w:rPr>
        <w:t>Working Party on the Transport of Perishable Foodstuffs</w:t>
      </w:r>
      <w:bookmarkStart w:id="0" w:name="_GoBack"/>
      <w:bookmarkEnd w:id="0"/>
    </w:p>
    <w:p w:rsidR="00932C6D" w:rsidRPr="000B5F0F" w:rsidRDefault="00932C6D" w:rsidP="00932C6D">
      <w:pPr>
        <w:spacing w:before="120"/>
        <w:rPr>
          <w:b/>
        </w:rPr>
      </w:pPr>
      <w:r>
        <w:rPr>
          <w:b/>
        </w:rPr>
        <w:t>Seventy-third</w:t>
      </w:r>
      <w:r w:rsidRPr="000B5F0F">
        <w:rPr>
          <w:b/>
        </w:rPr>
        <w:t xml:space="preserve"> session</w:t>
      </w:r>
    </w:p>
    <w:p w:rsidR="00932C6D" w:rsidRDefault="00932C6D" w:rsidP="00932C6D">
      <w:r w:rsidRPr="000B5F0F">
        <w:t xml:space="preserve">Geneva, </w:t>
      </w:r>
      <w:r>
        <w:t>10-</w:t>
      </w:r>
      <w:r w:rsidRPr="000B5F0F">
        <w:t>1</w:t>
      </w:r>
      <w:r>
        <w:t>3</w:t>
      </w:r>
      <w:r w:rsidRPr="000B5F0F">
        <w:t xml:space="preserve"> October 201</w:t>
      </w:r>
      <w:r>
        <w:t>7</w:t>
      </w:r>
    </w:p>
    <w:p w:rsidR="004841EE" w:rsidRPr="000B5F0F" w:rsidRDefault="004841EE" w:rsidP="00932C6D">
      <w:r w:rsidRPr="0058315C">
        <w:t xml:space="preserve">Item </w:t>
      </w:r>
      <w:r>
        <w:t>4</w:t>
      </w:r>
      <w:r w:rsidRPr="0058315C">
        <w:t xml:space="preserve"> (</w:t>
      </w:r>
      <w:r>
        <w:t>e</w:t>
      </w:r>
      <w:r w:rsidRPr="0058315C">
        <w:t>) of the provisional agenda</w:t>
      </w:r>
    </w:p>
    <w:p w:rsidR="001C6663" w:rsidRDefault="004841EE" w:rsidP="00932C6D">
      <w:pPr>
        <w:rPr>
          <w:b/>
        </w:rPr>
      </w:pPr>
      <w:r w:rsidRPr="0058315C">
        <w:rPr>
          <w:b/>
        </w:rPr>
        <w:t xml:space="preserve">Status and implementation of the Agreement on the International </w:t>
      </w:r>
      <w:r w:rsidRPr="0058315C">
        <w:rPr>
          <w:b/>
        </w:rPr>
        <w:br/>
        <w:t xml:space="preserve">Carriage of Perishable Foodstuffs and on the Special Equipment </w:t>
      </w:r>
      <w:r w:rsidRPr="0058315C">
        <w:rPr>
          <w:b/>
        </w:rPr>
        <w:br/>
        <w:t>to be Used for such Carriage (ATP):</w:t>
      </w:r>
      <w:r w:rsidRPr="0058315C">
        <w:rPr>
          <w:b/>
        </w:rPr>
        <w:br/>
        <w:t>exchange of good practices for better implementation of ATP</w:t>
      </w:r>
    </w:p>
    <w:p w:rsidR="00932C6D" w:rsidRPr="005E20F8" w:rsidRDefault="00932C6D" w:rsidP="00932C6D">
      <w:pPr>
        <w:pStyle w:val="HChG"/>
        <w:rPr>
          <w:lang w:val="en-IE"/>
        </w:rPr>
      </w:pPr>
      <w:r>
        <w:tab/>
      </w:r>
      <w:r>
        <w:tab/>
      </w:r>
      <w:r w:rsidRPr="00D47AEA">
        <w:rPr>
          <w:lang w:val="en-IE"/>
        </w:rPr>
        <w:t>Change of engine to meet new NRMM emission standards</w:t>
      </w:r>
    </w:p>
    <w:p w:rsidR="00932C6D" w:rsidRPr="009E5F94" w:rsidRDefault="00932C6D" w:rsidP="00932C6D">
      <w:pPr>
        <w:pStyle w:val="H1G"/>
      </w:pPr>
      <w:r>
        <w:tab/>
      </w:r>
      <w:r>
        <w:tab/>
      </w:r>
      <w:r w:rsidR="004841EE">
        <w:t>Transmitted by Transfrigoroute International (TI)</w:t>
      </w:r>
    </w:p>
    <w:p w:rsidR="00932C6D" w:rsidRPr="009E5F94" w:rsidRDefault="005A4457" w:rsidP="004841EE">
      <w:pPr>
        <w:pStyle w:val="H1G"/>
        <w:spacing w:before="320"/>
      </w:pPr>
      <w:r>
        <w:tab/>
      </w:r>
      <w:r w:rsidR="005E5FDA">
        <w:t>I.</w:t>
      </w:r>
      <w:r>
        <w:tab/>
      </w:r>
      <w:r w:rsidR="00932C6D" w:rsidRPr="009E5F94">
        <w:t>Context</w:t>
      </w:r>
    </w:p>
    <w:p w:rsidR="00932C6D" w:rsidRDefault="004841EE" w:rsidP="00932C6D">
      <w:pPr>
        <w:pStyle w:val="SingleTxtG"/>
        <w:rPr>
          <w:lang w:val="en-IE"/>
        </w:rPr>
      </w:pPr>
      <w:r>
        <w:rPr>
          <w:lang w:val="en-IE"/>
        </w:rPr>
        <w:t>1.</w:t>
      </w:r>
      <w:r>
        <w:rPr>
          <w:lang w:val="en-IE"/>
        </w:rPr>
        <w:tab/>
      </w:r>
      <w:r w:rsidR="00932C6D" w:rsidRPr="005E20F8">
        <w:rPr>
          <w:lang w:val="en-IE"/>
        </w:rPr>
        <w:t>Introduction of new lower emission engines used to drive mechanically refrigerated machines to meet with EU NRMM Regulation 2016/1628 and US EPA re</w:t>
      </w:r>
      <w:r w:rsidR="00932C6D">
        <w:rPr>
          <w:lang w:val="en-IE"/>
        </w:rPr>
        <w:t>g</w:t>
      </w:r>
      <w:r w:rsidR="00932C6D" w:rsidRPr="005E20F8">
        <w:rPr>
          <w:lang w:val="en-IE"/>
        </w:rPr>
        <w:t>ulations</w:t>
      </w:r>
      <w:r w:rsidR="00932C6D">
        <w:rPr>
          <w:lang w:val="en-IE"/>
        </w:rPr>
        <w:t xml:space="preserve"> currently in force.</w:t>
      </w:r>
    </w:p>
    <w:p w:rsidR="00932C6D" w:rsidRPr="005E20F8" w:rsidRDefault="004841EE" w:rsidP="00932C6D">
      <w:pPr>
        <w:pStyle w:val="SingleTxtG"/>
        <w:rPr>
          <w:lang w:val="en-IE"/>
        </w:rPr>
      </w:pPr>
      <w:r>
        <w:rPr>
          <w:lang w:val="en-IE"/>
        </w:rPr>
        <w:t>2.</w:t>
      </w:r>
      <w:r>
        <w:rPr>
          <w:lang w:val="en-IE"/>
        </w:rPr>
        <w:tab/>
      </w:r>
      <w:r w:rsidR="00932C6D">
        <w:rPr>
          <w:lang w:val="en-IE"/>
        </w:rPr>
        <w:t>In the case where the new range of engines is applied to series production mechanically refrigerated machines, where there are no changes to the refrigeration circuit major components and the engine / compressor speeds remain identical that the original type approval certificate for the machine remains valid with an addendum used to note the nomenclature of the new engine type. The same process would also apply to in service equipment in the case of a complete engine failure which would require a replacement with a newer generation engine running at identical speeds. No type approval test is required in either case.</w:t>
      </w:r>
    </w:p>
    <w:p w:rsidR="00932C6D" w:rsidRPr="009E5F94" w:rsidRDefault="005A4457" w:rsidP="004841EE">
      <w:pPr>
        <w:pStyle w:val="H1G"/>
        <w:spacing w:before="320"/>
      </w:pPr>
      <w:r>
        <w:tab/>
      </w:r>
      <w:r w:rsidR="005E5FDA">
        <w:t>II.</w:t>
      </w:r>
      <w:r>
        <w:tab/>
      </w:r>
      <w:r w:rsidR="00932C6D">
        <w:t>State of art</w:t>
      </w:r>
    </w:p>
    <w:p w:rsidR="00932C6D" w:rsidRPr="005E20F8" w:rsidRDefault="004841EE" w:rsidP="00932C6D">
      <w:pPr>
        <w:pStyle w:val="SingleTxtG"/>
        <w:rPr>
          <w:lang w:val="en-IE"/>
        </w:rPr>
      </w:pPr>
      <w:r>
        <w:rPr>
          <w:lang w:val="en-IE"/>
        </w:rPr>
        <w:t>3.</w:t>
      </w:r>
      <w:r>
        <w:rPr>
          <w:lang w:val="en-IE"/>
        </w:rPr>
        <w:tab/>
      </w:r>
      <w:r w:rsidR="00932C6D">
        <w:rPr>
          <w:lang w:val="en-IE"/>
        </w:rPr>
        <w:t>Use of</w:t>
      </w:r>
      <w:r w:rsidR="00932C6D" w:rsidRPr="005E20F8">
        <w:rPr>
          <w:lang w:val="en-IE"/>
        </w:rPr>
        <w:t xml:space="preserve"> Tier V</w:t>
      </w:r>
      <w:r w:rsidR="00932C6D">
        <w:rPr>
          <w:lang w:val="en-IE"/>
        </w:rPr>
        <w:t xml:space="preserve"> engines to improve air quality</w:t>
      </w:r>
      <w:r w:rsidR="005A4457">
        <w:rPr>
          <w:lang w:val="en-IE"/>
        </w:rPr>
        <w:t>.</w:t>
      </w:r>
    </w:p>
    <w:p w:rsidR="00932C6D" w:rsidRPr="004841EE" w:rsidRDefault="005A4457" w:rsidP="004841EE">
      <w:pPr>
        <w:pStyle w:val="H1G"/>
        <w:spacing w:before="320"/>
      </w:pPr>
      <w:r>
        <w:rPr>
          <w:lang w:val="en-US"/>
        </w:rPr>
        <w:lastRenderedPageBreak/>
        <w:tab/>
      </w:r>
      <w:r w:rsidR="005E5FDA">
        <w:rPr>
          <w:lang w:val="en-US"/>
        </w:rPr>
        <w:t>III.</w:t>
      </w:r>
      <w:r>
        <w:rPr>
          <w:lang w:val="en-US"/>
        </w:rPr>
        <w:tab/>
      </w:r>
      <w:r w:rsidR="00932C6D" w:rsidRPr="00AE059D">
        <w:rPr>
          <w:lang w:val="en-US"/>
        </w:rPr>
        <w:t>Technical impact of the proposed measure</w:t>
      </w:r>
    </w:p>
    <w:p w:rsidR="00932C6D" w:rsidRPr="008C6270" w:rsidRDefault="004841EE" w:rsidP="00932C6D">
      <w:pPr>
        <w:pStyle w:val="SingleTxtG"/>
        <w:rPr>
          <w:lang w:val="en-IE"/>
        </w:rPr>
      </w:pPr>
      <w:r>
        <w:rPr>
          <w:lang w:val="en-IE"/>
        </w:rPr>
        <w:t>4.</w:t>
      </w:r>
      <w:r>
        <w:rPr>
          <w:lang w:val="en-IE"/>
        </w:rPr>
        <w:tab/>
      </w:r>
      <w:r w:rsidR="00932C6D" w:rsidRPr="008C6270">
        <w:rPr>
          <w:lang w:val="en-IE"/>
        </w:rPr>
        <w:t>Improved Air quality and bringing temperature controlled transport more in line with veh</w:t>
      </w:r>
      <w:r w:rsidR="00932C6D">
        <w:rPr>
          <w:lang w:val="en-IE"/>
        </w:rPr>
        <w:t>icle engine emission standards</w:t>
      </w:r>
      <w:r w:rsidR="005A4457">
        <w:rPr>
          <w:lang w:val="en-IE"/>
        </w:rPr>
        <w:t>.</w:t>
      </w:r>
    </w:p>
    <w:p w:rsidR="00932C6D" w:rsidRPr="004841EE" w:rsidRDefault="00932C6D" w:rsidP="004841EE">
      <w:pPr>
        <w:pStyle w:val="H1G"/>
        <w:spacing w:before="320"/>
      </w:pPr>
      <w:r>
        <w:rPr>
          <w:lang w:val="en-US"/>
        </w:rPr>
        <w:tab/>
      </w:r>
      <w:r w:rsidR="005E5FDA">
        <w:rPr>
          <w:lang w:val="en-US"/>
        </w:rPr>
        <w:t>IV.</w:t>
      </w:r>
      <w:r>
        <w:rPr>
          <w:lang w:val="en-US"/>
        </w:rPr>
        <w:tab/>
        <w:t>Economical</w:t>
      </w:r>
      <w:r w:rsidRPr="00AE059D">
        <w:rPr>
          <w:lang w:val="en-US"/>
        </w:rPr>
        <w:t xml:space="preserve"> impact of the proposed measure</w:t>
      </w:r>
    </w:p>
    <w:p w:rsidR="00932C6D" w:rsidRDefault="004841EE" w:rsidP="00932C6D">
      <w:pPr>
        <w:pStyle w:val="SingleTxtG"/>
        <w:rPr>
          <w:lang w:val="en-US"/>
        </w:rPr>
      </w:pPr>
      <w:r>
        <w:rPr>
          <w:lang w:val="en-US"/>
        </w:rPr>
        <w:t>5.</w:t>
      </w:r>
      <w:r>
        <w:rPr>
          <w:lang w:val="en-US"/>
        </w:rPr>
        <w:tab/>
      </w:r>
      <w:r w:rsidR="00932C6D">
        <w:rPr>
          <w:lang w:val="en-US"/>
        </w:rPr>
        <w:t>Avoid duplication of type approval testing.</w:t>
      </w:r>
    </w:p>
    <w:p w:rsidR="00932C6D" w:rsidRPr="004841EE" w:rsidRDefault="00932C6D" w:rsidP="004841EE">
      <w:pPr>
        <w:pStyle w:val="H1G"/>
        <w:spacing w:before="320"/>
      </w:pPr>
      <w:r>
        <w:rPr>
          <w:lang w:val="en-US"/>
        </w:rPr>
        <w:tab/>
      </w:r>
      <w:r w:rsidR="005E5FDA">
        <w:rPr>
          <w:lang w:val="en-US"/>
        </w:rPr>
        <w:t>V.</w:t>
      </w:r>
      <w:r>
        <w:rPr>
          <w:lang w:val="en-US"/>
        </w:rPr>
        <w:tab/>
        <w:t>Environmental</w:t>
      </w:r>
      <w:r w:rsidRPr="00AE059D">
        <w:rPr>
          <w:lang w:val="en-US"/>
        </w:rPr>
        <w:t xml:space="preserve"> impact of the proposed measure</w:t>
      </w:r>
    </w:p>
    <w:p w:rsidR="00932C6D" w:rsidRDefault="004841EE" w:rsidP="00932C6D">
      <w:pPr>
        <w:pStyle w:val="SingleTxtG"/>
        <w:rPr>
          <w:lang w:val="en-US"/>
        </w:rPr>
      </w:pPr>
      <w:r>
        <w:rPr>
          <w:lang w:val="en-US"/>
        </w:rPr>
        <w:t>6.</w:t>
      </w:r>
      <w:r>
        <w:rPr>
          <w:lang w:val="en-US"/>
        </w:rPr>
        <w:tab/>
      </w:r>
      <w:r w:rsidR="00932C6D">
        <w:rPr>
          <w:lang w:val="en-US"/>
        </w:rPr>
        <w:t>Improved air quality due to lower emissions</w:t>
      </w:r>
      <w:r w:rsidR="005A4457">
        <w:rPr>
          <w:lang w:val="en-US"/>
        </w:rPr>
        <w:t>.</w:t>
      </w:r>
    </w:p>
    <w:p w:rsidR="00932C6D" w:rsidRDefault="00932C6D" w:rsidP="004841EE">
      <w:pPr>
        <w:pStyle w:val="H1G"/>
        <w:spacing w:before="320"/>
      </w:pPr>
      <w:r>
        <w:tab/>
      </w:r>
      <w:r w:rsidR="005E5FDA">
        <w:t>VI.</w:t>
      </w:r>
      <w:r>
        <w:tab/>
        <w:t>Conclusion</w:t>
      </w:r>
    </w:p>
    <w:p w:rsidR="00932C6D" w:rsidRDefault="004841EE" w:rsidP="00932C6D">
      <w:pPr>
        <w:pStyle w:val="SingleTxtG"/>
      </w:pPr>
      <w:r>
        <w:rPr>
          <w:lang w:val="en-IE"/>
        </w:rPr>
        <w:t>7.</w:t>
      </w:r>
      <w:r>
        <w:rPr>
          <w:lang w:val="en-IE"/>
        </w:rPr>
        <w:tab/>
      </w:r>
      <w:r w:rsidR="00932C6D" w:rsidRPr="004B62D8">
        <w:rPr>
          <w:lang w:val="en-IE"/>
        </w:rPr>
        <w:t>ATP supports both EU and US environmental legislation without compromising the ref</w:t>
      </w:r>
      <w:r w:rsidR="00932C6D">
        <w:rPr>
          <w:lang w:val="en-IE"/>
        </w:rPr>
        <w:t>r</w:t>
      </w:r>
      <w:r w:rsidR="00932C6D" w:rsidRPr="004B62D8">
        <w:rPr>
          <w:lang w:val="en-IE"/>
        </w:rPr>
        <w:t>igeration performance of the equipment in question</w:t>
      </w:r>
      <w:r w:rsidR="00932C6D">
        <w:rPr>
          <w:lang w:val="en-IE"/>
        </w:rPr>
        <w:t>.</w:t>
      </w:r>
    </w:p>
    <w:p w:rsidR="00F507EC" w:rsidRPr="00932C6D" w:rsidRDefault="00932C6D" w:rsidP="00932C6D">
      <w:pPr>
        <w:spacing w:before="240"/>
        <w:ind w:left="1134" w:right="1134"/>
        <w:jc w:val="center"/>
        <w:rPr>
          <w:u w:val="single"/>
        </w:rPr>
      </w:pPr>
      <w:r>
        <w:rPr>
          <w:u w:val="single"/>
        </w:rPr>
        <w:tab/>
      </w:r>
      <w:r>
        <w:rPr>
          <w:u w:val="single"/>
        </w:rPr>
        <w:tab/>
      </w:r>
      <w:r>
        <w:rPr>
          <w:u w:val="single"/>
        </w:rPr>
        <w:tab/>
      </w:r>
    </w:p>
    <w:sectPr w:rsidR="00F507EC" w:rsidRPr="00932C6D" w:rsidSect="00932C6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6D" w:rsidRDefault="00932C6D"/>
  </w:endnote>
  <w:endnote w:type="continuationSeparator" w:id="0">
    <w:p w:rsidR="00932C6D" w:rsidRDefault="00932C6D"/>
  </w:endnote>
  <w:endnote w:type="continuationNotice" w:id="1">
    <w:p w:rsidR="00932C6D" w:rsidRDefault="00932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D" w:rsidRPr="00932C6D" w:rsidRDefault="00932C6D" w:rsidP="00932C6D">
    <w:pPr>
      <w:pStyle w:val="Footer"/>
      <w:tabs>
        <w:tab w:val="right" w:pos="9638"/>
      </w:tabs>
      <w:rPr>
        <w:sz w:val="18"/>
      </w:rPr>
    </w:pPr>
    <w:r w:rsidRPr="00932C6D">
      <w:rPr>
        <w:b/>
        <w:sz w:val="18"/>
      </w:rPr>
      <w:fldChar w:fldCharType="begin"/>
    </w:r>
    <w:r w:rsidRPr="00932C6D">
      <w:rPr>
        <w:b/>
        <w:sz w:val="18"/>
      </w:rPr>
      <w:instrText xml:space="preserve"> PAGE  \* MERGEFORMAT </w:instrText>
    </w:r>
    <w:r w:rsidRPr="00932C6D">
      <w:rPr>
        <w:b/>
        <w:sz w:val="18"/>
      </w:rPr>
      <w:fldChar w:fldCharType="separate"/>
    </w:r>
    <w:r w:rsidR="00B80CF9">
      <w:rPr>
        <w:b/>
        <w:noProof/>
        <w:sz w:val="18"/>
      </w:rPr>
      <w:t>2</w:t>
    </w:r>
    <w:r w:rsidRPr="00932C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D" w:rsidRPr="00932C6D" w:rsidRDefault="00932C6D" w:rsidP="00932C6D">
    <w:pPr>
      <w:pStyle w:val="Footer"/>
      <w:tabs>
        <w:tab w:val="right" w:pos="9638"/>
      </w:tabs>
      <w:rPr>
        <w:b/>
        <w:sz w:val="18"/>
      </w:rPr>
    </w:pPr>
    <w:r>
      <w:tab/>
    </w:r>
    <w:r w:rsidRPr="00932C6D">
      <w:rPr>
        <w:b/>
        <w:sz w:val="18"/>
      </w:rPr>
      <w:fldChar w:fldCharType="begin"/>
    </w:r>
    <w:r w:rsidRPr="00932C6D">
      <w:rPr>
        <w:b/>
        <w:sz w:val="18"/>
      </w:rPr>
      <w:instrText xml:space="preserve"> PAGE  \* MERGEFORMAT </w:instrText>
    </w:r>
    <w:r w:rsidRPr="00932C6D">
      <w:rPr>
        <w:b/>
        <w:sz w:val="18"/>
      </w:rPr>
      <w:fldChar w:fldCharType="separate"/>
    </w:r>
    <w:r>
      <w:rPr>
        <w:b/>
        <w:noProof/>
        <w:sz w:val="18"/>
      </w:rPr>
      <w:t>3</w:t>
    </w:r>
    <w:r w:rsidRPr="00932C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6D" w:rsidRPr="000B175B" w:rsidRDefault="00932C6D" w:rsidP="000B175B">
      <w:pPr>
        <w:tabs>
          <w:tab w:val="right" w:pos="2155"/>
        </w:tabs>
        <w:spacing w:after="80"/>
        <w:ind w:left="680"/>
        <w:rPr>
          <w:u w:val="single"/>
        </w:rPr>
      </w:pPr>
      <w:r>
        <w:rPr>
          <w:u w:val="single"/>
        </w:rPr>
        <w:tab/>
      </w:r>
    </w:p>
  </w:footnote>
  <w:footnote w:type="continuationSeparator" w:id="0">
    <w:p w:rsidR="00932C6D" w:rsidRPr="00FC68B7" w:rsidRDefault="00932C6D" w:rsidP="00FC68B7">
      <w:pPr>
        <w:tabs>
          <w:tab w:val="left" w:pos="2155"/>
        </w:tabs>
        <w:spacing w:after="80"/>
        <w:ind w:left="680"/>
        <w:rPr>
          <w:u w:val="single"/>
        </w:rPr>
      </w:pPr>
      <w:r>
        <w:rPr>
          <w:u w:val="single"/>
        </w:rPr>
        <w:tab/>
      </w:r>
    </w:p>
  </w:footnote>
  <w:footnote w:type="continuationNotice" w:id="1">
    <w:p w:rsidR="00932C6D" w:rsidRDefault="00932C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D" w:rsidRPr="00932C6D" w:rsidRDefault="00932C6D">
    <w:pPr>
      <w:pStyle w:val="Header"/>
    </w:pPr>
    <w:r>
      <w:t>ECE/TRANS/WP.11/2017/14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D" w:rsidRPr="00932C6D" w:rsidRDefault="00932C6D" w:rsidP="00932C6D">
    <w:pPr>
      <w:pStyle w:val="Header"/>
      <w:jc w:val="right"/>
    </w:pPr>
    <w:r>
      <w:t>ECE/TRANS/WP.11/2017/14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6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841EE"/>
    <w:rsid w:val="004C55B0"/>
    <w:rsid w:val="004F6BA0"/>
    <w:rsid w:val="00503BEA"/>
    <w:rsid w:val="00511975"/>
    <w:rsid w:val="00533616"/>
    <w:rsid w:val="00535ABA"/>
    <w:rsid w:val="0053768B"/>
    <w:rsid w:val="005420F2"/>
    <w:rsid w:val="0054285C"/>
    <w:rsid w:val="00584173"/>
    <w:rsid w:val="00595520"/>
    <w:rsid w:val="005A4457"/>
    <w:rsid w:val="005A44B9"/>
    <w:rsid w:val="005B1BA0"/>
    <w:rsid w:val="005B3DB3"/>
    <w:rsid w:val="005D15CA"/>
    <w:rsid w:val="005E5FD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2C6D"/>
    <w:rsid w:val="00947162"/>
    <w:rsid w:val="009610D0"/>
    <w:rsid w:val="0096375C"/>
    <w:rsid w:val="009662E6"/>
    <w:rsid w:val="0097095E"/>
    <w:rsid w:val="0098592B"/>
    <w:rsid w:val="00985FC4"/>
    <w:rsid w:val="0098667D"/>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0CF9"/>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781F6C-988A-458C-B8FF-24EB7536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4841E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841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5</TotalTime>
  <Pages>2</Pages>
  <Words>307</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6</cp:revision>
  <cp:lastPrinted>2017-07-20T12:11:00Z</cp:lastPrinted>
  <dcterms:created xsi:type="dcterms:W3CDTF">2017-07-20T12:13:00Z</dcterms:created>
  <dcterms:modified xsi:type="dcterms:W3CDTF">2017-07-25T12:30:00Z</dcterms:modified>
</cp:coreProperties>
</file>