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11908" w:rsidP="00A11908">
            <w:pPr>
              <w:jc w:val="right"/>
            </w:pPr>
            <w:r w:rsidRPr="00A11908">
              <w:rPr>
                <w:sz w:val="40"/>
              </w:rPr>
              <w:t>ECE</w:t>
            </w:r>
            <w:r>
              <w:t>/TRANS/WP.11/2017/12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11908" w:rsidP="00A11908">
            <w:pPr>
              <w:spacing w:before="240" w:line="240" w:lineRule="exact"/>
            </w:pPr>
            <w:r>
              <w:t>Distr.: General</w:t>
            </w:r>
          </w:p>
          <w:p w:rsidR="00A11908" w:rsidRDefault="00A11908" w:rsidP="00A11908">
            <w:pPr>
              <w:spacing w:line="240" w:lineRule="exact"/>
            </w:pPr>
            <w:r>
              <w:t>2</w:t>
            </w:r>
            <w:r w:rsidR="004D4542">
              <w:t>5</w:t>
            </w:r>
            <w:r>
              <w:t xml:space="preserve"> July 2017</w:t>
            </w:r>
            <w:bookmarkStart w:id="0" w:name="_GoBack"/>
            <w:bookmarkEnd w:id="0"/>
          </w:p>
          <w:p w:rsidR="00A11908" w:rsidRDefault="00A11908" w:rsidP="00A11908">
            <w:pPr>
              <w:spacing w:line="240" w:lineRule="exact"/>
            </w:pPr>
          </w:p>
          <w:p w:rsidR="00A11908" w:rsidRDefault="00A11908" w:rsidP="00A11908">
            <w:pPr>
              <w:spacing w:line="240" w:lineRule="exact"/>
            </w:pPr>
            <w:r>
              <w:t>Original: English</w:t>
            </w:r>
          </w:p>
        </w:tc>
      </w:tr>
    </w:tbl>
    <w:p w:rsidR="00A11908" w:rsidRDefault="00A11908" w:rsidP="00A11908">
      <w:pPr>
        <w:spacing w:before="120"/>
        <w:rPr>
          <w:b/>
          <w:sz w:val="28"/>
          <w:szCs w:val="28"/>
        </w:rPr>
      </w:pPr>
      <w:r>
        <w:rPr>
          <w:b/>
          <w:sz w:val="28"/>
          <w:szCs w:val="28"/>
        </w:rPr>
        <w:t>Economic Commission for Europe</w:t>
      </w:r>
    </w:p>
    <w:p w:rsidR="00A11908" w:rsidRDefault="00A11908" w:rsidP="00A11908">
      <w:pPr>
        <w:spacing w:before="120"/>
        <w:rPr>
          <w:sz w:val="28"/>
          <w:szCs w:val="28"/>
        </w:rPr>
      </w:pPr>
      <w:r>
        <w:rPr>
          <w:sz w:val="28"/>
          <w:szCs w:val="28"/>
        </w:rPr>
        <w:t>Inland Transport Committee</w:t>
      </w:r>
    </w:p>
    <w:p w:rsidR="00A11908" w:rsidRDefault="00A11908" w:rsidP="00A11908">
      <w:pPr>
        <w:spacing w:before="120"/>
        <w:rPr>
          <w:b/>
          <w:sz w:val="24"/>
          <w:szCs w:val="24"/>
        </w:rPr>
      </w:pPr>
      <w:r>
        <w:rPr>
          <w:b/>
          <w:sz w:val="24"/>
          <w:szCs w:val="24"/>
        </w:rPr>
        <w:t>Working Party on the Transport of Perishable Foodstuffs</w:t>
      </w:r>
    </w:p>
    <w:p w:rsidR="00A11908" w:rsidRPr="000B5F0F" w:rsidRDefault="00A11908" w:rsidP="00A11908">
      <w:pPr>
        <w:spacing w:before="120"/>
        <w:rPr>
          <w:b/>
        </w:rPr>
      </w:pPr>
      <w:r>
        <w:rPr>
          <w:b/>
        </w:rPr>
        <w:t>Seventy-third</w:t>
      </w:r>
      <w:r w:rsidRPr="000B5F0F">
        <w:rPr>
          <w:b/>
        </w:rPr>
        <w:t xml:space="preserve"> session</w:t>
      </w:r>
    </w:p>
    <w:p w:rsidR="00A11908" w:rsidRPr="000B5F0F" w:rsidRDefault="00A11908" w:rsidP="00A11908">
      <w:r w:rsidRPr="000B5F0F">
        <w:t xml:space="preserve">Geneva, </w:t>
      </w:r>
      <w:r>
        <w:t>10-</w:t>
      </w:r>
      <w:r w:rsidRPr="000B5F0F">
        <w:t>1</w:t>
      </w:r>
      <w:r>
        <w:t>3</w:t>
      </w:r>
      <w:r w:rsidRPr="000B5F0F">
        <w:t xml:space="preserve"> October 201</w:t>
      </w:r>
      <w:r>
        <w:t>7</w:t>
      </w:r>
    </w:p>
    <w:p w:rsidR="00A11908" w:rsidRPr="0058315C" w:rsidRDefault="00A11908" w:rsidP="00A11908">
      <w:r w:rsidRPr="0058315C">
        <w:t xml:space="preserve">Item </w:t>
      </w:r>
      <w:r w:rsidR="0058315C">
        <w:t>4</w:t>
      </w:r>
      <w:r w:rsidRPr="0058315C">
        <w:t xml:space="preserve"> (</w:t>
      </w:r>
      <w:r w:rsidR="0058315C">
        <w:t>e</w:t>
      </w:r>
      <w:r w:rsidRPr="0058315C">
        <w:t>) of the provisional agenda</w:t>
      </w:r>
    </w:p>
    <w:p w:rsidR="001C6663" w:rsidRPr="0058315C" w:rsidRDefault="0058315C" w:rsidP="00A11908">
      <w:pPr>
        <w:rPr>
          <w:b/>
        </w:rPr>
      </w:pPr>
      <w:r w:rsidRPr="0058315C">
        <w:rPr>
          <w:b/>
        </w:rPr>
        <w:t xml:space="preserve">Status and implementation of the Agreement on the International </w:t>
      </w:r>
      <w:r w:rsidRPr="0058315C">
        <w:rPr>
          <w:b/>
        </w:rPr>
        <w:br/>
        <w:t xml:space="preserve">Carriage of Perishable Foodstuffs and on the Special Equipment </w:t>
      </w:r>
      <w:r w:rsidRPr="0058315C">
        <w:rPr>
          <w:b/>
        </w:rPr>
        <w:br/>
        <w:t>to be Used for such Carriage (ATP):</w:t>
      </w:r>
      <w:r w:rsidR="00A11908" w:rsidRPr="0058315C">
        <w:rPr>
          <w:b/>
        </w:rPr>
        <w:br/>
      </w:r>
      <w:r w:rsidRPr="0058315C">
        <w:rPr>
          <w:b/>
        </w:rPr>
        <w:t>exchange of good practices for better implementation of ATP</w:t>
      </w:r>
    </w:p>
    <w:p w:rsidR="00A11908" w:rsidRPr="00E125C1" w:rsidRDefault="00A11908" w:rsidP="00A11908">
      <w:pPr>
        <w:pStyle w:val="HChG"/>
        <w:rPr>
          <w:lang w:val="en-IE"/>
        </w:rPr>
      </w:pPr>
      <w:r>
        <w:tab/>
      </w:r>
      <w:r>
        <w:tab/>
        <w:t>Lettre de convocation</w:t>
      </w:r>
    </w:p>
    <w:p w:rsidR="00A11908" w:rsidRPr="009E5F94" w:rsidRDefault="00A11908" w:rsidP="00A11908">
      <w:pPr>
        <w:pStyle w:val="H1G"/>
      </w:pPr>
      <w:r>
        <w:tab/>
      </w:r>
      <w:r>
        <w:tab/>
      </w:r>
      <w:r w:rsidR="0058315C">
        <w:t xml:space="preserve">Transmitted by </w:t>
      </w:r>
      <w:r>
        <w:t>Transfrigoroute International</w:t>
      </w:r>
      <w:r w:rsidR="0058315C">
        <w:t xml:space="preserve"> (TI)</w:t>
      </w:r>
    </w:p>
    <w:p w:rsidR="00A11908" w:rsidRPr="009E5F94" w:rsidRDefault="00A11908" w:rsidP="0058315C">
      <w:pPr>
        <w:pStyle w:val="H1G"/>
        <w:spacing w:before="320"/>
      </w:pPr>
      <w:r>
        <w:tab/>
      </w:r>
      <w:r w:rsidR="00F2055D">
        <w:t>I.</w:t>
      </w:r>
      <w:r>
        <w:tab/>
      </w:r>
      <w:r w:rsidRPr="009E5F94">
        <w:t>Context</w:t>
      </w:r>
    </w:p>
    <w:p w:rsidR="0058315C" w:rsidRDefault="0058315C" w:rsidP="00A11908">
      <w:pPr>
        <w:pStyle w:val="SingleTxtG"/>
        <w:rPr>
          <w:lang w:val="en-IE"/>
        </w:rPr>
      </w:pPr>
      <w:r>
        <w:rPr>
          <w:lang w:val="en-IE"/>
        </w:rPr>
        <w:t>1.</w:t>
      </w:r>
      <w:r>
        <w:rPr>
          <w:lang w:val="en-IE"/>
        </w:rPr>
        <w:tab/>
      </w:r>
      <w:r w:rsidR="00A11908" w:rsidRPr="00E125C1">
        <w:rPr>
          <w:lang w:val="en-IE"/>
        </w:rPr>
        <w:t xml:space="preserve">When a manufacturer of either insulated bodies or refrigeration equipment wishes to introduce a new </w:t>
      </w:r>
      <w:r w:rsidR="00A11908">
        <w:rPr>
          <w:lang w:val="en-IE"/>
        </w:rPr>
        <w:t xml:space="preserve">or prototype </w:t>
      </w:r>
      <w:r w:rsidR="00A11908" w:rsidRPr="00E125C1">
        <w:rPr>
          <w:lang w:val="en-IE"/>
        </w:rPr>
        <w:t xml:space="preserve">product to the market place </w:t>
      </w:r>
      <w:r w:rsidR="00A11908">
        <w:rPr>
          <w:lang w:val="en-IE"/>
        </w:rPr>
        <w:t xml:space="preserve">and requires an ATP type approval certificate two scenarios may arise. There may not be availability of space in an approved ATP test station to conduct the type approval testing or, in the case of prototype equipment there may not be sufficient time to conduct the test prior to the product being placed on the market. </w:t>
      </w:r>
    </w:p>
    <w:p w:rsidR="00A11908" w:rsidRPr="00E125C1" w:rsidRDefault="0058315C" w:rsidP="00A11908">
      <w:pPr>
        <w:pStyle w:val="SingleTxtG"/>
        <w:rPr>
          <w:lang w:val="en-IE"/>
        </w:rPr>
      </w:pPr>
      <w:r>
        <w:rPr>
          <w:lang w:val="en-IE"/>
        </w:rPr>
        <w:t>2.</w:t>
      </w:r>
      <w:r>
        <w:rPr>
          <w:lang w:val="en-IE"/>
        </w:rPr>
        <w:tab/>
      </w:r>
      <w:r w:rsidR="00A11908">
        <w:rPr>
          <w:lang w:val="en-IE"/>
        </w:rPr>
        <w:t xml:space="preserve">To overcome both of these situations manufacturers may issue a </w:t>
      </w:r>
      <w:r w:rsidR="00AC7EE5">
        <w:rPr>
          <w:lang w:val="en-IE"/>
        </w:rPr>
        <w:t>“</w:t>
      </w:r>
      <w:r w:rsidR="00A11908">
        <w:rPr>
          <w:lang w:val="en-IE"/>
        </w:rPr>
        <w:t>lettre de convocation</w:t>
      </w:r>
      <w:r w:rsidR="00AC7EE5">
        <w:rPr>
          <w:lang w:val="en-IE"/>
        </w:rPr>
        <w:t>” (letter of intent)</w:t>
      </w:r>
      <w:r w:rsidR="00A11908">
        <w:rPr>
          <w:lang w:val="en-IE"/>
        </w:rPr>
        <w:t xml:space="preserve"> in which the manufacturer undertakes to do the testing in a specified initial period of 6 months in a nominated official ATP test station. This period may be extended by a further 6 months where circumstances necessitate and by mutual consent of the relevant competent authority and the manufacturer. Many competent authorities accept this process and grant temporary approval for the operation of the equipment. Unfortunately other do not. TI requests that this situation is regularised so that the acceptance of this letter of intent is accepted by all competent authorities and by all contracting parties.</w:t>
      </w:r>
    </w:p>
    <w:p w:rsidR="00A11908" w:rsidRPr="0058315C" w:rsidRDefault="00A11908" w:rsidP="0058315C">
      <w:pPr>
        <w:pStyle w:val="H1G"/>
        <w:spacing w:before="320"/>
      </w:pPr>
      <w:r>
        <w:rPr>
          <w:lang w:val="en-IE"/>
        </w:rPr>
        <w:tab/>
      </w:r>
      <w:r w:rsidR="00F2055D">
        <w:rPr>
          <w:lang w:val="en-IE"/>
        </w:rPr>
        <w:t>II.</w:t>
      </w:r>
      <w:r>
        <w:rPr>
          <w:lang w:val="en-IE"/>
        </w:rPr>
        <w:tab/>
      </w:r>
      <w:r w:rsidRPr="005B0937">
        <w:rPr>
          <w:lang w:val="en-IE"/>
        </w:rPr>
        <w:t>State of art</w:t>
      </w:r>
    </w:p>
    <w:p w:rsidR="00A11908" w:rsidRPr="005B0937" w:rsidRDefault="0058315C" w:rsidP="00A11908">
      <w:pPr>
        <w:pStyle w:val="SingleTxtG"/>
        <w:rPr>
          <w:lang w:val="en-IE"/>
        </w:rPr>
      </w:pPr>
      <w:r>
        <w:rPr>
          <w:lang w:val="en-IE"/>
        </w:rPr>
        <w:t>3.</w:t>
      </w:r>
      <w:r>
        <w:rPr>
          <w:lang w:val="en-IE"/>
        </w:rPr>
        <w:tab/>
      </w:r>
      <w:r w:rsidR="00A11908">
        <w:rPr>
          <w:lang w:val="en-IE"/>
        </w:rPr>
        <w:t>Lack of consistency by all contracting parties</w:t>
      </w:r>
      <w:r w:rsidR="00B0595A">
        <w:rPr>
          <w:lang w:val="en-IE"/>
        </w:rPr>
        <w:t>.</w:t>
      </w:r>
    </w:p>
    <w:p w:rsidR="00A11908" w:rsidRPr="00AE059D" w:rsidRDefault="00A11908" w:rsidP="0058315C">
      <w:pPr>
        <w:pStyle w:val="H1G"/>
        <w:spacing w:before="320"/>
        <w:rPr>
          <w:lang w:val="en-US"/>
        </w:rPr>
      </w:pPr>
      <w:r>
        <w:rPr>
          <w:lang w:val="en-US"/>
        </w:rPr>
        <w:lastRenderedPageBreak/>
        <w:tab/>
      </w:r>
      <w:r w:rsidR="00F2055D">
        <w:rPr>
          <w:lang w:val="en-US"/>
        </w:rPr>
        <w:t>III.</w:t>
      </w:r>
      <w:r>
        <w:rPr>
          <w:lang w:val="en-US"/>
        </w:rPr>
        <w:tab/>
      </w:r>
      <w:r w:rsidRPr="00AE059D">
        <w:rPr>
          <w:lang w:val="en-US"/>
        </w:rPr>
        <w:t>Technical impact of the proposed measure</w:t>
      </w:r>
    </w:p>
    <w:p w:rsidR="00A11908" w:rsidRPr="005B0937" w:rsidRDefault="0058315C" w:rsidP="00A11908">
      <w:pPr>
        <w:pStyle w:val="SingleTxtG"/>
        <w:rPr>
          <w:lang w:val="en-IE"/>
        </w:rPr>
      </w:pPr>
      <w:r>
        <w:rPr>
          <w:lang w:val="en-IE"/>
        </w:rPr>
        <w:t>4.</w:t>
      </w:r>
      <w:r>
        <w:rPr>
          <w:lang w:val="en-IE"/>
        </w:rPr>
        <w:tab/>
      </w:r>
      <w:r w:rsidR="00A11908">
        <w:rPr>
          <w:lang w:val="en-IE"/>
        </w:rPr>
        <w:t>None</w:t>
      </w:r>
    </w:p>
    <w:p w:rsidR="00A11908" w:rsidRPr="0058315C" w:rsidRDefault="00A11908" w:rsidP="0058315C">
      <w:pPr>
        <w:pStyle w:val="H1G"/>
        <w:spacing w:before="320"/>
      </w:pPr>
      <w:r>
        <w:rPr>
          <w:lang w:val="en-US"/>
        </w:rPr>
        <w:tab/>
      </w:r>
      <w:r w:rsidR="00F2055D">
        <w:rPr>
          <w:lang w:val="en-US"/>
        </w:rPr>
        <w:t>IV.</w:t>
      </w:r>
      <w:r>
        <w:rPr>
          <w:lang w:val="en-US"/>
        </w:rPr>
        <w:tab/>
        <w:t>Economical</w:t>
      </w:r>
      <w:r w:rsidRPr="00AE059D">
        <w:rPr>
          <w:lang w:val="en-US"/>
        </w:rPr>
        <w:t xml:space="preserve"> impact of the proposed measure</w:t>
      </w:r>
    </w:p>
    <w:p w:rsidR="00A11908" w:rsidRDefault="0058315C" w:rsidP="00A11908">
      <w:pPr>
        <w:pStyle w:val="SingleTxtG"/>
        <w:rPr>
          <w:lang w:val="en-US"/>
        </w:rPr>
      </w:pPr>
      <w:r>
        <w:rPr>
          <w:lang w:val="en-US"/>
        </w:rPr>
        <w:t>5.</w:t>
      </w:r>
      <w:r>
        <w:rPr>
          <w:lang w:val="en-US"/>
        </w:rPr>
        <w:tab/>
      </w:r>
      <w:r w:rsidR="00A11908">
        <w:rPr>
          <w:lang w:val="en-US"/>
        </w:rPr>
        <w:t>None</w:t>
      </w:r>
    </w:p>
    <w:p w:rsidR="00A11908" w:rsidRPr="0058315C" w:rsidRDefault="00A11908" w:rsidP="0058315C">
      <w:pPr>
        <w:pStyle w:val="H1G"/>
        <w:spacing w:before="320"/>
      </w:pPr>
      <w:r>
        <w:rPr>
          <w:lang w:val="en-US"/>
        </w:rPr>
        <w:tab/>
      </w:r>
      <w:r w:rsidR="00F2055D">
        <w:rPr>
          <w:lang w:val="en-US"/>
        </w:rPr>
        <w:t>V.</w:t>
      </w:r>
      <w:r>
        <w:rPr>
          <w:lang w:val="en-US"/>
        </w:rPr>
        <w:tab/>
        <w:t>Environmental</w:t>
      </w:r>
      <w:r w:rsidRPr="00AE059D">
        <w:rPr>
          <w:lang w:val="en-US"/>
        </w:rPr>
        <w:t xml:space="preserve"> impact of the proposed measure</w:t>
      </w:r>
    </w:p>
    <w:p w:rsidR="00A11908" w:rsidRDefault="0058315C" w:rsidP="00A11908">
      <w:pPr>
        <w:pStyle w:val="SingleTxtG"/>
        <w:rPr>
          <w:lang w:val="en-US"/>
        </w:rPr>
      </w:pPr>
      <w:r>
        <w:rPr>
          <w:lang w:val="en-US"/>
        </w:rPr>
        <w:t>6.</w:t>
      </w:r>
      <w:r>
        <w:rPr>
          <w:lang w:val="en-US"/>
        </w:rPr>
        <w:tab/>
      </w:r>
      <w:r w:rsidR="00A11908">
        <w:rPr>
          <w:lang w:val="en-US"/>
        </w:rPr>
        <w:t>None</w:t>
      </w:r>
    </w:p>
    <w:p w:rsidR="00A11908" w:rsidRDefault="00A11908" w:rsidP="0058315C">
      <w:pPr>
        <w:pStyle w:val="H1G"/>
        <w:spacing w:before="320"/>
      </w:pPr>
      <w:r>
        <w:tab/>
      </w:r>
      <w:r w:rsidR="00F2055D">
        <w:t>VI.</w:t>
      </w:r>
      <w:r>
        <w:tab/>
        <w:t>Conclusion</w:t>
      </w:r>
    </w:p>
    <w:p w:rsidR="00A11908" w:rsidRPr="005B0937" w:rsidRDefault="0058315C" w:rsidP="00A11908">
      <w:pPr>
        <w:pStyle w:val="SingleTxtG"/>
        <w:rPr>
          <w:lang w:val="en-IE"/>
        </w:rPr>
      </w:pPr>
      <w:r>
        <w:rPr>
          <w:lang w:val="en-IE"/>
        </w:rPr>
        <w:t>7.</w:t>
      </w:r>
      <w:r>
        <w:rPr>
          <w:lang w:val="en-IE"/>
        </w:rPr>
        <w:tab/>
      </w:r>
      <w:r w:rsidR="00A11908" w:rsidRPr="005B0937">
        <w:rPr>
          <w:lang w:val="en-IE"/>
        </w:rPr>
        <w:t>TI urges acceptance of this proposal.</w:t>
      </w:r>
    </w:p>
    <w:p w:rsidR="00A11908" w:rsidRDefault="00A11908" w:rsidP="00270C90">
      <w:pPr>
        <w:pStyle w:val="H1G"/>
      </w:pPr>
      <w:r>
        <w:tab/>
      </w:r>
      <w:r w:rsidR="00F2055D">
        <w:t>VII.</w:t>
      </w:r>
      <w:r>
        <w:tab/>
        <w:t>ATP Proposal of amendment (if applicable)</w:t>
      </w:r>
    </w:p>
    <w:p w:rsidR="00F507EC" w:rsidRPr="00A11908" w:rsidRDefault="00A11908" w:rsidP="00A11908">
      <w:pPr>
        <w:spacing w:before="240"/>
        <w:ind w:left="1134" w:right="1134"/>
        <w:jc w:val="center"/>
        <w:rPr>
          <w:u w:val="single"/>
        </w:rPr>
      </w:pPr>
      <w:r>
        <w:rPr>
          <w:u w:val="single"/>
        </w:rPr>
        <w:tab/>
      </w:r>
      <w:r>
        <w:rPr>
          <w:u w:val="single"/>
        </w:rPr>
        <w:tab/>
      </w:r>
      <w:r>
        <w:rPr>
          <w:u w:val="single"/>
        </w:rPr>
        <w:tab/>
      </w:r>
    </w:p>
    <w:sectPr w:rsidR="00F507EC" w:rsidRPr="00A11908" w:rsidSect="00A1190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08" w:rsidRDefault="00A11908"/>
  </w:endnote>
  <w:endnote w:type="continuationSeparator" w:id="0">
    <w:p w:rsidR="00A11908" w:rsidRDefault="00A11908"/>
  </w:endnote>
  <w:endnote w:type="continuationNotice" w:id="1">
    <w:p w:rsidR="00A11908" w:rsidRDefault="00A11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8" w:rsidRPr="00A11908" w:rsidRDefault="00A11908" w:rsidP="00A11908">
    <w:pPr>
      <w:pStyle w:val="Footer"/>
      <w:tabs>
        <w:tab w:val="right" w:pos="9638"/>
      </w:tabs>
      <w:rPr>
        <w:sz w:val="18"/>
      </w:rPr>
    </w:pPr>
    <w:r w:rsidRPr="00A11908">
      <w:rPr>
        <w:b/>
        <w:sz w:val="18"/>
      </w:rPr>
      <w:fldChar w:fldCharType="begin"/>
    </w:r>
    <w:r w:rsidRPr="00A11908">
      <w:rPr>
        <w:b/>
        <w:sz w:val="18"/>
      </w:rPr>
      <w:instrText xml:space="preserve"> PAGE  \* MERGEFORMAT </w:instrText>
    </w:r>
    <w:r w:rsidRPr="00A11908">
      <w:rPr>
        <w:b/>
        <w:sz w:val="18"/>
      </w:rPr>
      <w:fldChar w:fldCharType="separate"/>
    </w:r>
    <w:r w:rsidR="004D4542">
      <w:rPr>
        <w:b/>
        <w:noProof/>
        <w:sz w:val="18"/>
      </w:rPr>
      <w:t>2</w:t>
    </w:r>
    <w:r w:rsidRPr="00A1190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8" w:rsidRPr="00A11908" w:rsidRDefault="00A11908" w:rsidP="00A11908">
    <w:pPr>
      <w:pStyle w:val="Footer"/>
      <w:tabs>
        <w:tab w:val="right" w:pos="9638"/>
      </w:tabs>
      <w:rPr>
        <w:b/>
        <w:sz w:val="18"/>
      </w:rPr>
    </w:pPr>
    <w:r>
      <w:tab/>
    </w:r>
    <w:r w:rsidRPr="00A11908">
      <w:rPr>
        <w:b/>
        <w:sz w:val="18"/>
      </w:rPr>
      <w:fldChar w:fldCharType="begin"/>
    </w:r>
    <w:r w:rsidRPr="00A11908">
      <w:rPr>
        <w:b/>
        <w:sz w:val="18"/>
      </w:rPr>
      <w:instrText xml:space="preserve"> PAGE  \* MERGEFORMAT </w:instrText>
    </w:r>
    <w:r w:rsidRPr="00A11908">
      <w:rPr>
        <w:b/>
        <w:sz w:val="18"/>
      </w:rPr>
      <w:fldChar w:fldCharType="separate"/>
    </w:r>
    <w:r>
      <w:rPr>
        <w:b/>
        <w:noProof/>
        <w:sz w:val="18"/>
      </w:rPr>
      <w:t>3</w:t>
    </w:r>
    <w:r w:rsidRPr="00A1190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08" w:rsidRPr="000B175B" w:rsidRDefault="00A11908" w:rsidP="000B175B">
      <w:pPr>
        <w:tabs>
          <w:tab w:val="right" w:pos="2155"/>
        </w:tabs>
        <w:spacing w:after="80"/>
        <w:ind w:left="680"/>
        <w:rPr>
          <w:u w:val="single"/>
        </w:rPr>
      </w:pPr>
      <w:r>
        <w:rPr>
          <w:u w:val="single"/>
        </w:rPr>
        <w:tab/>
      </w:r>
    </w:p>
  </w:footnote>
  <w:footnote w:type="continuationSeparator" w:id="0">
    <w:p w:rsidR="00A11908" w:rsidRPr="00FC68B7" w:rsidRDefault="00A11908" w:rsidP="00FC68B7">
      <w:pPr>
        <w:tabs>
          <w:tab w:val="left" w:pos="2155"/>
        </w:tabs>
        <w:spacing w:after="80"/>
        <w:ind w:left="680"/>
        <w:rPr>
          <w:u w:val="single"/>
        </w:rPr>
      </w:pPr>
      <w:r>
        <w:rPr>
          <w:u w:val="single"/>
        </w:rPr>
        <w:tab/>
      </w:r>
    </w:p>
  </w:footnote>
  <w:footnote w:type="continuationNotice" w:id="1">
    <w:p w:rsidR="00A11908" w:rsidRDefault="00A119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8" w:rsidRPr="00A11908" w:rsidRDefault="00A11908">
    <w:pPr>
      <w:pStyle w:val="Header"/>
    </w:pPr>
    <w:r>
      <w:t>ECE/TRANS/WP.11/2017/12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8" w:rsidRPr="00A11908" w:rsidRDefault="00A11908" w:rsidP="00A11908">
    <w:pPr>
      <w:pStyle w:val="Header"/>
      <w:jc w:val="right"/>
    </w:pPr>
    <w:r>
      <w:t>ECE/TRANS/WP.11/2017/12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0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0C90"/>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D4542"/>
    <w:rsid w:val="004F6BA0"/>
    <w:rsid w:val="00503BEA"/>
    <w:rsid w:val="00511975"/>
    <w:rsid w:val="00533616"/>
    <w:rsid w:val="00535ABA"/>
    <w:rsid w:val="0053768B"/>
    <w:rsid w:val="005420F2"/>
    <w:rsid w:val="0054285C"/>
    <w:rsid w:val="005831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1908"/>
    <w:rsid w:val="00A1704A"/>
    <w:rsid w:val="00A425EB"/>
    <w:rsid w:val="00A72F22"/>
    <w:rsid w:val="00A733BC"/>
    <w:rsid w:val="00A748A6"/>
    <w:rsid w:val="00A76A69"/>
    <w:rsid w:val="00A879A4"/>
    <w:rsid w:val="00AA0FF8"/>
    <w:rsid w:val="00AC0F2C"/>
    <w:rsid w:val="00AC502A"/>
    <w:rsid w:val="00AC7EE5"/>
    <w:rsid w:val="00AF58C1"/>
    <w:rsid w:val="00B04A3F"/>
    <w:rsid w:val="00B0595A"/>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058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055D"/>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67602"/>
  <w15:docId w15:val="{03F73B37-D250-4676-B1EA-ABE9C0A9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58315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831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23</TotalTime>
  <Pages>2</Pages>
  <Words>337</Words>
  <Characters>1824</Characters>
  <Application>Microsoft Office Word</Application>
  <DocSecurity>0</DocSecurity>
  <Lines>50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8</cp:revision>
  <cp:lastPrinted>2017-07-20T11:50:00Z</cp:lastPrinted>
  <dcterms:created xsi:type="dcterms:W3CDTF">2017-07-20T11:41:00Z</dcterms:created>
  <dcterms:modified xsi:type="dcterms:W3CDTF">2017-07-25T13:25:00Z</dcterms:modified>
</cp:coreProperties>
</file>