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F70492">
            <w:pPr>
              <w:jc w:val="right"/>
            </w:pPr>
            <w:r w:rsidRPr="003A5F98">
              <w:rPr>
                <w:sz w:val="40"/>
              </w:rPr>
              <w:t>ECE</w:t>
            </w:r>
            <w:r>
              <w:t>/TRANS/201</w:t>
            </w:r>
            <w:r w:rsidR="006C1223">
              <w:t>7</w:t>
            </w:r>
            <w:r>
              <w:t>/</w:t>
            </w:r>
            <w:r w:rsidR="00C91D1D">
              <w:t>12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EB0274" w:rsidP="003A5F98">
            <w:pPr>
              <w:spacing w:line="240" w:lineRule="exact"/>
            </w:pPr>
            <w:r>
              <w:t>8</w:t>
            </w:r>
            <w:bookmarkStart w:id="0" w:name="_GoBack"/>
            <w:bookmarkEnd w:id="0"/>
            <w:r w:rsidR="006C1223">
              <w:t xml:space="preserve"> December 2016</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6C1223" w:rsidP="003A5F98">
      <w:pPr>
        <w:spacing w:before="120"/>
        <w:rPr>
          <w:b/>
          <w:bCs/>
          <w:lang w:val="en-US"/>
        </w:rPr>
      </w:pPr>
      <w:r>
        <w:rPr>
          <w:b/>
          <w:bCs/>
          <w:lang w:val="en-US"/>
        </w:rPr>
        <w:t>Seventy-nin</w:t>
      </w:r>
      <w:r w:rsidR="003A5F98">
        <w:rPr>
          <w:b/>
          <w:bCs/>
          <w:lang w:val="en-US"/>
        </w:rPr>
        <w:t>th</w:t>
      </w:r>
      <w:r w:rsidR="003A5F98" w:rsidRPr="007D68EB">
        <w:rPr>
          <w:b/>
          <w:bCs/>
          <w:lang w:val="en-US"/>
        </w:rPr>
        <w:t xml:space="preserve"> session</w:t>
      </w:r>
    </w:p>
    <w:p w:rsidR="003A5F98" w:rsidRDefault="003A5F98" w:rsidP="003A5F98">
      <w:pPr>
        <w:rPr>
          <w:b/>
          <w:bCs/>
        </w:rPr>
      </w:pPr>
      <w:r w:rsidRPr="007D68EB">
        <w:t>Geneva</w:t>
      </w:r>
      <w:r>
        <w:t>, 2</w:t>
      </w:r>
      <w:r w:rsidR="0055671C">
        <w:t>1-</w:t>
      </w:r>
      <w:r w:rsidR="006C1223">
        <w:t>24 February 2017</w:t>
      </w:r>
      <w:r w:rsidR="008A071E">
        <w:br/>
        <w:t xml:space="preserve">Item </w:t>
      </w:r>
      <w:r w:rsidR="00971040">
        <w:t>5 (c)</w:t>
      </w:r>
      <w:r w:rsidRPr="00457246">
        <w:t xml:space="preserve"> of the provisional agenda</w:t>
      </w:r>
      <w:r w:rsidRPr="00457246">
        <w:br/>
      </w:r>
      <w:r w:rsidR="00971040" w:rsidRPr="00971040">
        <w:rPr>
          <w:b/>
          <w:bCs/>
        </w:rPr>
        <w:t>Strategic questions of a modal and thematic nature</w:t>
      </w:r>
      <w:proofErr w:type="gramStart"/>
      <w:r w:rsidR="00971040" w:rsidRPr="00971040">
        <w:rPr>
          <w:b/>
          <w:bCs/>
        </w:rPr>
        <w:t>:</w:t>
      </w:r>
      <w:proofErr w:type="gramEnd"/>
      <w:r w:rsidR="00971040">
        <w:rPr>
          <w:b/>
          <w:bCs/>
        </w:rPr>
        <w:br/>
      </w:r>
      <w:r w:rsidR="00971040" w:rsidRPr="00971040">
        <w:rPr>
          <w:b/>
          <w:bCs/>
        </w:rPr>
        <w:t>Road safety</w:t>
      </w:r>
    </w:p>
    <w:p w:rsidR="00971040" w:rsidRPr="00971040" w:rsidRDefault="003A5F98" w:rsidP="00971040">
      <w:pPr>
        <w:pStyle w:val="HChG"/>
      </w:pPr>
      <w:r>
        <w:tab/>
      </w:r>
      <w:r>
        <w:tab/>
      </w:r>
      <w:r w:rsidR="00971040" w:rsidRPr="00971040">
        <w:t>Request from the Republic of Korea to become a full participant with voting rights in the Working Party on Road Traffic Safety of the Inland Transport Committee</w:t>
      </w:r>
    </w:p>
    <w:p w:rsidR="00971040" w:rsidRPr="00971040" w:rsidRDefault="00971040" w:rsidP="00971040">
      <w:pPr>
        <w:pStyle w:val="H1G"/>
        <w:rPr>
          <w:lang w:val="en-US"/>
        </w:rPr>
      </w:pPr>
      <w:r>
        <w:rPr>
          <w:lang w:val="en-US"/>
        </w:rPr>
        <w:tab/>
      </w:r>
      <w:r>
        <w:rPr>
          <w:lang w:val="en-US"/>
        </w:rPr>
        <w:tab/>
      </w:r>
      <w:r w:rsidRPr="00971040">
        <w:rPr>
          <w:rFonts w:hint="eastAsia"/>
          <w:lang w:val="en-US"/>
        </w:rPr>
        <w:t>Submitted by the Government of Korea</w:t>
      </w:r>
      <w:r>
        <w:rPr>
          <w:rStyle w:val="FootnoteReference"/>
          <w:lang w:val="en-US"/>
        </w:rPr>
        <w:footnoteReference w:id="2"/>
      </w:r>
    </w:p>
    <w:p w:rsidR="00971040" w:rsidRPr="00971040" w:rsidRDefault="00822880" w:rsidP="00971040">
      <w:pPr>
        <w:pStyle w:val="SingleTxtG"/>
        <w:rPr>
          <w:lang w:val="en-US"/>
        </w:rPr>
      </w:pPr>
      <w:r>
        <w:rPr>
          <w:lang w:val="en-US"/>
        </w:rPr>
        <w:t>1.</w:t>
      </w:r>
      <w:r>
        <w:rPr>
          <w:lang w:val="en-US"/>
        </w:rPr>
        <w:tab/>
      </w:r>
      <w:r w:rsidR="00971040" w:rsidRPr="00971040">
        <w:rPr>
          <w:rFonts w:hint="eastAsia"/>
          <w:lang w:val="en-US"/>
        </w:rPr>
        <w:t xml:space="preserve">The Government of the Republic of Korea is well aware that road safety of today is an issue of worldwide importance, as rapidly growing technologies are dramatically changing road conditions. To keep up with these technical advances, international coordination and cooperation in road safety and related policy is more indispensable than ever. </w:t>
      </w:r>
    </w:p>
    <w:p w:rsidR="00971040" w:rsidRPr="00971040" w:rsidRDefault="00822880" w:rsidP="00971040">
      <w:pPr>
        <w:pStyle w:val="SingleTxtG"/>
        <w:rPr>
          <w:lang w:val="en-US"/>
        </w:rPr>
      </w:pPr>
      <w:r>
        <w:rPr>
          <w:lang w:val="en-US"/>
        </w:rPr>
        <w:t>2.</w:t>
      </w:r>
      <w:r>
        <w:rPr>
          <w:lang w:val="en-US"/>
        </w:rPr>
        <w:tab/>
      </w:r>
      <w:r w:rsidR="00971040" w:rsidRPr="00971040">
        <w:rPr>
          <w:rFonts w:hint="eastAsia"/>
          <w:lang w:val="en-US"/>
        </w:rPr>
        <w:t xml:space="preserve">In this context, Korea acknowledges that </w:t>
      </w:r>
      <w:r w:rsidR="00B667FF" w:rsidRPr="00D409E5">
        <w:t>the Working Part</w:t>
      </w:r>
      <w:r w:rsidR="00B667FF">
        <w:t>y on Road Traffic Safety (WP.1)</w:t>
      </w:r>
      <w:r w:rsidR="00971040" w:rsidRPr="00971040">
        <w:rPr>
          <w:rFonts w:hint="eastAsia"/>
          <w:lang w:val="en-US"/>
        </w:rPr>
        <w:t xml:space="preserve">, the most prestigious forum in </w:t>
      </w:r>
      <w:r w:rsidR="00B91176">
        <w:rPr>
          <w:lang w:val="en-US"/>
        </w:rPr>
        <w:t xml:space="preserve">the </w:t>
      </w:r>
      <w:r w:rsidR="00971040" w:rsidRPr="00971040">
        <w:rPr>
          <w:rFonts w:hint="eastAsia"/>
          <w:lang w:val="en-US"/>
        </w:rPr>
        <w:t xml:space="preserve">road safety field, </w:t>
      </w:r>
      <w:r w:rsidR="00B91176">
        <w:rPr>
          <w:lang w:val="en-US"/>
        </w:rPr>
        <w:t>plays</w:t>
      </w:r>
      <w:r w:rsidR="00971040" w:rsidRPr="00971040">
        <w:rPr>
          <w:rFonts w:hint="eastAsia"/>
          <w:lang w:val="en-US"/>
        </w:rPr>
        <w:t xml:space="preserve"> a very important role </w:t>
      </w:r>
      <w:r w:rsidR="00B91176">
        <w:rPr>
          <w:lang w:val="en-US"/>
        </w:rPr>
        <w:t xml:space="preserve">by </w:t>
      </w:r>
      <w:r w:rsidR="00971040" w:rsidRPr="00971040">
        <w:rPr>
          <w:rFonts w:hint="eastAsia"/>
          <w:lang w:val="en-US"/>
        </w:rPr>
        <w:t>lead</w:t>
      </w:r>
      <w:r w:rsidR="00B91176">
        <w:rPr>
          <w:lang w:val="en-US"/>
        </w:rPr>
        <w:t>ing</w:t>
      </w:r>
      <w:r w:rsidR="00971040" w:rsidRPr="00971040">
        <w:rPr>
          <w:rFonts w:hint="eastAsia"/>
          <w:lang w:val="en-US"/>
        </w:rPr>
        <w:t xml:space="preserve"> global discussion</w:t>
      </w:r>
      <w:r w:rsidR="00B91176">
        <w:rPr>
          <w:lang w:val="en-US"/>
        </w:rPr>
        <w:t>s</w:t>
      </w:r>
      <w:r w:rsidR="00971040" w:rsidRPr="00971040">
        <w:rPr>
          <w:rFonts w:hint="eastAsia"/>
          <w:lang w:val="en-US"/>
        </w:rPr>
        <w:t xml:space="preserve"> on international road safety standard. Thus, we </w:t>
      </w:r>
      <w:r w:rsidR="00B91176">
        <w:rPr>
          <w:lang w:val="en-US"/>
        </w:rPr>
        <w:t>attended</w:t>
      </w:r>
      <w:r w:rsidR="00B91176" w:rsidRPr="00971040">
        <w:rPr>
          <w:rFonts w:hint="eastAsia"/>
          <w:lang w:val="en-US"/>
        </w:rPr>
        <w:t xml:space="preserve"> </w:t>
      </w:r>
      <w:r w:rsidR="00B91176">
        <w:rPr>
          <w:lang w:val="en-US"/>
        </w:rPr>
        <w:t xml:space="preserve">the </w:t>
      </w:r>
      <w:r w:rsidR="00971040" w:rsidRPr="00971040">
        <w:rPr>
          <w:rFonts w:hint="eastAsia"/>
          <w:lang w:val="en-US"/>
        </w:rPr>
        <w:t>last three sessions</w:t>
      </w:r>
      <w:r w:rsidR="00B91176">
        <w:rPr>
          <w:lang w:val="en-US"/>
        </w:rPr>
        <w:t xml:space="preserve"> of WP.1</w:t>
      </w:r>
      <w:r w:rsidR="00971040" w:rsidRPr="00971040">
        <w:rPr>
          <w:rFonts w:hint="eastAsia"/>
          <w:lang w:val="en-US"/>
        </w:rPr>
        <w:t xml:space="preserve"> and greatly appreciated </w:t>
      </w:r>
      <w:r w:rsidR="00B91176">
        <w:rPr>
          <w:lang w:val="en-US"/>
        </w:rPr>
        <w:t>the</w:t>
      </w:r>
      <w:r w:rsidR="00971040" w:rsidRPr="00971040">
        <w:rPr>
          <w:rFonts w:hint="eastAsia"/>
          <w:lang w:val="en-US"/>
        </w:rPr>
        <w:t xml:space="preserve"> passionate, in-depth discussions on road traffic standard harmonization and efforts to elevate global road safety level.</w:t>
      </w:r>
    </w:p>
    <w:p w:rsidR="00971040" w:rsidRPr="00971040" w:rsidRDefault="00822880" w:rsidP="00971040">
      <w:pPr>
        <w:pStyle w:val="SingleTxtG"/>
        <w:rPr>
          <w:lang w:val="en-US"/>
        </w:rPr>
      </w:pPr>
      <w:proofErr w:type="gramStart"/>
      <w:r>
        <w:rPr>
          <w:lang w:val="en-US"/>
        </w:rPr>
        <w:t>3.</w:t>
      </w:r>
      <w:r>
        <w:rPr>
          <w:lang w:val="en-US"/>
        </w:rPr>
        <w:tab/>
      </w:r>
      <w:r w:rsidR="00971040" w:rsidRPr="00971040">
        <w:rPr>
          <w:rFonts w:hint="eastAsia"/>
          <w:lang w:val="en-US"/>
        </w:rPr>
        <w:t>So</w:t>
      </w:r>
      <w:proofErr w:type="gramEnd"/>
      <w:r w:rsidR="00971040" w:rsidRPr="00971040">
        <w:rPr>
          <w:rFonts w:hint="eastAsia"/>
          <w:lang w:val="en-US"/>
        </w:rPr>
        <w:t xml:space="preserve">, with the support of UNECE member States and the </w:t>
      </w:r>
      <w:r w:rsidR="00B91176" w:rsidRPr="00971040">
        <w:rPr>
          <w:rFonts w:hint="eastAsia"/>
          <w:lang w:val="en-US"/>
        </w:rPr>
        <w:t>Inland Transport Committee</w:t>
      </w:r>
      <w:r w:rsidR="00B91176" w:rsidRPr="00971040" w:rsidDel="00B91176">
        <w:rPr>
          <w:rFonts w:hint="eastAsia"/>
          <w:lang w:val="en-US"/>
        </w:rPr>
        <w:t xml:space="preserve"> </w:t>
      </w:r>
      <w:r w:rsidR="00B91176">
        <w:rPr>
          <w:lang w:val="en-US"/>
        </w:rPr>
        <w:t>(ITC)</w:t>
      </w:r>
      <w:r w:rsidR="00396C61">
        <w:rPr>
          <w:lang w:val="en-US"/>
        </w:rPr>
        <w:t xml:space="preserve"> </w:t>
      </w:r>
      <w:r w:rsidR="00971040" w:rsidRPr="00971040">
        <w:rPr>
          <w:rFonts w:hint="eastAsia"/>
          <w:lang w:val="en-US"/>
        </w:rPr>
        <w:t xml:space="preserve">secretariat, the Korean Government would like to formally request to become a full participant with voting rights in </w:t>
      </w:r>
      <w:r w:rsidR="00B91176">
        <w:rPr>
          <w:lang w:val="en-US"/>
        </w:rPr>
        <w:t>WP.1</w:t>
      </w:r>
      <w:r w:rsidR="00971040" w:rsidRPr="00971040">
        <w:rPr>
          <w:rFonts w:hint="eastAsia"/>
          <w:lang w:val="en-US"/>
        </w:rPr>
        <w:t xml:space="preserve"> of </w:t>
      </w:r>
      <w:r w:rsidR="00B91176">
        <w:rPr>
          <w:lang w:val="en-US"/>
        </w:rPr>
        <w:t>the ITC</w:t>
      </w:r>
      <w:r w:rsidR="00971040" w:rsidRPr="00971040">
        <w:rPr>
          <w:rFonts w:hint="eastAsia"/>
          <w:lang w:val="en-US"/>
        </w:rPr>
        <w:t>.</w:t>
      </w:r>
    </w:p>
    <w:p w:rsidR="00971040" w:rsidRPr="00971040" w:rsidRDefault="00822880" w:rsidP="00971040">
      <w:pPr>
        <w:pStyle w:val="SingleTxtG"/>
        <w:rPr>
          <w:lang w:val="en-US"/>
        </w:rPr>
      </w:pPr>
      <w:r>
        <w:rPr>
          <w:lang w:val="en-US"/>
        </w:rPr>
        <w:t>4.</w:t>
      </w:r>
      <w:r>
        <w:rPr>
          <w:lang w:val="en-US"/>
        </w:rPr>
        <w:tab/>
      </w:r>
      <w:r w:rsidR="00971040" w:rsidRPr="00971040">
        <w:rPr>
          <w:rFonts w:hint="eastAsia"/>
          <w:lang w:val="en-US"/>
        </w:rPr>
        <w:t>As Korea is a non-UNECE member state, we’d like to refer to paragraph 2 of “Guidelines for the Establishment and Functioning Working Parties within UNECE” set out by the Executive Committee of UNECE (document reference ECE/EX/1) as of 9 October 2006.</w:t>
      </w:r>
    </w:p>
    <w:p w:rsidR="00971040" w:rsidRPr="00971040" w:rsidRDefault="00822880" w:rsidP="00971040">
      <w:pPr>
        <w:pStyle w:val="SingleTxtG"/>
        <w:rPr>
          <w:lang w:val="en-US"/>
        </w:rPr>
      </w:pPr>
      <w:r>
        <w:rPr>
          <w:lang w:val="en-US"/>
        </w:rPr>
        <w:tab/>
      </w:r>
      <w:r w:rsidR="00971040" w:rsidRPr="00971040">
        <w:rPr>
          <w:rFonts w:hint="eastAsia"/>
          <w:lang w:val="en-US"/>
        </w:rPr>
        <w:t xml:space="preserve">“2. Membership and Officers </w:t>
      </w:r>
    </w:p>
    <w:p w:rsidR="00971040" w:rsidRPr="00971040" w:rsidRDefault="00971040" w:rsidP="00822880">
      <w:pPr>
        <w:pStyle w:val="SingleTxtG"/>
        <w:ind w:left="1701"/>
        <w:rPr>
          <w:lang w:val="en-US"/>
        </w:rPr>
      </w:pPr>
      <w:r w:rsidRPr="00971040">
        <w:rPr>
          <w:rFonts w:hint="eastAsia"/>
          <w:lang w:val="en-US"/>
        </w:rPr>
        <w:lastRenderedPageBreak/>
        <w:t xml:space="preserve">Working Parties are open for participation by all UNECE member States. Non-UNECE member States can participate as observers or, if agreed by the parent Sectoral Committee, as full members.” </w:t>
      </w:r>
      <w:r w:rsidR="009A08B1" w:rsidRPr="00971040">
        <w:rPr>
          <w:rFonts w:hint="eastAsia"/>
          <w:lang w:val="en-US"/>
        </w:rPr>
        <w:t>(excerpt)</w:t>
      </w:r>
    </w:p>
    <w:p w:rsidR="00971040" w:rsidRPr="00971040" w:rsidRDefault="00B91176" w:rsidP="00971040">
      <w:pPr>
        <w:pStyle w:val="SingleTxtG"/>
        <w:rPr>
          <w:lang w:val="en-US"/>
        </w:rPr>
      </w:pPr>
      <w:r>
        <w:rPr>
          <w:lang w:val="en-US"/>
        </w:rPr>
        <w:t>5</w:t>
      </w:r>
      <w:r w:rsidR="00822880">
        <w:rPr>
          <w:lang w:val="en-US"/>
        </w:rPr>
        <w:t>.</w:t>
      </w:r>
      <w:r w:rsidR="00822880">
        <w:rPr>
          <w:lang w:val="en-US"/>
        </w:rPr>
        <w:tab/>
      </w:r>
      <w:r w:rsidR="00971040" w:rsidRPr="00971040">
        <w:rPr>
          <w:rFonts w:hint="eastAsia"/>
          <w:lang w:val="en-US"/>
        </w:rPr>
        <w:t>At the seventy-third session of WP.1 held in September 2016, WP.1 unanimously endorsed Korea’s request to become a full WP.1 participant with voting rights, and agreed to support Korea at the next ITC session based on Korea’s official request to the WP.1</w:t>
      </w:r>
      <w:r w:rsidR="00B667FF">
        <w:rPr>
          <w:lang w:val="en-US"/>
        </w:rPr>
        <w:t xml:space="preserve"> </w:t>
      </w:r>
      <w:r w:rsidR="00971040" w:rsidRPr="00971040">
        <w:rPr>
          <w:rFonts w:hint="eastAsia"/>
          <w:lang w:val="en-US"/>
        </w:rPr>
        <w:t>(ECE/TRANS/WP.1/155)</w:t>
      </w:r>
      <w:r w:rsidR="00B667FF">
        <w:rPr>
          <w:lang w:val="en-US"/>
        </w:rPr>
        <w:t>.</w:t>
      </w:r>
    </w:p>
    <w:p w:rsidR="00971040" w:rsidRPr="00971040" w:rsidRDefault="00B91176" w:rsidP="00971040">
      <w:pPr>
        <w:pStyle w:val="SingleTxtG"/>
        <w:rPr>
          <w:lang w:val="en-US"/>
        </w:rPr>
      </w:pPr>
      <w:r>
        <w:rPr>
          <w:lang w:val="en-US"/>
        </w:rPr>
        <w:t>6</w:t>
      </w:r>
      <w:r w:rsidR="00822880">
        <w:rPr>
          <w:lang w:val="en-US"/>
        </w:rPr>
        <w:t>.</w:t>
      </w:r>
      <w:r w:rsidR="00822880">
        <w:rPr>
          <w:lang w:val="en-US"/>
        </w:rPr>
        <w:tab/>
      </w:r>
      <w:r w:rsidR="00971040" w:rsidRPr="00971040">
        <w:rPr>
          <w:rFonts w:hint="eastAsia"/>
          <w:lang w:val="en-US"/>
        </w:rPr>
        <w:t xml:space="preserve">Korea is now actively working on various policies such as supporting government-wide </w:t>
      </w:r>
      <w:r w:rsidR="00A534CF" w:rsidRPr="00A534CF">
        <w:rPr>
          <w:lang w:val="en-US"/>
        </w:rPr>
        <w:t xml:space="preserve">research and development (R&amp;D) </w:t>
      </w:r>
      <w:r w:rsidR="00971040" w:rsidRPr="00971040">
        <w:rPr>
          <w:rFonts w:hint="eastAsia"/>
          <w:lang w:val="en-US"/>
        </w:rPr>
        <w:t>for automated driving and related technologies, improving legal systems and infrastructures like road signs and signals, including Intelligent Transport Systems</w:t>
      </w:r>
      <w:r w:rsidR="00B667FF">
        <w:rPr>
          <w:lang w:val="en-US"/>
        </w:rPr>
        <w:t xml:space="preserve"> </w:t>
      </w:r>
      <w:r w:rsidR="00971040" w:rsidRPr="00971040">
        <w:rPr>
          <w:rFonts w:hint="eastAsia"/>
          <w:lang w:val="en-US"/>
        </w:rPr>
        <w:t>(ITS). Most of all, improving road safety is one of our top-priority goals.</w:t>
      </w:r>
    </w:p>
    <w:p w:rsidR="00971040" w:rsidRPr="00971040" w:rsidRDefault="00B91176" w:rsidP="00971040">
      <w:pPr>
        <w:pStyle w:val="SingleTxtG"/>
        <w:rPr>
          <w:lang w:val="en-US"/>
        </w:rPr>
      </w:pPr>
      <w:r>
        <w:rPr>
          <w:lang w:val="en-US"/>
        </w:rPr>
        <w:t>7</w:t>
      </w:r>
      <w:r w:rsidR="00822880">
        <w:rPr>
          <w:lang w:val="en-US"/>
        </w:rPr>
        <w:t>.</w:t>
      </w:r>
      <w:r w:rsidR="00822880">
        <w:rPr>
          <w:lang w:val="en-US"/>
        </w:rPr>
        <w:tab/>
      </w:r>
      <w:r w:rsidR="00971040" w:rsidRPr="00971040">
        <w:rPr>
          <w:rFonts w:hint="eastAsia"/>
          <w:lang w:val="en-US"/>
        </w:rPr>
        <w:t xml:space="preserve">As such, Korea is ready to play </w:t>
      </w:r>
      <w:r>
        <w:rPr>
          <w:lang w:val="en-US"/>
        </w:rPr>
        <w:t xml:space="preserve">a </w:t>
      </w:r>
      <w:r w:rsidR="00971040" w:rsidRPr="00971040">
        <w:rPr>
          <w:rFonts w:hint="eastAsia"/>
          <w:lang w:val="en-US"/>
        </w:rPr>
        <w:t>bigger role in various issues being discussed at WP.1, and share our knowledge and opinions</w:t>
      </w:r>
      <w:r>
        <w:rPr>
          <w:lang w:val="en-US"/>
        </w:rPr>
        <w:t>. W</w:t>
      </w:r>
      <w:r w:rsidR="00971040" w:rsidRPr="00971040">
        <w:rPr>
          <w:rFonts w:hint="eastAsia"/>
          <w:lang w:val="en-US"/>
        </w:rPr>
        <w:t xml:space="preserve">e do believe that Korea will be able to greatly contribute to </w:t>
      </w:r>
      <w:r w:rsidR="009A08B1">
        <w:rPr>
          <w:lang w:val="en-US"/>
        </w:rPr>
        <w:t xml:space="preserve">the </w:t>
      </w:r>
      <w:r w:rsidR="00971040" w:rsidRPr="00971040">
        <w:rPr>
          <w:rFonts w:hint="eastAsia"/>
          <w:lang w:val="en-US"/>
        </w:rPr>
        <w:t>future work</w:t>
      </w:r>
      <w:r w:rsidR="009A08B1">
        <w:rPr>
          <w:lang w:val="en-US"/>
        </w:rPr>
        <w:t xml:space="preserve"> of WP.1</w:t>
      </w:r>
      <w:r w:rsidR="00971040" w:rsidRPr="00971040">
        <w:rPr>
          <w:rFonts w:hint="eastAsia"/>
          <w:lang w:val="en-US"/>
        </w:rPr>
        <w:t>.</w:t>
      </w:r>
    </w:p>
    <w:p w:rsidR="00971040" w:rsidRDefault="00B91176" w:rsidP="00971040">
      <w:pPr>
        <w:pStyle w:val="SingleTxtG"/>
        <w:rPr>
          <w:lang w:val="en-US"/>
        </w:rPr>
      </w:pPr>
      <w:r>
        <w:rPr>
          <w:lang w:val="en-US"/>
        </w:rPr>
        <w:t>8</w:t>
      </w:r>
      <w:r w:rsidR="00822880">
        <w:rPr>
          <w:lang w:val="en-US"/>
        </w:rPr>
        <w:t>.</w:t>
      </w:r>
      <w:r w:rsidR="00822880">
        <w:rPr>
          <w:lang w:val="en-US"/>
        </w:rPr>
        <w:tab/>
      </w:r>
      <w:r w:rsidR="00971040" w:rsidRPr="00971040">
        <w:rPr>
          <w:rFonts w:hint="eastAsia"/>
          <w:lang w:val="en-US"/>
        </w:rPr>
        <w:t xml:space="preserve">In conclusion, the </w:t>
      </w:r>
      <w:r w:rsidR="00822880" w:rsidRPr="00971040">
        <w:rPr>
          <w:lang w:val="en-US"/>
        </w:rPr>
        <w:t>Government</w:t>
      </w:r>
      <w:r w:rsidR="00971040" w:rsidRPr="00971040">
        <w:rPr>
          <w:rFonts w:hint="eastAsia"/>
          <w:lang w:val="en-US"/>
        </w:rPr>
        <w:t xml:space="preserve"> of the Republic of Korea would like to ask again </w:t>
      </w:r>
      <w:r>
        <w:rPr>
          <w:lang w:val="en-US"/>
        </w:rPr>
        <w:t xml:space="preserve">the </w:t>
      </w:r>
      <w:r w:rsidR="00971040" w:rsidRPr="00971040">
        <w:rPr>
          <w:rFonts w:hint="eastAsia"/>
          <w:lang w:val="en-US"/>
        </w:rPr>
        <w:t xml:space="preserve">invaluable support of the UNECE member </w:t>
      </w:r>
      <w:r>
        <w:rPr>
          <w:lang w:val="en-US"/>
        </w:rPr>
        <w:t>S</w:t>
      </w:r>
      <w:r w:rsidR="00971040" w:rsidRPr="00971040">
        <w:rPr>
          <w:rFonts w:hint="eastAsia"/>
          <w:lang w:val="en-US"/>
        </w:rPr>
        <w:t xml:space="preserve">tates and the ITC secretariat for our request to become a full participant with voting rights in </w:t>
      </w:r>
      <w:r>
        <w:rPr>
          <w:lang w:val="en-US"/>
        </w:rPr>
        <w:t>WP.1</w:t>
      </w:r>
      <w:r w:rsidR="00971040" w:rsidRPr="00971040">
        <w:rPr>
          <w:rFonts w:hint="eastAsia"/>
          <w:lang w:val="en-US"/>
        </w:rPr>
        <w:t xml:space="preserve"> of the </w:t>
      </w:r>
      <w:r>
        <w:rPr>
          <w:lang w:val="en-US"/>
        </w:rPr>
        <w:t>ITC</w:t>
      </w:r>
      <w:r w:rsidR="00971040" w:rsidRPr="00971040">
        <w:rPr>
          <w:rFonts w:hint="eastAsia"/>
          <w:lang w:val="en-US"/>
        </w:rPr>
        <w:t>.</w:t>
      </w:r>
    </w:p>
    <w:p w:rsidR="00F507EC" w:rsidRPr="00822880" w:rsidRDefault="00822880" w:rsidP="00822880">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F507EC" w:rsidRPr="00822880"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98" w:rsidRDefault="003A5F98"/>
  </w:endnote>
  <w:endnote w:type="continuationSeparator" w:id="0">
    <w:p w:rsidR="003A5F98" w:rsidRDefault="003A5F98"/>
  </w:endnote>
  <w:endnote w:type="continuationNotice" w:id="1">
    <w:p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55671C">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971040">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98" w:rsidRPr="000B175B" w:rsidRDefault="003A5F98" w:rsidP="000B175B">
      <w:pPr>
        <w:tabs>
          <w:tab w:val="right" w:pos="2155"/>
        </w:tabs>
        <w:spacing w:after="80"/>
        <w:ind w:left="680"/>
        <w:rPr>
          <w:u w:val="single"/>
        </w:rPr>
      </w:pPr>
      <w:r>
        <w:rPr>
          <w:u w:val="single"/>
        </w:rPr>
        <w:tab/>
      </w:r>
    </w:p>
  </w:footnote>
  <w:footnote w:type="continuationSeparator" w:id="0">
    <w:p w:rsidR="003A5F98" w:rsidRPr="00FC68B7" w:rsidRDefault="003A5F98" w:rsidP="00FC68B7">
      <w:pPr>
        <w:tabs>
          <w:tab w:val="left" w:pos="2155"/>
        </w:tabs>
        <w:spacing w:after="80"/>
        <w:ind w:left="680"/>
        <w:rPr>
          <w:u w:val="single"/>
        </w:rPr>
      </w:pPr>
      <w:r>
        <w:rPr>
          <w:u w:val="single"/>
        </w:rPr>
        <w:tab/>
      </w:r>
    </w:p>
  </w:footnote>
  <w:footnote w:type="continuationNotice" w:id="1">
    <w:p w:rsidR="003A5F98" w:rsidRDefault="003A5F98"/>
  </w:footnote>
  <w:footnote w:id="2">
    <w:p w:rsidR="00971040" w:rsidRPr="00971040" w:rsidRDefault="00971040" w:rsidP="00971040">
      <w:pPr>
        <w:pStyle w:val="FootnoteText"/>
        <w:widowControl w:val="0"/>
        <w:tabs>
          <w:tab w:val="clear" w:pos="1021"/>
          <w:tab w:val="right" w:pos="1020"/>
        </w:tabs>
        <w:rPr>
          <w:lang w:val="en-US"/>
        </w:rPr>
      </w:pPr>
      <w:r>
        <w:tab/>
      </w:r>
      <w:r>
        <w:rPr>
          <w:rStyle w:val="FootnoteReference"/>
        </w:rPr>
        <w:footnoteRef/>
      </w:r>
      <w:r>
        <w:tab/>
        <w:t xml:space="preserve">on </w:t>
      </w:r>
      <w:r w:rsidRPr="00971040">
        <w:rPr>
          <w:rFonts w:hint="eastAsia"/>
          <w:lang w:val="en-US"/>
        </w:rPr>
        <w:t>16 November 2016</w:t>
      </w:r>
      <w:r>
        <w:rPr>
          <w:lang w:val="en-US"/>
        </w:rPr>
        <w:t xml:space="preserve">, </w:t>
      </w:r>
      <w:r w:rsidR="00B9043F" w:rsidRPr="00693D75">
        <w:t>on the occasion of the seventy-eighth session of ITC</w:t>
      </w:r>
      <w:r w:rsidR="0082288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pPr>
      <w:pStyle w:val="Header"/>
    </w:pPr>
    <w:r>
      <w:t>ECE/TRANS/2017</w:t>
    </w:r>
    <w:r w:rsidR="006F1285">
      <w:t>/</w:t>
    </w:r>
    <w:r w:rsidR="007C15E3">
      <w:t>1</w:t>
    </w:r>
    <w:r w:rsidR="00C91D1D">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rsidP="003A5F98">
    <w:pPr>
      <w:pStyle w:val="Header"/>
      <w:jc w:val="right"/>
    </w:pPr>
    <w:r>
      <w:t>ECE/TRANS/2017</w:t>
    </w:r>
    <w:r w:rsidR="006F1285">
      <w:t>/</w:t>
    </w:r>
    <w:r w:rsidR="007C15E3">
      <w:t>1</w:t>
    </w:r>
    <w:r w:rsidR="00C91D1D">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678CD"/>
    <w:rsid w:val="00072C8C"/>
    <w:rsid w:val="00081CE0"/>
    <w:rsid w:val="00084D30"/>
    <w:rsid w:val="00090320"/>
    <w:rsid w:val="000931C0"/>
    <w:rsid w:val="000A2E09"/>
    <w:rsid w:val="000B175B"/>
    <w:rsid w:val="000B3800"/>
    <w:rsid w:val="000B3A0F"/>
    <w:rsid w:val="000E0415"/>
    <w:rsid w:val="000F7715"/>
    <w:rsid w:val="001342FA"/>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5679"/>
    <w:rsid w:val="00336C97"/>
    <w:rsid w:val="00337F88"/>
    <w:rsid w:val="00342432"/>
    <w:rsid w:val="0035223F"/>
    <w:rsid w:val="00352D4B"/>
    <w:rsid w:val="0035638C"/>
    <w:rsid w:val="003672C4"/>
    <w:rsid w:val="00396C61"/>
    <w:rsid w:val="003A46BB"/>
    <w:rsid w:val="003A4EC7"/>
    <w:rsid w:val="003A5F98"/>
    <w:rsid w:val="003A7295"/>
    <w:rsid w:val="003B1F60"/>
    <w:rsid w:val="003C2CC4"/>
    <w:rsid w:val="003D4B23"/>
    <w:rsid w:val="003E278A"/>
    <w:rsid w:val="00413520"/>
    <w:rsid w:val="004325CB"/>
    <w:rsid w:val="00440A07"/>
    <w:rsid w:val="00462880"/>
    <w:rsid w:val="00476F24"/>
    <w:rsid w:val="004C55B0"/>
    <w:rsid w:val="004F6BA0"/>
    <w:rsid w:val="00503BEA"/>
    <w:rsid w:val="00511975"/>
    <w:rsid w:val="00533616"/>
    <w:rsid w:val="00535ABA"/>
    <w:rsid w:val="0053768B"/>
    <w:rsid w:val="005420F2"/>
    <w:rsid w:val="0054285C"/>
    <w:rsid w:val="0055671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1223"/>
    <w:rsid w:val="006C5535"/>
    <w:rsid w:val="006D0589"/>
    <w:rsid w:val="006E564B"/>
    <w:rsid w:val="006E7154"/>
    <w:rsid w:val="006F1285"/>
    <w:rsid w:val="007003CD"/>
    <w:rsid w:val="00705990"/>
    <w:rsid w:val="0070701E"/>
    <w:rsid w:val="0072632A"/>
    <w:rsid w:val="007358E8"/>
    <w:rsid w:val="00736ECE"/>
    <w:rsid w:val="0074533B"/>
    <w:rsid w:val="007643BC"/>
    <w:rsid w:val="007959FE"/>
    <w:rsid w:val="007A0CF1"/>
    <w:rsid w:val="007B6BA5"/>
    <w:rsid w:val="007C15E3"/>
    <w:rsid w:val="007C3390"/>
    <w:rsid w:val="007C42D8"/>
    <w:rsid w:val="007C4F4B"/>
    <w:rsid w:val="007D7362"/>
    <w:rsid w:val="007F33C7"/>
    <w:rsid w:val="007F5CE2"/>
    <w:rsid w:val="007F6611"/>
    <w:rsid w:val="00810BAC"/>
    <w:rsid w:val="008175E9"/>
    <w:rsid w:val="00822880"/>
    <w:rsid w:val="008242D7"/>
    <w:rsid w:val="0082577B"/>
    <w:rsid w:val="00866893"/>
    <w:rsid w:val="00866F02"/>
    <w:rsid w:val="00867D18"/>
    <w:rsid w:val="00871F9A"/>
    <w:rsid w:val="00871FD5"/>
    <w:rsid w:val="0088172E"/>
    <w:rsid w:val="00881EFA"/>
    <w:rsid w:val="008879CB"/>
    <w:rsid w:val="008979B1"/>
    <w:rsid w:val="008A071E"/>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1040"/>
    <w:rsid w:val="0098592B"/>
    <w:rsid w:val="00985FC4"/>
    <w:rsid w:val="00990766"/>
    <w:rsid w:val="00991261"/>
    <w:rsid w:val="009964C4"/>
    <w:rsid w:val="009A08B1"/>
    <w:rsid w:val="009A7B81"/>
    <w:rsid w:val="009D01C0"/>
    <w:rsid w:val="009D6A08"/>
    <w:rsid w:val="009E0A16"/>
    <w:rsid w:val="009E6CB7"/>
    <w:rsid w:val="009E7970"/>
    <w:rsid w:val="009F2EAC"/>
    <w:rsid w:val="009F57E3"/>
    <w:rsid w:val="00A10F4F"/>
    <w:rsid w:val="00A11067"/>
    <w:rsid w:val="00A1704A"/>
    <w:rsid w:val="00A425EB"/>
    <w:rsid w:val="00A534CF"/>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667FF"/>
    <w:rsid w:val="00B72A1E"/>
    <w:rsid w:val="00B81E12"/>
    <w:rsid w:val="00B9043F"/>
    <w:rsid w:val="00B91176"/>
    <w:rsid w:val="00BA339B"/>
    <w:rsid w:val="00BC1E7E"/>
    <w:rsid w:val="00BC74E9"/>
    <w:rsid w:val="00BC7F91"/>
    <w:rsid w:val="00BE36A9"/>
    <w:rsid w:val="00BE618E"/>
    <w:rsid w:val="00BE7BEC"/>
    <w:rsid w:val="00BF0A5A"/>
    <w:rsid w:val="00BF0E63"/>
    <w:rsid w:val="00BF12A3"/>
    <w:rsid w:val="00BF16D7"/>
    <w:rsid w:val="00BF2373"/>
    <w:rsid w:val="00BF60A6"/>
    <w:rsid w:val="00C044E2"/>
    <w:rsid w:val="00C048CB"/>
    <w:rsid w:val="00C066F3"/>
    <w:rsid w:val="00C463DD"/>
    <w:rsid w:val="00C745C3"/>
    <w:rsid w:val="00C91D1D"/>
    <w:rsid w:val="00CA24A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437D6"/>
    <w:rsid w:val="00E6414C"/>
    <w:rsid w:val="00E7260F"/>
    <w:rsid w:val="00E8702D"/>
    <w:rsid w:val="00E916A9"/>
    <w:rsid w:val="00E916DE"/>
    <w:rsid w:val="00E925AD"/>
    <w:rsid w:val="00E957F4"/>
    <w:rsid w:val="00E96630"/>
    <w:rsid w:val="00EB0274"/>
    <w:rsid w:val="00ED18DC"/>
    <w:rsid w:val="00ED6201"/>
    <w:rsid w:val="00ED7A2A"/>
    <w:rsid w:val="00EF1D7F"/>
    <w:rsid w:val="00F0137E"/>
    <w:rsid w:val="00F21786"/>
    <w:rsid w:val="00F347AD"/>
    <w:rsid w:val="00F3742B"/>
    <w:rsid w:val="00F41FDB"/>
    <w:rsid w:val="00F507EC"/>
    <w:rsid w:val="00F56D63"/>
    <w:rsid w:val="00F609A9"/>
    <w:rsid w:val="00F70492"/>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TotalTime>
  <Pages>2</Pages>
  <Words>466</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3</cp:revision>
  <cp:lastPrinted>2009-02-18T09:36:00Z</cp:lastPrinted>
  <dcterms:created xsi:type="dcterms:W3CDTF">2016-12-07T17:10:00Z</dcterms:created>
  <dcterms:modified xsi:type="dcterms:W3CDTF">2016-12-07T17:10:00Z</dcterms:modified>
</cp:coreProperties>
</file>