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7B522C" w:rsidRPr="007B522C" w:rsidTr="00EC7CDC">
        <w:trPr>
          <w:cantSplit/>
          <w:trHeight w:hRule="exact" w:val="429"/>
        </w:trPr>
        <w:tc>
          <w:tcPr>
            <w:tcW w:w="1276" w:type="dxa"/>
            <w:tcBorders>
              <w:bottom w:val="single" w:sz="4" w:space="0" w:color="auto"/>
            </w:tcBorders>
            <w:vAlign w:val="bottom"/>
          </w:tcPr>
          <w:p w:rsidR="007B522C" w:rsidRPr="007B522C" w:rsidRDefault="007B522C" w:rsidP="007B522C">
            <w:pPr>
              <w:suppressAutoHyphens/>
              <w:spacing w:after="0" w:line="240" w:lineRule="atLeast"/>
              <w:rPr>
                <w:rFonts w:ascii="Times New Roman" w:eastAsia="Times New Roman" w:hAnsi="Times New Roman"/>
                <w:snapToGrid w:val="0"/>
                <w:szCs w:val="20"/>
                <w:lang w:val="en-GB" w:eastAsia="fr-FR"/>
              </w:rPr>
            </w:pPr>
            <w:bookmarkStart w:id="0" w:name="OLE_LINK1"/>
            <w:bookmarkStart w:id="1" w:name="OLE_LINK2"/>
          </w:p>
        </w:tc>
        <w:tc>
          <w:tcPr>
            <w:tcW w:w="8363" w:type="dxa"/>
            <w:gridSpan w:val="2"/>
            <w:tcBorders>
              <w:bottom w:val="single" w:sz="4" w:space="0" w:color="auto"/>
            </w:tcBorders>
            <w:vAlign w:val="bottom"/>
          </w:tcPr>
          <w:p w:rsidR="007B522C" w:rsidRPr="007B522C" w:rsidRDefault="007B522C" w:rsidP="007B522C">
            <w:pPr>
              <w:suppressAutoHyphens/>
              <w:spacing w:after="0" w:line="240" w:lineRule="atLeast"/>
              <w:jc w:val="right"/>
              <w:rPr>
                <w:rFonts w:ascii="Times New Roman" w:eastAsia="Times New Roman" w:hAnsi="Times New Roman"/>
                <w:snapToGrid w:val="0"/>
                <w:szCs w:val="20"/>
                <w:lang w:val="en-GB" w:eastAsia="fr-FR"/>
              </w:rPr>
            </w:pPr>
            <w:r w:rsidRPr="007B522C">
              <w:rPr>
                <w:rFonts w:ascii="Times New Roman" w:eastAsia="Times New Roman" w:hAnsi="Times New Roman"/>
                <w:b/>
                <w:snapToGrid w:val="0"/>
                <w:sz w:val="40"/>
                <w:szCs w:val="40"/>
                <w:lang w:val="en-GB" w:eastAsia="fr-FR"/>
              </w:rPr>
              <w:t>INF.</w:t>
            </w:r>
            <w:r>
              <w:rPr>
                <w:rFonts w:ascii="Times New Roman" w:eastAsia="Times New Roman" w:hAnsi="Times New Roman"/>
                <w:b/>
                <w:snapToGrid w:val="0"/>
                <w:sz w:val="40"/>
                <w:szCs w:val="40"/>
                <w:lang w:val="en-GB" w:eastAsia="fr-FR"/>
              </w:rPr>
              <w:t>8</w:t>
            </w:r>
          </w:p>
        </w:tc>
      </w:tr>
      <w:tr w:rsidR="007B522C" w:rsidRPr="007B522C" w:rsidTr="00EC7CDC">
        <w:trPr>
          <w:cantSplit/>
          <w:trHeight w:hRule="exact" w:val="3833"/>
        </w:trPr>
        <w:tc>
          <w:tcPr>
            <w:tcW w:w="6804" w:type="dxa"/>
            <w:gridSpan w:val="2"/>
            <w:tcBorders>
              <w:top w:val="single" w:sz="4" w:space="0" w:color="auto"/>
              <w:bottom w:val="single" w:sz="12" w:space="0" w:color="auto"/>
            </w:tcBorders>
          </w:tcPr>
          <w:p w:rsidR="007B522C" w:rsidRPr="007B522C" w:rsidRDefault="007B522C" w:rsidP="007B522C">
            <w:pPr>
              <w:suppressAutoHyphens/>
              <w:spacing w:before="120" w:after="0" w:line="240" w:lineRule="atLeast"/>
              <w:rPr>
                <w:rFonts w:ascii="Times New Roman" w:eastAsia="Times New Roman" w:hAnsi="Times New Roman"/>
                <w:b/>
                <w:snapToGrid w:val="0"/>
                <w:sz w:val="28"/>
                <w:szCs w:val="28"/>
                <w:lang w:val="fr-CH" w:eastAsia="fr-FR"/>
              </w:rPr>
            </w:pPr>
            <w:r w:rsidRPr="007B522C">
              <w:rPr>
                <w:rFonts w:ascii="Times New Roman" w:eastAsia="Times New Roman" w:hAnsi="Times New Roman"/>
                <w:b/>
                <w:snapToGrid w:val="0"/>
                <w:sz w:val="28"/>
                <w:szCs w:val="28"/>
                <w:lang w:val="fr-CH" w:eastAsia="fr-FR"/>
              </w:rPr>
              <w:t>Commission économique pour l’Europe</w:t>
            </w:r>
          </w:p>
          <w:p w:rsidR="007B522C" w:rsidRPr="007B522C" w:rsidRDefault="007B522C" w:rsidP="007B522C">
            <w:pPr>
              <w:suppressAutoHyphens/>
              <w:spacing w:before="120" w:after="0" w:line="240" w:lineRule="atLeast"/>
              <w:rPr>
                <w:rFonts w:ascii="Times New Roman" w:eastAsia="Times New Roman" w:hAnsi="Times New Roman"/>
                <w:snapToGrid w:val="0"/>
                <w:sz w:val="28"/>
                <w:szCs w:val="28"/>
                <w:lang w:val="fr-CH" w:eastAsia="fr-FR"/>
              </w:rPr>
            </w:pPr>
            <w:r w:rsidRPr="007B522C">
              <w:rPr>
                <w:rFonts w:ascii="Times New Roman" w:eastAsia="Times New Roman" w:hAnsi="Times New Roman"/>
                <w:snapToGrid w:val="0"/>
                <w:sz w:val="28"/>
                <w:szCs w:val="28"/>
                <w:lang w:val="fr-CH" w:eastAsia="fr-FR"/>
              </w:rPr>
              <w:t>Comité des transports intérieurs</w:t>
            </w:r>
          </w:p>
          <w:p w:rsidR="007B522C" w:rsidRPr="007B522C" w:rsidRDefault="007B522C" w:rsidP="007B522C">
            <w:pPr>
              <w:suppressAutoHyphens/>
              <w:spacing w:before="120" w:after="0" w:line="240" w:lineRule="atLeast"/>
              <w:rPr>
                <w:rFonts w:ascii="Times New Roman" w:eastAsia="Times New Roman" w:hAnsi="Times New Roman"/>
                <w:b/>
                <w:snapToGrid w:val="0"/>
                <w:sz w:val="24"/>
                <w:lang w:val="fr-CH" w:eastAsia="fr-FR"/>
              </w:rPr>
            </w:pPr>
            <w:r w:rsidRPr="007B522C">
              <w:rPr>
                <w:rFonts w:ascii="Times New Roman" w:eastAsia="Times New Roman" w:hAnsi="Times New Roman"/>
                <w:b/>
                <w:snapToGrid w:val="0"/>
                <w:sz w:val="24"/>
                <w:lang w:val="fr-CH" w:eastAsia="fr-FR"/>
              </w:rPr>
              <w:t>Groupe de travail des transports de marchandises dangereuses</w:t>
            </w:r>
          </w:p>
          <w:p w:rsidR="007B522C" w:rsidRPr="007B522C" w:rsidRDefault="007B522C" w:rsidP="007B522C">
            <w:pPr>
              <w:suppressAutoHyphens/>
              <w:spacing w:before="120" w:after="0" w:line="240" w:lineRule="atLeast"/>
              <w:rPr>
                <w:rFonts w:ascii="Times New Roman" w:eastAsia="Times New Roman" w:hAnsi="Times New Roman"/>
                <w:b/>
                <w:snapToGrid w:val="0"/>
                <w:szCs w:val="20"/>
                <w:lang w:val="fr-CH" w:eastAsia="fr-FR"/>
              </w:rPr>
            </w:pPr>
            <w:r w:rsidRPr="007B522C">
              <w:rPr>
                <w:rFonts w:ascii="Times New Roman" w:eastAsia="Times New Roman" w:hAnsi="Times New Roman"/>
                <w:b/>
                <w:snapToGrid w:val="0"/>
                <w:szCs w:val="20"/>
                <w:lang w:val="fr-FR" w:eastAsia="fr-FR"/>
              </w:rPr>
              <w:t>Réunion commune d’experts sur le Règlement annexé</w:t>
            </w:r>
            <w:r w:rsidRPr="007B522C">
              <w:rPr>
                <w:rFonts w:ascii="Times New Roman" w:eastAsia="Times New Roman" w:hAnsi="Times New Roman"/>
                <w:b/>
                <w:snapToGrid w:val="0"/>
                <w:szCs w:val="20"/>
                <w:lang w:val="fr-FR" w:eastAsia="fr-FR"/>
              </w:rPr>
              <w:br/>
              <w:t>à l’Accord européen relatif au transport international</w:t>
            </w:r>
            <w:r w:rsidRPr="007B522C">
              <w:rPr>
                <w:rFonts w:ascii="Times New Roman" w:eastAsia="Times New Roman" w:hAnsi="Times New Roman"/>
                <w:b/>
                <w:snapToGrid w:val="0"/>
                <w:szCs w:val="20"/>
                <w:lang w:val="fr-FR" w:eastAsia="fr-FR"/>
              </w:rPr>
              <w:br/>
              <w:t xml:space="preserve">des marchandises </w:t>
            </w:r>
            <w:r w:rsidRPr="007B522C">
              <w:rPr>
                <w:rFonts w:ascii="Times New Roman" w:eastAsia="Times New Roman" w:hAnsi="Times New Roman"/>
                <w:b/>
                <w:bCs/>
                <w:iCs/>
                <w:snapToGrid w:val="0"/>
                <w:szCs w:val="20"/>
                <w:lang w:val="fr-FR" w:eastAsia="fr-FR"/>
              </w:rPr>
              <w:t>dangereuses par voies de navigation</w:t>
            </w:r>
            <w:r w:rsidRPr="007B522C">
              <w:rPr>
                <w:rFonts w:ascii="Times New Roman" w:eastAsia="Times New Roman" w:hAnsi="Times New Roman"/>
                <w:b/>
                <w:bCs/>
                <w:iCs/>
                <w:snapToGrid w:val="0"/>
                <w:szCs w:val="20"/>
                <w:lang w:val="fr-FR" w:eastAsia="fr-FR"/>
              </w:rPr>
              <w:br/>
              <w:t xml:space="preserve">intérieures (ADN) </w:t>
            </w:r>
            <w:r w:rsidRPr="007B522C">
              <w:rPr>
                <w:rFonts w:ascii="Times New Roman" w:eastAsia="Times New Roman" w:hAnsi="Times New Roman"/>
                <w:b/>
                <w:bCs/>
                <w:snapToGrid w:val="0"/>
                <w:szCs w:val="20"/>
                <w:lang w:val="fr-FR" w:eastAsia="fr-FR"/>
              </w:rPr>
              <w:t>(Comité de sécurité de l’ADN)</w:t>
            </w:r>
          </w:p>
          <w:p w:rsidR="007B522C" w:rsidRPr="007B522C" w:rsidRDefault="007B522C" w:rsidP="007B522C">
            <w:pPr>
              <w:suppressAutoHyphens/>
              <w:spacing w:before="120" w:after="0" w:line="240" w:lineRule="atLeast"/>
              <w:rPr>
                <w:rFonts w:ascii="Times New Roman" w:eastAsia="Times New Roman" w:hAnsi="Times New Roman"/>
                <w:b/>
                <w:snapToGrid w:val="0"/>
                <w:szCs w:val="20"/>
                <w:lang w:val="fr-CH" w:eastAsia="fr-FR"/>
              </w:rPr>
            </w:pPr>
            <w:r>
              <w:rPr>
                <w:rFonts w:ascii="Times New Roman" w:eastAsia="Times New Roman" w:hAnsi="Times New Roman"/>
                <w:b/>
                <w:snapToGrid w:val="0"/>
                <w:szCs w:val="20"/>
                <w:lang w:val="fr-CH" w:eastAsia="fr-FR"/>
              </w:rPr>
              <w:t>Trentième</w:t>
            </w:r>
            <w:r w:rsidRPr="007B522C">
              <w:rPr>
                <w:rFonts w:ascii="Times New Roman" w:eastAsia="Times New Roman" w:hAnsi="Times New Roman"/>
                <w:b/>
                <w:snapToGrid w:val="0"/>
                <w:szCs w:val="20"/>
                <w:lang w:val="fr-CH" w:eastAsia="fr-FR"/>
              </w:rPr>
              <w:t xml:space="preserve"> session</w:t>
            </w:r>
          </w:p>
          <w:p w:rsidR="007B522C" w:rsidRPr="007B522C" w:rsidRDefault="007B522C" w:rsidP="007B522C">
            <w:pPr>
              <w:suppressAutoHyphens/>
              <w:spacing w:after="0" w:line="240" w:lineRule="atLeast"/>
              <w:rPr>
                <w:rFonts w:ascii="Times New Roman" w:eastAsia="Times New Roman" w:hAnsi="Times New Roman"/>
                <w:snapToGrid w:val="0"/>
                <w:szCs w:val="20"/>
                <w:lang w:val="fr-CH" w:eastAsia="fr-FR"/>
              </w:rPr>
            </w:pPr>
            <w:r w:rsidRPr="007B522C">
              <w:rPr>
                <w:rFonts w:ascii="Times New Roman" w:eastAsia="Times New Roman" w:hAnsi="Times New Roman"/>
                <w:snapToGrid w:val="0"/>
                <w:szCs w:val="20"/>
                <w:lang w:val="fr-CH" w:eastAsia="fr-FR"/>
              </w:rPr>
              <w:t>Genève, 2</w:t>
            </w:r>
            <w:r>
              <w:rPr>
                <w:rFonts w:ascii="Times New Roman" w:eastAsia="Times New Roman" w:hAnsi="Times New Roman"/>
                <w:snapToGrid w:val="0"/>
                <w:szCs w:val="20"/>
                <w:lang w:val="fr-CH" w:eastAsia="fr-FR"/>
              </w:rPr>
              <w:t>3</w:t>
            </w:r>
            <w:r w:rsidRPr="007B522C">
              <w:rPr>
                <w:rFonts w:ascii="Times New Roman" w:eastAsia="Times New Roman" w:hAnsi="Times New Roman"/>
                <w:snapToGrid w:val="0"/>
                <w:szCs w:val="20"/>
                <w:lang w:val="fr-CH" w:eastAsia="fr-FR"/>
              </w:rPr>
              <w:t>-2</w:t>
            </w:r>
            <w:r>
              <w:rPr>
                <w:rFonts w:ascii="Times New Roman" w:eastAsia="Times New Roman" w:hAnsi="Times New Roman"/>
                <w:snapToGrid w:val="0"/>
                <w:szCs w:val="20"/>
                <w:lang w:val="fr-CH" w:eastAsia="fr-FR"/>
              </w:rPr>
              <w:t>7</w:t>
            </w:r>
            <w:r w:rsidRPr="007B522C">
              <w:rPr>
                <w:rFonts w:ascii="Times New Roman" w:eastAsia="Times New Roman" w:hAnsi="Times New Roman"/>
                <w:snapToGrid w:val="0"/>
                <w:szCs w:val="20"/>
                <w:lang w:val="fr-CH" w:eastAsia="fr-FR"/>
              </w:rPr>
              <w:t xml:space="preserve"> </w:t>
            </w:r>
            <w:r>
              <w:rPr>
                <w:rFonts w:ascii="Times New Roman" w:eastAsia="Times New Roman" w:hAnsi="Times New Roman"/>
                <w:snapToGrid w:val="0"/>
                <w:szCs w:val="20"/>
                <w:lang w:val="fr-CH" w:eastAsia="fr-FR"/>
              </w:rPr>
              <w:t>janvier 2017</w:t>
            </w:r>
          </w:p>
          <w:p w:rsidR="007B522C" w:rsidRPr="007B522C" w:rsidRDefault="007B522C" w:rsidP="007B522C">
            <w:pPr>
              <w:suppressAutoHyphens/>
              <w:spacing w:after="0" w:line="240" w:lineRule="atLeast"/>
              <w:rPr>
                <w:rFonts w:ascii="Times New Roman" w:eastAsia="Times New Roman" w:hAnsi="Times New Roman"/>
                <w:snapToGrid w:val="0"/>
                <w:szCs w:val="20"/>
                <w:lang w:val="fr-CH" w:eastAsia="fr-FR"/>
              </w:rPr>
            </w:pPr>
            <w:r w:rsidRPr="007B522C">
              <w:rPr>
                <w:rFonts w:ascii="Times New Roman" w:eastAsia="Times New Roman" w:hAnsi="Times New Roman"/>
                <w:snapToGrid w:val="0"/>
                <w:szCs w:val="20"/>
                <w:lang w:val="fr-CH" w:eastAsia="fr-FR"/>
              </w:rPr>
              <w:t xml:space="preserve">Point </w:t>
            </w:r>
            <w:r>
              <w:rPr>
                <w:rFonts w:ascii="Times New Roman" w:eastAsia="Times New Roman" w:hAnsi="Times New Roman"/>
                <w:snapToGrid w:val="0"/>
                <w:szCs w:val="20"/>
                <w:lang w:val="fr-CH" w:eastAsia="fr-FR"/>
              </w:rPr>
              <w:t>6</w:t>
            </w:r>
            <w:r w:rsidRPr="007B522C">
              <w:rPr>
                <w:rFonts w:ascii="Times New Roman" w:eastAsia="Times New Roman" w:hAnsi="Times New Roman"/>
                <w:snapToGrid w:val="0"/>
                <w:szCs w:val="20"/>
                <w:lang w:val="fr-CH" w:eastAsia="fr-FR"/>
              </w:rPr>
              <w:t xml:space="preserve"> de l’ordre du jour provisoire</w:t>
            </w:r>
          </w:p>
          <w:p w:rsidR="007B522C" w:rsidRPr="007B522C" w:rsidRDefault="007B522C" w:rsidP="007B522C">
            <w:pPr>
              <w:suppressAutoHyphens/>
              <w:spacing w:after="0" w:line="240" w:lineRule="atLeast"/>
              <w:rPr>
                <w:rFonts w:ascii="Times New Roman" w:eastAsia="Times New Roman" w:hAnsi="Times New Roman"/>
                <w:b/>
                <w:snapToGrid w:val="0"/>
                <w:szCs w:val="20"/>
                <w:lang w:val="fr-CH" w:eastAsia="fr-FR"/>
              </w:rPr>
            </w:pPr>
            <w:r w:rsidRPr="007B522C">
              <w:rPr>
                <w:rFonts w:ascii="Times New Roman" w:eastAsia="Times New Roman" w:hAnsi="Times New Roman"/>
                <w:b/>
                <w:snapToGrid w:val="0"/>
                <w:szCs w:val="20"/>
                <w:lang w:val="fr-CH" w:eastAsia="fr-FR"/>
              </w:rPr>
              <w:t>Rapports des groupes de travail informels</w:t>
            </w:r>
          </w:p>
        </w:tc>
        <w:tc>
          <w:tcPr>
            <w:tcW w:w="2835" w:type="dxa"/>
            <w:tcBorders>
              <w:top w:val="single" w:sz="4" w:space="0" w:color="auto"/>
              <w:bottom w:val="single" w:sz="12" w:space="0" w:color="auto"/>
            </w:tcBorders>
          </w:tcPr>
          <w:p w:rsidR="007B522C" w:rsidRPr="007B522C" w:rsidRDefault="007B522C" w:rsidP="007B522C">
            <w:pPr>
              <w:suppressAutoHyphens/>
              <w:spacing w:before="120" w:after="0" w:line="240" w:lineRule="atLeast"/>
              <w:rPr>
                <w:rFonts w:ascii="Times New Roman" w:eastAsia="Times New Roman" w:hAnsi="Times New Roman"/>
                <w:snapToGrid w:val="0"/>
                <w:szCs w:val="20"/>
                <w:lang w:val="fr-CH" w:eastAsia="fr-FR"/>
              </w:rPr>
            </w:pPr>
          </w:p>
          <w:p w:rsidR="007B522C" w:rsidRPr="007B522C" w:rsidRDefault="007B522C" w:rsidP="007B522C">
            <w:pPr>
              <w:suppressAutoHyphens/>
              <w:spacing w:before="120" w:after="0" w:line="240" w:lineRule="atLeast"/>
              <w:rPr>
                <w:rFonts w:ascii="Times New Roman" w:eastAsia="Times New Roman" w:hAnsi="Times New Roman"/>
                <w:snapToGrid w:val="0"/>
                <w:szCs w:val="20"/>
                <w:lang w:val="en-GB" w:eastAsia="fr-FR"/>
              </w:rPr>
            </w:pPr>
            <w:r w:rsidRPr="007B522C">
              <w:rPr>
                <w:rFonts w:ascii="Times New Roman" w:eastAsia="Times New Roman" w:hAnsi="Times New Roman"/>
                <w:snapToGrid w:val="0"/>
                <w:szCs w:val="20"/>
                <w:lang w:val="en-GB" w:eastAsia="fr-FR"/>
              </w:rPr>
              <w:t>Français</w:t>
            </w:r>
          </w:p>
          <w:p w:rsidR="007B522C" w:rsidRPr="007B522C" w:rsidRDefault="007B522C" w:rsidP="007B522C">
            <w:pPr>
              <w:suppressAutoHyphens/>
              <w:spacing w:before="120" w:after="0" w:line="240" w:lineRule="atLeast"/>
              <w:rPr>
                <w:rFonts w:ascii="Times New Roman" w:eastAsia="Times New Roman" w:hAnsi="Times New Roman"/>
                <w:snapToGrid w:val="0"/>
                <w:szCs w:val="20"/>
                <w:lang w:val="en-GB" w:eastAsia="fr-FR"/>
              </w:rPr>
            </w:pPr>
            <w:r>
              <w:rPr>
                <w:rFonts w:ascii="Times New Roman" w:eastAsia="Times New Roman" w:hAnsi="Times New Roman"/>
                <w:snapToGrid w:val="0"/>
                <w:szCs w:val="20"/>
                <w:lang w:val="en-GB" w:eastAsia="fr-FR"/>
              </w:rPr>
              <w:t>3</w:t>
            </w:r>
            <w:r w:rsidRPr="007B522C">
              <w:rPr>
                <w:rFonts w:ascii="Times New Roman" w:eastAsia="Times New Roman" w:hAnsi="Times New Roman"/>
                <w:snapToGrid w:val="0"/>
                <w:szCs w:val="20"/>
                <w:lang w:val="en-GB" w:eastAsia="fr-FR"/>
              </w:rPr>
              <w:t xml:space="preserve"> </w:t>
            </w:r>
            <w:r>
              <w:rPr>
                <w:rFonts w:ascii="Times New Roman" w:eastAsia="Times New Roman" w:hAnsi="Times New Roman"/>
                <w:snapToGrid w:val="0"/>
                <w:szCs w:val="20"/>
                <w:lang w:val="en-GB" w:eastAsia="fr-FR"/>
              </w:rPr>
              <w:t>janvier</w:t>
            </w:r>
            <w:r w:rsidRPr="007B522C">
              <w:rPr>
                <w:rFonts w:ascii="Times New Roman" w:eastAsia="Times New Roman" w:hAnsi="Times New Roman"/>
                <w:snapToGrid w:val="0"/>
                <w:szCs w:val="20"/>
                <w:lang w:val="en-GB" w:eastAsia="fr-FR"/>
              </w:rPr>
              <w:t xml:space="preserve"> 201</w:t>
            </w:r>
            <w:r>
              <w:rPr>
                <w:rFonts w:ascii="Times New Roman" w:eastAsia="Times New Roman" w:hAnsi="Times New Roman"/>
                <w:snapToGrid w:val="0"/>
                <w:szCs w:val="20"/>
                <w:lang w:val="en-GB" w:eastAsia="fr-FR"/>
              </w:rPr>
              <w:t>7</w:t>
            </w:r>
          </w:p>
        </w:tc>
      </w:tr>
    </w:tbl>
    <w:bookmarkEnd w:id="0"/>
    <w:bookmarkEnd w:id="1"/>
    <w:p w:rsidR="00C57BE5" w:rsidRPr="00A47A80" w:rsidRDefault="00A47A80" w:rsidP="00A47A80">
      <w:pPr>
        <w:pStyle w:val="HChG"/>
        <w:rPr>
          <w:bCs/>
          <w:iCs/>
          <w:szCs w:val="28"/>
          <w:lang w:val="fr-CH"/>
        </w:rPr>
      </w:pPr>
      <w:r>
        <w:rPr>
          <w:bCs/>
          <w:iCs/>
          <w:szCs w:val="28"/>
          <w:lang w:val="en-US"/>
        </w:rPr>
        <w:tab/>
      </w:r>
      <w:r>
        <w:rPr>
          <w:bCs/>
          <w:iCs/>
          <w:szCs w:val="28"/>
          <w:lang w:val="en-US"/>
        </w:rPr>
        <w:tab/>
      </w:r>
      <w:r w:rsidR="006314FC">
        <w:rPr>
          <w:bCs/>
          <w:iCs/>
          <w:szCs w:val="28"/>
          <w:lang w:val="fr-CH"/>
        </w:rPr>
        <w:t>«</w:t>
      </w:r>
      <w:r w:rsidR="00C57BE5" w:rsidRPr="00A47A80">
        <w:rPr>
          <w:bCs/>
          <w:iCs/>
          <w:szCs w:val="28"/>
          <w:lang w:val="fr-CH"/>
        </w:rPr>
        <w:t>Concept modifié pour la protection contre les explosions de bate</w:t>
      </w:r>
      <w:r w:rsidR="006314FC">
        <w:rPr>
          <w:bCs/>
          <w:iCs/>
          <w:szCs w:val="28"/>
          <w:lang w:val="fr-CH"/>
        </w:rPr>
        <w:t>aux de la navigation intérieure</w:t>
      </w:r>
      <w:r w:rsidR="00C57BE5" w:rsidRPr="00A47A80">
        <w:rPr>
          <w:bCs/>
          <w:iCs/>
          <w:szCs w:val="28"/>
          <w:lang w:val="fr-CH"/>
        </w:rPr>
        <w:t>»</w:t>
      </w:r>
    </w:p>
    <w:p w:rsidR="00C57BE5" w:rsidRPr="00C70E46" w:rsidRDefault="00A47A80" w:rsidP="00A47A80">
      <w:pPr>
        <w:pStyle w:val="HChG"/>
        <w:rPr>
          <w:b w:val="0"/>
          <w:szCs w:val="28"/>
          <w:lang w:val="fr-FR"/>
        </w:rPr>
      </w:pPr>
      <w:r>
        <w:rPr>
          <w:szCs w:val="28"/>
          <w:lang w:val="fr-FR"/>
        </w:rPr>
        <w:tab/>
      </w:r>
      <w:r>
        <w:rPr>
          <w:szCs w:val="28"/>
          <w:lang w:val="fr-FR"/>
        </w:rPr>
        <w:tab/>
      </w:r>
      <w:r w:rsidR="00C57BE5" w:rsidRPr="00C70E46">
        <w:rPr>
          <w:szCs w:val="28"/>
          <w:lang w:val="fr-FR"/>
        </w:rPr>
        <w:t xml:space="preserve">Remarques </w:t>
      </w:r>
      <w:r w:rsidR="00C57BE5" w:rsidRPr="00A47A80">
        <w:rPr>
          <w:lang w:val="en-US"/>
        </w:rPr>
        <w:t>complémentaires</w:t>
      </w:r>
    </w:p>
    <w:p w:rsidR="0009338D" w:rsidRPr="00A47A80" w:rsidRDefault="00A47A80" w:rsidP="00A47A80">
      <w:pPr>
        <w:pStyle w:val="H1G"/>
        <w:rPr>
          <w:b w:val="0"/>
          <w:szCs w:val="24"/>
          <w:lang w:val="fr-FR"/>
        </w:rPr>
      </w:pPr>
      <w:r>
        <w:rPr>
          <w:sz w:val="28"/>
          <w:szCs w:val="28"/>
          <w:lang w:val="fr-FR"/>
        </w:rPr>
        <w:tab/>
      </w:r>
      <w:r>
        <w:rPr>
          <w:sz w:val="28"/>
          <w:szCs w:val="28"/>
          <w:lang w:val="fr-FR"/>
        </w:rPr>
        <w:tab/>
      </w:r>
      <w:r w:rsidR="00C57BE5" w:rsidRPr="00A47A80">
        <w:rPr>
          <w:szCs w:val="24"/>
          <w:lang w:val="fr-FR"/>
        </w:rPr>
        <w:t xml:space="preserve">Transmis </w:t>
      </w:r>
      <w:r w:rsidR="00C57BE5" w:rsidRPr="00A47A80">
        <w:rPr>
          <w:szCs w:val="24"/>
          <w:lang w:val="fr-CH"/>
        </w:rPr>
        <w:t>par</w:t>
      </w:r>
      <w:r w:rsidR="00C57BE5" w:rsidRPr="00A47A80">
        <w:rPr>
          <w:szCs w:val="24"/>
          <w:lang w:val="fr-FR"/>
        </w:rPr>
        <w:t xml:space="preserve"> la Commission centrale pour la navigation du Rhin (CCNR)</w:t>
      </w:r>
    </w:p>
    <w:p w:rsidR="00C57BE5" w:rsidRPr="00EB42B3" w:rsidRDefault="00C57BE5" w:rsidP="00A47A80">
      <w:pPr>
        <w:pStyle w:val="SingleTxtG"/>
        <w:rPr>
          <w:lang w:val="fr-CH"/>
        </w:rPr>
      </w:pPr>
      <w:r w:rsidRPr="00EB42B3">
        <w:rPr>
          <w:lang w:val="fr-CH"/>
        </w:rPr>
        <w:t xml:space="preserve">Au cours de sa </w:t>
      </w:r>
      <w:r w:rsidR="00EB42B3" w:rsidRPr="00EB42B3">
        <w:rPr>
          <w:lang w:val="fr-CH"/>
        </w:rPr>
        <w:t>vingt-neuvième</w:t>
      </w:r>
      <w:r w:rsidRPr="00EB42B3">
        <w:rPr>
          <w:lang w:val="fr-CH"/>
        </w:rPr>
        <w:t xml:space="preserve"> session, le Comité de sécurité de l'ADN a approuvé l'incorporation à l'ADN 2019 du concept modifié pour la protection contre les explosions figurant aux documents ECE/TRANS/WP.15/AC.2/2016/30, ECE/TRANS/WP.15/AC.2/2016/30/Corr.1, INF.13, INF 28</w:t>
      </w:r>
      <w:r w:rsidR="0009338D" w:rsidRPr="00EB42B3">
        <w:rPr>
          <w:lang w:val="fr-CH"/>
        </w:rPr>
        <w:t xml:space="preserve"> </w:t>
      </w:r>
      <w:r w:rsidRPr="00EB42B3">
        <w:rPr>
          <w:lang w:val="fr-CH"/>
        </w:rPr>
        <w:t>et INF</w:t>
      </w:r>
      <w:r w:rsidR="00D4743E" w:rsidRPr="00EB42B3">
        <w:rPr>
          <w:lang w:val="fr-CH"/>
        </w:rPr>
        <w:t> </w:t>
      </w:r>
      <w:r w:rsidRPr="00EB42B3">
        <w:rPr>
          <w:lang w:val="fr-CH"/>
        </w:rPr>
        <w:t>29</w:t>
      </w:r>
    </w:p>
    <w:p w:rsidR="00C57BE5" w:rsidRPr="00A47A80" w:rsidRDefault="00C57BE5" w:rsidP="00A47A80">
      <w:pPr>
        <w:pStyle w:val="SingleTxtG"/>
        <w:rPr>
          <w:lang w:val="fr-CH"/>
        </w:rPr>
      </w:pPr>
      <w:r w:rsidRPr="00A47A80">
        <w:rPr>
          <w:lang w:val="fr-CH"/>
        </w:rPr>
        <w:t>Au cours de la discussion sur la base du document INF.16 de l'Autriche, certains points sont restés en suspens :</w:t>
      </w:r>
    </w:p>
    <w:p w:rsidR="00C57BE5" w:rsidRPr="00A47A80" w:rsidRDefault="00A47A80" w:rsidP="00A47A80">
      <w:pPr>
        <w:pStyle w:val="SingleTxtG"/>
        <w:tabs>
          <w:tab w:val="left" w:pos="1701"/>
        </w:tabs>
        <w:rPr>
          <w:rFonts w:eastAsia="Calibri"/>
          <w:lang w:val="fr-CH"/>
        </w:rPr>
      </w:pPr>
      <w:r>
        <w:rPr>
          <w:rFonts w:eastAsia="Calibri"/>
          <w:lang w:val="fr-CH"/>
        </w:rPr>
        <w:t>1.</w:t>
      </w:r>
      <w:r>
        <w:rPr>
          <w:rFonts w:eastAsia="Calibri"/>
          <w:lang w:val="fr-CH"/>
        </w:rPr>
        <w:tab/>
      </w:r>
      <w:r w:rsidR="00C57BE5" w:rsidRPr="00A47A80">
        <w:rPr>
          <w:rFonts w:eastAsia="Calibri"/>
          <w:lang w:val="fr-CH"/>
        </w:rPr>
        <w:t>Adaptation de la prescription transitoire ad 9.3.3.52.5 et 9.3.x.52.3, lettres a) et b)</w:t>
      </w:r>
    </w:p>
    <w:p w:rsidR="00C57BE5" w:rsidRPr="00A47A80" w:rsidRDefault="00A47A80" w:rsidP="00A47A80">
      <w:pPr>
        <w:pStyle w:val="SingleTxtG"/>
        <w:tabs>
          <w:tab w:val="left" w:pos="1701"/>
        </w:tabs>
        <w:rPr>
          <w:bCs/>
          <w:lang w:val="fr-CH"/>
        </w:rPr>
      </w:pPr>
      <w:r w:rsidRPr="00A47A80">
        <w:rPr>
          <w:bCs/>
          <w:lang w:val="fr-CH"/>
        </w:rPr>
        <w:t>2.</w:t>
      </w:r>
      <w:r w:rsidRPr="00A47A80">
        <w:rPr>
          <w:bCs/>
          <w:lang w:val="fr-CH"/>
        </w:rPr>
        <w:tab/>
      </w:r>
      <w:r w:rsidR="00C57BE5" w:rsidRPr="00A47A80">
        <w:rPr>
          <w:bCs/>
          <w:lang w:val="fr-CH"/>
        </w:rPr>
        <w:t>Titre manquant au 8.1.7.3</w:t>
      </w:r>
    </w:p>
    <w:p w:rsidR="00C57BE5" w:rsidRPr="00A47A80" w:rsidRDefault="00A47A80" w:rsidP="00A47A80">
      <w:pPr>
        <w:pStyle w:val="SingleTxtG"/>
        <w:tabs>
          <w:tab w:val="left" w:pos="1701"/>
        </w:tabs>
        <w:rPr>
          <w:bCs/>
          <w:lang w:val="fr-CH"/>
        </w:rPr>
      </w:pPr>
      <w:r>
        <w:rPr>
          <w:bCs/>
          <w:lang w:val="fr-CH"/>
        </w:rPr>
        <w:t>3.</w:t>
      </w:r>
      <w:r>
        <w:rPr>
          <w:bCs/>
          <w:lang w:val="fr-CH"/>
        </w:rPr>
        <w:tab/>
      </w:r>
      <w:r w:rsidR="00C57BE5" w:rsidRPr="00A47A80">
        <w:rPr>
          <w:bCs/>
          <w:lang w:val="fr-CH"/>
        </w:rPr>
        <w:t>Rédaction plus claire des 9.1.0.12.3, 9.3.x.12.4, 9.1.0.51 et 9.3.x.51 :</w:t>
      </w:r>
    </w:p>
    <w:p w:rsidR="00C70E46" w:rsidRPr="00A47A80" w:rsidRDefault="00A47A80" w:rsidP="00EB42B3">
      <w:pPr>
        <w:pStyle w:val="SingleTxtG"/>
        <w:tabs>
          <w:tab w:val="left" w:pos="1701"/>
        </w:tabs>
        <w:spacing w:after="0"/>
        <w:ind w:left="1701" w:hanging="567"/>
        <w:rPr>
          <w:rFonts w:eastAsia="Calibri"/>
          <w:lang w:val="fr-CH"/>
        </w:rPr>
      </w:pPr>
      <w:r>
        <w:rPr>
          <w:rFonts w:eastAsia="Calibri"/>
          <w:lang w:val="fr-CH"/>
        </w:rPr>
        <w:t>4.</w:t>
      </w:r>
      <w:r>
        <w:rPr>
          <w:rFonts w:eastAsia="Calibri"/>
          <w:lang w:val="fr-CH"/>
        </w:rPr>
        <w:tab/>
      </w:r>
      <w:r w:rsidR="00C57BE5" w:rsidRPr="00A47A80">
        <w:rPr>
          <w:rFonts w:eastAsia="Calibri"/>
          <w:lang w:val="fr-CH"/>
        </w:rPr>
        <w:t>Dérogations pour le type de citerne à cargaison N ouvert aux 9.3.3.8.4, 9.3.3.10.5 et 9.3.3.52.11</w:t>
      </w:r>
      <w:r w:rsidR="00EB42B3">
        <w:rPr>
          <w:rFonts w:eastAsia="Calibri"/>
          <w:lang w:val="fr-CH"/>
        </w:rPr>
        <w:t>.</w:t>
      </w:r>
    </w:p>
    <w:p w:rsidR="00C57BE5" w:rsidRPr="00A47A80" w:rsidRDefault="00C57BE5" w:rsidP="00EB42B3">
      <w:pPr>
        <w:pStyle w:val="SingleTxtG"/>
        <w:ind w:left="1701"/>
      </w:pPr>
      <w:r w:rsidRPr="00A47A80">
        <w:t>Ce point a été approuvé. En appendice sont présentées à cet égard de nouvelles rédactions (7.2.4.7.1, 9.3.3.12.7, 9.3.3.51, 9.3.3.52.11) et de nouvelles sous-sections (7.2.3.51.8, 9.3.3.10.6), étant donné que la protection fondamentale devrait être assurée aussi à bord de bateaux équipés de citernes à cargaison de type N ouvert dès lors qu'ils se trouvent à proximité immédiate ou à l'intérieur d'une zone assignée à terre.</w:t>
      </w:r>
    </w:p>
    <w:p w:rsidR="00C57BE5" w:rsidRPr="00A47A80" w:rsidRDefault="00C57BE5" w:rsidP="00A47A80">
      <w:pPr>
        <w:pStyle w:val="SingleTxtG"/>
      </w:pPr>
      <w:r w:rsidRPr="00A47A80">
        <w:t>En outre, le groupe de travail informel propose d'introduire de telles dérogations aussi pour les bateaux à cale sèche (7.1.4.7.3, 7.1.3.51.5, 9.1.0.12.6, 9.1.0.51, 9.1.0.52.8), dès lors qu'ils ne seront pas sont à proximité immédiate ou à l'intérieur d'une zone assignée à terre.</w:t>
      </w:r>
    </w:p>
    <w:p w:rsidR="00C57BE5" w:rsidRPr="00A47A80" w:rsidRDefault="00C57BE5" w:rsidP="00A47A80">
      <w:pPr>
        <w:pStyle w:val="SingleTxtG"/>
      </w:pPr>
      <w:r w:rsidRPr="00A47A80">
        <w:rPr>
          <w:lang w:val="fr-CH"/>
        </w:rPr>
        <w:t>Le groupe de travail informel « Protection contre l'explosion à bord de bateaux-citernes de la navigation intérieure »</w:t>
      </w:r>
      <w:r w:rsidR="00C70E46" w:rsidRPr="00A47A80">
        <w:rPr>
          <w:lang w:val="fr-CH"/>
        </w:rPr>
        <w:t xml:space="preserve"> </w:t>
      </w:r>
      <w:r w:rsidRPr="00A47A80">
        <w:rPr>
          <w:lang w:val="fr-CH"/>
        </w:rPr>
        <w:t xml:space="preserve">a discuté ces points par échange de courriels. </w:t>
      </w:r>
      <w:r w:rsidRPr="00A47A80">
        <w:t>Ses conclusions sont résumées en appendice.</w:t>
      </w:r>
    </w:p>
    <w:p w:rsidR="00C57BE5" w:rsidRPr="00A47A80" w:rsidRDefault="00C57BE5" w:rsidP="00A47A80">
      <w:pPr>
        <w:pStyle w:val="SingleTxtG"/>
        <w:rPr>
          <w:rFonts w:cs="Arial"/>
          <w:lang w:val="fr-CH"/>
        </w:rPr>
      </w:pPr>
      <w:r w:rsidRPr="00A47A80">
        <w:rPr>
          <w:lang w:val="fr-CH"/>
        </w:rPr>
        <w:t>Le groupe de travail informel invite le Comité de sécurité à examiner ces propositions.</w:t>
      </w:r>
    </w:p>
    <w:p w:rsidR="00C57BE5" w:rsidRPr="00C70E46" w:rsidRDefault="00C57BE5" w:rsidP="00A47A80">
      <w:pPr>
        <w:pStyle w:val="HChG"/>
      </w:pPr>
      <w:r w:rsidRPr="00C70E46">
        <w:lastRenderedPageBreak/>
        <w:t>Appendice</w:t>
      </w:r>
    </w:p>
    <w:p w:rsidR="00C57BE5" w:rsidRPr="00A47A80" w:rsidRDefault="00A47A80" w:rsidP="00A47A80">
      <w:pPr>
        <w:pStyle w:val="SingleTxtG"/>
        <w:tabs>
          <w:tab w:val="left" w:pos="1701"/>
        </w:tabs>
        <w:rPr>
          <w:rFonts w:eastAsia="Calibri"/>
          <w:color w:val="4F81BD" w:themeColor="accent1"/>
        </w:rPr>
      </w:pPr>
      <w:r>
        <w:rPr>
          <w:color w:val="4F81BD" w:themeColor="accent1"/>
        </w:rPr>
        <w:t>1.</w:t>
      </w:r>
      <w:r>
        <w:rPr>
          <w:color w:val="4F81BD" w:themeColor="accent1"/>
        </w:rPr>
        <w:tab/>
      </w:r>
      <w:r w:rsidR="00C57BE5" w:rsidRPr="00A47A80">
        <w:rPr>
          <w:color w:val="4F81BD" w:themeColor="accent1"/>
        </w:rPr>
        <w:t>Adaptation des prescriptions transitoires</w:t>
      </w:r>
    </w:p>
    <w:p w:rsidR="00C57BE5" w:rsidRPr="00A47A80" w:rsidRDefault="00C57BE5" w:rsidP="00A47A80">
      <w:pPr>
        <w:pStyle w:val="SingleTxtG"/>
        <w:rPr>
          <w:rFonts w:eastAsia="Calibri"/>
          <w:color w:val="4F81BD" w:themeColor="accent1"/>
          <w:lang w:val="en-US"/>
        </w:rPr>
      </w:pPr>
      <w:r w:rsidRPr="00A47A80">
        <w:rPr>
          <w:color w:val="4F81BD" w:themeColor="accent1"/>
          <w:lang w:val="en-US"/>
        </w:rPr>
        <w:t xml:space="preserve">Inf 16: </w:t>
      </w:r>
      <w:r w:rsidRPr="00A47A80">
        <w:rPr>
          <w:rFonts w:eastAsia="Calibri"/>
          <w:color w:val="4F81BD" w:themeColor="accent1"/>
          <w:lang w:val="en-US"/>
        </w:rPr>
        <w:t>The three existing transitional provisions for 9.3.x.52.3 lit. (a) and (b) have to be adapted because 9.3.x.52.3 is no longer containing lit. and the content is amended.</w:t>
      </w:r>
    </w:p>
    <w:p w:rsidR="00C57BE5" w:rsidRPr="00A47A80" w:rsidRDefault="00C57BE5" w:rsidP="00A47A80">
      <w:pPr>
        <w:pStyle w:val="SingleTxtG"/>
        <w:rPr>
          <w:color w:val="4F81BD" w:themeColor="accent1"/>
          <w:lang w:val="fr-CH"/>
        </w:rPr>
      </w:pPr>
      <w:r w:rsidRPr="00A47A80">
        <w:rPr>
          <w:color w:val="4F81BD" w:themeColor="accent1"/>
          <w:lang w:val="fr-CH"/>
        </w:rPr>
        <w:t>La première prescription transitoire abordée figure en tant que prescription transitoire 9.3.1.52.1, 9.3.2.52.1, 9.3.3.52.1 dans le document ECE/TRANS/WP.15/AC.2/2016/30, ECE/TRANS/WP.15/AC.2/2016/30/Corr.1, INF.13.</w:t>
      </w:r>
    </w:p>
    <w:p w:rsidR="00C57BE5" w:rsidRPr="00A47A80" w:rsidRDefault="00C57BE5" w:rsidP="00A47A80">
      <w:pPr>
        <w:pStyle w:val="SingleTxtG"/>
        <w:rPr>
          <w:color w:val="4F81BD" w:themeColor="accent1"/>
        </w:rPr>
      </w:pPr>
      <w:r w:rsidRPr="00A47A80">
        <w:rPr>
          <w:color w:val="4F81BD" w:themeColor="accent1"/>
          <w:lang w:val="fr-CH"/>
        </w:rPr>
        <w:t xml:space="preserve">La deuxième prescription transitoire abordée figure en tant que prescription transitoire 9.3.3.52.3 a), 9.3.3.52.3 b) dans le document ECE/TRANS/WP.15/AC.2/2016/30, ECE/TRANS/WP.15/AC.2/2016/30/Corr.1, INF.13. </w:t>
      </w:r>
      <w:r w:rsidRPr="00A47A80">
        <w:rPr>
          <w:color w:val="4F81BD" w:themeColor="accent1"/>
        </w:rPr>
        <w:t>La numérotation du paragraphe devra toutefois être adaptée.</w:t>
      </w:r>
    </w:p>
    <w:p w:rsidR="00C57BE5" w:rsidRPr="00A47A80" w:rsidRDefault="00C57BE5" w:rsidP="00BA60B9">
      <w:pPr>
        <w:pStyle w:val="SingleTxtG"/>
        <w:jc w:val="left"/>
        <w:rPr>
          <w:b/>
        </w:rPr>
      </w:pPr>
      <w:r w:rsidRPr="00A47A80">
        <w:rPr>
          <w:b/>
        </w:rPr>
        <w:t>Remplacement de la prescription transitoire 9.3.3.52.3 a) 9.3.3.52.3 b) figurant dans le document ECE/TRANS/WP.15/AC.2/2016/30, ECE/TRANS/WP.15/AC.2/2016/30/Corr.1, INF.13 par :</w:t>
      </w:r>
    </w:p>
    <w:tbl>
      <w:tblPr>
        <w:tblStyle w:val="TableGrid"/>
        <w:tblW w:w="9214" w:type="dxa"/>
        <w:tblInd w:w="108" w:type="dxa"/>
        <w:tblLook w:val="04A0" w:firstRow="1" w:lastRow="0" w:firstColumn="1" w:lastColumn="0" w:noHBand="0" w:noVBand="1"/>
      </w:tblPr>
      <w:tblGrid>
        <w:gridCol w:w="1701"/>
        <w:gridCol w:w="3402"/>
        <w:gridCol w:w="4111"/>
      </w:tblGrid>
      <w:tr w:rsidR="00C57BE5" w:rsidRPr="00245932" w:rsidTr="00876BE7">
        <w:tc>
          <w:tcPr>
            <w:tcW w:w="1701" w:type="dxa"/>
          </w:tcPr>
          <w:p w:rsidR="00C57BE5" w:rsidRPr="00C70E46" w:rsidRDefault="00C57BE5" w:rsidP="00876BE7">
            <w:pPr>
              <w:autoSpaceDE w:val="0"/>
              <w:autoSpaceDN w:val="0"/>
              <w:adjustRightInd w:val="0"/>
              <w:ind w:right="112"/>
              <w:rPr>
                <w:rFonts w:ascii="Times New Roman" w:hAnsi="Times New Roman"/>
                <w:strike/>
                <w:szCs w:val="20"/>
                <w:lang w:val="fr-FR"/>
              </w:rPr>
            </w:pPr>
            <w:r w:rsidRPr="00C70E46">
              <w:rPr>
                <w:rFonts w:ascii="Times New Roman" w:hAnsi="Times New Roman"/>
                <w:strike/>
                <w:szCs w:val="20"/>
                <w:lang w:val="fr-FR"/>
              </w:rPr>
              <w:t>9.3.3.52.3 a)</w:t>
            </w:r>
          </w:p>
          <w:p w:rsidR="00C57BE5" w:rsidRPr="00C70E46" w:rsidRDefault="00C57BE5" w:rsidP="00876BE7">
            <w:pPr>
              <w:autoSpaceDE w:val="0"/>
              <w:autoSpaceDN w:val="0"/>
              <w:adjustRightInd w:val="0"/>
              <w:ind w:right="112"/>
              <w:rPr>
                <w:rFonts w:ascii="Times New Roman" w:hAnsi="Times New Roman"/>
                <w:strike/>
                <w:szCs w:val="20"/>
                <w:lang w:val="fr-FR"/>
              </w:rPr>
            </w:pPr>
            <w:r w:rsidRPr="00C70E46">
              <w:rPr>
                <w:rFonts w:ascii="Times New Roman" w:hAnsi="Times New Roman"/>
                <w:strike/>
                <w:szCs w:val="20"/>
                <w:lang w:val="fr-FR"/>
              </w:rPr>
              <w:t>9.3.3.52.3 b)</w:t>
            </w:r>
          </w:p>
          <w:p w:rsidR="00C57BE5" w:rsidRPr="00BA60B9" w:rsidRDefault="00C57BE5" w:rsidP="00876BE7">
            <w:pPr>
              <w:autoSpaceDE w:val="0"/>
              <w:autoSpaceDN w:val="0"/>
              <w:adjustRightInd w:val="0"/>
              <w:ind w:right="112"/>
              <w:rPr>
                <w:rFonts w:ascii="Times New Roman" w:hAnsi="Times New Roman"/>
                <w:bCs/>
                <w:szCs w:val="20"/>
                <w:u w:val="single"/>
                <w:lang w:val="fr-FR"/>
              </w:rPr>
            </w:pPr>
            <w:r w:rsidRPr="00BA60B9">
              <w:rPr>
                <w:rFonts w:ascii="Times New Roman" w:hAnsi="Times New Roman"/>
                <w:bCs/>
                <w:szCs w:val="20"/>
                <w:u w:val="single"/>
                <w:lang w:val="fr-FR"/>
              </w:rPr>
              <w:t xml:space="preserve">9.3.3.52.1 </w:t>
            </w:r>
          </w:p>
        </w:tc>
        <w:tc>
          <w:tcPr>
            <w:tcW w:w="3402" w:type="dxa"/>
          </w:tcPr>
          <w:p w:rsidR="00C57BE5" w:rsidRPr="00C70E46" w:rsidRDefault="00C57BE5" w:rsidP="00876BE7">
            <w:pPr>
              <w:autoSpaceDE w:val="0"/>
              <w:autoSpaceDN w:val="0"/>
              <w:adjustRightInd w:val="0"/>
              <w:ind w:right="112"/>
              <w:rPr>
                <w:rFonts w:ascii="Times New Roman" w:hAnsi="Times New Roman"/>
                <w:szCs w:val="20"/>
                <w:lang w:val="fr-FR"/>
              </w:rPr>
            </w:pPr>
            <w:r w:rsidRPr="00C70E46">
              <w:rPr>
                <w:rFonts w:ascii="Times New Roman" w:hAnsi="Times New Roman"/>
                <w:szCs w:val="20"/>
                <w:lang w:val="fr-FR"/>
              </w:rPr>
              <w:t xml:space="preserve">Installations électriques en fonctionnement </w:t>
            </w:r>
            <w:r w:rsidRPr="00C70E46">
              <w:rPr>
                <w:rFonts w:ascii="Times New Roman" w:hAnsi="Times New Roman"/>
                <w:szCs w:val="20"/>
                <w:u w:val="single"/>
                <w:lang w:val="fr-FR"/>
              </w:rPr>
              <w:t xml:space="preserve">à proximité immédiate ou à l'intérieur d'une zone assignée à terre </w:t>
            </w:r>
            <w:r w:rsidRPr="00C70E46">
              <w:rPr>
                <w:rFonts w:ascii="Times New Roman" w:hAnsi="Times New Roman"/>
                <w:strike/>
                <w:szCs w:val="20"/>
                <w:lang w:val="fr-FR"/>
              </w:rPr>
              <w:t>le chargement, le déchargement ou le dégazage</w:t>
            </w:r>
            <w:r w:rsidRPr="00C70E46">
              <w:rPr>
                <w:rFonts w:ascii="Times New Roman" w:hAnsi="Times New Roman"/>
                <w:szCs w:val="20"/>
                <w:lang w:val="fr-FR"/>
              </w:rPr>
              <w:t>.</w:t>
            </w:r>
          </w:p>
        </w:tc>
        <w:tc>
          <w:tcPr>
            <w:tcW w:w="4111" w:type="dxa"/>
          </w:tcPr>
          <w:p w:rsidR="00C57BE5" w:rsidRPr="00C70E46" w:rsidRDefault="00C57BE5" w:rsidP="00876BE7">
            <w:pPr>
              <w:widowControl w:val="0"/>
              <w:tabs>
                <w:tab w:val="left" w:pos="170"/>
              </w:tabs>
              <w:overflowPunct w:val="0"/>
              <w:autoSpaceDE w:val="0"/>
              <w:autoSpaceDN w:val="0"/>
              <w:adjustRightInd w:val="0"/>
              <w:spacing w:before="60" w:after="60" w:line="240" w:lineRule="atLeast"/>
              <w:ind w:right="112"/>
              <w:textAlignment w:val="baseline"/>
              <w:rPr>
                <w:rFonts w:ascii="Times New Roman" w:eastAsia="Times New Roman" w:hAnsi="Times New Roman"/>
                <w:szCs w:val="20"/>
                <w:lang w:val="fr-FR"/>
              </w:rPr>
            </w:pPr>
            <w:r w:rsidRPr="00C70E46">
              <w:rPr>
                <w:rFonts w:ascii="Times New Roman" w:eastAsia="Times New Roman" w:hAnsi="Times New Roman"/>
                <w:szCs w:val="20"/>
                <w:lang w:val="fr-FR"/>
              </w:rPr>
              <w:t xml:space="preserve">N.R.T. </w:t>
            </w:r>
            <w:r w:rsidRPr="00C70E46">
              <w:rPr>
                <w:rFonts w:ascii="Times New Roman" w:eastAsia="Times New Roman" w:hAnsi="Times New Roman"/>
                <w:szCs w:val="20"/>
                <w:u w:val="single"/>
                <w:lang w:val="fr-FR"/>
              </w:rPr>
              <w:t>à partir du 1</w:t>
            </w:r>
            <w:r w:rsidRPr="00C70E46">
              <w:rPr>
                <w:rFonts w:ascii="Times New Roman" w:eastAsia="Times New Roman" w:hAnsi="Times New Roman"/>
                <w:szCs w:val="20"/>
                <w:u w:val="single"/>
                <w:vertAlign w:val="superscript"/>
                <w:lang w:val="fr-FR"/>
              </w:rPr>
              <w:t>er</w:t>
            </w:r>
            <w:r w:rsidR="00C70E46">
              <w:rPr>
                <w:rFonts w:ascii="Times New Roman" w:eastAsia="Times New Roman" w:hAnsi="Times New Roman"/>
                <w:szCs w:val="20"/>
                <w:u w:val="single"/>
                <w:lang w:val="fr-FR"/>
              </w:rPr>
              <w:t xml:space="preserve"> </w:t>
            </w:r>
            <w:r w:rsidRPr="00C70E46">
              <w:rPr>
                <w:rFonts w:ascii="Times New Roman" w:eastAsia="Times New Roman" w:hAnsi="Times New Roman"/>
                <w:szCs w:val="20"/>
                <w:u w:val="single"/>
                <w:lang w:val="fr-FR"/>
              </w:rPr>
              <w:t>janvier 2019</w:t>
            </w:r>
            <w:r w:rsidRPr="00C70E46">
              <w:rPr>
                <w:rFonts w:ascii="Times New Roman" w:eastAsia="Times New Roman" w:hAnsi="Times New Roman"/>
                <w:szCs w:val="20"/>
                <w:lang w:val="fr-FR"/>
              </w:rPr>
              <w:t xml:space="preserve"> pour les bateaux de type N ouvert</w:t>
            </w:r>
          </w:p>
          <w:p w:rsidR="00C57BE5" w:rsidRPr="00C70E46" w:rsidRDefault="00C57BE5" w:rsidP="00876BE7">
            <w:pPr>
              <w:autoSpaceDE w:val="0"/>
              <w:autoSpaceDN w:val="0"/>
              <w:adjustRightInd w:val="0"/>
              <w:ind w:right="112"/>
              <w:rPr>
                <w:rFonts w:ascii="Times New Roman" w:hAnsi="Times New Roman"/>
                <w:szCs w:val="20"/>
                <w:lang w:val="fr-FR"/>
              </w:rPr>
            </w:pPr>
            <w:r w:rsidRPr="00C70E46">
              <w:rPr>
                <w:rFonts w:ascii="Times New Roman" w:hAnsi="Times New Roman"/>
                <w:szCs w:val="20"/>
                <w:lang w:val="fr-FR"/>
              </w:rPr>
              <w:t>Renouvellement du certificat d'agrément après le 31 décembre 2034</w:t>
            </w:r>
          </w:p>
        </w:tc>
      </w:tr>
    </w:tbl>
    <w:p w:rsidR="00C57BE5" w:rsidRPr="00A47A80" w:rsidRDefault="00C57BE5" w:rsidP="00BA60B9">
      <w:pPr>
        <w:pStyle w:val="SingleTxtG"/>
        <w:spacing w:before="120"/>
        <w:rPr>
          <w:color w:val="4F81BD" w:themeColor="accent1"/>
        </w:rPr>
      </w:pPr>
      <w:r w:rsidRPr="00BA60B9">
        <w:rPr>
          <w:color w:val="4F81BD" w:themeColor="accent1"/>
          <w:lang w:val="fr-CH"/>
        </w:rPr>
        <w:t xml:space="preserve">La troisième prescription transitoire abordée est couverte par la prescription transitoire 9.3.3.12.4 figurant dans le document ECE/TRANS/WP.15/AC.2/2016/30, ECE/TRANS/WP.15/AC.2/2016/30/Corr.1, INF.13. </w:t>
      </w:r>
      <w:r w:rsidRPr="00A47A80">
        <w:rPr>
          <w:color w:val="4F81BD" w:themeColor="accent1"/>
        </w:rPr>
        <w:t>Elle peut par conséquent être supprimée.</w:t>
      </w:r>
    </w:p>
    <w:p w:rsidR="00C57BE5" w:rsidRPr="00A47A80" w:rsidRDefault="00C57BE5" w:rsidP="00BA60B9">
      <w:pPr>
        <w:pStyle w:val="SingleTxtG"/>
        <w:jc w:val="left"/>
        <w:rPr>
          <w:b/>
        </w:rPr>
      </w:pPr>
      <w:r w:rsidRPr="00A47A80">
        <w:rPr>
          <w:b/>
        </w:rPr>
        <w:t>Incorporation de la prescription transitoire 9.3.1.52.3 b) 9.3.2.52.3 b) 9.3.3.52.3 b) en liaison avec le 3 a) qui figure dans le document ECE/TRANS/WP.15/AC.2/2016/30, ECE/TRANS/WP.15/AC.2/2016/30/Corr.1, INF.13</w:t>
      </w:r>
    </w:p>
    <w:tbl>
      <w:tblPr>
        <w:tblStyle w:val="TableGrid"/>
        <w:tblW w:w="9576" w:type="dxa"/>
        <w:tblInd w:w="108" w:type="dxa"/>
        <w:tblLook w:val="04A0" w:firstRow="1" w:lastRow="0" w:firstColumn="1" w:lastColumn="0" w:noHBand="0" w:noVBand="1"/>
      </w:tblPr>
      <w:tblGrid>
        <w:gridCol w:w="1701"/>
        <w:gridCol w:w="3764"/>
        <w:gridCol w:w="4111"/>
      </w:tblGrid>
      <w:tr w:rsidR="00C57BE5" w:rsidRPr="00245932" w:rsidTr="00A47A80">
        <w:tc>
          <w:tcPr>
            <w:tcW w:w="1701" w:type="dxa"/>
          </w:tcPr>
          <w:p w:rsidR="00C57BE5" w:rsidRPr="00C70E46" w:rsidRDefault="00C57BE5" w:rsidP="00A47A80">
            <w:pPr>
              <w:autoSpaceDE w:val="0"/>
              <w:autoSpaceDN w:val="0"/>
              <w:adjustRightInd w:val="0"/>
              <w:spacing w:line="240" w:lineRule="atLeast"/>
              <w:ind w:right="113"/>
              <w:rPr>
                <w:rFonts w:ascii="Times New Roman" w:hAnsi="Times New Roman"/>
                <w:strike/>
                <w:szCs w:val="20"/>
                <w:lang w:val="fr-FR"/>
              </w:rPr>
            </w:pPr>
            <w:r w:rsidRPr="00C70E46">
              <w:rPr>
                <w:rFonts w:ascii="Times New Roman" w:hAnsi="Times New Roman"/>
                <w:strike/>
                <w:szCs w:val="20"/>
                <w:lang w:val="fr-FR"/>
              </w:rPr>
              <w:t>9.3.1.52.3 b)</w:t>
            </w:r>
          </w:p>
          <w:p w:rsidR="00C57BE5" w:rsidRPr="00C70E46" w:rsidRDefault="00C57BE5" w:rsidP="00A47A80">
            <w:pPr>
              <w:autoSpaceDE w:val="0"/>
              <w:autoSpaceDN w:val="0"/>
              <w:adjustRightInd w:val="0"/>
              <w:spacing w:line="240" w:lineRule="atLeast"/>
              <w:ind w:right="113"/>
              <w:rPr>
                <w:rFonts w:ascii="Times New Roman" w:hAnsi="Times New Roman"/>
                <w:strike/>
                <w:szCs w:val="20"/>
                <w:lang w:val="fr-FR"/>
              </w:rPr>
            </w:pPr>
            <w:r w:rsidRPr="00C70E46">
              <w:rPr>
                <w:rFonts w:ascii="Times New Roman" w:hAnsi="Times New Roman"/>
                <w:strike/>
                <w:szCs w:val="20"/>
                <w:lang w:val="fr-FR"/>
              </w:rPr>
              <w:t>9.3.2.52.3 b)</w:t>
            </w:r>
          </w:p>
          <w:p w:rsidR="00C57BE5" w:rsidRPr="00C70E46" w:rsidRDefault="00C57BE5" w:rsidP="00A47A80">
            <w:pPr>
              <w:autoSpaceDE w:val="0"/>
              <w:autoSpaceDN w:val="0"/>
              <w:adjustRightInd w:val="0"/>
              <w:spacing w:line="240" w:lineRule="atLeast"/>
              <w:ind w:right="113"/>
              <w:rPr>
                <w:rFonts w:ascii="Times New Roman" w:hAnsi="Times New Roman"/>
                <w:strike/>
                <w:szCs w:val="20"/>
                <w:lang w:val="fr-FR"/>
              </w:rPr>
            </w:pPr>
            <w:r w:rsidRPr="00C70E46">
              <w:rPr>
                <w:rFonts w:ascii="Times New Roman" w:hAnsi="Times New Roman"/>
                <w:strike/>
                <w:szCs w:val="20"/>
                <w:lang w:val="fr-FR"/>
              </w:rPr>
              <w:t>9.3.3.52.3 b)</w:t>
            </w:r>
          </w:p>
          <w:p w:rsidR="00C57BE5" w:rsidRPr="00C70E46" w:rsidRDefault="00C57BE5" w:rsidP="00A47A80">
            <w:pPr>
              <w:autoSpaceDE w:val="0"/>
              <w:autoSpaceDN w:val="0"/>
              <w:adjustRightInd w:val="0"/>
              <w:spacing w:line="240" w:lineRule="atLeast"/>
              <w:ind w:right="113"/>
              <w:rPr>
                <w:rFonts w:ascii="Times New Roman" w:hAnsi="Times New Roman"/>
                <w:strike/>
                <w:szCs w:val="20"/>
                <w:lang w:val="fr-FR"/>
              </w:rPr>
            </w:pPr>
            <w:r w:rsidRPr="00C70E46">
              <w:rPr>
                <w:rFonts w:ascii="Times New Roman" w:hAnsi="Times New Roman"/>
                <w:strike/>
                <w:szCs w:val="20"/>
                <w:lang w:val="fr-FR"/>
              </w:rPr>
              <w:t>en liaison avec</w:t>
            </w:r>
          </w:p>
          <w:p w:rsidR="00C57BE5" w:rsidRPr="00C70E46" w:rsidRDefault="00C57BE5" w:rsidP="00A47A80">
            <w:pPr>
              <w:autoSpaceDE w:val="0"/>
              <w:autoSpaceDN w:val="0"/>
              <w:adjustRightInd w:val="0"/>
              <w:spacing w:line="240" w:lineRule="atLeast"/>
              <w:ind w:right="113"/>
              <w:rPr>
                <w:rFonts w:ascii="Times New Roman" w:hAnsi="Times New Roman"/>
                <w:strike/>
                <w:szCs w:val="20"/>
                <w:lang w:val="fr-FR"/>
              </w:rPr>
            </w:pPr>
            <w:r w:rsidRPr="00C70E46">
              <w:rPr>
                <w:rFonts w:ascii="Times New Roman" w:hAnsi="Times New Roman"/>
                <w:strike/>
                <w:szCs w:val="20"/>
                <w:lang w:val="fr-FR"/>
              </w:rPr>
              <w:t>3 a)</w:t>
            </w:r>
          </w:p>
          <w:p w:rsidR="00C57BE5" w:rsidRPr="00C70E46" w:rsidRDefault="00C57BE5" w:rsidP="00A47A80">
            <w:pPr>
              <w:autoSpaceDE w:val="0"/>
              <w:autoSpaceDN w:val="0"/>
              <w:adjustRightInd w:val="0"/>
              <w:spacing w:line="240" w:lineRule="atLeast"/>
              <w:ind w:right="113"/>
              <w:rPr>
                <w:rFonts w:ascii="Times New Roman" w:hAnsi="Times New Roman"/>
                <w:strike/>
                <w:szCs w:val="20"/>
                <w:lang w:val="fr-FR"/>
              </w:rPr>
            </w:pPr>
          </w:p>
        </w:tc>
        <w:tc>
          <w:tcPr>
            <w:tcW w:w="3764" w:type="dxa"/>
          </w:tcPr>
          <w:p w:rsidR="00C57BE5" w:rsidRPr="00C70E46" w:rsidRDefault="00C57BE5" w:rsidP="00A47A80">
            <w:pPr>
              <w:autoSpaceDE w:val="0"/>
              <w:autoSpaceDN w:val="0"/>
              <w:adjustRightInd w:val="0"/>
              <w:spacing w:line="240" w:lineRule="atLeast"/>
              <w:ind w:right="113"/>
              <w:rPr>
                <w:rFonts w:ascii="Times New Roman" w:hAnsi="Times New Roman"/>
                <w:strike/>
                <w:szCs w:val="20"/>
                <w:lang w:val="fr-FR"/>
              </w:rPr>
            </w:pPr>
            <w:r w:rsidRPr="00C70E46">
              <w:rPr>
                <w:rFonts w:ascii="Times New Roman" w:hAnsi="Times New Roman"/>
                <w:strike/>
                <w:szCs w:val="20"/>
                <w:lang w:val="fr-FR"/>
              </w:rPr>
              <w:t>Installations électriques en fonctionnement pendant le chargement, le déchargement ou le dégazage</w:t>
            </w:r>
          </w:p>
          <w:p w:rsidR="00C57BE5" w:rsidRPr="00C70E46" w:rsidRDefault="00C57BE5" w:rsidP="00A47A80">
            <w:pPr>
              <w:autoSpaceDE w:val="0"/>
              <w:autoSpaceDN w:val="0"/>
              <w:adjustRightInd w:val="0"/>
              <w:spacing w:line="240" w:lineRule="atLeast"/>
              <w:ind w:right="113"/>
              <w:rPr>
                <w:rFonts w:ascii="Times New Roman" w:hAnsi="Times New Roman"/>
                <w:strike/>
                <w:szCs w:val="20"/>
                <w:lang w:val="fr-FR"/>
              </w:rPr>
            </w:pPr>
          </w:p>
        </w:tc>
        <w:tc>
          <w:tcPr>
            <w:tcW w:w="4111" w:type="dxa"/>
          </w:tcPr>
          <w:p w:rsidR="00C57BE5" w:rsidRPr="00C70E46" w:rsidRDefault="00C57BE5" w:rsidP="00A47A80">
            <w:pPr>
              <w:autoSpaceDE w:val="0"/>
              <w:autoSpaceDN w:val="0"/>
              <w:adjustRightInd w:val="0"/>
              <w:spacing w:line="240" w:lineRule="atLeast"/>
              <w:ind w:right="113"/>
              <w:rPr>
                <w:rFonts w:ascii="Times New Roman" w:hAnsi="Times New Roman"/>
                <w:strike/>
                <w:szCs w:val="20"/>
                <w:lang w:val="fr-FR"/>
              </w:rPr>
            </w:pPr>
            <w:r w:rsidRPr="00C70E46">
              <w:rPr>
                <w:rFonts w:ascii="Times New Roman" w:hAnsi="Times New Roman"/>
                <w:strike/>
                <w:szCs w:val="20"/>
                <w:lang w:val="fr-FR"/>
              </w:rPr>
              <w:t>N. R. T. Renouvellement du certificat d'agrément après le 31 décembre 2034</w:t>
            </w:r>
          </w:p>
          <w:p w:rsidR="00C57BE5" w:rsidRPr="00C70E46" w:rsidRDefault="00C57BE5" w:rsidP="00A47A80">
            <w:pPr>
              <w:autoSpaceDE w:val="0"/>
              <w:autoSpaceDN w:val="0"/>
              <w:adjustRightInd w:val="0"/>
              <w:spacing w:line="240" w:lineRule="atLeast"/>
              <w:ind w:right="113"/>
              <w:rPr>
                <w:rFonts w:ascii="Times New Roman" w:hAnsi="Times New Roman"/>
                <w:strike/>
                <w:szCs w:val="20"/>
                <w:lang w:val="fr-FR"/>
              </w:rPr>
            </w:pPr>
            <w:r w:rsidRPr="00C70E46">
              <w:rPr>
                <w:rFonts w:ascii="Times New Roman" w:hAnsi="Times New Roman"/>
                <w:strike/>
                <w:szCs w:val="20"/>
                <w:lang w:val="fr-FR"/>
              </w:rPr>
              <w:t>Jusqu’à cette échéance, le 3 a) n'est pas applicable à bord de bateaux en service pour :</w:t>
            </w:r>
          </w:p>
          <w:p w:rsidR="00C57BE5" w:rsidRPr="00C70E46" w:rsidRDefault="00C57BE5" w:rsidP="00A47A80">
            <w:pPr>
              <w:autoSpaceDE w:val="0"/>
              <w:autoSpaceDN w:val="0"/>
              <w:adjustRightInd w:val="0"/>
              <w:spacing w:line="240" w:lineRule="atLeast"/>
              <w:ind w:right="113"/>
              <w:rPr>
                <w:rFonts w:ascii="Times New Roman" w:hAnsi="Times New Roman"/>
                <w:strike/>
                <w:szCs w:val="20"/>
                <w:lang w:val="fr-FR"/>
              </w:rPr>
            </w:pPr>
            <w:r w:rsidRPr="00C70E46">
              <w:rPr>
                <w:rFonts w:ascii="Times New Roman" w:hAnsi="Times New Roman"/>
                <w:strike/>
                <w:szCs w:val="20"/>
                <w:lang w:val="fr-FR"/>
              </w:rPr>
              <w:t>- les installations d'éclairage dans les logements à l'exception des interrupteurs près de l'entrée des logements ;- les installations de radiotéléphonie dans les logements et dans la timonerie.</w:t>
            </w:r>
          </w:p>
        </w:tc>
      </w:tr>
    </w:tbl>
    <w:p w:rsidR="00C57BE5" w:rsidRPr="00A47A80" w:rsidRDefault="00C57BE5" w:rsidP="00BA60B9">
      <w:pPr>
        <w:pStyle w:val="SingleTxtG"/>
        <w:spacing w:before="120"/>
        <w:rPr>
          <w:rFonts w:eastAsia="Calibri"/>
          <w:color w:val="4F81BD" w:themeColor="accent1"/>
        </w:rPr>
      </w:pPr>
      <w:r w:rsidRPr="00A47A80">
        <w:rPr>
          <w:color w:val="4F81BD" w:themeColor="accent1"/>
        </w:rPr>
        <w:t xml:space="preserve">Inf 16: </w:t>
      </w:r>
      <w:r w:rsidRPr="00A47A80">
        <w:rPr>
          <w:rFonts w:eastAsia="Calibri"/>
          <w:color w:val="4F81BD" w:themeColor="accent1"/>
        </w:rPr>
        <w:t>The existing transitional provision for 9.3.3.52.5 has to be adapted because the content is changed.</w:t>
      </w:r>
    </w:p>
    <w:p w:rsidR="00C57BE5" w:rsidRPr="00A47A80" w:rsidRDefault="00C57BE5" w:rsidP="00A47A80">
      <w:pPr>
        <w:pStyle w:val="SingleTxtG"/>
        <w:rPr>
          <w:color w:val="4F81BD" w:themeColor="accent1"/>
          <w:lang w:val="fr-CH"/>
        </w:rPr>
      </w:pPr>
      <w:r w:rsidRPr="00A47A80">
        <w:rPr>
          <w:rFonts w:eastAsia="Calibri"/>
          <w:color w:val="4F81BD" w:themeColor="accent1"/>
          <w:lang w:val="fr-CH"/>
        </w:rPr>
        <w:t xml:space="preserve">La teneur du 9.3.3.52.5 (ADN 2017) figure au </w:t>
      </w:r>
      <w:r w:rsidRPr="00A47A80">
        <w:rPr>
          <w:color w:val="4F81BD" w:themeColor="accent1"/>
          <w:lang w:val="fr-CH"/>
        </w:rPr>
        <w:t>9.3.3.52.12 avec le concept modifié pour la protection contre l'explosion</w:t>
      </w:r>
    </w:p>
    <w:p w:rsidR="00C57BE5" w:rsidRPr="00A47A80" w:rsidRDefault="00C57BE5" w:rsidP="00A47A80">
      <w:pPr>
        <w:pStyle w:val="SingleTxtG"/>
        <w:rPr>
          <w:b/>
        </w:rPr>
      </w:pPr>
      <w:r w:rsidRPr="00A47A80">
        <w:rPr>
          <w:b/>
        </w:rPr>
        <w:t xml:space="preserve">Insertion de la prescription transitoire 9.3.3.52.12 figurant au document ECE/TRANS/WP.15/AC.2/2016/30, ECE/TRANS/WP.15/AC.2/2016/30/Corr.1, INF.13 </w:t>
      </w:r>
    </w:p>
    <w:tbl>
      <w:tblPr>
        <w:tblStyle w:val="TableGrid"/>
        <w:tblW w:w="9214" w:type="dxa"/>
        <w:tblInd w:w="108" w:type="dxa"/>
        <w:tblLook w:val="04A0" w:firstRow="1" w:lastRow="0" w:firstColumn="1" w:lastColumn="0" w:noHBand="0" w:noVBand="1"/>
      </w:tblPr>
      <w:tblGrid>
        <w:gridCol w:w="1701"/>
        <w:gridCol w:w="3402"/>
        <w:gridCol w:w="4111"/>
      </w:tblGrid>
      <w:tr w:rsidR="00C57BE5" w:rsidRPr="00245932" w:rsidTr="00876BE7">
        <w:tc>
          <w:tcPr>
            <w:tcW w:w="1701" w:type="dxa"/>
          </w:tcPr>
          <w:p w:rsidR="00C57BE5" w:rsidRPr="00C70E46" w:rsidRDefault="00C57BE5" w:rsidP="00876BE7">
            <w:pPr>
              <w:autoSpaceDE w:val="0"/>
              <w:autoSpaceDN w:val="0"/>
              <w:adjustRightInd w:val="0"/>
              <w:ind w:right="112"/>
              <w:rPr>
                <w:rFonts w:ascii="Times New Roman" w:hAnsi="Times New Roman"/>
                <w:strike/>
                <w:szCs w:val="20"/>
                <w:lang w:val="fr-FR"/>
              </w:rPr>
            </w:pPr>
            <w:r w:rsidRPr="00C70E46">
              <w:rPr>
                <w:rFonts w:ascii="Times New Roman" w:hAnsi="Times New Roman"/>
                <w:strike/>
                <w:szCs w:val="20"/>
                <w:lang w:val="fr-FR"/>
              </w:rPr>
              <w:t>9.3.3.52.5</w:t>
            </w:r>
          </w:p>
          <w:p w:rsidR="00C57BE5" w:rsidRPr="00BA60B9" w:rsidRDefault="00C57BE5" w:rsidP="00876BE7">
            <w:pPr>
              <w:autoSpaceDE w:val="0"/>
              <w:autoSpaceDN w:val="0"/>
              <w:adjustRightInd w:val="0"/>
              <w:ind w:right="112"/>
              <w:rPr>
                <w:rFonts w:ascii="Times New Roman" w:hAnsi="Times New Roman"/>
                <w:bCs/>
                <w:szCs w:val="20"/>
                <w:u w:val="single"/>
                <w:lang w:val="fr-FR"/>
              </w:rPr>
            </w:pPr>
            <w:r w:rsidRPr="00BA60B9">
              <w:rPr>
                <w:rFonts w:ascii="Times New Roman" w:hAnsi="Times New Roman"/>
                <w:bCs/>
                <w:szCs w:val="20"/>
                <w:u w:val="single"/>
                <w:lang w:val="fr-FR"/>
              </w:rPr>
              <w:t>9.3.3.52.12</w:t>
            </w:r>
          </w:p>
        </w:tc>
        <w:tc>
          <w:tcPr>
            <w:tcW w:w="3402" w:type="dxa"/>
          </w:tcPr>
          <w:p w:rsidR="00C57BE5" w:rsidRPr="00C70E46" w:rsidRDefault="00C57BE5" w:rsidP="00876BE7">
            <w:pPr>
              <w:autoSpaceDE w:val="0"/>
              <w:autoSpaceDN w:val="0"/>
              <w:adjustRightInd w:val="0"/>
              <w:ind w:right="112"/>
              <w:rPr>
                <w:rFonts w:ascii="Times New Roman" w:hAnsi="Times New Roman"/>
                <w:szCs w:val="20"/>
                <w:lang w:val="fr-FR"/>
              </w:rPr>
            </w:pPr>
            <w:r w:rsidRPr="00C70E46">
              <w:rPr>
                <w:rFonts w:ascii="Times New Roman" w:hAnsi="Times New Roman"/>
                <w:szCs w:val="20"/>
                <w:lang w:val="fr-FR"/>
              </w:rPr>
              <w:t>Interrupteur de coupure du générateur entraîné en permanence</w:t>
            </w:r>
          </w:p>
          <w:p w:rsidR="00C57BE5" w:rsidRPr="00C70E46" w:rsidRDefault="00C57BE5" w:rsidP="00876BE7">
            <w:pPr>
              <w:autoSpaceDE w:val="0"/>
              <w:autoSpaceDN w:val="0"/>
              <w:adjustRightInd w:val="0"/>
              <w:ind w:right="112"/>
              <w:rPr>
                <w:rFonts w:ascii="Times New Roman" w:hAnsi="Times New Roman"/>
                <w:szCs w:val="20"/>
                <w:lang w:val="fr-FR"/>
              </w:rPr>
            </w:pPr>
          </w:p>
        </w:tc>
        <w:tc>
          <w:tcPr>
            <w:tcW w:w="4111" w:type="dxa"/>
          </w:tcPr>
          <w:p w:rsidR="00C57BE5" w:rsidRPr="00C70E46" w:rsidRDefault="00C57BE5" w:rsidP="00876BE7">
            <w:pPr>
              <w:widowControl w:val="0"/>
              <w:tabs>
                <w:tab w:val="left" w:pos="170"/>
              </w:tabs>
              <w:overflowPunct w:val="0"/>
              <w:autoSpaceDE w:val="0"/>
              <w:autoSpaceDN w:val="0"/>
              <w:adjustRightInd w:val="0"/>
              <w:spacing w:before="60" w:after="60" w:line="240" w:lineRule="atLeast"/>
              <w:ind w:right="112"/>
              <w:textAlignment w:val="baseline"/>
              <w:rPr>
                <w:rFonts w:ascii="Times New Roman" w:eastAsia="Times New Roman" w:hAnsi="Times New Roman"/>
                <w:szCs w:val="20"/>
                <w:lang w:val="fr-FR"/>
              </w:rPr>
            </w:pPr>
            <w:r w:rsidRPr="00C70E46">
              <w:rPr>
                <w:rFonts w:ascii="Times New Roman" w:eastAsia="Times New Roman" w:hAnsi="Times New Roman"/>
                <w:szCs w:val="20"/>
                <w:lang w:val="fr-FR"/>
              </w:rPr>
              <w:t>N. R.T. pour les bateaux de type N ouvert</w:t>
            </w:r>
          </w:p>
          <w:p w:rsidR="00C57BE5" w:rsidRPr="00C70E46" w:rsidRDefault="00C57BE5" w:rsidP="00876BE7">
            <w:pPr>
              <w:autoSpaceDE w:val="0"/>
              <w:autoSpaceDN w:val="0"/>
              <w:adjustRightInd w:val="0"/>
              <w:ind w:right="112"/>
              <w:rPr>
                <w:rFonts w:ascii="Times New Roman" w:eastAsia="Times New Roman" w:hAnsi="Times New Roman"/>
                <w:color w:val="000000"/>
                <w:szCs w:val="20"/>
                <w:lang w:val="fr-FR"/>
              </w:rPr>
            </w:pPr>
            <w:r w:rsidRPr="00C70E46">
              <w:rPr>
                <w:rFonts w:ascii="Times New Roman" w:eastAsia="Times New Roman" w:hAnsi="Times New Roman"/>
                <w:color w:val="000000"/>
                <w:szCs w:val="20"/>
                <w:lang w:val="fr-FR"/>
              </w:rPr>
              <w:t xml:space="preserve">Renouvellement du certificat d'agrément après </w:t>
            </w:r>
            <w:r w:rsidRPr="00C70E46">
              <w:rPr>
                <w:rFonts w:ascii="Times New Roman" w:eastAsia="Times New Roman" w:hAnsi="Times New Roman"/>
                <w:color w:val="000000"/>
                <w:szCs w:val="20"/>
                <w:lang w:val="fr-FR"/>
              </w:rPr>
              <w:lastRenderedPageBreak/>
              <w:t>le 31 décembre 2034</w:t>
            </w:r>
          </w:p>
        </w:tc>
      </w:tr>
    </w:tbl>
    <w:p w:rsidR="00C57BE5" w:rsidRPr="00BA60B9" w:rsidRDefault="00C57BE5" w:rsidP="00A47A80">
      <w:pPr>
        <w:pStyle w:val="SingleTxtG"/>
        <w:rPr>
          <w:b/>
          <w:lang w:val="fr-CH"/>
        </w:rPr>
      </w:pPr>
      <w:r w:rsidRPr="00BA60B9">
        <w:rPr>
          <w:b/>
          <w:lang w:val="fr-CH"/>
        </w:rPr>
        <w:lastRenderedPageBreak/>
        <w:t>Insertion du 9.3.3.52.12 dans ECE/TRANS/WP.15/AC.2/2016/30, ECE/TRANS/WP.15/AC.2/2016/30/Corr.1, INF.13</w:t>
      </w:r>
    </w:p>
    <w:p w:rsidR="00C57BE5" w:rsidRPr="00A47A80" w:rsidRDefault="00C57BE5" w:rsidP="00A47A80">
      <w:pPr>
        <w:pStyle w:val="SingleTxtG"/>
        <w:tabs>
          <w:tab w:val="left" w:pos="2552"/>
        </w:tabs>
        <w:rPr>
          <w:u w:val="single"/>
        </w:rPr>
      </w:pPr>
      <w:r w:rsidRPr="00A47A80">
        <w:rPr>
          <w:u w:val="single"/>
          <w:lang w:val="fr-CH"/>
        </w:rPr>
        <w:t xml:space="preserve">9.3.3.52.12 </w:t>
      </w:r>
      <w:r w:rsidR="00A47A80" w:rsidRPr="00A47A80">
        <w:rPr>
          <w:u w:val="single"/>
          <w:lang w:val="fr-CH"/>
        </w:rPr>
        <w:tab/>
      </w:r>
      <w:r w:rsidRPr="00A47A80">
        <w:rPr>
          <w:u w:val="single"/>
          <w:lang w:val="fr-CH"/>
        </w:rPr>
        <w:t xml:space="preserve">Tout générateur électrique entraîné en permanence par un moteur, et ne répondant pas aux prescriptions du 9.3.3.52.1 ci-dessus, doit être équipé d'un interrupteur multipolaire permettant de couper tous les circuits extérieurs et d'excitation. </w:t>
      </w:r>
      <w:r w:rsidRPr="00A47A80">
        <w:rPr>
          <w:u w:val="single"/>
        </w:rPr>
        <w:t>Il doit être apposé, à proximité de l'interrupteur, une plaque donnant des consignes d'utilisation.</w:t>
      </w:r>
    </w:p>
    <w:p w:rsidR="00C70E46" w:rsidRPr="00A47A80" w:rsidRDefault="00A47A80" w:rsidP="00A47A80">
      <w:pPr>
        <w:pStyle w:val="SingleTxtG"/>
        <w:tabs>
          <w:tab w:val="left" w:pos="1701"/>
        </w:tabs>
        <w:rPr>
          <w:color w:val="4F81BD" w:themeColor="accent1"/>
        </w:rPr>
      </w:pPr>
      <w:r>
        <w:rPr>
          <w:color w:val="4F81BD" w:themeColor="accent1"/>
        </w:rPr>
        <w:t>2.</w:t>
      </w:r>
      <w:r>
        <w:rPr>
          <w:color w:val="4F81BD" w:themeColor="accent1"/>
        </w:rPr>
        <w:tab/>
      </w:r>
      <w:r w:rsidR="00C57BE5" w:rsidRPr="00A47A80">
        <w:rPr>
          <w:color w:val="4F81BD" w:themeColor="accent1"/>
        </w:rPr>
        <w:t>Titre manquant</w:t>
      </w:r>
    </w:p>
    <w:p w:rsidR="00C57BE5" w:rsidRPr="00A47A80" w:rsidRDefault="00C57BE5" w:rsidP="00A47A80">
      <w:pPr>
        <w:pStyle w:val="SingleTxtG"/>
        <w:rPr>
          <w:rFonts w:eastAsia="Calibri"/>
          <w:color w:val="4F81BD" w:themeColor="accent1"/>
        </w:rPr>
      </w:pPr>
      <w:r w:rsidRPr="00A47A80">
        <w:rPr>
          <w:color w:val="4F81BD" w:themeColor="accent1"/>
        </w:rPr>
        <w:t xml:space="preserve">Inf 16: </w:t>
      </w:r>
      <w:r w:rsidRPr="00A47A80">
        <w:rPr>
          <w:rFonts w:eastAsia="Calibri"/>
          <w:color w:val="4F81BD" w:themeColor="accent1"/>
        </w:rPr>
        <w:t>8.1.7.3 The new text does not have a headline. 8.1.7.1 and 8.1.7.2 have headlines.</w:t>
      </w:r>
    </w:p>
    <w:p w:rsidR="00C57BE5" w:rsidRPr="00BA60B9" w:rsidRDefault="00C57BE5" w:rsidP="00BA60B9">
      <w:pPr>
        <w:pStyle w:val="SingleTxtG"/>
        <w:jc w:val="left"/>
        <w:rPr>
          <w:b/>
          <w:lang w:val="fr-CH"/>
        </w:rPr>
      </w:pPr>
      <w:r w:rsidRPr="00BA60B9">
        <w:rPr>
          <w:b/>
          <w:lang w:val="fr-CH"/>
        </w:rPr>
        <w:t>Remplacement du 8.1.7.3 de ECE/TRANS/WP.15/AC.2/2016/30, ECE/TRANS/WP.15/</w:t>
      </w:r>
      <w:r w:rsidR="00BA60B9" w:rsidRPr="00BA60B9">
        <w:rPr>
          <w:b/>
          <w:lang w:val="fr-CH"/>
        </w:rPr>
        <w:t>AC.2/2016/30/Corr.1, INF.13 par</w:t>
      </w:r>
      <w:r w:rsidRPr="00BA60B9">
        <w:rPr>
          <w:b/>
          <w:lang w:val="fr-CH"/>
        </w:rPr>
        <w:t>:</w:t>
      </w:r>
    </w:p>
    <w:p w:rsidR="00C57BE5" w:rsidRPr="00BA60B9" w:rsidRDefault="00C57BE5" w:rsidP="00BA60B9">
      <w:pPr>
        <w:pStyle w:val="SingleTxtG"/>
        <w:tabs>
          <w:tab w:val="left" w:pos="2410"/>
        </w:tabs>
        <w:rPr>
          <w:b/>
          <w:u w:val="single"/>
          <w:lang w:val="fr-CH"/>
        </w:rPr>
      </w:pPr>
      <w:r w:rsidRPr="00BA60B9">
        <w:rPr>
          <w:u w:val="single"/>
          <w:lang w:val="fr-CH"/>
        </w:rPr>
        <w:t>8.1.7.3</w:t>
      </w:r>
      <w:r w:rsidR="00BA60B9" w:rsidRPr="00BA60B9">
        <w:rPr>
          <w:u w:val="single"/>
          <w:lang w:val="fr-CH"/>
        </w:rPr>
        <w:t xml:space="preserve"> </w:t>
      </w:r>
      <w:r w:rsidR="00BA60B9" w:rsidRPr="00BA60B9">
        <w:rPr>
          <w:u w:val="single"/>
          <w:lang w:val="fr-CH"/>
        </w:rPr>
        <w:tab/>
      </w:r>
      <w:r w:rsidRPr="00BA60B9">
        <w:rPr>
          <w:b/>
          <w:u w:val="single"/>
          <w:lang w:val="fr-CH"/>
        </w:rPr>
        <w:t>Réparation d'installations et équipements protégés contre les explosions et de systèmes de protection autonomes</w:t>
      </w:r>
    </w:p>
    <w:p w:rsidR="00C57BE5" w:rsidRPr="00A47A80" w:rsidRDefault="00C57BE5" w:rsidP="00A47A80">
      <w:pPr>
        <w:pStyle w:val="SingleTxtG"/>
        <w:rPr>
          <w:u w:val="single"/>
          <w:lang w:val="fr-CH"/>
        </w:rPr>
      </w:pPr>
      <w:r w:rsidRPr="00A47A80">
        <w:rPr>
          <w:u w:val="single"/>
        </w:rPr>
        <w:t xml:space="preserve">Seule une personne compétente est autorisée à réparer des installations et équipements protégés contre les explosions et des systèmes de protection autonomes. Après réparation, la possibilité de les réutiliser dans les zones de danger d'explosion doit être attestée par cette personne. </w:t>
      </w:r>
      <w:r w:rsidRPr="00A47A80">
        <w:rPr>
          <w:u w:val="single"/>
          <w:lang w:val="fr-CH"/>
        </w:rPr>
        <w:t>L'attestation correspondante doit se trouver à bord.</w:t>
      </w:r>
    </w:p>
    <w:p w:rsidR="00C57BE5" w:rsidRPr="00A47A80" w:rsidRDefault="00A47A80" w:rsidP="00A47A80">
      <w:pPr>
        <w:pStyle w:val="SingleTxtG"/>
        <w:tabs>
          <w:tab w:val="left" w:pos="1701"/>
        </w:tabs>
        <w:rPr>
          <w:color w:val="4F81BD" w:themeColor="accent1"/>
          <w:lang w:val="fr-CH"/>
        </w:rPr>
      </w:pPr>
      <w:r w:rsidRPr="00A47A80">
        <w:rPr>
          <w:color w:val="4F81BD" w:themeColor="accent1"/>
          <w:lang w:val="fr-CH"/>
        </w:rPr>
        <w:t>3.</w:t>
      </w:r>
      <w:r w:rsidRPr="00A47A80">
        <w:rPr>
          <w:color w:val="4F81BD" w:themeColor="accent1"/>
          <w:lang w:val="fr-CH"/>
        </w:rPr>
        <w:tab/>
      </w:r>
      <w:r w:rsidR="00C57BE5" w:rsidRPr="00A47A80">
        <w:rPr>
          <w:color w:val="4F81BD" w:themeColor="accent1"/>
          <w:lang w:val="fr-CH"/>
        </w:rPr>
        <w:t>Rédiger de manière plus claire : 9.1.0.12.3, 9.3.x.12.4, 9.3.1.51 et 9.3.2.51</w:t>
      </w:r>
    </w:p>
    <w:p w:rsidR="00C57BE5" w:rsidRPr="00A47A80" w:rsidRDefault="00C57BE5" w:rsidP="00BA60B9">
      <w:pPr>
        <w:pStyle w:val="SingleTxtG"/>
        <w:jc w:val="left"/>
        <w:rPr>
          <w:b/>
          <w:lang w:val="fr-CH"/>
        </w:rPr>
      </w:pPr>
      <w:r w:rsidRPr="00A47A80">
        <w:rPr>
          <w:b/>
          <w:lang w:val="fr-CH"/>
        </w:rPr>
        <w:t>Remplacement du 9.1.0.12.3 de ECE/TRANS/WP.15/AC.2/2016/30, ECE/TRANS/WP.15/AC.2/2016/30/Corr.1, INF.13 par :</w:t>
      </w:r>
    </w:p>
    <w:p w:rsidR="00A47A80" w:rsidRDefault="00C57BE5" w:rsidP="00B3024D">
      <w:pPr>
        <w:pStyle w:val="SingleTxtG"/>
      </w:pPr>
      <w:r w:rsidRPr="00C70E46">
        <w:t>9.1.0.12.3</w:t>
      </w:r>
    </w:p>
    <w:p w:rsidR="00C57BE5" w:rsidRPr="00BA60B9" w:rsidRDefault="00A47A80" w:rsidP="00B3024D">
      <w:pPr>
        <w:pStyle w:val="ListParagraph"/>
        <w:autoSpaceDE w:val="0"/>
        <w:autoSpaceDN w:val="0"/>
        <w:adjustRightInd w:val="0"/>
        <w:spacing w:after="120" w:line="240" w:lineRule="auto"/>
        <w:ind w:left="1701" w:right="1134" w:hanging="567"/>
        <w:contextualSpacing w:val="0"/>
        <w:jc w:val="both"/>
        <w:rPr>
          <w:rFonts w:ascii="Times New Roman" w:eastAsia="TimesNewRomanPSMT" w:hAnsi="Times New Roman"/>
          <w:szCs w:val="20"/>
          <w:lang w:val="fr-CH"/>
        </w:rPr>
      </w:pPr>
      <w:r w:rsidRPr="00BA60B9">
        <w:rPr>
          <w:rFonts w:ascii="Times New Roman" w:eastAsia="TimesNewRomanPSMT" w:hAnsi="Times New Roman"/>
          <w:szCs w:val="20"/>
          <w:lang w:val="fr-CH"/>
        </w:rPr>
        <w:t>(a)</w:t>
      </w:r>
      <w:r w:rsidRPr="00BA60B9">
        <w:rPr>
          <w:rFonts w:ascii="Times New Roman" w:eastAsia="TimesNewRomanPSMT" w:hAnsi="Times New Roman"/>
          <w:szCs w:val="20"/>
          <w:lang w:val="fr-CH"/>
        </w:rPr>
        <w:tab/>
      </w:r>
      <w:r w:rsidR="00C57BE5" w:rsidRPr="00BA60B9">
        <w:rPr>
          <w:rFonts w:ascii="Times New Roman" w:eastAsia="TimesNewRomanPSMT" w:hAnsi="Times New Roman"/>
          <w:szCs w:val="20"/>
          <w:lang w:val="fr-CH"/>
        </w:rPr>
        <w:t xml:space="preserve"> Les logements, la timonerie et les locaux de service doivent pouvoir être ventilés</w:t>
      </w:r>
      <w:r w:rsidR="00BA60B9" w:rsidRPr="00BA60B9">
        <w:rPr>
          <w:rFonts w:ascii="Times New Roman" w:eastAsia="TimesNewRomanPSMT" w:hAnsi="Times New Roman"/>
          <w:szCs w:val="20"/>
          <w:lang w:val="fr-CH"/>
        </w:rPr>
        <w:t>;</w:t>
      </w:r>
    </w:p>
    <w:p w:rsidR="00C57BE5" w:rsidRPr="00A47A80" w:rsidRDefault="00A47A80" w:rsidP="00B3024D">
      <w:pPr>
        <w:autoSpaceDE w:val="0"/>
        <w:autoSpaceDN w:val="0"/>
        <w:adjustRightInd w:val="0"/>
        <w:spacing w:after="120" w:line="240" w:lineRule="auto"/>
        <w:ind w:left="1701" w:right="1134" w:hanging="567"/>
        <w:jc w:val="both"/>
        <w:rPr>
          <w:rFonts w:ascii="Times New Roman" w:eastAsia="TimesNewRomanPSMT" w:hAnsi="Times New Roman"/>
          <w:szCs w:val="20"/>
          <w:u w:val="single"/>
          <w:lang w:val="en-US"/>
        </w:rPr>
      </w:pPr>
      <w:r w:rsidRPr="00A47A80">
        <w:rPr>
          <w:rFonts w:ascii="Times New Roman" w:eastAsia="TimesNewRomanPSMT" w:hAnsi="Times New Roman"/>
          <w:szCs w:val="20"/>
          <w:u w:val="single"/>
          <w:lang w:val="en-US"/>
        </w:rPr>
        <w:t>(b)</w:t>
      </w:r>
      <w:r w:rsidRPr="00A47A80">
        <w:rPr>
          <w:rFonts w:ascii="Times New Roman" w:eastAsia="TimesNewRomanPSMT" w:hAnsi="Times New Roman"/>
          <w:szCs w:val="20"/>
          <w:u w:val="single"/>
          <w:lang w:val="en-US"/>
        </w:rPr>
        <w:tab/>
      </w:r>
      <w:r w:rsidR="00C57BE5" w:rsidRPr="00A47A80">
        <w:rPr>
          <w:rFonts w:ascii="Times New Roman" w:eastAsia="TimesNewRomanPSMT" w:hAnsi="Times New Roman"/>
          <w:szCs w:val="20"/>
          <w:u w:val="single"/>
          <w:lang w:val="en-US"/>
        </w:rPr>
        <w:t xml:space="preserve"> Le système de ventilation dans ces locaux doit satisfaire aux exigences suivantes :</w:t>
      </w:r>
    </w:p>
    <w:p w:rsidR="00C57BE5" w:rsidRPr="00BA60B9" w:rsidRDefault="00A47A80" w:rsidP="00B3024D">
      <w:pPr>
        <w:autoSpaceDE w:val="0"/>
        <w:autoSpaceDN w:val="0"/>
        <w:adjustRightInd w:val="0"/>
        <w:spacing w:after="120" w:line="240" w:lineRule="auto"/>
        <w:ind w:left="2268" w:right="1134" w:hanging="567"/>
        <w:jc w:val="both"/>
        <w:rPr>
          <w:rFonts w:ascii="Times New Roman" w:eastAsia="TimesNewRomanPSMT" w:hAnsi="Times New Roman"/>
          <w:szCs w:val="20"/>
          <w:u w:val="single"/>
          <w:lang w:val="fr-CH"/>
        </w:rPr>
      </w:pPr>
      <w:r w:rsidRPr="00BA60B9">
        <w:rPr>
          <w:rFonts w:ascii="Times New Roman" w:eastAsia="TimesNewRomanPSMT" w:hAnsi="Times New Roman"/>
          <w:szCs w:val="20"/>
          <w:u w:val="single"/>
          <w:lang w:val="fr-CH"/>
        </w:rPr>
        <w:t>(i)</w:t>
      </w:r>
      <w:r w:rsidRPr="00BA60B9">
        <w:rPr>
          <w:rFonts w:ascii="Times New Roman" w:eastAsia="TimesNewRomanPSMT" w:hAnsi="Times New Roman"/>
          <w:szCs w:val="20"/>
          <w:u w:val="single"/>
          <w:lang w:val="fr-CH"/>
        </w:rPr>
        <w:tab/>
      </w:r>
      <w:r w:rsidR="00C57BE5" w:rsidRPr="00BA60B9">
        <w:rPr>
          <w:rFonts w:ascii="Times New Roman" w:eastAsia="TimesNewRomanPSMT" w:hAnsi="Times New Roman"/>
          <w:szCs w:val="20"/>
          <w:u w:val="single"/>
          <w:lang w:val="fr-CH"/>
        </w:rPr>
        <w:t>Les prises d'air doivent être situées le plus loin possible, à 6 m au moins de la zone protégée et à</w:t>
      </w:r>
      <w:r w:rsidR="00BA60B9" w:rsidRPr="00BA60B9">
        <w:rPr>
          <w:rFonts w:ascii="Times New Roman" w:eastAsia="TimesNewRomanPSMT" w:hAnsi="Times New Roman"/>
          <w:szCs w:val="20"/>
          <w:u w:val="single"/>
          <w:lang w:val="fr-CH"/>
        </w:rPr>
        <w:t xml:space="preserve"> 2 m au moins au-dessus du pont</w:t>
      </w:r>
      <w:r w:rsidR="00C57BE5" w:rsidRPr="00BA60B9">
        <w:rPr>
          <w:rFonts w:ascii="Times New Roman" w:eastAsia="TimesNewRomanPSMT" w:hAnsi="Times New Roman"/>
          <w:szCs w:val="20"/>
          <w:u w:val="single"/>
          <w:lang w:val="fr-CH"/>
        </w:rPr>
        <w:t>;</w:t>
      </w:r>
    </w:p>
    <w:p w:rsidR="00C57BE5" w:rsidRPr="00BA60B9" w:rsidRDefault="00A47A80" w:rsidP="00B3024D">
      <w:pPr>
        <w:autoSpaceDE w:val="0"/>
        <w:autoSpaceDN w:val="0"/>
        <w:adjustRightInd w:val="0"/>
        <w:spacing w:after="120" w:line="240" w:lineRule="auto"/>
        <w:ind w:left="2268" w:right="1134" w:hanging="567"/>
        <w:jc w:val="both"/>
        <w:rPr>
          <w:rFonts w:ascii="Times New Roman" w:eastAsia="TimesNewRomanPSMT" w:hAnsi="Times New Roman"/>
          <w:szCs w:val="20"/>
          <w:u w:val="single"/>
          <w:lang w:val="fr-CH"/>
        </w:rPr>
      </w:pPr>
      <w:r w:rsidRPr="00BA60B9">
        <w:rPr>
          <w:rFonts w:ascii="Times New Roman" w:eastAsia="TimesNewRomanPSMT" w:hAnsi="Times New Roman"/>
          <w:szCs w:val="20"/>
          <w:u w:val="single"/>
          <w:lang w:val="fr-CH"/>
        </w:rPr>
        <w:t>(ii)</w:t>
      </w:r>
      <w:r w:rsidRPr="00BA60B9">
        <w:rPr>
          <w:rFonts w:ascii="Times New Roman" w:eastAsia="TimesNewRomanPSMT" w:hAnsi="Times New Roman"/>
          <w:szCs w:val="20"/>
          <w:u w:val="single"/>
          <w:lang w:val="fr-CH"/>
        </w:rPr>
        <w:tab/>
      </w:r>
      <w:r w:rsidR="00C57BE5" w:rsidRPr="00BA60B9">
        <w:rPr>
          <w:rFonts w:ascii="Times New Roman" w:eastAsia="TimesNewRomanPSMT" w:hAnsi="Times New Roman"/>
          <w:szCs w:val="20"/>
          <w:u w:val="single"/>
          <w:lang w:val="fr-CH"/>
        </w:rPr>
        <w:t>Une surpression d'au moins</w:t>
      </w:r>
      <w:r w:rsidR="00C70E46" w:rsidRPr="00BA60B9">
        <w:rPr>
          <w:rFonts w:ascii="Times New Roman" w:eastAsia="TimesNewRomanPSMT" w:hAnsi="Times New Roman"/>
          <w:szCs w:val="20"/>
          <w:u w:val="single"/>
          <w:lang w:val="fr-CH"/>
        </w:rPr>
        <w:t xml:space="preserve"> 0,1 kPa (0,001 bar) peut être a</w:t>
      </w:r>
      <w:r w:rsidR="00C57BE5" w:rsidRPr="00BA60B9">
        <w:rPr>
          <w:rFonts w:ascii="Times New Roman" w:eastAsia="TimesNewRomanPSMT" w:hAnsi="Times New Roman"/>
          <w:szCs w:val="20"/>
          <w:u w:val="single"/>
          <w:lang w:val="fr-CH"/>
        </w:rPr>
        <w:t>ssurée dans les locaux</w:t>
      </w:r>
      <w:r w:rsidR="00BA60B9" w:rsidRPr="00BA60B9">
        <w:rPr>
          <w:rFonts w:ascii="Times New Roman" w:eastAsia="TimesNewRomanPSMT" w:hAnsi="Times New Roman"/>
          <w:szCs w:val="20"/>
          <w:u w:val="single"/>
          <w:lang w:val="fr-CH"/>
        </w:rPr>
        <w:t>;</w:t>
      </w:r>
    </w:p>
    <w:p w:rsidR="00C57BE5" w:rsidRPr="00BA60B9" w:rsidRDefault="00A47A80" w:rsidP="00B3024D">
      <w:pPr>
        <w:autoSpaceDE w:val="0"/>
        <w:autoSpaceDN w:val="0"/>
        <w:adjustRightInd w:val="0"/>
        <w:spacing w:after="120" w:line="240" w:lineRule="auto"/>
        <w:ind w:left="2268" w:right="1134" w:hanging="567"/>
        <w:jc w:val="both"/>
        <w:rPr>
          <w:rFonts w:ascii="Times New Roman" w:eastAsia="TimesNewRomanPSMT" w:hAnsi="Times New Roman"/>
          <w:szCs w:val="20"/>
          <w:u w:val="single"/>
          <w:lang w:val="fr-CH"/>
        </w:rPr>
      </w:pPr>
      <w:r w:rsidRPr="00BA60B9">
        <w:rPr>
          <w:rFonts w:ascii="Times New Roman" w:eastAsia="TimesNewRomanPSMT" w:hAnsi="Times New Roman"/>
          <w:szCs w:val="20"/>
          <w:u w:val="single"/>
          <w:lang w:val="fr-CH"/>
        </w:rPr>
        <w:t>(iii)</w:t>
      </w:r>
      <w:r w:rsidRPr="00BA60B9">
        <w:rPr>
          <w:rFonts w:ascii="Times New Roman" w:eastAsia="TimesNewRomanPSMT" w:hAnsi="Times New Roman"/>
          <w:szCs w:val="20"/>
          <w:u w:val="single"/>
          <w:lang w:val="fr-CH"/>
        </w:rPr>
        <w:tab/>
      </w:r>
      <w:r w:rsidR="00C57BE5" w:rsidRPr="00BA60B9">
        <w:rPr>
          <w:rFonts w:ascii="Times New Roman" w:eastAsia="TimesNewRomanPSMT" w:hAnsi="Times New Roman"/>
          <w:szCs w:val="20"/>
          <w:u w:val="single"/>
          <w:lang w:val="fr-CH"/>
        </w:rPr>
        <w:t>Une alarme de défaillance est intégrée</w:t>
      </w:r>
      <w:r w:rsidR="00BA60B9" w:rsidRPr="00BA60B9">
        <w:rPr>
          <w:rFonts w:ascii="Times New Roman" w:eastAsia="TimesNewRomanPSMT" w:hAnsi="Times New Roman"/>
          <w:szCs w:val="20"/>
          <w:u w:val="single"/>
          <w:lang w:val="fr-CH"/>
        </w:rPr>
        <w:t>;</w:t>
      </w:r>
    </w:p>
    <w:p w:rsidR="00C57BE5" w:rsidRPr="00BA60B9" w:rsidRDefault="00A47A80" w:rsidP="00B3024D">
      <w:pPr>
        <w:autoSpaceDE w:val="0"/>
        <w:autoSpaceDN w:val="0"/>
        <w:adjustRightInd w:val="0"/>
        <w:spacing w:after="120" w:line="240" w:lineRule="auto"/>
        <w:ind w:left="2268" w:right="1134" w:hanging="567"/>
        <w:jc w:val="both"/>
        <w:rPr>
          <w:rFonts w:ascii="Times New Roman" w:eastAsia="TimesNewRomanPSMT" w:hAnsi="Times New Roman"/>
          <w:szCs w:val="20"/>
          <w:u w:val="single"/>
          <w:lang w:val="fr-CH"/>
        </w:rPr>
      </w:pPr>
      <w:r w:rsidRPr="00BA60B9">
        <w:rPr>
          <w:rFonts w:ascii="Times New Roman" w:eastAsia="TimesNewRomanPSMT" w:hAnsi="Times New Roman"/>
          <w:szCs w:val="20"/>
          <w:u w:val="single"/>
          <w:lang w:val="fr-CH"/>
        </w:rPr>
        <w:t>(iv)</w:t>
      </w:r>
      <w:r w:rsidRPr="00BA60B9">
        <w:rPr>
          <w:rFonts w:ascii="Times New Roman" w:eastAsia="TimesNewRomanPSMT" w:hAnsi="Times New Roman"/>
          <w:szCs w:val="20"/>
          <w:u w:val="single"/>
          <w:lang w:val="fr-CH"/>
        </w:rPr>
        <w:tab/>
      </w:r>
      <w:r w:rsidR="00C57BE5" w:rsidRPr="00BA60B9">
        <w:rPr>
          <w:rFonts w:ascii="Times New Roman" w:eastAsia="TimesNewRomanPSMT" w:hAnsi="Times New Roman"/>
          <w:szCs w:val="20"/>
          <w:u w:val="single"/>
          <w:lang w:val="fr-CH"/>
        </w:rPr>
        <w:t>Le système de ventilation, y compris l'alarme de défaillance, doivent être au moins du type « à risque limité d'explosion »</w:t>
      </w:r>
      <w:r w:rsidR="00BA60B9" w:rsidRPr="00BA60B9">
        <w:rPr>
          <w:rFonts w:ascii="Times New Roman" w:eastAsia="TimesNewRomanPSMT" w:hAnsi="Times New Roman"/>
          <w:szCs w:val="20"/>
          <w:u w:val="single"/>
          <w:lang w:val="fr-CH"/>
        </w:rPr>
        <w:t>;</w:t>
      </w:r>
    </w:p>
    <w:p w:rsidR="00C57BE5" w:rsidRPr="00BA60B9" w:rsidRDefault="00A47A80" w:rsidP="00B3024D">
      <w:pPr>
        <w:autoSpaceDE w:val="0"/>
        <w:autoSpaceDN w:val="0"/>
        <w:adjustRightInd w:val="0"/>
        <w:spacing w:after="120" w:line="240" w:lineRule="auto"/>
        <w:ind w:left="2268" w:right="1134" w:hanging="567"/>
        <w:jc w:val="both"/>
        <w:rPr>
          <w:rFonts w:ascii="Times New Roman" w:eastAsia="TimesNewRomanPSMT" w:hAnsi="Times New Roman"/>
          <w:szCs w:val="20"/>
          <w:u w:val="single"/>
          <w:lang w:val="fr-CH"/>
        </w:rPr>
      </w:pPr>
      <w:r w:rsidRPr="00BA60B9">
        <w:rPr>
          <w:rFonts w:ascii="Times New Roman" w:eastAsia="TimesNewRomanPSMT" w:hAnsi="Times New Roman"/>
          <w:szCs w:val="20"/>
          <w:u w:val="single"/>
          <w:lang w:val="fr-CH"/>
        </w:rPr>
        <w:t>(v)</w:t>
      </w:r>
      <w:r w:rsidRPr="00BA60B9">
        <w:rPr>
          <w:rFonts w:ascii="Times New Roman" w:eastAsia="TimesNewRomanPSMT" w:hAnsi="Times New Roman"/>
          <w:szCs w:val="20"/>
          <w:u w:val="single"/>
          <w:lang w:val="fr-CH"/>
        </w:rPr>
        <w:tab/>
      </w:r>
      <w:r w:rsidR="00C57BE5" w:rsidRPr="00BA60B9">
        <w:rPr>
          <w:rFonts w:ascii="Times New Roman" w:eastAsia="TimesNewRomanPSMT" w:hAnsi="Times New Roman"/>
          <w:szCs w:val="20"/>
          <w:u w:val="single"/>
          <w:lang w:val="fr-CH"/>
        </w:rPr>
        <w:t>Une installation de détection de gaz remplissant les conditions i) à iv) ci-après est r</w:t>
      </w:r>
      <w:r w:rsidR="00BA60B9" w:rsidRPr="00BA60B9">
        <w:rPr>
          <w:rFonts w:ascii="Times New Roman" w:eastAsia="TimesNewRomanPSMT" w:hAnsi="Times New Roman"/>
          <w:szCs w:val="20"/>
          <w:u w:val="single"/>
          <w:lang w:val="fr-CH"/>
        </w:rPr>
        <w:t>eliée au système de ventilation</w:t>
      </w:r>
      <w:r w:rsidR="00C57BE5" w:rsidRPr="00BA60B9">
        <w:rPr>
          <w:rFonts w:ascii="Times New Roman" w:eastAsia="TimesNewRomanPSMT" w:hAnsi="Times New Roman"/>
          <w:szCs w:val="20"/>
          <w:u w:val="single"/>
          <w:lang w:val="fr-CH"/>
        </w:rPr>
        <w:t>:</w:t>
      </w:r>
    </w:p>
    <w:p w:rsidR="00C57BE5" w:rsidRPr="00BA60B9" w:rsidRDefault="00A47A80" w:rsidP="00B3024D">
      <w:pPr>
        <w:autoSpaceDE w:val="0"/>
        <w:autoSpaceDN w:val="0"/>
        <w:adjustRightInd w:val="0"/>
        <w:spacing w:after="120" w:line="240" w:lineRule="auto"/>
        <w:ind w:left="2835" w:right="1134" w:hanging="567"/>
        <w:jc w:val="both"/>
        <w:rPr>
          <w:rFonts w:ascii="Times New Roman" w:eastAsia="TimesNewRomanPSMT" w:hAnsi="Times New Roman"/>
          <w:szCs w:val="20"/>
          <w:u w:val="single"/>
          <w:lang w:val="fr-CH"/>
        </w:rPr>
      </w:pPr>
      <w:r w:rsidRPr="00BA60B9">
        <w:rPr>
          <w:rFonts w:ascii="Times New Roman" w:eastAsia="TimesNewRomanPSMT" w:hAnsi="Times New Roman"/>
          <w:szCs w:val="20"/>
          <w:u w:val="single"/>
          <w:lang w:val="fr-CH"/>
        </w:rPr>
        <w:t>1.</w:t>
      </w:r>
      <w:r w:rsidRPr="00BA60B9">
        <w:rPr>
          <w:rFonts w:ascii="Times New Roman" w:eastAsia="TimesNewRomanPSMT" w:hAnsi="Times New Roman"/>
          <w:szCs w:val="20"/>
          <w:u w:val="single"/>
          <w:lang w:val="fr-CH"/>
        </w:rPr>
        <w:tab/>
      </w:r>
      <w:r w:rsidR="00C57BE5" w:rsidRPr="00BA60B9">
        <w:rPr>
          <w:rFonts w:ascii="Times New Roman" w:eastAsia="TimesNewRomanPSMT" w:hAnsi="Times New Roman"/>
          <w:szCs w:val="20"/>
          <w:u w:val="single"/>
          <w:lang w:val="fr-CH"/>
        </w:rPr>
        <w:t xml:space="preserve"> elle doit convenir au moins pour une utilisation en zone 1, groupe d'explosion IIC, classe de température T6</w:t>
      </w:r>
      <w:r w:rsidR="00BA60B9" w:rsidRPr="00BA60B9">
        <w:rPr>
          <w:rFonts w:ascii="Times New Roman" w:eastAsia="TimesNewRomanPSMT" w:hAnsi="Times New Roman"/>
          <w:szCs w:val="20"/>
          <w:u w:val="single"/>
          <w:lang w:val="fr-CH"/>
        </w:rPr>
        <w:t>;</w:t>
      </w:r>
    </w:p>
    <w:p w:rsidR="00C57BE5" w:rsidRPr="00A47A80" w:rsidRDefault="00A47A80" w:rsidP="00B3024D">
      <w:pPr>
        <w:autoSpaceDE w:val="0"/>
        <w:autoSpaceDN w:val="0"/>
        <w:adjustRightInd w:val="0"/>
        <w:spacing w:after="120" w:line="240" w:lineRule="auto"/>
        <w:ind w:left="2835" w:right="1134" w:hanging="567"/>
        <w:jc w:val="both"/>
        <w:rPr>
          <w:rFonts w:ascii="Times New Roman" w:eastAsia="TimesNewRomanPSMT" w:hAnsi="Times New Roman"/>
          <w:szCs w:val="20"/>
          <w:u w:val="single"/>
          <w:lang w:val="en-US"/>
        </w:rPr>
      </w:pPr>
      <w:r w:rsidRPr="00A47A80">
        <w:rPr>
          <w:rFonts w:ascii="Times New Roman" w:eastAsia="TimesNewRomanPSMT" w:hAnsi="Times New Roman"/>
          <w:szCs w:val="20"/>
          <w:u w:val="single"/>
          <w:lang w:val="en-US"/>
        </w:rPr>
        <w:t>2.</w:t>
      </w:r>
      <w:r w:rsidRPr="00A47A80">
        <w:rPr>
          <w:rFonts w:ascii="Times New Roman" w:eastAsia="TimesNewRomanPSMT" w:hAnsi="Times New Roman"/>
          <w:szCs w:val="20"/>
          <w:u w:val="single"/>
          <w:lang w:val="en-US"/>
        </w:rPr>
        <w:tab/>
      </w:r>
      <w:r w:rsidR="00C57BE5" w:rsidRPr="00A47A80">
        <w:rPr>
          <w:rFonts w:ascii="Times New Roman" w:eastAsia="TimesNewRomanPSMT" w:hAnsi="Times New Roman"/>
          <w:szCs w:val="20"/>
          <w:u w:val="single"/>
          <w:lang w:val="en-US"/>
        </w:rPr>
        <w:t xml:space="preserve"> elle doit être équipée de capteurs</w:t>
      </w:r>
    </w:p>
    <w:p w:rsidR="00C57BE5" w:rsidRPr="00BA60B9" w:rsidRDefault="00C57BE5" w:rsidP="00B3024D">
      <w:pPr>
        <w:autoSpaceDE w:val="0"/>
        <w:autoSpaceDN w:val="0"/>
        <w:adjustRightInd w:val="0"/>
        <w:spacing w:after="120" w:line="240" w:lineRule="auto"/>
        <w:ind w:left="3402" w:right="1134" w:hanging="567"/>
        <w:jc w:val="both"/>
        <w:rPr>
          <w:rFonts w:ascii="Times New Roman" w:eastAsia="TimesNewRomanPSMT" w:hAnsi="Times New Roman"/>
          <w:szCs w:val="20"/>
          <w:u w:val="single"/>
          <w:lang w:val="fr-CH"/>
        </w:rPr>
      </w:pPr>
      <w:r w:rsidRPr="00C70E46">
        <w:rPr>
          <w:rFonts w:ascii="Times New Roman" w:hAnsi="Times New Roman"/>
          <w:szCs w:val="20"/>
          <w:u w:val="single"/>
          <w:lang w:val="fr-FR"/>
        </w:rPr>
        <w:t>-</w:t>
      </w:r>
      <w:r w:rsidRPr="00C70E46">
        <w:rPr>
          <w:rFonts w:ascii="Times New Roman" w:hAnsi="Times New Roman"/>
          <w:szCs w:val="20"/>
          <w:u w:val="single"/>
          <w:lang w:val="fr-FR"/>
        </w:rPr>
        <w:tab/>
        <w:t xml:space="preserve">aux </w:t>
      </w:r>
      <w:r w:rsidRPr="00BA60B9">
        <w:rPr>
          <w:rFonts w:ascii="Times New Roman" w:eastAsia="TimesNewRomanPSMT" w:hAnsi="Times New Roman"/>
          <w:szCs w:val="20"/>
          <w:u w:val="single"/>
          <w:lang w:val="fr-CH"/>
        </w:rPr>
        <w:t>orifices d'aspiration des systèmes de ventilation</w:t>
      </w:r>
      <w:r w:rsidR="00BA60B9" w:rsidRPr="00BA60B9">
        <w:rPr>
          <w:rFonts w:ascii="Times New Roman" w:eastAsia="TimesNewRomanPSMT" w:hAnsi="Times New Roman"/>
          <w:szCs w:val="20"/>
          <w:u w:val="single"/>
          <w:lang w:val="fr-CH"/>
        </w:rPr>
        <w:t>;</w:t>
      </w:r>
      <w:r w:rsidRPr="00BA60B9">
        <w:rPr>
          <w:rFonts w:ascii="Times New Roman" w:eastAsia="TimesNewRomanPSMT" w:hAnsi="Times New Roman"/>
          <w:szCs w:val="20"/>
          <w:u w:val="single"/>
          <w:lang w:val="fr-CH"/>
        </w:rPr>
        <w:t xml:space="preserve"> et</w:t>
      </w:r>
    </w:p>
    <w:p w:rsidR="00C57BE5" w:rsidRPr="00C70E46" w:rsidRDefault="00C57BE5" w:rsidP="00B3024D">
      <w:pPr>
        <w:autoSpaceDE w:val="0"/>
        <w:autoSpaceDN w:val="0"/>
        <w:adjustRightInd w:val="0"/>
        <w:spacing w:after="120" w:line="240" w:lineRule="auto"/>
        <w:ind w:left="3402" w:right="1134" w:hanging="567"/>
        <w:jc w:val="both"/>
        <w:rPr>
          <w:rFonts w:ascii="Times New Roman" w:hAnsi="Times New Roman"/>
          <w:szCs w:val="20"/>
          <w:u w:val="single"/>
          <w:lang w:val="fr-FR"/>
        </w:rPr>
      </w:pPr>
      <w:r w:rsidRPr="00A47A80">
        <w:rPr>
          <w:rFonts w:ascii="Times New Roman" w:eastAsia="TimesNewRomanPSMT" w:hAnsi="Times New Roman"/>
          <w:szCs w:val="20"/>
          <w:u w:val="single"/>
          <w:lang w:val="en-US"/>
        </w:rPr>
        <w:t>-</w:t>
      </w:r>
      <w:r w:rsidRPr="00A47A80">
        <w:rPr>
          <w:rFonts w:ascii="Times New Roman" w:eastAsia="TimesNewRomanPSMT" w:hAnsi="Times New Roman"/>
          <w:szCs w:val="20"/>
          <w:u w:val="single"/>
          <w:lang w:val="en-US"/>
        </w:rPr>
        <w:tab/>
        <w:t>directement</w:t>
      </w:r>
      <w:r w:rsidRPr="00C70E46">
        <w:rPr>
          <w:rFonts w:ascii="Times New Roman" w:hAnsi="Times New Roman"/>
          <w:szCs w:val="20"/>
          <w:u w:val="single"/>
          <w:lang w:val="fr-FR"/>
        </w:rPr>
        <w:t xml:space="preserve"> sous l'arête supérieure du seuil des portes d'entrée.</w:t>
      </w:r>
    </w:p>
    <w:p w:rsidR="00C57BE5" w:rsidRPr="00BA60B9" w:rsidRDefault="00A47A80" w:rsidP="00B3024D">
      <w:pPr>
        <w:autoSpaceDE w:val="0"/>
        <w:autoSpaceDN w:val="0"/>
        <w:adjustRightInd w:val="0"/>
        <w:spacing w:after="120" w:line="240" w:lineRule="auto"/>
        <w:ind w:left="2835" w:right="1134" w:hanging="567"/>
        <w:jc w:val="both"/>
        <w:rPr>
          <w:rFonts w:ascii="Times New Roman" w:eastAsia="TimesNewRomanPSMT" w:hAnsi="Times New Roman"/>
          <w:szCs w:val="20"/>
          <w:u w:val="single"/>
          <w:lang w:val="fr-CH"/>
        </w:rPr>
      </w:pPr>
      <w:r>
        <w:rPr>
          <w:rFonts w:ascii="Times New Roman" w:hAnsi="Times New Roman"/>
          <w:szCs w:val="20"/>
          <w:u w:val="single"/>
          <w:lang w:val="fr-FR"/>
        </w:rPr>
        <w:t>3.</w:t>
      </w:r>
      <w:r>
        <w:rPr>
          <w:rFonts w:ascii="Times New Roman" w:hAnsi="Times New Roman"/>
          <w:szCs w:val="20"/>
          <w:u w:val="single"/>
          <w:lang w:val="fr-FR"/>
        </w:rPr>
        <w:tab/>
      </w:r>
      <w:r w:rsidR="00C57BE5" w:rsidRPr="00C70E46">
        <w:rPr>
          <w:rFonts w:ascii="Times New Roman" w:hAnsi="Times New Roman"/>
          <w:szCs w:val="20"/>
          <w:u w:val="single"/>
          <w:lang w:val="fr-FR"/>
        </w:rPr>
        <w:t xml:space="preserve"> son </w:t>
      </w:r>
      <w:r w:rsidR="00C57BE5" w:rsidRPr="00BA60B9">
        <w:rPr>
          <w:rFonts w:ascii="Times New Roman" w:eastAsia="TimesNewRomanPSMT" w:hAnsi="Times New Roman"/>
          <w:szCs w:val="20"/>
          <w:u w:val="single"/>
          <w:lang w:val="fr-CH"/>
        </w:rPr>
        <w:t>temps de réponse t90 doit être inférieur ou égal à 4 s</w:t>
      </w:r>
      <w:r w:rsidR="00BA60B9" w:rsidRPr="00BA60B9">
        <w:rPr>
          <w:rFonts w:ascii="Times New Roman" w:eastAsia="TimesNewRomanPSMT" w:hAnsi="Times New Roman"/>
          <w:szCs w:val="20"/>
          <w:u w:val="single"/>
          <w:lang w:val="fr-CH"/>
        </w:rPr>
        <w:t>;</w:t>
      </w:r>
    </w:p>
    <w:p w:rsidR="00C57BE5" w:rsidRPr="00C70E46" w:rsidRDefault="00A47A80" w:rsidP="00B3024D">
      <w:pPr>
        <w:autoSpaceDE w:val="0"/>
        <w:autoSpaceDN w:val="0"/>
        <w:adjustRightInd w:val="0"/>
        <w:spacing w:after="120" w:line="240" w:lineRule="auto"/>
        <w:ind w:left="2835" w:right="1134" w:hanging="567"/>
        <w:jc w:val="both"/>
        <w:rPr>
          <w:rFonts w:ascii="Times New Roman" w:hAnsi="Times New Roman"/>
          <w:szCs w:val="20"/>
          <w:u w:val="single"/>
          <w:lang w:val="fr-FR"/>
        </w:rPr>
      </w:pPr>
      <w:r w:rsidRPr="00A47A80">
        <w:rPr>
          <w:rFonts w:ascii="Times New Roman" w:eastAsia="TimesNewRomanPSMT" w:hAnsi="Times New Roman"/>
          <w:szCs w:val="20"/>
          <w:u w:val="single"/>
          <w:lang w:val="en-US"/>
        </w:rPr>
        <w:t>4.</w:t>
      </w:r>
      <w:r w:rsidRPr="00A47A80">
        <w:rPr>
          <w:rFonts w:ascii="Times New Roman" w:eastAsia="TimesNewRomanPSMT" w:hAnsi="Times New Roman"/>
          <w:szCs w:val="20"/>
          <w:u w:val="single"/>
          <w:lang w:val="en-US"/>
        </w:rPr>
        <w:tab/>
      </w:r>
      <w:r w:rsidR="00C57BE5" w:rsidRPr="00A47A80">
        <w:rPr>
          <w:rFonts w:ascii="Times New Roman" w:eastAsia="TimesNewRomanPSMT" w:hAnsi="Times New Roman"/>
          <w:szCs w:val="20"/>
          <w:u w:val="single"/>
          <w:lang w:val="en-US"/>
        </w:rPr>
        <w:t xml:space="preserve"> les mesur</w:t>
      </w:r>
      <w:r w:rsidR="00C57BE5" w:rsidRPr="00C70E46">
        <w:rPr>
          <w:rFonts w:ascii="Times New Roman" w:hAnsi="Times New Roman"/>
          <w:szCs w:val="20"/>
          <w:u w:val="single"/>
          <w:lang w:val="fr-FR"/>
        </w:rPr>
        <w:t>es doivent être continues.</w:t>
      </w:r>
    </w:p>
    <w:p w:rsidR="00C57BE5" w:rsidRPr="00BA60B9" w:rsidRDefault="00A47A80" w:rsidP="00B3024D">
      <w:pPr>
        <w:autoSpaceDE w:val="0"/>
        <w:autoSpaceDN w:val="0"/>
        <w:adjustRightInd w:val="0"/>
        <w:spacing w:after="120" w:line="240" w:lineRule="auto"/>
        <w:ind w:left="2268" w:right="1134" w:hanging="567"/>
        <w:jc w:val="both"/>
        <w:rPr>
          <w:rFonts w:ascii="Times New Roman" w:eastAsia="TimesNewRomanPSMT" w:hAnsi="Times New Roman"/>
          <w:szCs w:val="20"/>
          <w:u w:val="single"/>
          <w:lang w:val="fr-CH"/>
        </w:rPr>
      </w:pPr>
      <w:r>
        <w:rPr>
          <w:rFonts w:ascii="Times New Roman" w:hAnsi="Times New Roman"/>
          <w:szCs w:val="20"/>
          <w:u w:val="single"/>
          <w:lang w:val="fr-FR"/>
        </w:rPr>
        <w:lastRenderedPageBreak/>
        <w:t>(</w:t>
      </w:r>
      <w:r w:rsidRPr="00BA60B9">
        <w:rPr>
          <w:rFonts w:ascii="Times New Roman" w:eastAsia="TimesNewRomanPSMT" w:hAnsi="Times New Roman"/>
          <w:szCs w:val="20"/>
          <w:u w:val="single"/>
          <w:lang w:val="fr-CH"/>
        </w:rPr>
        <w:t>vi)</w:t>
      </w:r>
      <w:r w:rsidRPr="00BA60B9">
        <w:rPr>
          <w:rFonts w:ascii="Times New Roman" w:eastAsia="TimesNewRomanPSMT" w:hAnsi="Times New Roman"/>
          <w:szCs w:val="20"/>
          <w:u w:val="single"/>
          <w:lang w:val="fr-CH"/>
        </w:rPr>
        <w:tab/>
      </w:r>
      <w:r w:rsidR="00C57BE5" w:rsidRPr="00BA60B9">
        <w:rPr>
          <w:rFonts w:ascii="Times New Roman" w:eastAsia="TimesNewRomanPSMT" w:hAnsi="Times New Roman"/>
          <w:szCs w:val="20"/>
          <w:u w:val="single"/>
          <w:lang w:val="fr-CH"/>
        </w:rPr>
        <w:t>Dans les locaux de service, le système de ventilation doit être relié à un éclairage de secours qui doit être au moins du type « à risque limité d'explosion »</w:t>
      </w:r>
      <w:r w:rsidR="00BA60B9" w:rsidRPr="00BA60B9">
        <w:rPr>
          <w:rFonts w:ascii="Times New Roman" w:eastAsia="TimesNewRomanPSMT" w:hAnsi="Times New Roman"/>
          <w:szCs w:val="20"/>
          <w:u w:val="single"/>
          <w:lang w:val="fr-CH"/>
        </w:rPr>
        <w:t>;</w:t>
      </w:r>
    </w:p>
    <w:p w:rsidR="00C57BE5" w:rsidRPr="00A47A80" w:rsidRDefault="00C57BE5" w:rsidP="00B3024D">
      <w:pPr>
        <w:autoSpaceDE w:val="0"/>
        <w:autoSpaceDN w:val="0"/>
        <w:adjustRightInd w:val="0"/>
        <w:spacing w:after="120" w:line="240" w:lineRule="auto"/>
        <w:ind w:left="2268" w:right="1134"/>
        <w:jc w:val="both"/>
        <w:rPr>
          <w:rFonts w:ascii="Times New Roman" w:eastAsia="TimesNewRomanPSMT" w:hAnsi="Times New Roman"/>
          <w:szCs w:val="20"/>
          <w:u w:val="single"/>
          <w:lang w:val="fr-CH"/>
        </w:rPr>
      </w:pPr>
      <w:r w:rsidRPr="00A47A80">
        <w:rPr>
          <w:rFonts w:ascii="Times New Roman" w:eastAsia="TimesNewRomanPSMT" w:hAnsi="Times New Roman"/>
          <w:szCs w:val="20"/>
          <w:u w:val="single"/>
          <w:lang w:val="fr-CH"/>
        </w:rPr>
        <w:t>Cet éclairage de secours n'est pas nécessaire si les installations d'éclairage dans les locaux de service sont au moins du type « à risque limité d'explosion »</w:t>
      </w:r>
      <w:r w:rsidR="00BA60B9" w:rsidRPr="00BA60B9">
        <w:rPr>
          <w:rFonts w:ascii="Times New Roman" w:eastAsia="TimesNewRomanPSMT" w:hAnsi="Times New Roman"/>
          <w:szCs w:val="20"/>
          <w:u w:val="single"/>
          <w:lang w:val="fr-CH"/>
        </w:rPr>
        <w:t xml:space="preserve"> </w:t>
      </w:r>
      <w:r w:rsidR="00BA60B9" w:rsidRPr="00BA60B9">
        <w:rPr>
          <w:rFonts w:ascii="Times New Roman" w:eastAsia="TimesNewRomanPSMT" w:hAnsi="Times New Roman"/>
          <w:szCs w:val="20"/>
          <w:u w:val="single"/>
          <w:lang w:val="fr-CH"/>
        </w:rPr>
        <w:t>;</w:t>
      </w:r>
    </w:p>
    <w:p w:rsidR="00C57BE5" w:rsidRPr="00BA60B9" w:rsidRDefault="00A47A80" w:rsidP="00B3024D">
      <w:pPr>
        <w:autoSpaceDE w:val="0"/>
        <w:autoSpaceDN w:val="0"/>
        <w:adjustRightInd w:val="0"/>
        <w:spacing w:after="120" w:line="240" w:lineRule="auto"/>
        <w:ind w:left="2268" w:right="1134" w:hanging="567"/>
        <w:jc w:val="both"/>
        <w:rPr>
          <w:rFonts w:ascii="Times New Roman" w:eastAsia="TimesNewRomanPSMT" w:hAnsi="Times New Roman"/>
          <w:szCs w:val="20"/>
          <w:u w:val="single"/>
          <w:lang w:val="fr-CH"/>
        </w:rPr>
      </w:pPr>
      <w:r w:rsidRPr="00BA60B9">
        <w:rPr>
          <w:rFonts w:ascii="Times New Roman" w:eastAsia="TimesNewRomanPSMT" w:hAnsi="Times New Roman"/>
          <w:szCs w:val="20"/>
          <w:u w:val="single"/>
          <w:lang w:val="fr-CH"/>
        </w:rPr>
        <w:t>(vii)</w:t>
      </w:r>
      <w:r w:rsidRPr="00BA60B9">
        <w:rPr>
          <w:rFonts w:ascii="Times New Roman" w:eastAsia="TimesNewRomanPSMT" w:hAnsi="Times New Roman"/>
          <w:szCs w:val="20"/>
          <w:u w:val="single"/>
          <w:lang w:val="fr-CH"/>
        </w:rPr>
        <w:tab/>
      </w:r>
      <w:r w:rsidR="00C57BE5" w:rsidRPr="00BA60B9">
        <w:rPr>
          <w:rFonts w:ascii="Times New Roman" w:eastAsia="TimesNewRomanPSMT" w:hAnsi="Times New Roman"/>
          <w:szCs w:val="20"/>
          <w:u w:val="single"/>
          <w:lang w:val="fr-CH"/>
        </w:rPr>
        <w:t>L'aspiration du système de ventilation et les installations et équipements qui ne satisfont pas aux conditions énoncées aux 9.1.0.51 et 9.1.0.52.1 doivent être arrêtés dès qu'une concentration égale à 20 % de la LIE du n-hexane est atteinte</w:t>
      </w:r>
      <w:r w:rsidR="00BA60B9" w:rsidRPr="00BA60B9">
        <w:rPr>
          <w:rFonts w:ascii="Times New Roman" w:eastAsia="TimesNewRomanPSMT" w:hAnsi="Times New Roman"/>
          <w:szCs w:val="20"/>
          <w:u w:val="single"/>
          <w:lang w:val="fr-CH"/>
        </w:rPr>
        <w:t>;</w:t>
      </w:r>
    </w:p>
    <w:p w:rsidR="00C57BE5" w:rsidRPr="00A47A80" w:rsidRDefault="00C57BE5" w:rsidP="00B3024D">
      <w:pPr>
        <w:autoSpaceDE w:val="0"/>
        <w:autoSpaceDN w:val="0"/>
        <w:adjustRightInd w:val="0"/>
        <w:spacing w:after="120" w:line="240" w:lineRule="auto"/>
        <w:ind w:left="2268" w:right="1134"/>
        <w:jc w:val="both"/>
        <w:rPr>
          <w:rFonts w:ascii="Times New Roman" w:eastAsia="TimesNewRomanPSMT" w:hAnsi="Times New Roman"/>
          <w:szCs w:val="20"/>
          <w:u w:val="single"/>
          <w:lang w:val="fr-CH"/>
        </w:rPr>
      </w:pPr>
      <w:r w:rsidRPr="00A47A80">
        <w:rPr>
          <w:rFonts w:ascii="Times New Roman" w:eastAsia="TimesNewRomanPSMT" w:hAnsi="Times New Roman"/>
          <w:szCs w:val="20"/>
          <w:u w:val="single"/>
          <w:lang w:val="fr-CH"/>
        </w:rPr>
        <w:t>L'arrêt doit être signalé dans les logements et la timonerie par des avertisseurs optiques et acoustiques</w:t>
      </w:r>
      <w:r w:rsidR="00BA60B9" w:rsidRPr="00BA60B9">
        <w:rPr>
          <w:rFonts w:ascii="Times New Roman" w:eastAsia="TimesNewRomanPSMT" w:hAnsi="Times New Roman"/>
          <w:szCs w:val="20"/>
          <w:u w:val="single"/>
          <w:lang w:val="fr-CH"/>
        </w:rPr>
        <w:t>;</w:t>
      </w:r>
    </w:p>
    <w:p w:rsidR="00C57BE5" w:rsidRPr="00BA60B9" w:rsidRDefault="00A47A80" w:rsidP="00B3024D">
      <w:pPr>
        <w:autoSpaceDE w:val="0"/>
        <w:autoSpaceDN w:val="0"/>
        <w:adjustRightInd w:val="0"/>
        <w:spacing w:after="120" w:line="240" w:lineRule="auto"/>
        <w:ind w:left="2268" w:right="1134" w:hanging="567"/>
        <w:jc w:val="both"/>
        <w:rPr>
          <w:rFonts w:ascii="Times New Roman" w:eastAsia="TimesNewRomanPSMT" w:hAnsi="Times New Roman"/>
          <w:szCs w:val="20"/>
          <w:u w:val="single"/>
          <w:lang w:val="fr-CH"/>
        </w:rPr>
      </w:pPr>
      <w:r w:rsidRPr="00BA60B9">
        <w:rPr>
          <w:rFonts w:ascii="Times New Roman" w:eastAsia="TimesNewRomanPSMT" w:hAnsi="Times New Roman"/>
          <w:szCs w:val="20"/>
          <w:u w:val="single"/>
          <w:lang w:val="fr-CH"/>
        </w:rPr>
        <w:t>(viii)</w:t>
      </w:r>
      <w:r w:rsidRPr="00BA60B9">
        <w:rPr>
          <w:rFonts w:ascii="Times New Roman" w:eastAsia="TimesNewRomanPSMT" w:hAnsi="Times New Roman"/>
          <w:szCs w:val="20"/>
          <w:u w:val="single"/>
          <w:lang w:val="fr-CH"/>
        </w:rPr>
        <w:tab/>
      </w:r>
      <w:r w:rsidR="00C57BE5" w:rsidRPr="00BA60B9">
        <w:rPr>
          <w:rFonts w:ascii="Times New Roman" w:eastAsia="TimesNewRomanPSMT" w:hAnsi="Times New Roman"/>
          <w:szCs w:val="20"/>
          <w:u w:val="single"/>
          <w:lang w:val="fr-CH"/>
        </w:rPr>
        <w:t>En cas de défaillance du système de ventilation ou des installations de détection de gaz dans les logements, les installations et équipements présents dans les logements qui ne satisfont pas aux conditions énoncées aux 9.1.0.51 et 9.1.0.52.1 doivent être arrêtés</w:t>
      </w:r>
      <w:r w:rsidR="00BA60B9" w:rsidRPr="00BA60B9">
        <w:rPr>
          <w:rFonts w:ascii="Times New Roman" w:eastAsia="TimesNewRomanPSMT" w:hAnsi="Times New Roman"/>
          <w:szCs w:val="20"/>
          <w:u w:val="single"/>
          <w:lang w:val="fr-CH"/>
        </w:rPr>
        <w:t>;</w:t>
      </w:r>
    </w:p>
    <w:p w:rsidR="00C57BE5" w:rsidRPr="00A47A80" w:rsidRDefault="00C57BE5" w:rsidP="00B3024D">
      <w:pPr>
        <w:autoSpaceDE w:val="0"/>
        <w:autoSpaceDN w:val="0"/>
        <w:adjustRightInd w:val="0"/>
        <w:spacing w:after="120" w:line="240" w:lineRule="auto"/>
        <w:ind w:left="2268" w:right="1134"/>
        <w:jc w:val="both"/>
        <w:rPr>
          <w:rFonts w:ascii="Times New Roman" w:eastAsia="TimesNewRomanPSMT" w:hAnsi="Times New Roman"/>
          <w:szCs w:val="20"/>
          <w:u w:val="single"/>
          <w:lang w:val="fr-CH"/>
        </w:rPr>
      </w:pPr>
      <w:r w:rsidRPr="00A47A80">
        <w:rPr>
          <w:rFonts w:ascii="Times New Roman" w:eastAsia="TimesNewRomanPSMT" w:hAnsi="Times New Roman"/>
          <w:szCs w:val="20"/>
          <w:u w:val="single"/>
          <w:lang w:val="fr-CH"/>
        </w:rPr>
        <w:t>La défaillance doit être signalée dans les logements, dans la timonerie et sur le pont par des avertisseurs optiques et acoustiques</w:t>
      </w:r>
      <w:r w:rsidR="00BA60B9" w:rsidRPr="00BA60B9">
        <w:rPr>
          <w:rFonts w:ascii="Times New Roman" w:eastAsia="TimesNewRomanPSMT" w:hAnsi="Times New Roman"/>
          <w:szCs w:val="20"/>
          <w:u w:val="single"/>
          <w:lang w:val="fr-CH"/>
        </w:rPr>
        <w:t>;</w:t>
      </w:r>
    </w:p>
    <w:p w:rsidR="00C57BE5" w:rsidRPr="00BA60B9" w:rsidRDefault="00A47A80" w:rsidP="00B3024D">
      <w:pPr>
        <w:autoSpaceDE w:val="0"/>
        <w:autoSpaceDN w:val="0"/>
        <w:adjustRightInd w:val="0"/>
        <w:spacing w:after="120" w:line="240" w:lineRule="auto"/>
        <w:ind w:left="2268" w:right="1134" w:hanging="567"/>
        <w:jc w:val="both"/>
        <w:rPr>
          <w:rFonts w:ascii="Times New Roman" w:eastAsia="TimesNewRomanPSMT" w:hAnsi="Times New Roman"/>
          <w:szCs w:val="20"/>
          <w:u w:val="single"/>
          <w:lang w:val="fr-CH"/>
        </w:rPr>
      </w:pPr>
      <w:r w:rsidRPr="00A47A80">
        <w:rPr>
          <w:rFonts w:ascii="Times New Roman" w:eastAsia="TimesNewRomanPSMT" w:hAnsi="Times New Roman"/>
          <w:szCs w:val="20"/>
          <w:u w:val="single"/>
          <w:lang w:val="fr-CH"/>
        </w:rPr>
        <w:t>(ix)</w:t>
      </w:r>
      <w:r w:rsidRPr="00A47A80">
        <w:rPr>
          <w:rFonts w:ascii="Times New Roman" w:eastAsia="TimesNewRomanPSMT" w:hAnsi="Times New Roman"/>
          <w:szCs w:val="20"/>
          <w:u w:val="single"/>
          <w:lang w:val="fr-CH"/>
        </w:rPr>
        <w:tab/>
      </w:r>
      <w:r w:rsidR="00C57BE5" w:rsidRPr="00A47A80">
        <w:rPr>
          <w:rFonts w:ascii="Times New Roman" w:eastAsia="TimesNewRomanPSMT" w:hAnsi="Times New Roman"/>
          <w:szCs w:val="20"/>
          <w:u w:val="single"/>
          <w:lang w:val="fr-CH"/>
        </w:rPr>
        <w:t xml:space="preserve">En cas de défaillance du système de ventilation ou des installations de détection de gaz dans la timonerie ou dans les locaux de service, les installations et équipements présents dans ces locaux qui ne satisfont pas aux conditions énoncées aux 9.1.0.51 et 9.1.0.52.1 doivent être arrêtés.La défaillance doit être signalée dans la timonerie et sur le pont par des avertisseurs optiques et acoustiques. </w:t>
      </w:r>
      <w:r w:rsidR="00C57BE5" w:rsidRPr="00BA60B9">
        <w:rPr>
          <w:rFonts w:ascii="Times New Roman" w:eastAsia="TimesNewRomanPSMT" w:hAnsi="Times New Roman"/>
          <w:szCs w:val="20"/>
          <w:u w:val="single"/>
          <w:lang w:val="fr-CH"/>
        </w:rPr>
        <w:t>L'alarme doit être automatiquement relayée vers les logements dans le cas où elle n'a pas été arrêtée</w:t>
      </w:r>
      <w:r w:rsidR="00BA60B9" w:rsidRPr="00BA60B9">
        <w:rPr>
          <w:rFonts w:ascii="Times New Roman" w:eastAsia="TimesNewRomanPSMT" w:hAnsi="Times New Roman"/>
          <w:szCs w:val="20"/>
          <w:u w:val="single"/>
          <w:lang w:val="fr-CH"/>
        </w:rPr>
        <w:t>;</w:t>
      </w:r>
    </w:p>
    <w:p w:rsidR="00C57BE5" w:rsidRPr="00C70E46" w:rsidRDefault="00A47A80" w:rsidP="00B3024D">
      <w:pPr>
        <w:autoSpaceDE w:val="0"/>
        <w:autoSpaceDN w:val="0"/>
        <w:adjustRightInd w:val="0"/>
        <w:spacing w:after="120" w:line="240" w:lineRule="auto"/>
        <w:ind w:left="2268" w:right="1134" w:hanging="567"/>
        <w:jc w:val="both"/>
        <w:rPr>
          <w:rFonts w:ascii="Times New Roman" w:hAnsi="Times New Roman"/>
          <w:szCs w:val="20"/>
          <w:u w:val="single"/>
          <w:lang w:val="fr-FR"/>
        </w:rPr>
      </w:pPr>
      <w:r w:rsidRPr="00A47A80">
        <w:rPr>
          <w:rFonts w:ascii="Times New Roman" w:eastAsia="TimesNewRomanPSMT" w:hAnsi="Times New Roman"/>
          <w:szCs w:val="20"/>
          <w:u w:val="single"/>
          <w:lang w:val="fr-CH"/>
        </w:rPr>
        <w:t>(x)</w:t>
      </w:r>
      <w:r w:rsidRPr="00A47A80">
        <w:rPr>
          <w:rFonts w:ascii="Times New Roman" w:eastAsia="TimesNewRomanPSMT" w:hAnsi="Times New Roman"/>
          <w:szCs w:val="20"/>
          <w:u w:val="single"/>
          <w:lang w:val="fr-CH"/>
        </w:rPr>
        <w:tab/>
      </w:r>
      <w:r w:rsidR="00C57BE5" w:rsidRPr="00A47A80">
        <w:rPr>
          <w:rFonts w:ascii="Times New Roman" w:eastAsia="TimesNewRomanPSMT" w:hAnsi="Times New Roman"/>
          <w:szCs w:val="20"/>
          <w:u w:val="single"/>
          <w:lang w:val="fr-CH"/>
        </w:rPr>
        <w:t>Tout arrêt doit intervenir immédiatement et automatiquement et, le cas échéant, doit enclencher l'éclairage de secours.Le dispositif d'arrêt automatique</w:t>
      </w:r>
      <w:r w:rsidR="00C57BE5" w:rsidRPr="00C70E46">
        <w:rPr>
          <w:rFonts w:ascii="Times New Roman" w:hAnsi="Times New Roman"/>
          <w:szCs w:val="20"/>
          <w:u w:val="single"/>
          <w:lang w:val="fr-FR"/>
        </w:rPr>
        <w:t xml:space="preserve"> doit être réglé de telle sorte que l'arrêt automatique ne puisse intervenir en cours de navigation.</w:t>
      </w:r>
    </w:p>
    <w:p w:rsidR="00A47A80" w:rsidRDefault="00A47A80" w:rsidP="00B3024D">
      <w:pPr>
        <w:autoSpaceDE w:val="0"/>
        <w:autoSpaceDN w:val="0"/>
        <w:adjustRightInd w:val="0"/>
        <w:spacing w:after="120" w:line="240" w:lineRule="auto"/>
        <w:ind w:left="1701" w:right="1134" w:hanging="567"/>
        <w:jc w:val="both"/>
        <w:rPr>
          <w:rFonts w:ascii="Times New Roman" w:hAnsi="Times New Roman"/>
          <w:szCs w:val="20"/>
          <w:u w:val="single"/>
          <w:lang w:val="fr-FR"/>
        </w:rPr>
      </w:pPr>
      <w:r>
        <w:rPr>
          <w:rFonts w:ascii="Times New Roman" w:hAnsi="Times New Roman"/>
          <w:szCs w:val="20"/>
          <w:u w:val="single"/>
          <w:lang w:val="fr-FR"/>
        </w:rPr>
        <w:t>(c)</w:t>
      </w:r>
      <w:r>
        <w:rPr>
          <w:rFonts w:ascii="Times New Roman" w:hAnsi="Times New Roman"/>
          <w:szCs w:val="20"/>
          <w:u w:val="single"/>
          <w:lang w:val="fr-FR"/>
        </w:rPr>
        <w:tab/>
      </w:r>
      <w:r w:rsidR="00C57BE5" w:rsidRPr="00C70E46">
        <w:rPr>
          <w:rFonts w:ascii="Times New Roman" w:hAnsi="Times New Roman"/>
          <w:szCs w:val="20"/>
          <w:u w:val="single"/>
          <w:lang w:val="fr-FR"/>
        </w:rPr>
        <w:t xml:space="preserve">Si le système de ventilation d'un local ne satisfait pas aux exigences énoncées aux 2 a) à 2 j), les installations et </w:t>
      </w:r>
      <w:r w:rsidR="00C57BE5" w:rsidRPr="00A47A80">
        <w:rPr>
          <w:rFonts w:ascii="Times New Roman" w:eastAsia="TimesNewRomanPSMT" w:hAnsi="Times New Roman"/>
          <w:szCs w:val="20"/>
          <w:u w:val="single"/>
          <w:lang w:val="en-US"/>
        </w:rPr>
        <w:t>équipements</w:t>
      </w:r>
      <w:r w:rsidR="00C57BE5" w:rsidRPr="00C70E46">
        <w:rPr>
          <w:rFonts w:ascii="Times New Roman" w:hAnsi="Times New Roman"/>
          <w:szCs w:val="20"/>
          <w:u w:val="single"/>
          <w:lang w:val="fr-FR"/>
        </w:rPr>
        <w:t xml:space="preserve"> présents dans ce local dont le fonctionnement peut donner lieu à des températures de surface supérieures à celles mentionnées au 9.1.0.51 ou qui ne satisfont pas aux exigences énoncées au 9.1.0.52.1 doivent pouvoir être arrêtés.</w:t>
      </w:r>
    </w:p>
    <w:p w:rsidR="00C57BE5" w:rsidRPr="00BA60B9" w:rsidRDefault="00C57BE5" w:rsidP="00BA60B9">
      <w:pPr>
        <w:pStyle w:val="SingleTxtG"/>
        <w:jc w:val="left"/>
        <w:rPr>
          <w:b/>
          <w:lang w:val="fr-CH"/>
        </w:rPr>
      </w:pPr>
      <w:r w:rsidRPr="00BA60B9">
        <w:rPr>
          <w:b/>
          <w:lang w:val="fr-CH"/>
        </w:rPr>
        <w:t>Remplacement du 9.3.x.12.4 figurant au document ECE/TRANS/WP.15/AC.2/2016/30, ECE/TRANS/WP.15/</w:t>
      </w:r>
      <w:r w:rsidR="00BA60B9" w:rsidRPr="00BA60B9">
        <w:rPr>
          <w:b/>
          <w:lang w:val="fr-CH"/>
        </w:rPr>
        <w:t>AC.2/2016/30/Corr.1, INF.13 par</w:t>
      </w:r>
      <w:r w:rsidRPr="00BA60B9">
        <w:rPr>
          <w:b/>
          <w:lang w:val="fr-CH"/>
        </w:rPr>
        <w:t>:</w:t>
      </w:r>
    </w:p>
    <w:p w:rsidR="00C57BE5" w:rsidRPr="00C70E46" w:rsidRDefault="00C57BE5" w:rsidP="00B3024D">
      <w:pPr>
        <w:pStyle w:val="ListParagraph"/>
        <w:spacing w:after="120" w:line="240" w:lineRule="auto"/>
        <w:ind w:left="1134" w:right="1134"/>
        <w:contextualSpacing w:val="0"/>
        <w:rPr>
          <w:rFonts w:ascii="Times New Roman" w:hAnsi="Times New Roman"/>
          <w:bCs/>
          <w:szCs w:val="20"/>
          <w:lang w:val="fr-FR"/>
        </w:rPr>
      </w:pPr>
      <w:r w:rsidRPr="00C70E46">
        <w:rPr>
          <w:rFonts w:ascii="Times New Roman" w:hAnsi="Times New Roman"/>
          <w:bCs/>
          <w:szCs w:val="20"/>
          <w:lang w:val="fr-FR"/>
        </w:rPr>
        <w:t>9.3.x.12.4</w:t>
      </w:r>
    </w:p>
    <w:p w:rsidR="00C57BE5" w:rsidRPr="00C70E46" w:rsidRDefault="00B3024D" w:rsidP="00B3024D">
      <w:pPr>
        <w:pStyle w:val="ListParagraph"/>
        <w:autoSpaceDE w:val="0"/>
        <w:autoSpaceDN w:val="0"/>
        <w:adjustRightInd w:val="0"/>
        <w:spacing w:after="120" w:line="240" w:lineRule="auto"/>
        <w:ind w:left="1701" w:right="1134" w:hanging="567"/>
        <w:contextualSpacing w:val="0"/>
        <w:jc w:val="both"/>
        <w:rPr>
          <w:rFonts w:ascii="Times New Roman" w:hAnsi="Times New Roman"/>
          <w:szCs w:val="20"/>
          <w:lang w:val="fr-FR"/>
        </w:rPr>
      </w:pPr>
      <w:r>
        <w:rPr>
          <w:rFonts w:ascii="Times New Roman" w:hAnsi="Times New Roman"/>
          <w:szCs w:val="20"/>
          <w:u w:val="single"/>
          <w:lang w:val="fr-FR"/>
        </w:rPr>
        <w:t>(a)</w:t>
      </w:r>
      <w:r w:rsidRPr="00B3024D">
        <w:rPr>
          <w:rFonts w:ascii="Times New Roman" w:hAnsi="Times New Roman"/>
          <w:szCs w:val="20"/>
          <w:lang w:val="fr-FR"/>
        </w:rPr>
        <w:tab/>
      </w:r>
      <w:r w:rsidR="00C57BE5" w:rsidRPr="00C70E46">
        <w:rPr>
          <w:rFonts w:ascii="Times New Roman" w:hAnsi="Times New Roman"/>
          <w:szCs w:val="20"/>
          <w:lang w:val="fr-FR"/>
        </w:rPr>
        <w:t>Le</w:t>
      </w:r>
      <w:r w:rsidR="00C57BE5" w:rsidRPr="00C70E46">
        <w:rPr>
          <w:rFonts w:ascii="Times New Roman" w:hAnsi="Times New Roman"/>
          <w:szCs w:val="20"/>
          <w:u w:val="single"/>
          <w:lang w:val="fr-FR"/>
        </w:rPr>
        <w:t>s</w:t>
      </w:r>
      <w:r w:rsidR="00C57BE5" w:rsidRPr="00C70E46">
        <w:rPr>
          <w:rFonts w:ascii="Times New Roman" w:hAnsi="Times New Roman"/>
          <w:szCs w:val="20"/>
          <w:lang w:val="fr-FR"/>
        </w:rPr>
        <w:t xml:space="preserve"> logement</w:t>
      </w:r>
      <w:r w:rsidR="00C57BE5" w:rsidRPr="00C70E46">
        <w:rPr>
          <w:rFonts w:ascii="Times New Roman" w:hAnsi="Times New Roman"/>
          <w:szCs w:val="20"/>
          <w:u w:val="single"/>
          <w:lang w:val="fr-FR"/>
        </w:rPr>
        <w:t>s</w:t>
      </w:r>
      <w:r w:rsidR="00C57BE5" w:rsidRPr="00C70E46">
        <w:rPr>
          <w:rFonts w:ascii="Times New Roman" w:hAnsi="Times New Roman"/>
          <w:szCs w:val="20"/>
          <w:lang w:val="fr-FR"/>
        </w:rPr>
        <w:t xml:space="preserve">, </w:t>
      </w:r>
      <w:r w:rsidR="00C57BE5" w:rsidRPr="00C70E46">
        <w:rPr>
          <w:rFonts w:ascii="Times New Roman" w:hAnsi="Times New Roman"/>
          <w:szCs w:val="20"/>
          <w:u w:val="single"/>
          <w:lang w:val="fr-FR"/>
        </w:rPr>
        <w:t>la timonerie</w:t>
      </w:r>
      <w:r w:rsidR="00C57BE5" w:rsidRPr="00C70E46">
        <w:rPr>
          <w:rFonts w:ascii="Times New Roman" w:hAnsi="Times New Roman"/>
          <w:szCs w:val="20"/>
          <w:lang w:val="fr-FR"/>
        </w:rPr>
        <w:t xml:space="preserve"> et les locaux de service doivent pouvoir être ventilés</w:t>
      </w:r>
      <w:r w:rsidR="00BA60B9" w:rsidRPr="00BA60B9">
        <w:rPr>
          <w:rFonts w:ascii="Times New Roman" w:eastAsia="TimesNewRomanPSMT" w:hAnsi="Times New Roman"/>
          <w:szCs w:val="20"/>
          <w:u w:val="single"/>
          <w:lang w:val="fr-CH"/>
        </w:rPr>
        <w:t>;</w:t>
      </w:r>
    </w:p>
    <w:p w:rsidR="00C57BE5" w:rsidRPr="00B3024D" w:rsidRDefault="00B3024D" w:rsidP="00B3024D">
      <w:pPr>
        <w:pStyle w:val="ListParagraph"/>
        <w:autoSpaceDE w:val="0"/>
        <w:autoSpaceDN w:val="0"/>
        <w:adjustRightInd w:val="0"/>
        <w:spacing w:after="120" w:line="240" w:lineRule="auto"/>
        <w:ind w:left="1701" w:right="1134" w:hanging="567"/>
        <w:contextualSpacing w:val="0"/>
        <w:jc w:val="both"/>
        <w:rPr>
          <w:rFonts w:ascii="Times New Roman" w:eastAsia="TimesNewRomanPSMT" w:hAnsi="Times New Roman"/>
          <w:szCs w:val="20"/>
          <w:u w:val="single"/>
          <w:lang w:val="fr-CH"/>
        </w:rPr>
      </w:pPr>
      <w:r w:rsidRPr="00B3024D">
        <w:rPr>
          <w:rFonts w:ascii="Times New Roman" w:eastAsia="TimesNewRomanPSMT" w:hAnsi="Times New Roman"/>
          <w:szCs w:val="20"/>
          <w:u w:val="single"/>
          <w:lang w:val="fr-CH"/>
        </w:rPr>
        <w:t>(b)</w:t>
      </w:r>
      <w:r w:rsidRPr="00B3024D">
        <w:rPr>
          <w:rFonts w:ascii="Times New Roman" w:eastAsia="TimesNewRomanPSMT" w:hAnsi="Times New Roman"/>
          <w:szCs w:val="20"/>
          <w:u w:val="single"/>
          <w:lang w:val="fr-CH"/>
        </w:rPr>
        <w:tab/>
      </w:r>
      <w:r w:rsidR="00C57BE5" w:rsidRPr="00B3024D">
        <w:rPr>
          <w:rFonts w:ascii="Times New Roman" w:eastAsia="TimesNewRomanPSMT" w:hAnsi="Times New Roman"/>
          <w:szCs w:val="20"/>
          <w:u w:val="single"/>
          <w:lang w:val="fr-CH"/>
        </w:rPr>
        <w:t>Le système de ventilation dans ces locaux doit satisfaire aux exigences suivantes :</w:t>
      </w:r>
    </w:p>
    <w:p w:rsidR="00C57BE5" w:rsidRPr="00BA60B9" w:rsidRDefault="00B3024D" w:rsidP="00B3024D">
      <w:pPr>
        <w:autoSpaceDE w:val="0"/>
        <w:autoSpaceDN w:val="0"/>
        <w:adjustRightInd w:val="0"/>
        <w:spacing w:after="120" w:line="240" w:lineRule="auto"/>
        <w:ind w:left="2268" w:right="1134" w:hanging="567"/>
        <w:jc w:val="both"/>
        <w:rPr>
          <w:rFonts w:ascii="Times New Roman" w:eastAsia="TimesNewRomanPSMT" w:hAnsi="Times New Roman"/>
          <w:szCs w:val="20"/>
          <w:u w:val="single"/>
          <w:lang w:val="fr-CH"/>
        </w:rPr>
      </w:pPr>
      <w:r w:rsidRPr="00BA60B9">
        <w:rPr>
          <w:rFonts w:ascii="Times New Roman" w:eastAsia="TimesNewRomanPSMT" w:hAnsi="Times New Roman"/>
          <w:szCs w:val="20"/>
          <w:u w:val="single"/>
          <w:lang w:val="fr-CH"/>
        </w:rPr>
        <w:t>(i)</w:t>
      </w:r>
      <w:r w:rsidRPr="00BA60B9">
        <w:rPr>
          <w:rFonts w:ascii="Times New Roman" w:eastAsia="TimesNewRomanPSMT" w:hAnsi="Times New Roman"/>
          <w:szCs w:val="20"/>
          <w:u w:val="single"/>
          <w:lang w:val="fr-CH"/>
        </w:rPr>
        <w:tab/>
      </w:r>
      <w:r w:rsidR="00C57BE5" w:rsidRPr="00BA60B9">
        <w:rPr>
          <w:rFonts w:ascii="Times New Roman" w:eastAsia="TimesNewRomanPSMT" w:hAnsi="Times New Roman"/>
          <w:szCs w:val="20"/>
          <w:u w:val="single"/>
          <w:lang w:val="fr-CH"/>
        </w:rPr>
        <w:t>Les prises d'air doivent être situées le plus loin possible, à 6 m au moins de la zone protégée et à 2 m au moins au-dessus du pont;</w:t>
      </w:r>
    </w:p>
    <w:p w:rsidR="00C57BE5" w:rsidRPr="00BA60B9" w:rsidRDefault="00B3024D" w:rsidP="00B3024D">
      <w:pPr>
        <w:autoSpaceDE w:val="0"/>
        <w:autoSpaceDN w:val="0"/>
        <w:adjustRightInd w:val="0"/>
        <w:spacing w:after="120" w:line="240" w:lineRule="auto"/>
        <w:ind w:left="2268" w:right="1134" w:hanging="567"/>
        <w:jc w:val="both"/>
        <w:rPr>
          <w:rFonts w:ascii="Times New Roman" w:eastAsia="TimesNewRomanPSMT" w:hAnsi="Times New Roman"/>
          <w:szCs w:val="20"/>
          <w:u w:val="single"/>
          <w:lang w:val="fr-CH"/>
        </w:rPr>
      </w:pPr>
      <w:r w:rsidRPr="00BA60B9">
        <w:rPr>
          <w:rFonts w:ascii="Times New Roman" w:eastAsia="TimesNewRomanPSMT" w:hAnsi="Times New Roman"/>
          <w:szCs w:val="20"/>
          <w:u w:val="single"/>
          <w:lang w:val="fr-CH"/>
        </w:rPr>
        <w:t>(ii)</w:t>
      </w:r>
      <w:r w:rsidRPr="00BA60B9">
        <w:rPr>
          <w:rFonts w:ascii="Times New Roman" w:eastAsia="TimesNewRomanPSMT" w:hAnsi="Times New Roman"/>
          <w:szCs w:val="20"/>
          <w:u w:val="single"/>
          <w:lang w:val="fr-CH"/>
        </w:rPr>
        <w:tab/>
      </w:r>
      <w:r w:rsidR="00C57BE5" w:rsidRPr="00BA60B9">
        <w:rPr>
          <w:rFonts w:ascii="Times New Roman" w:eastAsia="TimesNewRomanPSMT" w:hAnsi="Times New Roman"/>
          <w:szCs w:val="20"/>
          <w:u w:val="single"/>
          <w:lang w:val="fr-CH"/>
        </w:rPr>
        <w:t>Une surpression d'au moins 0,1 kPa (0,001 bar) peut etre âssurée dans les locaux</w:t>
      </w:r>
      <w:r w:rsidR="00BA60B9" w:rsidRPr="00BA60B9">
        <w:rPr>
          <w:rFonts w:ascii="Times New Roman" w:eastAsia="TimesNewRomanPSMT" w:hAnsi="Times New Roman"/>
          <w:szCs w:val="20"/>
          <w:u w:val="single"/>
          <w:lang w:val="fr-CH"/>
        </w:rPr>
        <w:t>;</w:t>
      </w:r>
    </w:p>
    <w:p w:rsidR="00C57BE5" w:rsidRPr="00BA60B9" w:rsidRDefault="00B3024D" w:rsidP="00B3024D">
      <w:pPr>
        <w:autoSpaceDE w:val="0"/>
        <w:autoSpaceDN w:val="0"/>
        <w:adjustRightInd w:val="0"/>
        <w:spacing w:after="120" w:line="240" w:lineRule="auto"/>
        <w:ind w:left="2268" w:right="1134" w:hanging="567"/>
        <w:jc w:val="both"/>
        <w:rPr>
          <w:rFonts w:ascii="Times New Roman" w:eastAsia="TimesNewRomanPSMT" w:hAnsi="Times New Roman"/>
          <w:szCs w:val="20"/>
          <w:u w:val="single"/>
          <w:lang w:val="fr-CH"/>
        </w:rPr>
      </w:pPr>
      <w:r w:rsidRPr="00BA60B9">
        <w:rPr>
          <w:rFonts w:ascii="Times New Roman" w:eastAsia="TimesNewRomanPSMT" w:hAnsi="Times New Roman"/>
          <w:szCs w:val="20"/>
          <w:u w:val="single"/>
          <w:lang w:val="fr-CH"/>
        </w:rPr>
        <w:t>(iii)</w:t>
      </w:r>
      <w:r w:rsidR="00C57BE5" w:rsidRPr="00BA60B9">
        <w:rPr>
          <w:rFonts w:ascii="Times New Roman" w:eastAsia="TimesNewRomanPSMT" w:hAnsi="Times New Roman"/>
          <w:szCs w:val="20"/>
          <w:u w:val="single"/>
          <w:lang w:val="fr-CH"/>
        </w:rPr>
        <w:t>Une alarme de défaillance est intégrée</w:t>
      </w:r>
      <w:r w:rsidR="00BA60B9" w:rsidRPr="00BA60B9">
        <w:rPr>
          <w:rFonts w:ascii="Times New Roman" w:eastAsia="TimesNewRomanPSMT" w:hAnsi="Times New Roman"/>
          <w:szCs w:val="20"/>
          <w:u w:val="single"/>
          <w:lang w:val="fr-CH"/>
        </w:rPr>
        <w:t>;</w:t>
      </w:r>
    </w:p>
    <w:p w:rsidR="00C57BE5" w:rsidRPr="00BA60B9" w:rsidRDefault="00B3024D" w:rsidP="00B3024D">
      <w:pPr>
        <w:autoSpaceDE w:val="0"/>
        <w:autoSpaceDN w:val="0"/>
        <w:adjustRightInd w:val="0"/>
        <w:spacing w:after="120" w:line="240" w:lineRule="auto"/>
        <w:ind w:left="2268" w:right="1134" w:hanging="567"/>
        <w:jc w:val="both"/>
        <w:rPr>
          <w:rFonts w:ascii="Times New Roman" w:eastAsia="TimesNewRomanPSMT" w:hAnsi="Times New Roman"/>
          <w:szCs w:val="20"/>
          <w:u w:val="single"/>
          <w:lang w:val="fr-CH"/>
        </w:rPr>
      </w:pPr>
      <w:r w:rsidRPr="00BA60B9">
        <w:rPr>
          <w:rFonts w:ascii="Times New Roman" w:eastAsia="TimesNewRomanPSMT" w:hAnsi="Times New Roman"/>
          <w:szCs w:val="20"/>
          <w:u w:val="single"/>
          <w:lang w:val="fr-CH"/>
        </w:rPr>
        <w:t>(iv)</w:t>
      </w:r>
      <w:r w:rsidRPr="00BA60B9">
        <w:rPr>
          <w:rFonts w:ascii="Times New Roman" w:eastAsia="TimesNewRomanPSMT" w:hAnsi="Times New Roman"/>
          <w:szCs w:val="20"/>
          <w:u w:val="single"/>
          <w:lang w:val="fr-CH"/>
        </w:rPr>
        <w:tab/>
      </w:r>
      <w:r w:rsidR="00C57BE5" w:rsidRPr="00BA60B9">
        <w:rPr>
          <w:rFonts w:ascii="Times New Roman" w:eastAsia="TimesNewRomanPSMT" w:hAnsi="Times New Roman"/>
          <w:szCs w:val="20"/>
          <w:u w:val="single"/>
          <w:lang w:val="fr-CH"/>
        </w:rPr>
        <w:t>Le système de ventilation, y compris l'alarme de défaillance, doivent être au moins du type « à risque limité d'explosion »</w:t>
      </w:r>
      <w:r w:rsidR="00BA60B9" w:rsidRPr="00BA60B9">
        <w:rPr>
          <w:rFonts w:ascii="Times New Roman" w:eastAsia="TimesNewRomanPSMT" w:hAnsi="Times New Roman"/>
          <w:szCs w:val="20"/>
          <w:u w:val="single"/>
          <w:lang w:val="fr-CH"/>
        </w:rPr>
        <w:t>;</w:t>
      </w:r>
    </w:p>
    <w:p w:rsidR="00C57BE5" w:rsidRPr="00BA60B9" w:rsidRDefault="00B3024D" w:rsidP="00B3024D">
      <w:pPr>
        <w:autoSpaceDE w:val="0"/>
        <w:autoSpaceDN w:val="0"/>
        <w:adjustRightInd w:val="0"/>
        <w:spacing w:after="120" w:line="240" w:lineRule="auto"/>
        <w:ind w:left="2268" w:right="1134" w:hanging="567"/>
        <w:jc w:val="both"/>
        <w:rPr>
          <w:rFonts w:ascii="Times New Roman" w:eastAsia="TimesNewRomanPSMT" w:hAnsi="Times New Roman"/>
          <w:szCs w:val="20"/>
          <w:u w:val="single"/>
          <w:lang w:val="fr-CH"/>
        </w:rPr>
      </w:pPr>
      <w:r w:rsidRPr="00BA60B9">
        <w:rPr>
          <w:rFonts w:ascii="Times New Roman" w:eastAsia="TimesNewRomanPSMT" w:hAnsi="Times New Roman"/>
          <w:szCs w:val="20"/>
          <w:u w:val="single"/>
          <w:lang w:val="fr-CH"/>
        </w:rPr>
        <w:lastRenderedPageBreak/>
        <w:t>(v)</w:t>
      </w:r>
      <w:r w:rsidRPr="00BA60B9">
        <w:rPr>
          <w:rFonts w:ascii="Times New Roman" w:eastAsia="TimesNewRomanPSMT" w:hAnsi="Times New Roman"/>
          <w:szCs w:val="20"/>
          <w:u w:val="single"/>
          <w:lang w:val="fr-CH"/>
        </w:rPr>
        <w:tab/>
      </w:r>
      <w:r w:rsidR="00C57BE5" w:rsidRPr="00BA60B9">
        <w:rPr>
          <w:rFonts w:ascii="Times New Roman" w:eastAsia="TimesNewRomanPSMT" w:hAnsi="Times New Roman"/>
          <w:szCs w:val="20"/>
          <w:u w:val="single"/>
          <w:lang w:val="fr-CH"/>
        </w:rPr>
        <w:t>Une installation de détection de gaz remplissant les conditions i) à iv) ci-après est r</w:t>
      </w:r>
      <w:r w:rsidR="00BA60B9" w:rsidRPr="00BA60B9">
        <w:rPr>
          <w:rFonts w:ascii="Times New Roman" w:eastAsia="TimesNewRomanPSMT" w:hAnsi="Times New Roman"/>
          <w:szCs w:val="20"/>
          <w:u w:val="single"/>
          <w:lang w:val="fr-CH"/>
        </w:rPr>
        <w:t>eliée au système de ventilation</w:t>
      </w:r>
      <w:r w:rsidR="00C57BE5" w:rsidRPr="00BA60B9">
        <w:rPr>
          <w:rFonts w:ascii="Times New Roman" w:eastAsia="TimesNewRomanPSMT" w:hAnsi="Times New Roman"/>
          <w:szCs w:val="20"/>
          <w:u w:val="single"/>
          <w:lang w:val="fr-CH"/>
        </w:rPr>
        <w:t>:</w:t>
      </w:r>
    </w:p>
    <w:p w:rsidR="00C57BE5" w:rsidRPr="00BA60B9" w:rsidRDefault="00B3024D" w:rsidP="00B3024D">
      <w:pPr>
        <w:autoSpaceDE w:val="0"/>
        <w:autoSpaceDN w:val="0"/>
        <w:adjustRightInd w:val="0"/>
        <w:spacing w:after="120" w:line="240" w:lineRule="auto"/>
        <w:ind w:left="2835" w:right="1134" w:hanging="567"/>
        <w:jc w:val="both"/>
        <w:rPr>
          <w:rFonts w:ascii="Times New Roman" w:eastAsia="TimesNewRomanPSMT" w:hAnsi="Times New Roman"/>
          <w:szCs w:val="20"/>
          <w:u w:val="single"/>
          <w:lang w:val="fr-CH"/>
        </w:rPr>
      </w:pPr>
      <w:r>
        <w:rPr>
          <w:rFonts w:ascii="Times New Roman" w:hAnsi="Times New Roman"/>
          <w:szCs w:val="20"/>
          <w:u w:val="single"/>
          <w:lang w:val="fr-FR"/>
        </w:rPr>
        <w:t>1.</w:t>
      </w:r>
      <w:r>
        <w:rPr>
          <w:rFonts w:ascii="Times New Roman" w:hAnsi="Times New Roman"/>
          <w:szCs w:val="20"/>
          <w:u w:val="single"/>
          <w:lang w:val="fr-FR"/>
        </w:rPr>
        <w:tab/>
      </w:r>
      <w:r w:rsidR="00C57BE5" w:rsidRPr="00BA60B9">
        <w:rPr>
          <w:rFonts w:ascii="Times New Roman" w:eastAsia="TimesNewRomanPSMT" w:hAnsi="Times New Roman"/>
          <w:szCs w:val="20"/>
          <w:u w:val="single"/>
          <w:lang w:val="fr-CH"/>
        </w:rPr>
        <w:t>elle doit convenir au moins pour une utilisation en zone 1, groupe d'explosion IIC, classe de température T6</w:t>
      </w:r>
      <w:r w:rsidR="00BA60B9" w:rsidRPr="00BA60B9">
        <w:rPr>
          <w:rFonts w:ascii="Times New Roman" w:eastAsia="TimesNewRomanPSMT" w:hAnsi="Times New Roman"/>
          <w:szCs w:val="20"/>
          <w:u w:val="single"/>
          <w:lang w:val="fr-CH"/>
        </w:rPr>
        <w:t>;</w:t>
      </w:r>
    </w:p>
    <w:p w:rsidR="00C57BE5" w:rsidRPr="00C70E46" w:rsidRDefault="00B3024D" w:rsidP="00B3024D">
      <w:pPr>
        <w:autoSpaceDE w:val="0"/>
        <w:autoSpaceDN w:val="0"/>
        <w:adjustRightInd w:val="0"/>
        <w:spacing w:after="120" w:line="240" w:lineRule="auto"/>
        <w:ind w:left="2835" w:right="1134" w:hanging="567"/>
        <w:jc w:val="both"/>
        <w:rPr>
          <w:rFonts w:ascii="Times New Roman" w:hAnsi="Times New Roman"/>
          <w:szCs w:val="20"/>
          <w:u w:val="single"/>
          <w:lang w:val="fr-FR"/>
        </w:rPr>
      </w:pPr>
      <w:r w:rsidRPr="00BA60B9">
        <w:rPr>
          <w:rFonts w:ascii="Times New Roman" w:eastAsia="TimesNewRomanPSMT" w:hAnsi="Times New Roman"/>
          <w:szCs w:val="20"/>
          <w:u w:val="single"/>
          <w:lang w:val="fr-CH"/>
        </w:rPr>
        <w:t>2.</w:t>
      </w:r>
      <w:r w:rsidRPr="00BA60B9">
        <w:rPr>
          <w:rFonts w:ascii="Times New Roman" w:eastAsia="TimesNewRomanPSMT" w:hAnsi="Times New Roman"/>
          <w:szCs w:val="20"/>
          <w:u w:val="single"/>
          <w:lang w:val="fr-CH"/>
        </w:rPr>
        <w:tab/>
      </w:r>
      <w:r w:rsidR="00C57BE5" w:rsidRPr="00BA60B9">
        <w:rPr>
          <w:rFonts w:ascii="Times New Roman" w:eastAsia="TimesNewRomanPSMT" w:hAnsi="Times New Roman"/>
          <w:szCs w:val="20"/>
          <w:u w:val="single"/>
          <w:lang w:val="fr-CH"/>
        </w:rPr>
        <w:t>elle d</w:t>
      </w:r>
      <w:r w:rsidR="00C57BE5" w:rsidRPr="00C70E46">
        <w:rPr>
          <w:rFonts w:ascii="Times New Roman" w:hAnsi="Times New Roman"/>
          <w:szCs w:val="20"/>
          <w:u w:val="single"/>
          <w:lang w:val="fr-FR"/>
        </w:rPr>
        <w:t>oit être équipée de capteurs</w:t>
      </w:r>
    </w:p>
    <w:p w:rsidR="00C57BE5" w:rsidRPr="00B3024D" w:rsidRDefault="00C57BE5" w:rsidP="00B3024D">
      <w:pPr>
        <w:autoSpaceDE w:val="0"/>
        <w:autoSpaceDN w:val="0"/>
        <w:adjustRightInd w:val="0"/>
        <w:spacing w:after="120" w:line="240" w:lineRule="auto"/>
        <w:ind w:left="3402" w:right="1134" w:hanging="567"/>
        <w:jc w:val="both"/>
        <w:rPr>
          <w:rFonts w:ascii="Times New Roman" w:eastAsia="TimesNewRomanPSMT" w:hAnsi="Times New Roman"/>
          <w:szCs w:val="20"/>
          <w:u w:val="single"/>
          <w:lang w:val="en-US"/>
        </w:rPr>
      </w:pPr>
      <w:r w:rsidRPr="00C70E46">
        <w:rPr>
          <w:rFonts w:ascii="Times New Roman" w:hAnsi="Times New Roman"/>
          <w:szCs w:val="20"/>
          <w:u w:val="single"/>
          <w:lang w:val="fr-FR"/>
        </w:rPr>
        <w:t>-</w:t>
      </w:r>
      <w:r w:rsidRPr="00C70E46">
        <w:rPr>
          <w:rFonts w:ascii="Times New Roman" w:hAnsi="Times New Roman"/>
          <w:szCs w:val="20"/>
          <w:u w:val="single"/>
          <w:lang w:val="fr-FR"/>
        </w:rPr>
        <w:tab/>
        <w:t xml:space="preserve">aux orifices </w:t>
      </w:r>
      <w:r w:rsidRPr="00B3024D">
        <w:rPr>
          <w:rFonts w:ascii="Times New Roman" w:eastAsia="TimesNewRomanPSMT" w:hAnsi="Times New Roman"/>
          <w:szCs w:val="20"/>
          <w:u w:val="single"/>
          <w:lang w:val="en-US"/>
        </w:rPr>
        <w:t>d'aspiration des systèmes de ventilation et</w:t>
      </w:r>
    </w:p>
    <w:p w:rsidR="00C70E46" w:rsidRDefault="00C57BE5" w:rsidP="00B3024D">
      <w:pPr>
        <w:autoSpaceDE w:val="0"/>
        <w:autoSpaceDN w:val="0"/>
        <w:adjustRightInd w:val="0"/>
        <w:spacing w:after="120" w:line="240" w:lineRule="auto"/>
        <w:ind w:left="3402" w:right="1134" w:hanging="567"/>
        <w:jc w:val="both"/>
        <w:rPr>
          <w:rFonts w:ascii="Times New Roman" w:hAnsi="Times New Roman"/>
          <w:szCs w:val="20"/>
          <w:u w:val="single"/>
          <w:lang w:val="fr-FR"/>
        </w:rPr>
      </w:pPr>
      <w:r w:rsidRPr="00B3024D">
        <w:rPr>
          <w:rFonts w:ascii="Times New Roman" w:eastAsia="TimesNewRomanPSMT" w:hAnsi="Times New Roman"/>
          <w:szCs w:val="20"/>
          <w:u w:val="single"/>
          <w:lang w:val="en-US"/>
        </w:rPr>
        <w:t>-</w:t>
      </w:r>
      <w:r w:rsidRPr="00B3024D">
        <w:rPr>
          <w:rFonts w:ascii="Times New Roman" w:eastAsia="TimesNewRomanPSMT" w:hAnsi="Times New Roman"/>
          <w:szCs w:val="20"/>
          <w:u w:val="single"/>
          <w:lang w:val="en-US"/>
        </w:rPr>
        <w:tab/>
        <w:t>directement sous</w:t>
      </w:r>
      <w:r w:rsidRPr="00C70E46">
        <w:rPr>
          <w:rFonts w:ascii="Times New Roman" w:hAnsi="Times New Roman"/>
          <w:szCs w:val="20"/>
          <w:u w:val="single"/>
          <w:lang w:val="fr-FR"/>
        </w:rPr>
        <w:t xml:space="preserve"> l'arête supérieure du seuil des portes d'entrée.</w:t>
      </w:r>
    </w:p>
    <w:p w:rsidR="00C57BE5" w:rsidRPr="00BA60B9" w:rsidRDefault="00B3024D" w:rsidP="00B3024D">
      <w:pPr>
        <w:autoSpaceDE w:val="0"/>
        <w:autoSpaceDN w:val="0"/>
        <w:adjustRightInd w:val="0"/>
        <w:spacing w:after="120" w:line="240" w:lineRule="auto"/>
        <w:ind w:left="2835" w:right="1134" w:hanging="567"/>
        <w:jc w:val="both"/>
        <w:rPr>
          <w:rFonts w:ascii="Times New Roman" w:eastAsia="TimesNewRomanPSMT" w:hAnsi="Times New Roman"/>
          <w:szCs w:val="20"/>
          <w:u w:val="single"/>
          <w:lang w:val="fr-CH"/>
        </w:rPr>
      </w:pPr>
      <w:r>
        <w:rPr>
          <w:rFonts w:ascii="Times New Roman" w:hAnsi="Times New Roman"/>
          <w:szCs w:val="20"/>
          <w:u w:val="single"/>
          <w:lang w:val="fr-FR"/>
        </w:rPr>
        <w:t>3.</w:t>
      </w:r>
      <w:r>
        <w:rPr>
          <w:rFonts w:ascii="Times New Roman" w:hAnsi="Times New Roman"/>
          <w:szCs w:val="20"/>
          <w:u w:val="single"/>
          <w:lang w:val="fr-FR"/>
        </w:rPr>
        <w:tab/>
      </w:r>
      <w:r w:rsidR="00C57BE5" w:rsidRPr="00C70E46">
        <w:rPr>
          <w:rFonts w:ascii="Times New Roman" w:hAnsi="Times New Roman"/>
          <w:szCs w:val="20"/>
          <w:u w:val="single"/>
          <w:lang w:val="fr-FR"/>
        </w:rPr>
        <w:t xml:space="preserve">son temps de </w:t>
      </w:r>
      <w:r w:rsidR="00C57BE5" w:rsidRPr="00BA60B9">
        <w:rPr>
          <w:rFonts w:ascii="Times New Roman" w:eastAsia="TimesNewRomanPSMT" w:hAnsi="Times New Roman"/>
          <w:szCs w:val="20"/>
          <w:u w:val="single"/>
          <w:lang w:val="fr-CH"/>
        </w:rPr>
        <w:t>réponse t90 doit être inférieur ou égal à 4 s</w:t>
      </w:r>
      <w:r w:rsidR="00BA60B9" w:rsidRPr="00BA60B9">
        <w:rPr>
          <w:rFonts w:ascii="Times New Roman" w:eastAsia="TimesNewRomanPSMT" w:hAnsi="Times New Roman"/>
          <w:szCs w:val="20"/>
          <w:u w:val="single"/>
          <w:lang w:val="fr-CH"/>
        </w:rPr>
        <w:t>;</w:t>
      </w:r>
    </w:p>
    <w:p w:rsidR="00C57BE5" w:rsidRPr="00C70E46" w:rsidRDefault="00B3024D" w:rsidP="00B3024D">
      <w:pPr>
        <w:autoSpaceDE w:val="0"/>
        <w:autoSpaceDN w:val="0"/>
        <w:adjustRightInd w:val="0"/>
        <w:spacing w:after="120" w:line="240" w:lineRule="auto"/>
        <w:ind w:left="2835" w:right="1134" w:hanging="567"/>
        <w:jc w:val="both"/>
        <w:rPr>
          <w:rFonts w:ascii="Times New Roman" w:hAnsi="Times New Roman"/>
          <w:szCs w:val="20"/>
          <w:u w:val="single"/>
          <w:lang w:val="fr-FR"/>
        </w:rPr>
      </w:pPr>
      <w:r w:rsidRPr="00BA60B9">
        <w:rPr>
          <w:rFonts w:ascii="Times New Roman" w:eastAsia="TimesNewRomanPSMT" w:hAnsi="Times New Roman"/>
          <w:szCs w:val="20"/>
          <w:u w:val="single"/>
          <w:lang w:val="fr-CH"/>
        </w:rPr>
        <w:t>4.</w:t>
      </w:r>
      <w:r w:rsidRPr="00BA60B9">
        <w:rPr>
          <w:rFonts w:ascii="Times New Roman" w:eastAsia="TimesNewRomanPSMT" w:hAnsi="Times New Roman"/>
          <w:szCs w:val="20"/>
          <w:u w:val="single"/>
          <w:lang w:val="fr-CH"/>
        </w:rPr>
        <w:tab/>
      </w:r>
      <w:r w:rsidR="00C57BE5" w:rsidRPr="00BA60B9">
        <w:rPr>
          <w:rFonts w:ascii="Times New Roman" w:eastAsia="TimesNewRomanPSMT" w:hAnsi="Times New Roman"/>
          <w:szCs w:val="20"/>
          <w:u w:val="single"/>
          <w:lang w:val="fr-CH"/>
        </w:rPr>
        <w:t>les mesures doivent</w:t>
      </w:r>
      <w:r w:rsidR="00C57BE5" w:rsidRPr="00C70E46">
        <w:rPr>
          <w:rFonts w:ascii="Times New Roman" w:hAnsi="Times New Roman"/>
          <w:szCs w:val="20"/>
          <w:u w:val="single"/>
          <w:lang w:val="fr-FR"/>
        </w:rPr>
        <w:t xml:space="preserve"> être continues</w:t>
      </w:r>
      <w:r w:rsidR="00BA60B9" w:rsidRPr="00BA60B9">
        <w:rPr>
          <w:rFonts w:ascii="Times New Roman" w:eastAsia="TimesNewRomanPSMT" w:hAnsi="Times New Roman"/>
          <w:szCs w:val="20"/>
          <w:u w:val="single"/>
          <w:lang w:val="fr-CH"/>
        </w:rPr>
        <w:t>;</w:t>
      </w:r>
    </w:p>
    <w:p w:rsidR="00C57BE5" w:rsidRPr="00BA60B9" w:rsidRDefault="00B3024D" w:rsidP="00B3024D">
      <w:pPr>
        <w:autoSpaceDE w:val="0"/>
        <w:autoSpaceDN w:val="0"/>
        <w:adjustRightInd w:val="0"/>
        <w:spacing w:after="120" w:line="240" w:lineRule="auto"/>
        <w:ind w:left="2268" w:right="1134" w:hanging="567"/>
        <w:jc w:val="both"/>
        <w:rPr>
          <w:rFonts w:ascii="Times New Roman" w:eastAsia="TimesNewRomanPSMT" w:hAnsi="Times New Roman"/>
          <w:szCs w:val="20"/>
          <w:u w:val="single"/>
          <w:lang w:val="fr-CH"/>
        </w:rPr>
      </w:pPr>
      <w:r w:rsidRPr="00BA60B9">
        <w:rPr>
          <w:rFonts w:ascii="Times New Roman" w:eastAsia="TimesNewRomanPSMT" w:hAnsi="Times New Roman"/>
          <w:szCs w:val="20"/>
          <w:u w:val="single"/>
          <w:lang w:val="fr-CH"/>
        </w:rPr>
        <w:t>(vi)</w:t>
      </w:r>
      <w:r w:rsidRPr="00BA60B9">
        <w:rPr>
          <w:rFonts w:ascii="Times New Roman" w:eastAsia="TimesNewRomanPSMT" w:hAnsi="Times New Roman"/>
          <w:szCs w:val="20"/>
          <w:u w:val="single"/>
          <w:lang w:val="fr-CH"/>
        </w:rPr>
        <w:tab/>
      </w:r>
      <w:r w:rsidR="00C57BE5" w:rsidRPr="00BA60B9">
        <w:rPr>
          <w:rFonts w:ascii="Times New Roman" w:eastAsia="TimesNewRomanPSMT" w:hAnsi="Times New Roman"/>
          <w:szCs w:val="20"/>
          <w:u w:val="single"/>
          <w:lang w:val="fr-CH"/>
        </w:rPr>
        <w:t>Dans les locaux de service, le système de ventilation doit être relié à un éclairage de secours qui doit être au moins du type « à risque limité d'explosion »</w:t>
      </w:r>
      <w:r w:rsidR="00BA60B9" w:rsidRPr="00BA60B9">
        <w:rPr>
          <w:rFonts w:ascii="Times New Roman" w:eastAsia="TimesNewRomanPSMT" w:hAnsi="Times New Roman"/>
          <w:szCs w:val="20"/>
          <w:u w:val="single"/>
          <w:lang w:val="fr-CH"/>
        </w:rPr>
        <w:t>;</w:t>
      </w:r>
    </w:p>
    <w:p w:rsidR="00C57BE5" w:rsidRPr="00B3024D" w:rsidRDefault="00C57BE5" w:rsidP="00B3024D">
      <w:pPr>
        <w:autoSpaceDE w:val="0"/>
        <w:autoSpaceDN w:val="0"/>
        <w:adjustRightInd w:val="0"/>
        <w:spacing w:after="120" w:line="240" w:lineRule="auto"/>
        <w:ind w:left="2268" w:right="1134"/>
        <w:jc w:val="both"/>
        <w:rPr>
          <w:rFonts w:ascii="Times New Roman" w:eastAsia="TimesNewRomanPSMT" w:hAnsi="Times New Roman"/>
          <w:szCs w:val="20"/>
          <w:u w:val="single"/>
          <w:lang w:val="fr-CH"/>
        </w:rPr>
      </w:pPr>
      <w:r w:rsidRPr="00B3024D">
        <w:rPr>
          <w:rFonts w:ascii="Times New Roman" w:eastAsia="TimesNewRomanPSMT" w:hAnsi="Times New Roman"/>
          <w:szCs w:val="20"/>
          <w:u w:val="single"/>
          <w:lang w:val="fr-CH"/>
        </w:rPr>
        <w:t>Cet éclairage de secours n'est pas nécessaire si les installations d'éclairage dans les locaux de service sont du type « à risque limité d'explosion »</w:t>
      </w:r>
      <w:r w:rsidR="00BA60B9" w:rsidRPr="00BA60B9">
        <w:rPr>
          <w:rFonts w:ascii="Times New Roman" w:eastAsia="TimesNewRomanPSMT" w:hAnsi="Times New Roman"/>
          <w:szCs w:val="20"/>
          <w:u w:val="single"/>
          <w:lang w:val="fr-CH"/>
        </w:rPr>
        <w:t xml:space="preserve"> </w:t>
      </w:r>
      <w:r w:rsidR="00BA60B9" w:rsidRPr="00BA60B9">
        <w:rPr>
          <w:rFonts w:ascii="Times New Roman" w:eastAsia="TimesNewRomanPSMT" w:hAnsi="Times New Roman"/>
          <w:szCs w:val="20"/>
          <w:u w:val="single"/>
          <w:lang w:val="fr-CH"/>
        </w:rPr>
        <w:t>;</w:t>
      </w:r>
    </w:p>
    <w:p w:rsidR="00C57BE5" w:rsidRPr="00BA60B9" w:rsidRDefault="00B3024D" w:rsidP="00B3024D">
      <w:pPr>
        <w:autoSpaceDE w:val="0"/>
        <w:autoSpaceDN w:val="0"/>
        <w:adjustRightInd w:val="0"/>
        <w:spacing w:after="120" w:line="240" w:lineRule="auto"/>
        <w:ind w:left="2268" w:right="1134" w:hanging="567"/>
        <w:jc w:val="both"/>
        <w:rPr>
          <w:rFonts w:ascii="Times New Roman" w:eastAsia="TimesNewRomanPSMT" w:hAnsi="Times New Roman"/>
          <w:szCs w:val="20"/>
          <w:u w:val="single"/>
          <w:lang w:val="fr-CH"/>
        </w:rPr>
      </w:pPr>
      <w:r w:rsidRPr="00BA60B9">
        <w:rPr>
          <w:rFonts w:ascii="Times New Roman" w:eastAsia="TimesNewRomanPSMT" w:hAnsi="Times New Roman"/>
          <w:szCs w:val="20"/>
          <w:u w:val="single"/>
          <w:lang w:val="fr-CH"/>
        </w:rPr>
        <w:t>(vii)</w:t>
      </w:r>
      <w:r w:rsidRPr="00BA60B9">
        <w:rPr>
          <w:rFonts w:ascii="Times New Roman" w:eastAsia="TimesNewRomanPSMT" w:hAnsi="Times New Roman"/>
          <w:szCs w:val="20"/>
          <w:u w:val="single"/>
          <w:lang w:val="fr-CH"/>
        </w:rPr>
        <w:tab/>
      </w:r>
      <w:r w:rsidR="00C57BE5" w:rsidRPr="00BA60B9">
        <w:rPr>
          <w:rFonts w:ascii="Times New Roman" w:eastAsia="TimesNewRomanPSMT" w:hAnsi="Times New Roman"/>
          <w:szCs w:val="20"/>
          <w:u w:val="single"/>
          <w:lang w:val="fr-CH"/>
        </w:rPr>
        <w:t>L'aspiration du système de ventilation et les installations et équipements qui ne satisfont pas aux conditions énoncées aux 9.3.x.51 chiffre 1, 9.3.x.51 chiffre 2 et 9.2.x.52.1 doivent être arrêtés dès qu'une concentration égale à 20 % de la LIE du n-hexane est atteinte</w:t>
      </w:r>
      <w:r w:rsidR="00BA60B9" w:rsidRPr="00BA60B9">
        <w:rPr>
          <w:rFonts w:ascii="Times New Roman" w:eastAsia="TimesNewRomanPSMT" w:hAnsi="Times New Roman"/>
          <w:szCs w:val="20"/>
          <w:u w:val="single"/>
          <w:lang w:val="fr-CH"/>
        </w:rPr>
        <w:t>;</w:t>
      </w:r>
    </w:p>
    <w:p w:rsidR="00C57BE5" w:rsidRPr="00B3024D" w:rsidRDefault="00C57BE5" w:rsidP="00B3024D">
      <w:pPr>
        <w:autoSpaceDE w:val="0"/>
        <w:autoSpaceDN w:val="0"/>
        <w:adjustRightInd w:val="0"/>
        <w:spacing w:after="120" w:line="240" w:lineRule="auto"/>
        <w:ind w:left="2268" w:right="1134"/>
        <w:jc w:val="both"/>
        <w:rPr>
          <w:rFonts w:ascii="Times New Roman" w:eastAsia="TimesNewRomanPSMT" w:hAnsi="Times New Roman"/>
          <w:szCs w:val="20"/>
          <w:u w:val="single"/>
          <w:lang w:val="fr-CH"/>
        </w:rPr>
      </w:pPr>
      <w:r w:rsidRPr="00B3024D">
        <w:rPr>
          <w:rFonts w:ascii="Times New Roman" w:eastAsia="TimesNewRomanPSMT" w:hAnsi="Times New Roman"/>
          <w:szCs w:val="20"/>
          <w:u w:val="single"/>
          <w:lang w:val="fr-CH"/>
        </w:rPr>
        <w:t>L'arrêt doit être signalé dans les logements et la timonerie par des avertisseurs optiques et acoustiques</w:t>
      </w:r>
      <w:r w:rsidR="00BA60B9" w:rsidRPr="00BA60B9">
        <w:rPr>
          <w:rFonts w:ascii="Times New Roman" w:eastAsia="TimesNewRomanPSMT" w:hAnsi="Times New Roman"/>
          <w:szCs w:val="20"/>
          <w:u w:val="single"/>
          <w:lang w:val="fr-CH"/>
        </w:rPr>
        <w:t>;</w:t>
      </w:r>
    </w:p>
    <w:p w:rsidR="00C57BE5" w:rsidRPr="00BA60B9" w:rsidRDefault="00B3024D" w:rsidP="00B3024D">
      <w:pPr>
        <w:autoSpaceDE w:val="0"/>
        <w:autoSpaceDN w:val="0"/>
        <w:adjustRightInd w:val="0"/>
        <w:spacing w:after="120" w:line="240" w:lineRule="auto"/>
        <w:ind w:left="2268" w:right="1134" w:hanging="567"/>
        <w:jc w:val="both"/>
        <w:rPr>
          <w:rFonts w:ascii="Times New Roman" w:eastAsia="TimesNewRomanPSMT" w:hAnsi="Times New Roman"/>
          <w:szCs w:val="20"/>
          <w:u w:val="single"/>
          <w:lang w:val="fr-CH"/>
        </w:rPr>
      </w:pPr>
      <w:r w:rsidRPr="00BA60B9">
        <w:rPr>
          <w:rFonts w:ascii="Times New Roman" w:eastAsia="TimesNewRomanPSMT" w:hAnsi="Times New Roman"/>
          <w:szCs w:val="20"/>
          <w:u w:val="single"/>
          <w:lang w:val="fr-CH"/>
        </w:rPr>
        <w:t>(viii)</w:t>
      </w:r>
      <w:r w:rsidRPr="00BA60B9">
        <w:rPr>
          <w:rFonts w:ascii="Times New Roman" w:eastAsia="TimesNewRomanPSMT" w:hAnsi="Times New Roman"/>
          <w:szCs w:val="20"/>
          <w:u w:val="single"/>
          <w:lang w:val="fr-CH"/>
        </w:rPr>
        <w:tab/>
      </w:r>
      <w:r w:rsidR="00C57BE5" w:rsidRPr="00BA60B9">
        <w:rPr>
          <w:rFonts w:ascii="Times New Roman" w:eastAsia="TimesNewRomanPSMT" w:hAnsi="Times New Roman"/>
          <w:szCs w:val="20"/>
          <w:u w:val="single"/>
          <w:lang w:val="fr-CH"/>
        </w:rPr>
        <w:t>En cas de défaillance du système de ventilation ou des installations de détection de gaz dans les logements, les installations et équipements présents dans les logements qui ne satisfont pas aux conditions énoncées aux</w:t>
      </w:r>
      <w:r w:rsidR="00C70E46" w:rsidRPr="00BA60B9">
        <w:rPr>
          <w:rFonts w:ascii="Times New Roman" w:eastAsia="TimesNewRomanPSMT" w:hAnsi="Times New Roman"/>
          <w:szCs w:val="20"/>
          <w:u w:val="single"/>
          <w:lang w:val="fr-CH"/>
        </w:rPr>
        <w:t xml:space="preserve"> </w:t>
      </w:r>
      <w:r w:rsidR="00C57BE5" w:rsidRPr="00BA60B9">
        <w:rPr>
          <w:rFonts w:ascii="Times New Roman" w:eastAsia="TimesNewRomanPSMT" w:hAnsi="Times New Roman"/>
          <w:szCs w:val="20"/>
          <w:u w:val="single"/>
          <w:lang w:val="fr-CH"/>
        </w:rPr>
        <w:t>9.3.x.51 chiffre 1, 9.3.x.51 chiffre 2 et 9.2.x.52.1 doivent être arrêtés</w:t>
      </w:r>
      <w:r w:rsidR="00BA60B9" w:rsidRPr="00BA60B9">
        <w:rPr>
          <w:rFonts w:ascii="Times New Roman" w:eastAsia="TimesNewRomanPSMT" w:hAnsi="Times New Roman"/>
          <w:szCs w:val="20"/>
          <w:u w:val="single"/>
          <w:lang w:val="fr-CH"/>
        </w:rPr>
        <w:t>;</w:t>
      </w:r>
    </w:p>
    <w:p w:rsidR="00C57BE5" w:rsidRPr="00B3024D" w:rsidRDefault="00C57BE5" w:rsidP="00B3024D">
      <w:pPr>
        <w:autoSpaceDE w:val="0"/>
        <w:autoSpaceDN w:val="0"/>
        <w:adjustRightInd w:val="0"/>
        <w:spacing w:after="120" w:line="240" w:lineRule="auto"/>
        <w:ind w:left="2268" w:right="1134"/>
        <w:jc w:val="both"/>
        <w:rPr>
          <w:rFonts w:ascii="Times New Roman" w:eastAsia="TimesNewRomanPSMT" w:hAnsi="Times New Roman"/>
          <w:szCs w:val="20"/>
          <w:u w:val="single"/>
          <w:lang w:val="fr-CH"/>
        </w:rPr>
      </w:pPr>
      <w:r w:rsidRPr="00B3024D">
        <w:rPr>
          <w:rFonts w:ascii="Times New Roman" w:eastAsia="TimesNewRomanPSMT" w:hAnsi="Times New Roman"/>
          <w:szCs w:val="20"/>
          <w:u w:val="single"/>
          <w:lang w:val="fr-CH"/>
        </w:rPr>
        <w:t>La défaillance doit être signalée dans les logements, dans la timonerie et sur le pont par des avertisseurs optiques et acoustiques</w:t>
      </w:r>
      <w:r w:rsidR="00BA60B9" w:rsidRPr="00BA60B9">
        <w:rPr>
          <w:rFonts w:ascii="Times New Roman" w:eastAsia="TimesNewRomanPSMT" w:hAnsi="Times New Roman"/>
          <w:szCs w:val="20"/>
          <w:u w:val="single"/>
          <w:lang w:val="fr-CH"/>
        </w:rPr>
        <w:t>;</w:t>
      </w:r>
    </w:p>
    <w:p w:rsidR="00C57BE5" w:rsidRPr="00BA60B9" w:rsidRDefault="00B3024D" w:rsidP="00B3024D">
      <w:pPr>
        <w:autoSpaceDE w:val="0"/>
        <w:autoSpaceDN w:val="0"/>
        <w:adjustRightInd w:val="0"/>
        <w:spacing w:after="120" w:line="240" w:lineRule="auto"/>
        <w:ind w:left="2268" w:right="1134" w:hanging="567"/>
        <w:jc w:val="both"/>
        <w:rPr>
          <w:rFonts w:ascii="Times New Roman" w:eastAsia="TimesNewRomanPSMT" w:hAnsi="Times New Roman"/>
          <w:szCs w:val="20"/>
          <w:u w:val="single"/>
          <w:lang w:val="fr-CH"/>
        </w:rPr>
      </w:pPr>
      <w:r w:rsidRPr="00B3024D">
        <w:rPr>
          <w:rFonts w:ascii="Times New Roman" w:eastAsia="TimesNewRomanPSMT" w:hAnsi="Times New Roman"/>
          <w:szCs w:val="20"/>
          <w:u w:val="single"/>
          <w:lang w:val="fr-CH"/>
        </w:rPr>
        <w:t>(ix)</w:t>
      </w:r>
      <w:r w:rsidRPr="00B3024D">
        <w:rPr>
          <w:rFonts w:ascii="Times New Roman" w:eastAsia="TimesNewRomanPSMT" w:hAnsi="Times New Roman"/>
          <w:szCs w:val="20"/>
          <w:u w:val="single"/>
          <w:lang w:val="fr-CH"/>
        </w:rPr>
        <w:tab/>
      </w:r>
      <w:r w:rsidR="00C57BE5" w:rsidRPr="00B3024D">
        <w:rPr>
          <w:rFonts w:ascii="Times New Roman" w:eastAsia="TimesNewRomanPSMT" w:hAnsi="Times New Roman"/>
          <w:szCs w:val="20"/>
          <w:u w:val="single"/>
          <w:lang w:val="fr-CH"/>
        </w:rPr>
        <w:t xml:space="preserve">En cas de défaillance du système de ventilation ou des installations de détection de gaz dans la timonerie ou dans les locaux de service, les installations et équipements présents dans ces locaux qui ne satisfont pas aux conditions énoncées aux 9.3.x.51 chiffre 1, 9.3.x.51 chiffre 2 et 9.2.x.52.1 doivent être arrêtés.La défaillance doit être signalée dans la timonerie et sur le pont par des avertisseurs optiques et acoustiques. </w:t>
      </w:r>
      <w:r w:rsidR="00C57BE5" w:rsidRPr="00BA60B9">
        <w:rPr>
          <w:rFonts w:ascii="Times New Roman" w:eastAsia="TimesNewRomanPSMT" w:hAnsi="Times New Roman"/>
          <w:szCs w:val="20"/>
          <w:u w:val="single"/>
          <w:lang w:val="fr-CH"/>
        </w:rPr>
        <w:t>L'alarme doit être automatiquement relayée vers les logements dans le cas où elle n'a pas été arrêtée</w:t>
      </w:r>
      <w:r w:rsidR="00BA60B9" w:rsidRPr="00BA60B9">
        <w:rPr>
          <w:rFonts w:ascii="Times New Roman" w:eastAsia="TimesNewRomanPSMT" w:hAnsi="Times New Roman"/>
          <w:szCs w:val="20"/>
          <w:u w:val="single"/>
          <w:lang w:val="fr-CH"/>
        </w:rPr>
        <w:t>;</w:t>
      </w:r>
    </w:p>
    <w:p w:rsidR="00C57BE5" w:rsidRPr="00C70E46" w:rsidRDefault="00B3024D" w:rsidP="00B3024D">
      <w:pPr>
        <w:autoSpaceDE w:val="0"/>
        <w:autoSpaceDN w:val="0"/>
        <w:adjustRightInd w:val="0"/>
        <w:spacing w:after="120" w:line="240" w:lineRule="auto"/>
        <w:ind w:left="2268" w:right="1134" w:hanging="567"/>
        <w:jc w:val="both"/>
        <w:rPr>
          <w:rFonts w:ascii="Times New Roman" w:hAnsi="Times New Roman"/>
          <w:szCs w:val="20"/>
          <w:u w:val="single"/>
          <w:lang w:val="fr-FR"/>
        </w:rPr>
      </w:pPr>
      <w:r w:rsidRPr="00B3024D">
        <w:rPr>
          <w:rFonts w:ascii="Times New Roman" w:eastAsia="TimesNewRomanPSMT" w:hAnsi="Times New Roman"/>
          <w:szCs w:val="20"/>
          <w:u w:val="single"/>
          <w:lang w:val="en-US"/>
        </w:rPr>
        <w:t>(x)</w:t>
      </w:r>
      <w:r w:rsidRPr="00B3024D">
        <w:rPr>
          <w:rFonts w:ascii="Times New Roman" w:eastAsia="TimesNewRomanPSMT" w:hAnsi="Times New Roman"/>
          <w:szCs w:val="20"/>
          <w:u w:val="single"/>
          <w:lang w:val="en-US"/>
        </w:rPr>
        <w:tab/>
      </w:r>
      <w:r w:rsidR="00C57BE5" w:rsidRPr="00B3024D">
        <w:rPr>
          <w:rFonts w:ascii="Times New Roman" w:eastAsia="TimesNewRomanPSMT" w:hAnsi="Times New Roman"/>
          <w:szCs w:val="20"/>
          <w:u w:val="single"/>
          <w:lang w:val="en-US"/>
        </w:rPr>
        <w:t>Tout arrêt doit intervenir immédiatement et automatiquement et, le cas échéant, doit enclencher l'éclairage de secours.</w:t>
      </w:r>
      <w:r w:rsidR="00C70E46" w:rsidRPr="00B3024D">
        <w:rPr>
          <w:rFonts w:ascii="Times New Roman" w:eastAsia="TimesNewRomanPSMT" w:hAnsi="Times New Roman"/>
          <w:szCs w:val="20"/>
          <w:u w:val="single"/>
          <w:lang w:val="en-US"/>
        </w:rPr>
        <w:t xml:space="preserve"> </w:t>
      </w:r>
      <w:r w:rsidR="00C57BE5" w:rsidRPr="00B3024D">
        <w:rPr>
          <w:rFonts w:ascii="Times New Roman" w:eastAsia="TimesNewRomanPSMT" w:hAnsi="Times New Roman"/>
          <w:szCs w:val="20"/>
          <w:u w:val="single"/>
          <w:lang w:val="en-US"/>
        </w:rPr>
        <w:t>Le dispositif d'arrêt automatique doit être réglé de telle sorte que l'arrêt automatique ne puisse intervenir en cours</w:t>
      </w:r>
      <w:r w:rsidR="00C57BE5" w:rsidRPr="00C70E46">
        <w:rPr>
          <w:rFonts w:ascii="Times New Roman" w:hAnsi="Times New Roman"/>
          <w:szCs w:val="20"/>
          <w:u w:val="single"/>
          <w:lang w:val="fr-FR"/>
        </w:rPr>
        <w:t xml:space="preserve"> de navigation.</w:t>
      </w:r>
    </w:p>
    <w:p w:rsidR="00C57BE5" w:rsidRPr="00C70E46" w:rsidRDefault="00B3024D" w:rsidP="00B3024D">
      <w:pPr>
        <w:pStyle w:val="ListParagraph"/>
        <w:autoSpaceDE w:val="0"/>
        <w:autoSpaceDN w:val="0"/>
        <w:adjustRightInd w:val="0"/>
        <w:spacing w:after="120" w:line="240" w:lineRule="auto"/>
        <w:ind w:left="1701" w:right="1134" w:hanging="567"/>
        <w:contextualSpacing w:val="0"/>
        <w:jc w:val="both"/>
        <w:rPr>
          <w:rFonts w:ascii="Times New Roman" w:hAnsi="Times New Roman"/>
          <w:szCs w:val="20"/>
          <w:u w:val="single"/>
          <w:lang w:val="fr-FR"/>
        </w:rPr>
      </w:pPr>
      <w:r>
        <w:rPr>
          <w:rFonts w:ascii="Times New Roman" w:hAnsi="Times New Roman"/>
          <w:szCs w:val="20"/>
          <w:u w:val="single"/>
          <w:lang w:val="fr-FR"/>
        </w:rPr>
        <w:t>(c)</w:t>
      </w:r>
      <w:r>
        <w:rPr>
          <w:rFonts w:ascii="Times New Roman" w:hAnsi="Times New Roman"/>
          <w:szCs w:val="20"/>
          <w:u w:val="single"/>
          <w:lang w:val="fr-FR"/>
        </w:rPr>
        <w:tab/>
      </w:r>
      <w:r w:rsidR="00C57BE5" w:rsidRPr="00C70E46">
        <w:rPr>
          <w:rFonts w:ascii="Times New Roman" w:hAnsi="Times New Roman"/>
          <w:szCs w:val="20"/>
          <w:u w:val="single"/>
          <w:lang w:val="fr-FR"/>
        </w:rPr>
        <w:t xml:space="preserve">Si le système de ventilation d'un local ne satisfait pas aux exigences énoncées aux 2 a) à 2j), les installations et équipements présents dans ce </w:t>
      </w:r>
      <w:r w:rsidR="00C57BE5" w:rsidRPr="00B3024D">
        <w:rPr>
          <w:rFonts w:ascii="Times New Roman" w:eastAsia="TimesNewRomanPSMT" w:hAnsi="Times New Roman"/>
          <w:szCs w:val="20"/>
          <w:u w:val="single"/>
          <w:lang w:val="en-US"/>
        </w:rPr>
        <w:t>local</w:t>
      </w:r>
      <w:r w:rsidR="00C57BE5" w:rsidRPr="00C70E46">
        <w:rPr>
          <w:rFonts w:ascii="Times New Roman" w:hAnsi="Times New Roman"/>
          <w:szCs w:val="20"/>
          <w:u w:val="single"/>
          <w:lang w:val="fr-FR"/>
        </w:rPr>
        <w:t xml:space="preserve"> dont le fonctionnement peut donner lieu à des températures de surface supérieures à celles mentionnées aux 9.3.x.51 chiffre 1 et 9.3.x.51 chiffre 2 ou qui ne satisfont pas aux exigences énoncées au 9.2.x.52.1 doivent pouvoir être arrêtés.</w:t>
      </w:r>
    </w:p>
    <w:p w:rsidR="00C57BE5" w:rsidRPr="00B3024D" w:rsidRDefault="00C57BE5" w:rsidP="00B3024D">
      <w:pPr>
        <w:pStyle w:val="SingleTxtG"/>
        <w:rPr>
          <w:b/>
          <w:lang w:val="fr-CH"/>
        </w:rPr>
      </w:pPr>
      <w:r w:rsidRPr="00B3024D">
        <w:rPr>
          <w:b/>
          <w:lang w:val="fr-CH"/>
        </w:rPr>
        <w:t>Remplacement du 9.3.1.51 et du 9.3.2.51 de ECE/TRANS/WP.15/AC.2/2016/30, ECE/TRANS/WP.15/</w:t>
      </w:r>
      <w:r w:rsidR="00B3024D" w:rsidRPr="00B3024D">
        <w:rPr>
          <w:b/>
          <w:lang w:val="fr-CH"/>
        </w:rPr>
        <w:t>AC.2/2016/30/Corr.1, INF.13 par</w:t>
      </w:r>
      <w:r w:rsidRPr="00B3024D">
        <w:rPr>
          <w:b/>
          <w:lang w:val="fr-CH"/>
        </w:rPr>
        <w:t>:</w:t>
      </w:r>
    </w:p>
    <w:p w:rsidR="00C57BE5" w:rsidRPr="00C70E46" w:rsidRDefault="00C70E46" w:rsidP="00BA60B9">
      <w:pPr>
        <w:pStyle w:val="NoSpacing"/>
        <w:spacing w:after="120"/>
        <w:ind w:left="1134" w:right="1134"/>
        <w:jc w:val="both"/>
        <w:rPr>
          <w:b/>
          <w:bCs/>
          <w:u w:val="single"/>
          <w:lang w:val="fr-FR"/>
        </w:rPr>
      </w:pPr>
      <w:r>
        <w:rPr>
          <w:b/>
          <w:bCs/>
          <w:lang w:val="fr-FR"/>
        </w:rPr>
        <w:t>9.3.1.51, 9.3.2.51</w:t>
      </w:r>
      <w:r w:rsidR="00B3024D">
        <w:rPr>
          <w:b/>
          <w:bCs/>
          <w:lang w:val="fr-FR"/>
        </w:rPr>
        <w:t xml:space="preserve"> </w:t>
      </w:r>
      <w:r w:rsidR="00B3024D">
        <w:rPr>
          <w:b/>
          <w:bCs/>
          <w:lang w:val="fr-FR"/>
        </w:rPr>
        <w:tab/>
      </w:r>
      <w:r w:rsidR="00C57BE5" w:rsidRPr="00BA60B9">
        <w:rPr>
          <w:b/>
          <w:bCs/>
          <w:i/>
          <w:u w:val="single"/>
          <w:lang w:val="fr-FR"/>
        </w:rPr>
        <w:t>Températures de surface des installations et des équipements</w:t>
      </w:r>
    </w:p>
    <w:p w:rsidR="00C57BE5" w:rsidRPr="00C70E46" w:rsidRDefault="00B3024D" w:rsidP="00B3024D">
      <w:pPr>
        <w:autoSpaceDE w:val="0"/>
        <w:autoSpaceDN w:val="0"/>
        <w:adjustRightInd w:val="0"/>
        <w:spacing w:after="120" w:line="240" w:lineRule="auto"/>
        <w:ind w:left="1701" w:right="1133" w:hanging="567"/>
        <w:rPr>
          <w:rFonts w:ascii="Times New Roman" w:hAnsi="Times New Roman"/>
          <w:bCs/>
          <w:szCs w:val="20"/>
          <w:u w:val="single"/>
          <w:lang w:val="fr-FR"/>
        </w:rPr>
      </w:pPr>
      <w:r>
        <w:rPr>
          <w:rFonts w:ascii="Times New Roman" w:hAnsi="Times New Roman"/>
          <w:bCs/>
          <w:szCs w:val="20"/>
          <w:lang w:val="fr-FR"/>
        </w:rPr>
        <w:lastRenderedPageBreak/>
        <w:t>(a)</w:t>
      </w:r>
      <w:r>
        <w:rPr>
          <w:rFonts w:ascii="Times New Roman" w:hAnsi="Times New Roman"/>
          <w:bCs/>
          <w:szCs w:val="20"/>
          <w:lang w:val="fr-FR"/>
        </w:rPr>
        <w:tab/>
      </w:r>
      <w:r w:rsidR="00C57BE5" w:rsidRPr="00C70E46">
        <w:rPr>
          <w:rFonts w:ascii="Times New Roman" w:hAnsi="Times New Roman"/>
          <w:bCs/>
          <w:szCs w:val="20"/>
          <w:u w:val="single"/>
          <w:lang w:val="fr-FR"/>
        </w:rPr>
        <w:t>Les températures de surface des installations et équipements électriques et non électriques</w:t>
      </w:r>
      <w:r w:rsidR="00BA60B9">
        <w:rPr>
          <w:rFonts w:ascii="Times New Roman" w:hAnsi="Times New Roman"/>
          <w:bCs/>
          <w:szCs w:val="20"/>
          <w:u w:val="single"/>
          <w:lang w:val="fr-FR"/>
        </w:rPr>
        <w:t xml:space="preserve"> ne doivent pas dépasser 200 °C</w:t>
      </w:r>
      <w:r w:rsidR="00C57BE5" w:rsidRPr="00C70E46">
        <w:rPr>
          <w:rFonts w:ascii="Times New Roman" w:hAnsi="Times New Roman"/>
          <w:bCs/>
          <w:szCs w:val="20"/>
          <w:u w:val="single"/>
          <w:lang w:val="fr-FR"/>
        </w:rPr>
        <w:t>;</w:t>
      </w:r>
    </w:p>
    <w:p w:rsidR="00C57BE5" w:rsidRPr="00B3024D" w:rsidRDefault="00B3024D" w:rsidP="00B3024D">
      <w:pPr>
        <w:autoSpaceDE w:val="0"/>
        <w:autoSpaceDN w:val="0"/>
        <w:adjustRightInd w:val="0"/>
        <w:spacing w:after="120" w:line="240" w:lineRule="auto"/>
        <w:ind w:left="1701" w:right="1133" w:hanging="567"/>
        <w:rPr>
          <w:rFonts w:ascii="Times New Roman" w:hAnsi="Times New Roman"/>
          <w:szCs w:val="20"/>
          <w:u w:val="single"/>
          <w:lang w:val="fr-FR"/>
        </w:rPr>
      </w:pPr>
      <w:r>
        <w:rPr>
          <w:rFonts w:ascii="Times New Roman" w:hAnsi="Times New Roman"/>
          <w:szCs w:val="20"/>
          <w:u w:val="single"/>
          <w:lang w:val="fr-FR"/>
        </w:rPr>
        <w:t>(b)</w:t>
      </w:r>
      <w:r>
        <w:rPr>
          <w:rFonts w:ascii="Times New Roman" w:hAnsi="Times New Roman"/>
          <w:szCs w:val="20"/>
          <w:u w:val="single"/>
          <w:lang w:val="fr-FR"/>
        </w:rPr>
        <w:tab/>
      </w:r>
      <w:r w:rsidR="00C57BE5" w:rsidRPr="00B3024D">
        <w:rPr>
          <w:rFonts w:ascii="Times New Roman" w:hAnsi="Times New Roman"/>
          <w:szCs w:val="20"/>
          <w:u w:val="single"/>
          <w:lang w:val="fr-FR"/>
        </w:rPr>
        <w:t>Les températures des surfaces extérieures des moteurs ainsi que de leurs circuits de ventilation et de gaz d'échappement</w:t>
      </w:r>
      <w:r w:rsidR="00BA60B9">
        <w:rPr>
          <w:rFonts w:ascii="Times New Roman" w:hAnsi="Times New Roman"/>
          <w:szCs w:val="20"/>
          <w:u w:val="single"/>
          <w:lang w:val="fr-FR"/>
        </w:rPr>
        <w:t xml:space="preserve"> ne doivent pas dépasser 200 °C</w:t>
      </w:r>
      <w:r w:rsidR="00C57BE5" w:rsidRPr="00B3024D">
        <w:rPr>
          <w:rFonts w:ascii="Times New Roman" w:hAnsi="Times New Roman"/>
          <w:szCs w:val="20"/>
          <w:u w:val="single"/>
          <w:lang w:val="fr-FR"/>
        </w:rPr>
        <w:t>;</w:t>
      </w:r>
    </w:p>
    <w:p w:rsidR="00C57BE5" w:rsidRPr="00C70E46" w:rsidRDefault="00B3024D" w:rsidP="00B3024D">
      <w:pPr>
        <w:autoSpaceDE w:val="0"/>
        <w:autoSpaceDN w:val="0"/>
        <w:adjustRightInd w:val="0"/>
        <w:spacing w:after="120" w:line="240" w:lineRule="auto"/>
        <w:ind w:left="1701" w:right="1133" w:hanging="567"/>
        <w:rPr>
          <w:rFonts w:ascii="Times New Roman" w:hAnsi="Times New Roman"/>
          <w:szCs w:val="20"/>
          <w:u w:val="single"/>
          <w:lang w:val="fr-FR"/>
        </w:rPr>
      </w:pPr>
      <w:r>
        <w:rPr>
          <w:rFonts w:ascii="Times New Roman" w:hAnsi="Times New Roman"/>
          <w:szCs w:val="20"/>
          <w:u w:val="single"/>
          <w:lang w:val="fr-FR"/>
        </w:rPr>
        <w:t>(c)</w:t>
      </w:r>
      <w:r>
        <w:rPr>
          <w:rFonts w:ascii="Times New Roman" w:hAnsi="Times New Roman"/>
          <w:szCs w:val="20"/>
          <w:u w:val="single"/>
          <w:lang w:val="fr-FR"/>
        </w:rPr>
        <w:tab/>
      </w:r>
      <w:r w:rsidR="00C57BE5" w:rsidRPr="00C70E46">
        <w:rPr>
          <w:rFonts w:ascii="Times New Roman" w:hAnsi="Times New Roman"/>
          <w:szCs w:val="20"/>
          <w:u w:val="single"/>
          <w:lang w:val="fr-FR"/>
        </w:rPr>
        <w:t>Lorsque la liste des matières du bateau selon 1.16.1.2.5 contient des matières pour lesquelles la classe de température T4, T5 ou T6 figure dans la colonne (15) du tableau C de la sous-section 3.2.3.2, les températures de surface correspondantes de 135°C (T4), 100°C (T5) et 85°C (T6) ne doivent pas être dépassées dans les zones assignées à bord</w:t>
      </w:r>
      <w:r w:rsidR="00F01E20">
        <w:rPr>
          <w:rFonts w:ascii="Times New Roman" w:hAnsi="Times New Roman"/>
          <w:szCs w:val="20"/>
          <w:u w:val="single"/>
          <w:lang w:val="fr-FR"/>
        </w:rPr>
        <w:t>;</w:t>
      </w:r>
    </w:p>
    <w:p w:rsidR="00C57BE5" w:rsidRPr="00C70E46" w:rsidRDefault="00B3024D" w:rsidP="00B3024D">
      <w:pPr>
        <w:autoSpaceDE w:val="0"/>
        <w:autoSpaceDN w:val="0"/>
        <w:adjustRightInd w:val="0"/>
        <w:spacing w:after="120" w:line="240" w:lineRule="auto"/>
        <w:ind w:left="1701" w:right="1133" w:hanging="567"/>
        <w:rPr>
          <w:rFonts w:ascii="Times New Roman" w:hAnsi="Times New Roman"/>
          <w:szCs w:val="20"/>
          <w:u w:val="single"/>
          <w:lang w:val="fr-FR"/>
        </w:rPr>
      </w:pPr>
      <w:r>
        <w:rPr>
          <w:rFonts w:ascii="Times New Roman" w:hAnsi="Times New Roman"/>
          <w:szCs w:val="20"/>
          <w:u w:val="single"/>
          <w:lang w:val="fr-FR"/>
        </w:rPr>
        <w:t>(d)</w:t>
      </w:r>
      <w:r>
        <w:rPr>
          <w:rFonts w:ascii="Times New Roman" w:hAnsi="Times New Roman"/>
          <w:szCs w:val="20"/>
          <w:u w:val="single"/>
          <w:lang w:val="fr-FR"/>
        </w:rPr>
        <w:tab/>
      </w:r>
      <w:r w:rsidR="00C57BE5" w:rsidRPr="00C70E46">
        <w:rPr>
          <w:rFonts w:ascii="Times New Roman" w:hAnsi="Times New Roman"/>
          <w:szCs w:val="20"/>
          <w:u w:val="single"/>
          <w:lang w:val="fr-FR"/>
        </w:rPr>
        <w:t>Le chiffre 1 et le chiffre 2 ne s'appliquent pas si les exigences suivantes sont respe</w:t>
      </w:r>
      <w:r w:rsidR="00BA60B9">
        <w:rPr>
          <w:rFonts w:ascii="Times New Roman" w:hAnsi="Times New Roman"/>
          <w:szCs w:val="20"/>
          <w:u w:val="single"/>
          <w:lang w:val="fr-FR"/>
        </w:rPr>
        <w:t>ctées voir aussi le 7.2.3.51.4)</w:t>
      </w:r>
      <w:r w:rsidR="00C57BE5" w:rsidRPr="00C70E46">
        <w:rPr>
          <w:rFonts w:ascii="Times New Roman" w:hAnsi="Times New Roman"/>
          <w:szCs w:val="20"/>
          <w:u w:val="single"/>
          <w:lang w:val="fr-FR"/>
        </w:rPr>
        <w:t>:</w:t>
      </w:r>
    </w:p>
    <w:p w:rsidR="00C70E46" w:rsidRDefault="00B3024D" w:rsidP="00B3024D">
      <w:pPr>
        <w:autoSpaceDE w:val="0"/>
        <w:autoSpaceDN w:val="0"/>
        <w:adjustRightInd w:val="0"/>
        <w:spacing w:after="120" w:line="240" w:lineRule="auto"/>
        <w:ind w:left="2268" w:right="1133" w:hanging="567"/>
        <w:rPr>
          <w:rFonts w:ascii="Times New Roman" w:hAnsi="Times New Roman"/>
          <w:szCs w:val="20"/>
          <w:lang w:val="fr-FR"/>
        </w:rPr>
      </w:pPr>
      <w:r>
        <w:rPr>
          <w:rFonts w:ascii="Times New Roman" w:hAnsi="Times New Roman"/>
          <w:szCs w:val="20"/>
          <w:u w:val="single"/>
          <w:lang w:val="fr-FR"/>
        </w:rPr>
        <w:t>(i)</w:t>
      </w:r>
      <w:r>
        <w:rPr>
          <w:rFonts w:ascii="Times New Roman" w:hAnsi="Times New Roman"/>
          <w:szCs w:val="20"/>
          <w:u w:val="single"/>
          <w:lang w:val="fr-FR"/>
        </w:rPr>
        <w:tab/>
      </w:r>
      <w:r w:rsidR="00C57BE5" w:rsidRPr="00C70E46">
        <w:rPr>
          <w:rFonts w:ascii="Times New Roman" w:hAnsi="Times New Roman"/>
          <w:szCs w:val="20"/>
          <w:u w:val="single"/>
          <w:lang w:val="fr-FR"/>
        </w:rPr>
        <w:t>Les logements, la timonerie et les locaux de service dans lesquels les températures de surface peuvent être plus élevées que celles mentionnées au chiffre 1 et au chiffre 2 sont équipés d'un système de ventilation selon 9.3.x.12.4</w:t>
      </w:r>
      <w:r w:rsidR="00F01E20">
        <w:rPr>
          <w:rFonts w:ascii="Times New Roman" w:hAnsi="Times New Roman"/>
          <w:szCs w:val="20"/>
          <w:u w:val="single"/>
          <w:lang w:val="fr-FR"/>
        </w:rPr>
        <w:t>;</w:t>
      </w:r>
    </w:p>
    <w:p w:rsidR="00C57BE5" w:rsidRPr="00C70E46" w:rsidRDefault="00C57BE5" w:rsidP="00BA60B9">
      <w:pPr>
        <w:autoSpaceDE w:val="0"/>
        <w:autoSpaceDN w:val="0"/>
        <w:adjustRightInd w:val="0"/>
        <w:spacing w:after="120" w:line="240" w:lineRule="auto"/>
        <w:ind w:left="2268" w:right="1133"/>
        <w:rPr>
          <w:rFonts w:ascii="Times New Roman" w:hAnsi="Times New Roman"/>
          <w:szCs w:val="20"/>
          <w:u w:val="single"/>
          <w:lang w:val="fr-FR"/>
        </w:rPr>
      </w:pPr>
      <w:r w:rsidRPr="00C70E46">
        <w:rPr>
          <w:rFonts w:ascii="Times New Roman" w:hAnsi="Times New Roman"/>
          <w:szCs w:val="20"/>
          <w:u w:val="single"/>
          <w:lang w:val="fr-FR"/>
        </w:rPr>
        <w:t>ou</w:t>
      </w:r>
    </w:p>
    <w:p w:rsidR="00C57BE5" w:rsidRPr="00C70E46" w:rsidRDefault="00B3024D" w:rsidP="00B3024D">
      <w:pPr>
        <w:autoSpaceDE w:val="0"/>
        <w:autoSpaceDN w:val="0"/>
        <w:adjustRightInd w:val="0"/>
        <w:spacing w:after="120" w:line="240" w:lineRule="auto"/>
        <w:ind w:left="2268" w:right="1133" w:hanging="567"/>
        <w:rPr>
          <w:rFonts w:ascii="Times New Roman" w:hAnsi="Times New Roman"/>
          <w:szCs w:val="20"/>
          <w:u w:val="single"/>
          <w:lang w:val="fr-FR"/>
        </w:rPr>
      </w:pPr>
      <w:r>
        <w:rPr>
          <w:rFonts w:ascii="Times New Roman" w:hAnsi="Times New Roman"/>
          <w:szCs w:val="20"/>
          <w:u w:val="single"/>
          <w:lang w:val="fr-FR"/>
        </w:rPr>
        <w:t>(ii)</w:t>
      </w:r>
      <w:r>
        <w:rPr>
          <w:rFonts w:ascii="Times New Roman" w:hAnsi="Times New Roman"/>
          <w:szCs w:val="20"/>
          <w:u w:val="single"/>
          <w:lang w:val="fr-FR"/>
        </w:rPr>
        <w:tab/>
      </w:r>
      <w:r w:rsidR="00C57BE5" w:rsidRPr="00C70E46">
        <w:rPr>
          <w:rFonts w:ascii="Times New Roman" w:hAnsi="Times New Roman"/>
          <w:szCs w:val="20"/>
          <w:u w:val="single"/>
          <w:lang w:val="fr-FR"/>
        </w:rPr>
        <w:t>Les installations et équipements qui donnent lieu à des températures de surface plus élevées que celles indiquées respectivement au chiffre 1 ou au chiffre 2 doivent pouvoir être arrêtés. Ces installations et équipements doivent porter un marquage rouge.</w:t>
      </w:r>
    </w:p>
    <w:p w:rsidR="00C57BE5" w:rsidRPr="00B3024D" w:rsidRDefault="00C57BE5" w:rsidP="00B3024D">
      <w:pPr>
        <w:pStyle w:val="SingleTxtG"/>
        <w:tabs>
          <w:tab w:val="left" w:pos="1701"/>
        </w:tabs>
        <w:rPr>
          <w:color w:val="4F81BD" w:themeColor="accent1"/>
        </w:rPr>
      </w:pPr>
      <w:r w:rsidRPr="00B3024D">
        <w:rPr>
          <w:color w:val="4F81BD" w:themeColor="accent1"/>
        </w:rPr>
        <w:t xml:space="preserve">4. </w:t>
      </w:r>
      <w:r w:rsidRPr="00B3024D">
        <w:rPr>
          <w:color w:val="4F81BD" w:themeColor="accent1"/>
        </w:rPr>
        <w:tab/>
        <w:t>Dérogations pour les bateaux de type N ouvert</w:t>
      </w:r>
    </w:p>
    <w:p w:rsidR="00C57BE5" w:rsidRPr="00B3024D" w:rsidRDefault="00C57BE5" w:rsidP="00B3024D">
      <w:pPr>
        <w:pStyle w:val="SingleTxtG"/>
        <w:rPr>
          <w:rFonts w:eastAsia="Calibri"/>
          <w:color w:val="4F81BD" w:themeColor="accent1"/>
          <w:lang w:val="en-US"/>
        </w:rPr>
      </w:pPr>
      <w:r w:rsidRPr="00B3024D">
        <w:rPr>
          <w:color w:val="4F81BD" w:themeColor="accent1"/>
        </w:rPr>
        <w:t xml:space="preserve">Inf 16: </w:t>
      </w:r>
      <w:r w:rsidRPr="00B3024D">
        <w:rPr>
          <w:rFonts w:eastAsia="Calibri"/>
          <w:color w:val="4F81BD" w:themeColor="accent1"/>
        </w:rPr>
        <w:t xml:space="preserve">9.3.3.8.4 The current text of 9.3.3.8.4 with exemptions for open </w:t>
      </w:r>
      <w:r w:rsidRPr="00B3024D">
        <w:rPr>
          <w:rFonts w:eastAsia="Calibri"/>
          <w:color w:val="4F81BD" w:themeColor="accent1"/>
          <w:lang w:val="en-US"/>
        </w:rPr>
        <w:t>type N is still necessary and has to be kept.</w:t>
      </w:r>
    </w:p>
    <w:p w:rsidR="00C57BE5" w:rsidRPr="00B3024D" w:rsidRDefault="00C57BE5" w:rsidP="00B3024D">
      <w:pPr>
        <w:pStyle w:val="SingleTxtG"/>
        <w:rPr>
          <w:color w:val="4F81BD" w:themeColor="accent1"/>
        </w:rPr>
      </w:pPr>
      <w:r w:rsidRPr="00B3024D">
        <w:rPr>
          <w:color w:val="4F81BD" w:themeColor="accent1"/>
          <w:lang w:val="fr-CH"/>
        </w:rPr>
        <w:t xml:space="preserve">Cela a été approuvé et il a été décidé de maintenir au 9.3.3.8.4 le texte de l'ADN 2017 en modifiant la numérotation des dispositions qui suivent. </w:t>
      </w:r>
      <w:r w:rsidRPr="00B3024D">
        <w:rPr>
          <w:color w:val="4F81BD" w:themeColor="accent1"/>
        </w:rPr>
        <w:t>Selon le groupe de travail informel, la solution ci-après est plus pertinente, étant donné que protection fondamentale doit être assurée aussi à bord d'un bateau de type N ouvert lorsqu'il se trouve à proximité immédiate ou à l'intérieur d'une zone assignée à terre.</w:t>
      </w:r>
    </w:p>
    <w:p w:rsidR="00C57BE5" w:rsidRPr="00B3024D" w:rsidRDefault="00C57BE5" w:rsidP="00BA60B9">
      <w:pPr>
        <w:pStyle w:val="SingleTxtG"/>
        <w:jc w:val="left"/>
        <w:rPr>
          <w:b/>
          <w:lang w:val="fr-CH"/>
        </w:rPr>
      </w:pPr>
      <w:r w:rsidRPr="00B3024D">
        <w:rPr>
          <w:b/>
          <w:lang w:val="fr-CH"/>
        </w:rPr>
        <w:t>Conserver la numérotation figurant dans le document ECE/TRANS/WP.15/AC.2/2016/30, ECE/TRANS/WP.15/AC.2/2016/30/Corr.1, INF.13</w:t>
      </w:r>
      <w:r w:rsidR="00C70E46" w:rsidRPr="00B3024D">
        <w:rPr>
          <w:b/>
          <w:lang w:val="fr-CH"/>
        </w:rPr>
        <w:t xml:space="preserve"> </w:t>
      </w:r>
      <w:r w:rsidRPr="00B3024D">
        <w:rPr>
          <w:b/>
          <w:lang w:val="fr-CH"/>
        </w:rPr>
        <w:t>pour 9.3.3.8 et remplacer 9.3.3.12.7 par :</w:t>
      </w:r>
    </w:p>
    <w:p w:rsidR="00C57BE5" w:rsidRPr="00BA60B9" w:rsidRDefault="00C57BE5" w:rsidP="00BA60B9">
      <w:pPr>
        <w:pStyle w:val="SingleTxtG"/>
        <w:tabs>
          <w:tab w:val="left" w:pos="2552"/>
        </w:tabs>
        <w:rPr>
          <w:lang w:val="fr-CH"/>
        </w:rPr>
      </w:pPr>
      <w:r w:rsidRPr="00BA60B9">
        <w:rPr>
          <w:lang w:val="fr-CH"/>
        </w:rPr>
        <w:t>9.3.3.12.7</w:t>
      </w:r>
      <w:r w:rsidR="00BA60B9" w:rsidRPr="00BA60B9">
        <w:rPr>
          <w:lang w:val="fr-CH"/>
        </w:rPr>
        <w:tab/>
      </w:r>
      <w:r w:rsidR="00BA60B9" w:rsidRPr="00BA60B9">
        <w:rPr>
          <w:u w:val="single"/>
          <w:lang w:val="fr-CH"/>
        </w:rPr>
        <w:t>Les bateaux de type N ouvert ne sont tenus de satisfaire aux exigences des 9.3.3.12.4 chiffre 2 et 9.3.3.12.4 chiffre 3 que si le bateau séjournera à proximité immédiate ou à l'intérieur d'une zone assignée à terre.</w:t>
      </w:r>
    </w:p>
    <w:p w:rsidR="00C57BE5" w:rsidRPr="00C70E46" w:rsidRDefault="00C57BE5" w:rsidP="00B3024D">
      <w:pPr>
        <w:pStyle w:val="SingleTxtG"/>
        <w:rPr>
          <w:strike/>
        </w:rPr>
      </w:pPr>
      <w:r w:rsidRPr="00C70E46">
        <w:rPr>
          <w:strike/>
        </w:rPr>
        <w:t>Les coupe-flammes prescrits aux 9.3.2.20.4, 9.3.2.22.4, 9.3.2.22.5 et 9.3.2.26.4 doivent être d'un type agréé à cette fin par l'autorité compétente.</w:t>
      </w:r>
    </w:p>
    <w:p w:rsidR="00C57BE5" w:rsidRPr="00B3024D" w:rsidRDefault="00C57BE5" w:rsidP="00B3024D">
      <w:pPr>
        <w:pStyle w:val="SingleTxtG"/>
        <w:rPr>
          <w:color w:val="4F81BD" w:themeColor="accent1"/>
        </w:rPr>
      </w:pPr>
      <w:r w:rsidRPr="00B3024D">
        <w:rPr>
          <w:color w:val="4F81BD" w:themeColor="accent1"/>
        </w:rPr>
        <w:t>Inf 16.: 9.3.3.10.5 The current text of 9.3.3.10.4 with exemptions for open type N is still necessary has to be kept as new 9.3.3.10.5. The text has to be amended with a reference to the new 9.3.3.10.4.</w:t>
      </w:r>
    </w:p>
    <w:p w:rsidR="00C57BE5" w:rsidRPr="00B3024D" w:rsidRDefault="00C57BE5" w:rsidP="00B3024D">
      <w:pPr>
        <w:pStyle w:val="SingleTxtG"/>
        <w:rPr>
          <w:color w:val="4F81BD" w:themeColor="accent1"/>
          <w:lang w:val="fr-FR"/>
        </w:rPr>
      </w:pPr>
      <w:r w:rsidRPr="00B3024D">
        <w:rPr>
          <w:color w:val="4F81BD" w:themeColor="accent1"/>
          <w:lang w:val="fr-FR"/>
        </w:rPr>
        <w:t xml:space="preserve">Cela a été approuvé et il a été décidé de maintenir au 9.3.3.10.4 le texte de l'ADN 2017 en modifiant la numérotation des dispositions qui suivent. Selon le groupe de travail informel, la solution ci-après est plus pertinente, étant donné que protection fondamentale doit être assurée aussi à bord d'un bateau de type N ouvert lorsqu'il se trouve </w:t>
      </w:r>
      <w:r w:rsidRPr="00BA60B9">
        <w:rPr>
          <w:color w:val="4F81BD" w:themeColor="accent1"/>
          <w:lang w:val="fr-FR"/>
        </w:rPr>
        <w:t>« à proximité immédiate ou à l'intérieur d'une zone assignée à terre ».</w:t>
      </w:r>
    </w:p>
    <w:p w:rsidR="00C57BE5" w:rsidRPr="00B3024D" w:rsidRDefault="00C57BE5" w:rsidP="00F01E20">
      <w:pPr>
        <w:pStyle w:val="SingleTxtG"/>
        <w:keepNext/>
        <w:keepLines/>
        <w:jc w:val="left"/>
        <w:rPr>
          <w:b/>
          <w:lang w:val="fr-CH"/>
        </w:rPr>
      </w:pPr>
      <w:r w:rsidRPr="00B3024D">
        <w:rPr>
          <w:b/>
          <w:lang w:val="fr-CH"/>
        </w:rPr>
        <w:lastRenderedPageBreak/>
        <w:t>Maintien de la numérotation figurant dans le document</w:t>
      </w:r>
      <w:r w:rsidR="00C70E46" w:rsidRPr="00B3024D">
        <w:rPr>
          <w:b/>
          <w:lang w:val="fr-CH"/>
        </w:rPr>
        <w:t xml:space="preserve"> </w:t>
      </w:r>
      <w:r w:rsidRPr="00B3024D">
        <w:rPr>
          <w:b/>
          <w:lang w:val="fr-CH"/>
        </w:rPr>
        <w:t xml:space="preserve">ECE/TRANS/WP.15/AC.2/2016/30, ECE/TRANS/WP.15/AC.2/2016/30/Corr.1, INF.13 pour le 9.3.3.10 et insertion du </w:t>
      </w:r>
      <w:r w:rsidRPr="00B3024D">
        <w:rPr>
          <w:b/>
          <w:u w:val="single"/>
          <w:lang w:val="fr-CH"/>
        </w:rPr>
        <w:t>9.3.3.10.6</w:t>
      </w:r>
      <w:r w:rsidRPr="00B3024D">
        <w:rPr>
          <w:b/>
          <w:lang w:val="fr-CH"/>
        </w:rPr>
        <w:t xml:space="preserve"> figurant au docume</w:t>
      </w:r>
      <w:r w:rsidR="00B3024D" w:rsidRPr="00B3024D">
        <w:rPr>
          <w:b/>
          <w:lang w:val="fr-CH"/>
        </w:rPr>
        <w:t>nt ECE/TRANS/WP.15/AC.2/2016/30</w:t>
      </w:r>
      <w:r w:rsidRPr="00B3024D">
        <w:rPr>
          <w:b/>
          <w:lang w:val="fr-CH"/>
        </w:rPr>
        <w:t>:</w:t>
      </w:r>
    </w:p>
    <w:p w:rsidR="00C57BE5" w:rsidRPr="00BA60B9" w:rsidRDefault="00C57BE5" w:rsidP="00F01E20">
      <w:pPr>
        <w:pStyle w:val="SingleTxtG"/>
        <w:keepNext/>
        <w:keepLines/>
        <w:tabs>
          <w:tab w:val="left" w:pos="2552"/>
        </w:tabs>
        <w:rPr>
          <w:u w:val="single"/>
          <w:lang w:val="fr-CH"/>
        </w:rPr>
      </w:pPr>
      <w:r w:rsidRPr="00BA60B9">
        <w:rPr>
          <w:u w:val="single"/>
          <w:lang w:val="fr-CH"/>
        </w:rPr>
        <w:t>9.3.3.10.6</w:t>
      </w:r>
      <w:r w:rsidR="00BA60B9" w:rsidRPr="00BA60B9">
        <w:rPr>
          <w:u w:val="single"/>
          <w:lang w:val="fr-CH"/>
        </w:rPr>
        <w:tab/>
      </w:r>
      <w:r w:rsidRPr="00BA60B9">
        <w:rPr>
          <w:u w:val="single"/>
          <w:lang w:val="fr-CH"/>
        </w:rPr>
        <w:t>Les bateaux de type N ouvert ne sont tenus de satisfaire aux exigences du 9.3.3.10.1 que si le bateau séjournera à proximité immédiate ou à l'intérieur d'une zone assignée à terre.</w:t>
      </w:r>
    </w:p>
    <w:p w:rsidR="00C57BE5" w:rsidRPr="00B3024D" w:rsidRDefault="00C57BE5" w:rsidP="00B3024D">
      <w:pPr>
        <w:pStyle w:val="SingleTxtG"/>
        <w:rPr>
          <w:color w:val="4F81BD" w:themeColor="accent1"/>
        </w:rPr>
      </w:pPr>
      <w:r w:rsidRPr="00B3024D">
        <w:rPr>
          <w:color w:val="4F81BD" w:themeColor="accent1"/>
        </w:rPr>
        <w:t>Inf 16: 9.3.3.52.11: It should be checked whether open type N vessels should also be exempted from certain explosion protection requirements, especially in 9.3.3.52.1.</w:t>
      </w:r>
    </w:p>
    <w:p w:rsidR="00C57BE5" w:rsidRPr="00B3024D" w:rsidRDefault="00C57BE5" w:rsidP="00B3024D">
      <w:pPr>
        <w:pStyle w:val="SingleTxtG"/>
        <w:rPr>
          <w:color w:val="4F81BD" w:themeColor="accent1"/>
          <w:lang w:val="fr-FR"/>
        </w:rPr>
      </w:pPr>
      <w:r w:rsidRPr="00B3024D">
        <w:rPr>
          <w:color w:val="4F81BD" w:themeColor="accent1"/>
          <w:lang w:val="fr-FR"/>
        </w:rPr>
        <w:t>Cela a été approuvé. Selon le groupe de travail informel, la solution ci-après est pertinente, étant donné que protection fondamentale doit être assurée aussi à bord d'un bateau de type N ouvert lorsqu'il se trouve « à proximité immédiate ou à l'intérieur d'une zone assignée à terre ».</w:t>
      </w:r>
    </w:p>
    <w:p w:rsidR="00C57BE5" w:rsidRPr="00BA60B9" w:rsidRDefault="00C57BE5" w:rsidP="00BA60B9">
      <w:pPr>
        <w:pStyle w:val="SingleTxtG"/>
        <w:jc w:val="left"/>
        <w:rPr>
          <w:b/>
          <w:lang w:val="fr-CH"/>
        </w:rPr>
      </w:pPr>
      <w:r w:rsidRPr="00BA60B9">
        <w:rPr>
          <w:b/>
          <w:lang w:val="fr-CH"/>
        </w:rPr>
        <w:t>Remplacement du 9.3.3.51 de ECE/TRANS/WP.15/AC.2/2016/30, ECE/TRANS/WP.15/</w:t>
      </w:r>
      <w:r w:rsidR="00BA60B9" w:rsidRPr="00BA60B9">
        <w:rPr>
          <w:b/>
          <w:lang w:val="fr-CH"/>
        </w:rPr>
        <w:t>AC.2/2016/30/Corr.1, INF.13 par</w:t>
      </w:r>
      <w:r w:rsidRPr="00BA60B9">
        <w:rPr>
          <w:b/>
          <w:lang w:val="fr-CH"/>
        </w:rPr>
        <w:t>:</w:t>
      </w:r>
    </w:p>
    <w:p w:rsidR="00C57BE5" w:rsidRPr="00C70E46" w:rsidRDefault="00C57BE5" w:rsidP="00B3024D">
      <w:pPr>
        <w:pStyle w:val="SingleTxtG"/>
        <w:tabs>
          <w:tab w:val="left" w:pos="2268"/>
        </w:tabs>
        <w:rPr>
          <w:b/>
          <w:bCs/>
          <w:u w:val="single"/>
          <w:lang w:val="fr-FR"/>
        </w:rPr>
      </w:pPr>
      <w:r w:rsidRPr="00B3024D">
        <w:rPr>
          <w:b/>
          <w:lang w:val="fr-CH"/>
        </w:rPr>
        <w:t>9.3.3.51</w:t>
      </w:r>
      <w:r w:rsidR="00B3024D" w:rsidRPr="00B3024D">
        <w:rPr>
          <w:b/>
          <w:lang w:val="fr-CH"/>
        </w:rPr>
        <w:t xml:space="preserve"> </w:t>
      </w:r>
      <w:r w:rsidR="00B3024D" w:rsidRPr="00B3024D">
        <w:rPr>
          <w:b/>
          <w:lang w:val="fr-CH"/>
        </w:rPr>
        <w:tab/>
      </w:r>
      <w:r w:rsidRPr="00B3024D">
        <w:rPr>
          <w:b/>
          <w:bCs/>
          <w:i/>
          <w:u w:val="single"/>
          <w:lang w:val="fr-FR"/>
        </w:rPr>
        <w:t>Températures de surface des installations et des équipements</w:t>
      </w:r>
    </w:p>
    <w:p w:rsidR="00C57BE5" w:rsidRPr="00C70E46" w:rsidRDefault="007719D0" w:rsidP="007719D0">
      <w:pPr>
        <w:autoSpaceDE w:val="0"/>
        <w:autoSpaceDN w:val="0"/>
        <w:adjustRightInd w:val="0"/>
        <w:spacing w:after="120" w:line="240" w:lineRule="auto"/>
        <w:ind w:left="1701" w:right="1133" w:hanging="567"/>
        <w:rPr>
          <w:rFonts w:ascii="Times New Roman" w:hAnsi="Times New Roman"/>
          <w:bCs/>
          <w:szCs w:val="20"/>
          <w:u w:val="single"/>
          <w:lang w:val="fr-FR"/>
        </w:rPr>
      </w:pPr>
      <w:r w:rsidRPr="00BA60B9">
        <w:rPr>
          <w:rFonts w:ascii="Times New Roman" w:hAnsi="Times New Roman"/>
          <w:bCs/>
          <w:szCs w:val="20"/>
          <w:u w:val="single"/>
          <w:lang w:val="fr-FR"/>
        </w:rPr>
        <w:t>(a)</w:t>
      </w:r>
      <w:r w:rsidRPr="00BA60B9">
        <w:rPr>
          <w:rFonts w:ascii="Times New Roman" w:hAnsi="Times New Roman"/>
          <w:bCs/>
          <w:szCs w:val="20"/>
          <w:u w:val="single"/>
          <w:lang w:val="fr-FR"/>
        </w:rPr>
        <w:tab/>
      </w:r>
      <w:r w:rsidR="00C57BE5" w:rsidRPr="00C70E46">
        <w:rPr>
          <w:rFonts w:ascii="Times New Roman" w:hAnsi="Times New Roman"/>
          <w:bCs/>
          <w:szCs w:val="20"/>
          <w:u w:val="single"/>
          <w:lang w:val="fr-FR"/>
        </w:rPr>
        <w:t>Les températures de surface des installations et équipements électriques et non électriques ne doivent pas dépasser 200 °C ;</w:t>
      </w:r>
    </w:p>
    <w:p w:rsidR="00C57BE5" w:rsidRPr="00C70E46" w:rsidRDefault="007719D0" w:rsidP="007719D0">
      <w:pPr>
        <w:pStyle w:val="ListParagraph"/>
        <w:autoSpaceDE w:val="0"/>
        <w:autoSpaceDN w:val="0"/>
        <w:adjustRightInd w:val="0"/>
        <w:spacing w:after="120" w:line="240" w:lineRule="auto"/>
        <w:ind w:left="1701" w:right="1133" w:hanging="567"/>
        <w:contextualSpacing w:val="0"/>
        <w:rPr>
          <w:rFonts w:ascii="Times New Roman" w:hAnsi="Times New Roman"/>
          <w:szCs w:val="20"/>
          <w:u w:val="single"/>
          <w:lang w:val="fr-FR"/>
        </w:rPr>
      </w:pPr>
      <w:r>
        <w:rPr>
          <w:rFonts w:ascii="Times New Roman" w:hAnsi="Times New Roman"/>
          <w:szCs w:val="20"/>
          <w:u w:val="single"/>
          <w:lang w:val="fr-FR"/>
        </w:rPr>
        <w:t>(b)</w:t>
      </w:r>
      <w:r>
        <w:rPr>
          <w:rFonts w:ascii="Times New Roman" w:hAnsi="Times New Roman"/>
          <w:szCs w:val="20"/>
          <w:u w:val="single"/>
          <w:lang w:val="fr-FR"/>
        </w:rPr>
        <w:tab/>
      </w:r>
      <w:r w:rsidR="00C57BE5" w:rsidRPr="00C70E46">
        <w:rPr>
          <w:rFonts w:ascii="Times New Roman" w:hAnsi="Times New Roman"/>
          <w:szCs w:val="20"/>
          <w:u w:val="single"/>
          <w:lang w:val="fr-FR"/>
        </w:rPr>
        <w:t>Les températures des surfaces extérieures des moteurs ainsi que de leurs circuits de ventilation et de gaz d'échappement</w:t>
      </w:r>
      <w:r w:rsidR="00F01E20">
        <w:rPr>
          <w:rFonts w:ascii="Times New Roman" w:hAnsi="Times New Roman"/>
          <w:szCs w:val="20"/>
          <w:u w:val="single"/>
          <w:lang w:val="fr-FR"/>
        </w:rPr>
        <w:t xml:space="preserve"> ne doivent pas dépasser 200 °C</w:t>
      </w:r>
      <w:r w:rsidR="00C57BE5" w:rsidRPr="00C70E46">
        <w:rPr>
          <w:rFonts w:ascii="Times New Roman" w:hAnsi="Times New Roman"/>
          <w:szCs w:val="20"/>
          <w:u w:val="single"/>
          <w:lang w:val="fr-FR"/>
        </w:rPr>
        <w:t>;</w:t>
      </w:r>
    </w:p>
    <w:p w:rsidR="00C57BE5" w:rsidRPr="00C70E46" w:rsidRDefault="007719D0" w:rsidP="007719D0">
      <w:pPr>
        <w:pStyle w:val="ListParagraph"/>
        <w:autoSpaceDE w:val="0"/>
        <w:autoSpaceDN w:val="0"/>
        <w:adjustRightInd w:val="0"/>
        <w:spacing w:after="120" w:line="240" w:lineRule="auto"/>
        <w:ind w:left="1701" w:right="1133" w:hanging="567"/>
        <w:contextualSpacing w:val="0"/>
        <w:rPr>
          <w:rFonts w:ascii="Times New Roman" w:hAnsi="Times New Roman"/>
          <w:szCs w:val="20"/>
          <w:u w:val="single"/>
          <w:lang w:val="fr-FR"/>
        </w:rPr>
      </w:pPr>
      <w:r>
        <w:rPr>
          <w:rFonts w:ascii="Times New Roman" w:hAnsi="Times New Roman"/>
          <w:szCs w:val="20"/>
          <w:u w:val="single"/>
          <w:lang w:val="fr-FR"/>
        </w:rPr>
        <w:t>(c)</w:t>
      </w:r>
      <w:r>
        <w:rPr>
          <w:rFonts w:ascii="Times New Roman" w:hAnsi="Times New Roman"/>
          <w:szCs w:val="20"/>
          <w:u w:val="single"/>
          <w:lang w:val="fr-FR"/>
        </w:rPr>
        <w:tab/>
      </w:r>
      <w:r w:rsidR="00C57BE5" w:rsidRPr="00C70E46">
        <w:rPr>
          <w:rFonts w:ascii="Times New Roman" w:hAnsi="Times New Roman"/>
          <w:szCs w:val="20"/>
          <w:u w:val="single"/>
          <w:lang w:val="fr-FR"/>
        </w:rPr>
        <w:t>Lorsque la liste des matières du bateau selon 1.16.1.2.5 contient des matières pour lesquelles la classe de température T4, T5 ou T6 figure dans la colonne (15) du tableau C de la sous-section 3.2.3.2, les températures de surface correspondantes de 135°C (T4), 100°C (T5) et 85°C (T6) ne doivent pas être dépassées dans les zones assignées à bord</w:t>
      </w:r>
      <w:r w:rsidR="00F01E20">
        <w:rPr>
          <w:rFonts w:ascii="Times New Roman" w:hAnsi="Times New Roman"/>
          <w:szCs w:val="20"/>
          <w:u w:val="single"/>
          <w:lang w:val="fr-FR"/>
        </w:rPr>
        <w:t>;</w:t>
      </w:r>
    </w:p>
    <w:p w:rsidR="00C57BE5" w:rsidRPr="00C70E46" w:rsidRDefault="007719D0" w:rsidP="007719D0">
      <w:pPr>
        <w:pStyle w:val="ListParagraph"/>
        <w:autoSpaceDE w:val="0"/>
        <w:autoSpaceDN w:val="0"/>
        <w:adjustRightInd w:val="0"/>
        <w:spacing w:after="120" w:line="240" w:lineRule="auto"/>
        <w:ind w:left="1701" w:right="1133" w:hanging="567"/>
        <w:contextualSpacing w:val="0"/>
        <w:rPr>
          <w:rFonts w:ascii="Times New Roman" w:hAnsi="Times New Roman"/>
          <w:szCs w:val="20"/>
          <w:u w:val="single"/>
          <w:lang w:val="fr-FR"/>
        </w:rPr>
      </w:pPr>
      <w:r>
        <w:rPr>
          <w:rFonts w:ascii="Times New Roman" w:hAnsi="Times New Roman"/>
          <w:szCs w:val="20"/>
          <w:u w:val="single"/>
          <w:lang w:val="fr-FR"/>
        </w:rPr>
        <w:t>(d)</w:t>
      </w:r>
      <w:r>
        <w:rPr>
          <w:rFonts w:ascii="Times New Roman" w:hAnsi="Times New Roman"/>
          <w:szCs w:val="20"/>
          <w:u w:val="single"/>
          <w:lang w:val="fr-FR"/>
        </w:rPr>
        <w:tab/>
      </w:r>
      <w:r w:rsidR="00C57BE5" w:rsidRPr="00C70E46">
        <w:rPr>
          <w:rFonts w:ascii="Times New Roman" w:hAnsi="Times New Roman"/>
          <w:szCs w:val="20"/>
          <w:u w:val="single"/>
          <w:lang w:val="fr-FR"/>
        </w:rPr>
        <w:t>Le chiffre 1 et le chiffre 2 ne s'appliquent pas si les exigences suivantes sont respectées voir aussi le 7.2.3.51.4) :</w:t>
      </w:r>
    </w:p>
    <w:p w:rsidR="00C57BE5" w:rsidRPr="00F01E20" w:rsidRDefault="007719D0" w:rsidP="007719D0">
      <w:pPr>
        <w:autoSpaceDE w:val="0"/>
        <w:autoSpaceDN w:val="0"/>
        <w:adjustRightInd w:val="0"/>
        <w:spacing w:after="120" w:line="240" w:lineRule="auto"/>
        <w:ind w:left="2268" w:right="1133" w:hanging="567"/>
        <w:rPr>
          <w:rFonts w:ascii="Times New Roman" w:eastAsia="TimesNewRomanPSMT" w:hAnsi="Times New Roman"/>
          <w:szCs w:val="20"/>
          <w:u w:val="single"/>
          <w:lang w:val="fr-CH" w:eastAsia="fr-FR"/>
        </w:rPr>
      </w:pPr>
      <w:r>
        <w:rPr>
          <w:rFonts w:ascii="Times New Roman" w:hAnsi="Times New Roman"/>
          <w:szCs w:val="20"/>
          <w:u w:val="single"/>
          <w:lang w:val="fr-FR"/>
        </w:rPr>
        <w:t>(</w:t>
      </w:r>
      <w:r w:rsidRPr="00F01E20">
        <w:rPr>
          <w:rFonts w:ascii="Times New Roman" w:eastAsia="TimesNewRomanPSMT" w:hAnsi="Times New Roman"/>
          <w:szCs w:val="20"/>
          <w:u w:val="single"/>
          <w:lang w:val="fr-CH" w:eastAsia="fr-FR"/>
        </w:rPr>
        <w:t>i)</w:t>
      </w:r>
      <w:r w:rsidRPr="00F01E20">
        <w:rPr>
          <w:rFonts w:ascii="Times New Roman" w:eastAsia="TimesNewRomanPSMT" w:hAnsi="Times New Roman"/>
          <w:szCs w:val="20"/>
          <w:u w:val="single"/>
          <w:lang w:val="fr-CH" w:eastAsia="fr-FR"/>
        </w:rPr>
        <w:tab/>
      </w:r>
      <w:r w:rsidR="00C57BE5" w:rsidRPr="00F01E20">
        <w:rPr>
          <w:rFonts w:ascii="Times New Roman" w:eastAsia="TimesNewRomanPSMT" w:hAnsi="Times New Roman"/>
          <w:szCs w:val="20"/>
          <w:u w:val="single"/>
          <w:lang w:val="fr-CH" w:eastAsia="fr-FR"/>
        </w:rPr>
        <w:t>Les logements, la timonerie et les locaux de service dans lesquels les températures de surface peuvent être plus élevées que celles mentionnées au chiffre 1 et au chiffre 2 sont équipés d'un système de ventilation selon 9.3.x.12.4</w:t>
      </w:r>
      <w:r w:rsidR="00F01E20" w:rsidRPr="00F01E20">
        <w:rPr>
          <w:rFonts w:ascii="Times New Roman" w:eastAsia="TimesNewRomanPSMT" w:hAnsi="Times New Roman"/>
          <w:szCs w:val="20"/>
          <w:u w:val="single"/>
          <w:lang w:val="fr-CH" w:eastAsia="fr-FR"/>
        </w:rPr>
        <w:t>;</w:t>
      </w:r>
    </w:p>
    <w:p w:rsidR="00C57BE5" w:rsidRPr="007719D0" w:rsidRDefault="00C57BE5" w:rsidP="00F01E20">
      <w:pPr>
        <w:autoSpaceDE w:val="0"/>
        <w:autoSpaceDN w:val="0"/>
        <w:adjustRightInd w:val="0"/>
        <w:spacing w:after="120" w:line="240" w:lineRule="auto"/>
        <w:ind w:left="2268" w:right="1133"/>
        <w:rPr>
          <w:rFonts w:ascii="Times New Roman" w:eastAsia="TimesNewRomanPSMT" w:hAnsi="Times New Roman"/>
          <w:szCs w:val="20"/>
          <w:u w:val="single"/>
          <w:lang w:val="en-US" w:eastAsia="fr-FR"/>
        </w:rPr>
      </w:pPr>
      <w:r w:rsidRPr="007719D0">
        <w:rPr>
          <w:rFonts w:ascii="Times New Roman" w:eastAsia="TimesNewRomanPSMT" w:hAnsi="Times New Roman"/>
          <w:szCs w:val="20"/>
          <w:u w:val="single"/>
          <w:lang w:val="en-US" w:eastAsia="fr-FR"/>
        </w:rPr>
        <w:t>ou</w:t>
      </w:r>
    </w:p>
    <w:p w:rsidR="00C57BE5" w:rsidRPr="007719D0" w:rsidRDefault="007719D0" w:rsidP="007719D0">
      <w:pPr>
        <w:autoSpaceDE w:val="0"/>
        <w:autoSpaceDN w:val="0"/>
        <w:adjustRightInd w:val="0"/>
        <w:spacing w:after="120" w:line="240" w:lineRule="auto"/>
        <w:ind w:left="2268" w:right="1133" w:hanging="567"/>
        <w:rPr>
          <w:rFonts w:ascii="Times New Roman" w:eastAsia="TimesNewRomanPSMT" w:hAnsi="Times New Roman"/>
          <w:szCs w:val="20"/>
          <w:u w:val="single"/>
          <w:lang w:val="en-US" w:eastAsia="fr-FR"/>
        </w:rPr>
      </w:pPr>
      <w:r w:rsidRPr="007719D0">
        <w:rPr>
          <w:rFonts w:ascii="Times New Roman" w:eastAsia="TimesNewRomanPSMT" w:hAnsi="Times New Roman"/>
          <w:szCs w:val="20"/>
          <w:u w:val="single"/>
          <w:lang w:val="en-US" w:eastAsia="fr-FR"/>
        </w:rPr>
        <w:t>(ii)</w:t>
      </w:r>
      <w:r w:rsidRPr="007719D0">
        <w:rPr>
          <w:rFonts w:ascii="Times New Roman" w:eastAsia="TimesNewRomanPSMT" w:hAnsi="Times New Roman"/>
          <w:szCs w:val="20"/>
          <w:u w:val="single"/>
          <w:lang w:val="en-US" w:eastAsia="fr-FR"/>
        </w:rPr>
        <w:tab/>
      </w:r>
      <w:r w:rsidR="00C57BE5" w:rsidRPr="007719D0">
        <w:rPr>
          <w:rFonts w:ascii="Times New Roman" w:eastAsia="TimesNewRomanPSMT" w:hAnsi="Times New Roman"/>
          <w:szCs w:val="20"/>
          <w:u w:val="single"/>
          <w:lang w:val="en-US" w:eastAsia="fr-FR"/>
        </w:rPr>
        <w:t>Les installations et équipements qui donnent lieu à des températures de surface plus élevées que celles indiquées respectivement au chiffre 1 ou au chiffre 2 doivent pouvoir être arrêtés. Ces installations et équipements doivent porter un marquage rouge.</w:t>
      </w:r>
    </w:p>
    <w:p w:rsidR="00C57BE5" w:rsidRPr="00BA60B9" w:rsidRDefault="00BA60B9" w:rsidP="00BA60B9">
      <w:pPr>
        <w:pStyle w:val="ListParagraph"/>
        <w:autoSpaceDE w:val="0"/>
        <w:autoSpaceDN w:val="0"/>
        <w:adjustRightInd w:val="0"/>
        <w:spacing w:after="120" w:line="240" w:lineRule="auto"/>
        <w:ind w:left="1701" w:right="1133" w:hanging="567"/>
        <w:contextualSpacing w:val="0"/>
        <w:rPr>
          <w:rFonts w:ascii="Times New Roman" w:hAnsi="Times New Roman"/>
          <w:szCs w:val="20"/>
          <w:u w:val="single"/>
          <w:lang w:val="fr-FR"/>
        </w:rPr>
      </w:pPr>
      <w:r w:rsidRPr="00BA60B9">
        <w:rPr>
          <w:rFonts w:ascii="Times New Roman" w:hAnsi="Times New Roman"/>
          <w:szCs w:val="20"/>
          <w:u w:val="single"/>
          <w:lang w:val="fr-FR"/>
        </w:rPr>
        <w:t>(e)</w:t>
      </w:r>
      <w:r w:rsidR="007719D0" w:rsidRPr="00BA60B9">
        <w:rPr>
          <w:rFonts w:ascii="Times New Roman" w:hAnsi="Times New Roman"/>
          <w:szCs w:val="20"/>
          <w:u w:val="single"/>
          <w:lang w:val="fr-FR"/>
        </w:rPr>
        <w:tab/>
      </w:r>
      <w:r w:rsidR="00C57BE5" w:rsidRPr="00BA60B9">
        <w:rPr>
          <w:rFonts w:ascii="Times New Roman" w:hAnsi="Times New Roman"/>
          <w:szCs w:val="20"/>
          <w:u w:val="single"/>
          <w:lang w:val="fr-FR"/>
        </w:rPr>
        <w:t>Les bateaux de type N ouvert ne sont tenus de satisfaire aux exigences des chiffres 1, 2 et 4 que si le bateau séjournera à proximité immédiate ou à l'intérieur d'une zone assignée à terre.</w:t>
      </w:r>
    </w:p>
    <w:p w:rsidR="00C57BE5" w:rsidRPr="00BA60B9" w:rsidRDefault="00C57BE5" w:rsidP="00BA60B9">
      <w:pPr>
        <w:pStyle w:val="SingleTxtG"/>
        <w:jc w:val="left"/>
        <w:rPr>
          <w:b/>
          <w:lang w:val="fr-CH"/>
        </w:rPr>
      </w:pPr>
      <w:r w:rsidRPr="00BA60B9">
        <w:rPr>
          <w:b/>
          <w:lang w:val="fr-CH"/>
        </w:rPr>
        <w:t>Remplacement du 9.3.3.52.11 figurant au document ECE/TRANS/WP.15/AC.2/2016/30, ECE/TRANS/WP.15/</w:t>
      </w:r>
      <w:r w:rsidR="00BA60B9" w:rsidRPr="00BA60B9">
        <w:rPr>
          <w:b/>
          <w:lang w:val="fr-CH"/>
        </w:rPr>
        <w:t>AC.2/2016/30/Corr.1, INF.13 par</w:t>
      </w:r>
      <w:r w:rsidRPr="00BA60B9">
        <w:rPr>
          <w:b/>
          <w:lang w:val="fr-CH"/>
        </w:rPr>
        <w:t>:</w:t>
      </w:r>
    </w:p>
    <w:p w:rsidR="00C57BE5" w:rsidRPr="00BA60B9" w:rsidRDefault="00C57BE5" w:rsidP="00BA60B9">
      <w:pPr>
        <w:pStyle w:val="SingleTxtG"/>
        <w:tabs>
          <w:tab w:val="left" w:pos="2552"/>
        </w:tabs>
        <w:rPr>
          <w:lang w:val="fr-CH"/>
        </w:rPr>
      </w:pPr>
      <w:r w:rsidRPr="00BA60B9">
        <w:rPr>
          <w:lang w:val="fr-CH"/>
        </w:rPr>
        <w:t>9.3.3.52.11</w:t>
      </w:r>
      <w:r w:rsidR="00BA60B9" w:rsidRPr="00BA60B9">
        <w:rPr>
          <w:lang w:val="fr-CH"/>
        </w:rPr>
        <w:tab/>
      </w:r>
      <w:r w:rsidR="00BA60B9" w:rsidRPr="00BA60B9">
        <w:rPr>
          <w:u w:val="single"/>
          <w:lang w:val="fr-CH"/>
        </w:rPr>
        <w:t>Les bateaux de type N ouvert ne sont tenus de satisfaire aux exigences des 9.3.3.52.1 et 9.3.3.52.3 que si le bateau séjournera à proximité immédiate ou à l'intérieur d'une zone assignée à terre.</w:t>
      </w:r>
    </w:p>
    <w:p w:rsidR="00C70E46" w:rsidRDefault="00C57BE5" w:rsidP="007719D0">
      <w:pPr>
        <w:pStyle w:val="SingleTxtG"/>
        <w:rPr>
          <w:strike/>
        </w:rPr>
      </w:pPr>
      <w:r w:rsidRPr="00C70E46">
        <w:rPr>
          <w:strike/>
        </w:rPr>
        <w:t>Les dispositions des 9.3.3.52.1 à 9.3.3.52.10 ne s'appliquent pas aux bateaux déshuileurs ni aux bateaux avitailleurs.</w:t>
      </w:r>
    </w:p>
    <w:p w:rsidR="00C57BE5" w:rsidRPr="007719D0" w:rsidRDefault="00C57BE5" w:rsidP="007719D0">
      <w:pPr>
        <w:pStyle w:val="SingleTxtG"/>
        <w:rPr>
          <w:color w:val="4F81BD" w:themeColor="accent1"/>
          <w:lang w:val="fr-CH"/>
        </w:rPr>
      </w:pPr>
      <w:r w:rsidRPr="007719D0">
        <w:rPr>
          <w:color w:val="4F81BD" w:themeColor="accent1"/>
          <w:lang w:val="fr-CH"/>
        </w:rPr>
        <w:lastRenderedPageBreak/>
        <w:t>En outre</w:t>
      </w:r>
    </w:p>
    <w:p w:rsidR="00C57BE5" w:rsidRPr="00BA60B9" w:rsidRDefault="00C57BE5" w:rsidP="007719D0">
      <w:pPr>
        <w:pStyle w:val="SingleTxtG"/>
        <w:rPr>
          <w:b/>
          <w:lang w:val="fr-CH"/>
        </w:rPr>
      </w:pPr>
      <w:r w:rsidRPr="00BA60B9">
        <w:rPr>
          <w:b/>
          <w:lang w:val="fr-CH"/>
        </w:rPr>
        <w:t xml:space="preserve">Insertion du </w:t>
      </w:r>
      <w:r w:rsidRPr="00BA60B9">
        <w:rPr>
          <w:b/>
          <w:u w:val="single"/>
          <w:lang w:val="fr-CH"/>
        </w:rPr>
        <w:t>7.2.3.51.8</w:t>
      </w:r>
      <w:r w:rsidR="00BA60B9" w:rsidRPr="00BA60B9">
        <w:rPr>
          <w:b/>
          <w:lang w:val="fr-CH"/>
        </w:rPr>
        <w:t xml:space="preserve"> </w:t>
      </w:r>
      <w:r w:rsidRPr="00BA60B9">
        <w:rPr>
          <w:b/>
          <w:lang w:val="fr-CH"/>
        </w:rPr>
        <w:t>figurant dans le document ECE/TRANS/WP.15/AC.2/2016/30, ECE/TRANS/WP.15/AC.2/2016/30/Corr.1, INF.13</w:t>
      </w:r>
    </w:p>
    <w:p w:rsidR="00C57BE5" w:rsidRPr="00BA60B9" w:rsidRDefault="00C57BE5" w:rsidP="00BA60B9">
      <w:pPr>
        <w:pStyle w:val="SingleTxtG"/>
        <w:tabs>
          <w:tab w:val="left" w:pos="2552"/>
        </w:tabs>
        <w:rPr>
          <w:u w:val="single"/>
          <w:lang w:val="fr-CH"/>
        </w:rPr>
      </w:pPr>
      <w:r w:rsidRPr="00BA60B9">
        <w:rPr>
          <w:u w:val="single"/>
          <w:lang w:val="fr-CH"/>
        </w:rPr>
        <w:t>7.2.3.51.8</w:t>
      </w:r>
      <w:r w:rsidR="00BA60B9" w:rsidRPr="00BA60B9">
        <w:rPr>
          <w:u w:val="single"/>
          <w:lang w:val="fr-CH"/>
        </w:rPr>
        <w:tab/>
      </w:r>
      <w:r w:rsidRPr="00BA60B9">
        <w:rPr>
          <w:u w:val="single"/>
          <w:lang w:val="fr-CH"/>
        </w:rPr>
        <w:t>Si les bateaux ne peuvent pas satisfaire aux exigences des 7.2.3.51.4 et 7.2.3.51.6, ils ne sont pas autorisés à séjourner à proximité immédiate ou à l'intérieur d'une zone assignée à terre.</w:t>
      </w:r>
    </w:p>
    <w:p w:rsidR="00C57BE5" w:rsidRPr="007719D0" w:rsidRDefault="00C57BE5" w:rsidP="007719D0">
      <w:pPr>
        <w:pStyle w:val="SingleTxtG"/>
        <w:rPr>
          <w:b/>
        </w:rPr>
      </w:pPr>
      <w:r w:rsidRPr="007719D0">
        <w:rPr>
          <w:b/>
        </w:rPr>
        <w:t>Insertion du 7.2.4.7.1 figurant dans le document ECE/TRANS/WP.15/AC.2/2016/30, ECE/TRANS/WP.15/AC.2/2016/30/Corr.1, INF.13</w:t>
      </w:r>
    </w:p>
    <w:p w:rsidR="00C57BE5" w:rsidRPr="00C70E46" w:rsidRDefault="00C57BE5" w:rsidP="00BA60B9">
      <w:pPr>
        <w:pStyle w:val="SingleTxtG"/>
        <w:tabs>
          <w:tab w:val="left" w:pos="2552"/>
        </w:tabs>
      </w:pPr>
      <w:r w:rsidRPr="00BA60B9">
        <w:rPr>
          <w:lang w:val="fr-CH"/>
        </w:rPr>
        <w:t>7.2.4.7.1</w:t>
      </w:r>
      <w:r w:rsidR="00BA60B9" w:rsidRPr="00BA60B9">
        <w:rPr>
          <w:lang w:val="fr-CH"/>
        </w:rPr>
        <w:tab/>
      </w:r>
      <w:r w:rsidRPr="00BA60B9">
        <w:rPr>
          <w:lang w:val="fr-CH"/>
        </w:rPr>
        <w:t xml:space="preserve">Le chargement, le déchargement et le dégazage des bateaux­citernes ne doivent avoir lieu qu'aux emplacements désignés ou agréés à cette fin par l'autorité compétente. </w:t>
      </w:r>
      <w:r w:rsidRPr="00C70E46">
        <w:rPr>
          <w:u w:val="single"/>
        </w:rPr>
        <w:t>Si une zone est assignée à terre au poste de chargement ou de déchargement, le bateau n'est autorisé à séjourner à proximité immédiate ou à l'intérieur de cette zone assignée à terre que s'il satisfait aux exigences des 9.3.x.12.4 chiffre 2 ou 9.3.x.12.4 chiffre 3, 9.3.x.51, 9.3.x.52.1 et 9.3.x.52.3.</w:t>
      </w:r>
    </w:p>
    <w:p w:rsidR="00C57BE5" w:rsidRPr="007719D0" w:rsidRDefault="00C57BE5" w:rsidP="00BA60B9">
      <w:pPr>
        <w:pStyle w:val="SingleTxtG"/>
        <w:jc w:val="left"/>
        <w:rPr>
          <w:b/>
          <w:lang w:val="fr-CH"/>
        </w:rPr>
      </w:pPr>
      <w:r w:rsidRPr="007719D0">
        <w:rPr>
          <w:b/>
          <w:lang w:val="fr-CH"/>
        </w:rPr>
        <w:t xml:space="preserve">Remplacement du 8.6.1.3 et du 8.6.1.4 figurant dans le document ECE/TRANS/WP.15/AC.2/2016/30, ECE/TRANS/WP.15/AC.2/2016/30 /Corr.1, INF.13 (proposition légèrement modifiée par rapport au document INF.28 adopté au cours de la </w:t>
      </w:r>
      <w:r w:rsidR="007719D0" w:rsidRPr="007719D0">
        <w:rPr>
          <w:b/>
          <w:lang w:val="fr-CH"/>
        </w:rPr>
        <w:t>vingt-neuvième</w:t>
      </w:r>
      <w:r w:rsidRPr="007719D0">
        <w:rPr>
          <w:b/>
          <w:lang w:val="fr-CH"/>
        </w:rPr>
        <w:t xml:space="preserve"> session)</w:t>
      </w:r>
    </w:p>
    <w:p w:rsidR="00C57BE5" w:rsidRPr="00C70E46" w:rsidRDefault="00C57BE5" w:rsidP="004331B6">
      <w:pPr>
        <w:spacing w:after="120" w:line="240" w:lineRule="auto"/>
        <w:ind w:left="1134" w:right="112"/>
        <w:rPr>
          <w:rFonts w:ascii="Times New Roman" w:hAnsi="Times New Roman"/>
          <w:bCs/>
          <w:szCs w:val="20"/>
          <w:lang w:val="fr-FR"/>
        </w:rPr>
      </w:pPr>
      <w:r w:rsidRPr="00C70E46">
        <w:rPr>
          <w:rFonts w:ascii="Times New Roman" w:hAnsi="Times New Roman"/>
          <w:bCs/>
          <w:szCs w:val="20"/>
          <w:lang w:val="fr-FR"/>
        </w:rPr>
        <w:t>8.6.1.3 et 8.6.1.4</w:t>
      </w:r>
    </w:p>
    <w:p w:rsidR="00C57BE5" w:rsidRPr="00C70E46" w:rsidRDefault="00C57BE5" w:rsidP="004331B6">
      <w:pPr>
        <w:tabs>
          <w:tab w:val="left" w:pos="1701"/>
        </w:tabs>
        <w:autoSpaceDE w:val="0"/>
        <w:autoSpaceDN w:val="0"/>
        <w:adjustRightInd w:val="0"/>
        <w:spacing w:after="120" w:line="240" w:lineRule="auto"/>
        <w:ind w:left="1134" w:right="113"/>
        <w:rPr>
          <w:rFonts w:ascii="Times New Roman" w:hAnsi="Times New Roman"/>
          <w:szCs w:val="20"/>
          <w:lang w:val="fr-FR"/>
        </w:rPr>
      </w:pPr>
      <w:r w:rsidRPr="00C70E46">
        <w:rPr>
          <w:rFonts w:ascii="Times New Roman" w:hAnsi="Times New Roman"/>
          <w:szCs w:val="20"/>
          <w:lang w:val="fr-FR"/>
        </w:rPr>
        <w:t>8.</w:t>
      </w:r>
      <w:r w:rsidRPr="00C70E46">
        <w:rPr>
          <w:rFonts w:ascii="Times New Roman" w:hAnsi="Times New Roman"/>
          <w:szCs w:val="20"/>
          <w:lang w:val="fr-FR"/>
        </w:rPr>
        <w:tab/>
        <w:t xml:space="preserve">Équipements </w:t>
      </w:r>
      <w:r w:rsidRPr="004331B6">
        <w:rPr>
          <w:rFonts w:ascii="Times New Roman" w:eastAsia="Calibri" w:hAnsi="Times New Roman"/>
          <w:szCs w:val="20"/>
          <w:lang w:val="en-US"/>
        </w:rPr>
        <w:t>supplémentaires</w:t>
      </w:r>
      <w:r w:rsidRPr="00C70E46">
        <w:rPr>
          <w:rFonts w:ascii="Times New Roman" w:hAnsi="Times New Roman"/>
          <w:szCs w:val="20"/>
          <w:lang w:val="fr-FR"/>
        </w:rPr>
        <w:t xml:space="preserve"> :</w:t>
      </w:r>
    </w:p>
    <w:p w:rsidR="00C57BE5" w:rsidRPr="00C70E46" w:rsidRDefault="00C57BE5" w:rsidP="004331B6">
      <w:pPr>
        <w:pStyle w:val="ListParagraph"/>
        <w:tabs>
          <w:tab w:val="left" w:pos="2268"/>
        </w:tabs>
        <w:autoSpaceDE w:val="0"/>
        <w:autoSpaceDN w:val="0"/>
        <w:adjustRightInd w:val="0"/>
        <w:spacing w:after="0" w:line="240" w:lineRule="auto"/>
        <w:ind w:right="113" w:firstLine="981"/>
        <w:rPr>
          <w:rFonts w:ascii="Times New Roman" w:hAnsi="Times New Roman"/>
          <w:szCs w:val="20"/>
          <w:lang w:val="fr-FR"/>
        </w:rPr>
      </w:pPr>
      <w:r w:rsidRPr="00C70E46">
        <w:rPr>
          <w:rFonts w:ascii="Times New Roman" w:hAnsi="Times New Roman"/>
          <w:szCs w:val="20"/>
          <w:lang w:val="fr-FR"/>
        </w:rPr>
        <w:sym w:font="Symbol" w:char="F0B7"/>
      </w:r>
      <w:r w:rsidRPr="00C70E46">
        <w:rPr>
          <w:rFonts w:ascii="Times New Roman" w:hAnsi="Times New Roman"/>
          <w:szCs w:val="20"/>
          <w:lang w:val="fr-FR"/>
        </w:rPr>
        <w:tab/>
        <w:t xml:space="preserve">Dispositif de prise </w:t>
      </w:r>
      <w:r w:rsidRPr="004331B6">
        <w:rPr>
          <w:rFonts w:ascii="Times New Roman" w:eastAsia="Calibri" w:hAnsi="Times New Roman"/>
          <w:szCs w:val="20"/>
          <w:lang w:val="en-US"/>
        </w:rPr>
        <w:t>d'échantillons</w:t>
      </w:r>
    </w:p>
    <w:p w:rsidR="00C57BE5" w:rsidRPr="004331B6" w:rsidRDefault="00C57BE5" w:rsidP="004331B6">
      <w:pPr>
        <w:pStyle w:val="ListParagraph"/>
        <w:autoSpaceDE w:val="0"/>
        <w:autoSpaceDN w:val="0"/>
        <w:adjustRightInd w:val="0"/>
        <w:spacing w:after="0" w:line="240" w:lineRule="auto"/>
        <w:ind w:left="2835" w:right="113" w:hanging="567"/>
        <w:rPr>
          <w:rFonts w:ascii="Times New Roman" w:eastAsia="Calibri" w:hAnsi="Times New Roman"/>
          <w:szCs w:val="20"/>
          <w:lang w:val="fr-CH"/>
        </w:rPr>
      </w:pPr>
      <w:r w:rsidRPr="00C70E46">
        <w:rPr>
          <w:rFonts w:ascii="Times New Roman" w:hAnsi="Times New Roman"/>
          <w:szCs w:val="20"/>
          <w:lang w:val="fr-FR"/>
        </w:rPr>
        <w:tab/>
      </w:r>
      <w:r w:rsidRPr="004331B6">
        <w:rPr>
          <w:rFonts w:ascii="Times New Roman" w:eastAsia="Calibri" w:hAnsi="Times New Roman"/>
          <w:szCs w:val="20"/>
          <w:lang w:val="fr-CH"/>
        </w:rPr>
        <w:t>Raccord pour un dispositif de prise d'échantillons</w:t>
      </w:r>
      <w:r w:rsidR="004331B6" w:rsidRPr="004331B6">
        <w:rPr>
          <w:rFonts w:ascii="Times New Roman" w:eastAsia="Calibri" w:hAnsi="Times New Roman"/>
          <w:szCs w:val="20"/>
          <w:lang w:val="fr-CH"/>
        </w:rPr>
        <w:t xml:space="preserve"> </w:t>
      </w:r>
      <w:r w:rsidRPr="004331B6">
        <w:rPr>
          <w:rFonts w:ascii="Times New Roman" w:eastAsia="Calibri" w:hAnsi="Times New Roman"/>
          <w:szCs w:val="20"/>
          <w:lang w:val="fr-CH"/>
        </w:rPr>
        <w:tab/>
        <w:t>oui/non</w:t>
      </w:r>
      <w:r w:rsidRPr="004331B6">
        <w:rPr>
          <w:rFonts w:ascii="Times New Roman" w:eastAsia="Calibri" w:hAnsi="Times New Roman"/>
          <w:szCs w:val="20"/>
          <w:vertAlign w:val="superscript"/>
          <w:lang w:val="fr-CH"/>
        </w:rPr>
        <w:t>1) 2)</w:t>
      </w:r>
    </w:p>
    <w:p w:rsidR="00C57BE5" w:rsidRPr="00C70E46" w:rsidRDefault="00C57BE5" w:rsidP="004331B6">
      <w:pPr>
        <w:pStyle w:val="ListParagraph"/>
        <w:autoSpaceDE w:val="0"/>
        <w:autoSpaceDN w:val="0"/>
        <w:adjustRightInd w:val="0"/>
        <w:spacing w:after="0" w:line="240" w:lineRule="auto"/>
        <w:ind w:left="2835" w:right="113" w:hanging="567"/>
        <w:rPr>
          <w:rFonts w:ascii="Times New Roman" w:hAnsi="Times New Roman"/>
          <w:szCs w:val="20"/>
          <w:lang w:val="fr-FR"/>
        </w:rPr>
      </w:pPr>
      <w:r w:rsidRPr="004331B6">
        <w:rPr>
          <w:rFonts w:ascii="Times New Roman" w:eastAsia="Calibri" w:hAnsi="Times New Roman"/>
          <w:szCs w:val="20"/>
          <w:lang w:val="fr-CH"/>
        </w:rPr>
        <w:tab/>
        <w:t>Orifice</w:t>
      </w:r>
      <w:r w:rsidRPr="00C70E46">
        <w:rPr>
          <w:rFonts w:ascii="Times New Roman" w:hAnsi="Times New Roman"/>
          <w:szCs w:val="20"/>
          <w:lang w:val="fr-FR"/>
        </w:rPr>
        <w:t xml:space="preserve"> de prise d’échantillons</w:t>
      </w:r>
      <w:r w:rsidRPr="00C70E46">
        <w:rPr>
          <w:rFonts w:ascii="Times New Roman" w:hAnsi="Times New Roman"/>
          <w:szCs w:val="20"/>
          <w:lang w:val="fr-FR"/>
        </w:rPr>
        <w:tab/>
      </w:r>
      <w:r w:rsidR="004331B6">
        <w:rPr>
          <w:rFonts w:ascii="Times New Roman" w:hAnsi="Times New Roman"/>
          <w:szCs w:val="20"/>
          <w:lang w:val="fr-FR"/>
        </w:rPr>
        <w:tab/>
      </w:r>
      <w:r w:rsidR="004331B6">
        <w:rPr>
          <w:rFonts w:ascii="Times New Roman" w:hAnsi="Times New Roman"/>
          <w:szCs w:val="20"/>
          <w:lang w:val="fr-FR"/>
        </w:rPr>
        <w:tab/>
      </w:r>
      <w:r w:rsidRPr="00C70E46">
        <w:rPr>
          <w:rFonts w:ascii="Times New Roman" w:hAnsi="Times New Roman"/>
          <w:szCs w:val="20"/>
          <w:lang w:val="fr-FR"/>
        </w:rPr>
        <w:t>oui/non</w:t>
      </w:r>
      <w:r w:rsidRPr="00C70E46">
        <w:rPr>
          <w:rFonts w:ascii="Times New Roman" w:hAnsi="Times New Roman"/>
          <w:szCs w:val="20"/>
          <w:vertAlign w:val="superscript"/>
          <w:lang w:val="fr-FR"/>
        </w:rPr>
        <w:t>1) 2)</w:t>
      </w:r>
    </w:p>
    <w:p w:rsidR="00C57BE5" w:rsidRPr="00C70E46" w:rsidRDefault="00C57BE5" w:rsidP="004331B6">
      <w:pPr>
        <w:pStyle w:val="ListParagraph"/>
        <w:tabs>
          <w:tab w:val="left" w:pos="2268"/>
        </w:tabs>
        <w:autoSpaceDE w:val="0"/>
        <w:autoSpaceDN w:val="0"/>
        <w:adjustRightInd w:val="0"/>
        <w:spacing w:after="0" w:line="240" w:lineRule="auto"/>
        <w:ind w:right="113" w:firstLine="981"/>
        <w:rPr>
          <w:rFonts w:ascii="Times New Roman" w:hAnsi="Times New Roman"/>
          <w:szCs w:val="20"/>
          <w:lang w:val="fr-FR"/>
        </w:rPr>
      </w:pPr>
      <w:r w:rsidRPr="00C70E46">
        <w:rPr>
          <w:rFonts w:ascii="Times New Roman" w:hAnsi="Times New Roman"/>
          <w:szCs w:val="20"/>
          <w:lang w:val="fr-FR"/>
        </w:rPr>
        <w:sym w:font="Symbol" w:char="F0B7"/>
      </w:r>
      <w:r w:rsidRPr="00C70E46">
        <w:rPr>
          <w:rFonts w:ascii="Times New Roman" w:hAnsi="Times New Roman"/>
          <w:szCs w:val="20"/>
          <w:lang w:val="fr-FR"/>
        </w:rPr>
        <w:tab/>
        <w:t>installation de pulvérisation d'eau</w:t>
      </w:r>
      <w:r w:rsidRPr="00C70E46">
        <w:rPr>
          <w:rFonts w:ascii="Times New Roman" w:hAnsi="Times New Roman"/>
          <w:szCs w:val="20"/>
          <w:lang w:val="fr-FR"/>
        </w:rPr>
        <w:tab/>
        <w:t>oui/non</w:t>
      </w:r>
      <w:r w:rsidRPr="00C70E46">
        <w:rPr>
          <w:rFonts w:ascii="Times New Roman" w:hAnsi="Times New Roman"/>
          <w:szCs w:val="20"/>
          <w:vertAlign w:val="superscript"/>
          <w:lang w:val="fr-FR"/>
        </w:rPr>
        <w:t>1) 2)</w:t>
      </w:r>
    </w:p>
    <w:p w:rsidR="00C57BE5" w:rsidRPr="00C70E46" w:rsidRDefault="00C57BE5" w:rsidP="004331B6">
      <w:pPr>
        <w:pStyle w:val="ListParagraph"/>
        <w:autoSpaceDE w:val="0"/>
        <w:autoSpaceDN w:val="0"/>
        <w:adjustRightInd w:val="0"/>
        <w:spacing w:after="0" w:line="240" w:lineRule="auto"/>
        <w:ind w:left="2835" w:right="113" w:hanging="567"/>
        <w:rPr>
          <w:rFonts w:ascii="Times New Roman" w:hAnsi="Times New Roman"/>
          <w:szCs w:val="20"/>
          <w:lang w:val="fr-FR"/>
        </w:rPr>
      </w:pPr>
      <w:r w:rsidRPr="00C70E46">
        <w:rPr>
          <w:rFonts w:ascii="Times New Roman" w:hAnsi="Times New Roman"/>
          <w:szCs w:val="20"/>
          <w:lang w:val="fr-FR"/>
        </w:rPr>
        <w:tab/>
      </w:r>
      <w:r w:rsidRPr="004331B6">
        <w:rPr>
          <w:rFonts w:ascii="Times New Roman" w:eastAsia="Calibri" w:hAnsi="Times New Roman"/>
          <w:szCs w:val="20"/>
          <w:lang w:val="fr-CH"/>
        </w:rPr>
        <w:t>Alarme</w:t>
      </w:r>
      <w:r w:rsidRPr="00C70E46">
        <w:rPr>
          <w:rFonts w:ascii="Times New Roman" w:hAnsi="Times New Roman"/>
          <w:szCs w:val="20"/>
          <w:lang w:val="fr-FR"/>
        </w:rPr>
        <w:t xml:space="preserve"> de pression interne 40 kPa</w:t>
      </w:r>
      <w:r w:rsidRPr="00C70E46">
        <w:rPr>
          <w:rFonts w:ascii="Times New Roman" w:hAnsi="Times New Roman"/>
          <w:szCs w:val="20"/>
          <w:lang w:val="fr-FR"/>
        </w:rPr>
        <w:tab/>
        <w:t>oui/non</w:t>
      </w:r>
      <w:r w:rsidRPr="00C70E46">
        <w:rPr>
          <w:rFonts w:ascii="Times New Roman" w:hAnsi="Times New Roman"/>
          <w:szCs w:val="20"/>
          <w:vertAlign w:val="superscript"/>
          <w:lang w:val="fr-FR"/>
        </w:rPr>
        <w:t>1) 2)</w:t>
      </w:r>
    </w:p>
    <w:p w:rsidR="00C57BE5" w:rsidRPr="00C70E46" w:rsidRDefault="00C57BE5" w:rsidP="004331B6">
      <w:pPr>
        <w:pStyle w:val="ListParagraph"/>
        <w:tabs>
          <w:tab w:val="left" w:pos="2268"/>
        </w:tabs>
        <w:autoSpaceDE w:val="0"/>
        <w:autoSpaceDN w:val="0"/>
        <w:adjustRightInd w:val="0"/>
        <w:spacing w:after="0" w:line="240" w:lineRule="auto"/>
        <w:ind w:right="113" w:firstLine="981"/>
        <w:rPr>
          <w:rFonts w:ascii="Times New Roman" w:hAnsi="Times New Roman"/>
          <w:szCs w:val="20"/>
          <w:lang w:val="fr-FR"/>
        </w:rPr>
      </w:pPr>
      <w:r w:rsidRPr="00C70E46">
        <w:rPr>
          <w:rFonts w:ascii="Times New Roman" w:hAnsi="Times New Roman"/>
          <w:szCs w:val="20"/>
          <w:lang w:val="fr-FR"/>
        </w:rPr>
        <w:sym w:font="Symbol" w:char="F0B7"/>
      </w:r>
      <w:r w:rsidRPr="00C70E46">
        <w:rPr>
          <w:rFonts w:ascii="Times New Roman" w:hAnsi="Times New Roman"/>
          <w:szCs w:val="20"/>
          <w:lang w:val="fr-FR"/>
        </w:rPr>
        <w:tab/>
        <w:t>Chauffage</w:t>
      </w:r>
    </w:p>
    <w:p w:rsidR="00C57BE5" w:rsidRPr="00C70E46" w:rsidRDefault="00C57BE5" w:rsidP="004331B6">
      <w:pPr>
        <w:pStyle w:val="ListParagraph"/>
        <w:autoSpaceDE w:val="0"/>
        <w:autoSpaceDN w:val="0"/>
        <w:adjustRightInd w:val="0"/>
        <w:spacing w:after="0" w:line="240" w:lineRule="auto"/>
        <w:ind w:left="2835" w:right="113" w:hanging="567"/>
        <w:rPr>
          <w:rFonts w:ascii="Times New Roman" w:hAnsi="Times New Roman"/>
          <w:szCs w:val="20"/>
          <w:lang w:val="fr-FR"/>
        </w:rPr>
      </w:pPr>
      <w:r w:rsidRPr="00C70E46">
        <w:rPr>
          <w:rFonts w:ascii="Times New Roman" w:hAnsi="Times New Roman"/>
          <w:szCs w:val="20"/>
          <w:lang w:val="fr-FR"/>
        </w:rPr>
        <w:tab/>
        <w:t>Chauffage possible à partir de la terre</w:t>
      </w:r>
      <w:r w:rsidRPr="00C70E46">
        <w:rPr>
          <w:rFonts w:ascii="Times New Roman" w:hAnsi="Times New Roman"/>
          <w:szCs w:val="20"/>
          <w:lang w:val="fr-FR"/>
        </w:rPr>
        <w:tab/>
        <w:t>oui/non</w:t>
      </w:r>
      <w:r w:rsidRPr="004331B6">
        <w:rPr>
          <w:rFonts w:ascii="Times New Roman" w:hAnsi="Times New Roman"/>
          <w:szCs w:val="20"/>
          <w:lang w:val="fr-FR"/>
        </w:rPr>
        <w:t>1) 2)</w:t>
      </w:r>
    </w:p>
    <w:p w:rsidR="00C57BE5" w:rsidRPr="00C70E46" w:rsidRDefault="00C57BE5" w:rsidP="004331B6">
      <w:pPr>
        <w:pStyle w:val="ListParagraph"/>
        <w:autoSpaceDE w:val="0"/>
        <w:autoSpaceDN w:val="0"/>
        <w:adjustRightInd w:val="0"/>
        <w:spacing w:after="0" w:line="240" w:lineRule="auto"/>
        <w:ind w:left="2835" w:right="113" w:hanging="567"/>
        <w:rPr>
          <w:rFonts w:ascii="Times New Roman" w:hAnsi="Times New Roman"/>
          <w:szCs w:val="20"/>
          <w:lang w:val="fr-FR"/>
        </w:rPr>
      </w:pPr>
      <w:r w:rsidRPr="00C70E46">
        <w:rPr>
          <w:rFonts w:ascii="Times New Roman" w:hAnsi="Times New Roman"/>
          <w:szCs w:val="20"/>
          <w:lang w:val="fr-FR"/>
        </w:rPr>
        <w:tab/>
        <w:t>Installation de chauffage à bord</w:t>
      </w:r>
      <w:r w:rsidRPr="00C70E46">
        <w:rPr>
          <w:rFonts w:ascii="Times New Roman" w:hAnsi="Times New Roman"/>
          <w:szCs w:val="20"/>
          <w:lang w:val="fr-FR"/>
        </w:rPr>
        <w:tab/>
        <w:t>oui/non</w:t>
      </w:r>
      <w:r w:rsidRPr="00C70E46">
        <w:rPr>
          <w:rFonts w:ascii="Times New Roman" w:hAnsi="Times New Roman"/>
          <w:szCs w:val="20"/>
          <w:vertAlign w:val="superscript"/>
          <w:lang w:val="fr-FR"/>
        </w:rPr>
        <w:t>1) 2)</w:t>
      </w:r>
    </w:p>
    <w:p w:rsidR="00C57BE5" w:rsidRPr="00C70E46" w:rsidRDefault="00C57BE5" w:rsidP="004331B6">
      <w:pPr>
        <w:pStyle w:val="ListParagraph"/>
        <w:tabs>
          <w:tab w:val="left" w:pos="2268"/>
        </w:tabs>
        <w:autoSpaceDE w:val="0"/>
        <w:autoSpaceDN w:val="0"/>
        <w:adjustRightInd w:val="0"/>
        <w:spacing w:after="0" w:line="240" w:lineRule="auto"/>
        <w:ind w:right="113" w:firstLine="981"/>
        <w:rPr>
          <w:rFonts w:ascii="Times New Roman" w:hAnsi="Times New Roman"/>
          <w:szCs w:val="20"/>
          <w:lang w:val="fr-FR"/>
        </w:rPr>
      </w:pPr>
      <w:r w:rsidRPr="00C70E46">
        <w:rPr>
          <w:rFonts w:ascii="Times New Roman" w:hAnsi="Times New Roman"/>
          <w:szCs w:val="20"/>
          <w:lang w:val="fr-FR"/>
        </w:rPr>
        <w:sym w:font="Symbol" w:char="F0B7"/>
      </w:r>
      <w:r w:rsidRPr="00C70E46">
        <w:rPr>
          <w:rFonts w:ascii="Times New Roman" w:hAnsi="Times New Roman"/>
          <w:szCs w:val="20"/>
          <w:lang w:val="fr-FR"/>
        </w:rPr>
        <w:tab/>
        <w:t>Installation de réfrigération</w:t>
      </w:r>
      <w:r w:rsidRPr="00C70E46">
        <w:rPr>
          <w:rFonts w:ascii="Times New Roman" w:hAnsi="Times New Roman"/>
          <w:szCs w:val="20"/>
          <w:lang w:val="fr-FR"/>
        </w:rPr>
        <w:tab/>
      </w:r>
      <w:r w:rsidRPr="00C70E46">
        <w:rPr>
          <w:rFonts w:ascii="Times New Roman" w:hAnsi="Times New Roman"/>
          <w:szCs w:val="20"/>
          <w:lang w:val="fr-FR"/>
        </w:rPr>
        <w:tab/>
        <w:t>oui/non</w:t>
      </w:r>
      <w:r w:rsidRPr="004331B6">
        <w:rPr>
          <w:rFonts w:ascii="Times New Roman" w:hAnsi="Times New Roman"/>
          <w:szCs w:val="20"/>
          <w:vertAlign w:val="superscript"/>
          <w:lang w:val="fr-FR"/>
        </w:rPr>
        <w:t>1) 2)</w:t>
      </w:r>
    </w:p>
    <w:p w:rsidR="00C57BE5" w:rsidRPr="00C70E46" w:rsidRDefault="00C57BE5" w:rsidP="004331B6">
      <w:pPr>
        <w:pStyle w:val="ListParagraph"/>
        <w:tabs>
          <w:tab w:val="left" w:pos="2268"/>
        </w:tabs>
        <w:autoSpaceDE w:val="0"/>
        <w:autoSpaceDN w:val="0"/>
        <w:adjustRightInd w:val="0"/>
        <w:spacing w:after="0" w:line="240" w:lineRule="auto"/>
        <w:ind w:right="113" w:firstLine="981"/>
        <w:rPr>
          <w:rFonts w:ascii="Times New Roman" w:hAnsi="Times New Roman"/>
          <w:szCs w:val="20"/>
          <w:lang w:val="fr-FR"/>
        </w:rPr>
      </w:pPr>
      <w:r w:rsidRPr="00C70E46">
        <w:rPr>
          <w:rFonts w:ascii="Times New Roman" w:hAnsi="Times New Roman"/>
          <w:szCs w:val="20"/>
          <w:lang w:val="fr-FR"/>
        </w:rPr>
        <w:sym w:font="Symbol" w:char="F0B7"/>
      </w:r>
      <w:r w:rsidRPr="00C70E46">
        <w:rPr>
          <w:rFonts w:ascii="Times New Roman" w:hAnsi="Times New Roman"/>
          <w:szCs w:val="20"/>
          <w:lang w:val="fr-FR"/>
        </w:rPr>
        <w:tab/>
        <w:t>Installation d’inertisation</w:t>
      </w:r>
      <w:r w:rsidRPr="00C70E46">
        <w:rPr>
          <w:rFonts w:ascii="Times New Roman" w:hAnsi="Times New Roman"/>
          <w:szCs w:val="20"/>
          <w:lang w:val="fr-FR"/>
        </w:rPr>
        <w:tab/>
        <w:t>oui/non</w:t>
      </w:r>
      <w:r w:rsidRPr="004331B6">
        <w:rPr>
          <w:rFonts w:ascii="Times New Roman" w:hAnsi="Times New Roman"/>
          <w:szCs w:val="20"/>
          <w:vertAlign w:val="superscript"/>
          <w:lang w:val="fr-FR"/>
        </w:rPr>
        <w:t>1) 2)</w:t>
      </w:r>
    </w:p>
    <w:p w:rsidR="00C57BE5" w:rsidRPr="00C70E46" w:rsidRDefault="00C57BE5" w:rsidP="004331B6">
      <w:pPr>
        <w:pStyle w:val="ListParagraph"/>
        <w:tabs>
          <w:tab w:val="left" w:pos="2268"/>
        </w:tabs>
        <w:autoSpaceDE w:val="0"/>
        <w:autoSpaceDN w:val="0"/>
        <w:adjustRightInd w:val="0"/>
        <w:spacing w:after="0" w:line="240" w:lineRule="auto"/>
        <w:ind w:right="113" w:firstLine="981"/>
        <w:rPr>
          <w:rFonts w:ascii="Times New Roman" w:hAnsi="Times New Roman"/>
          <w:szCs w:val="20"/>
          <w:lang w:val="fr-FR"/>
        </w:rPr>
      </w:pPr>
      <w:r w:rsidRPr="00C70E46">
        <w:rPr>
          <w:rFonts w:ascii="Times New Roman" w:hAnsi="Times New Roman"/>
          <w:szCs w:val="20"/>
          <w:lang w:val="fr-FR"/>
        </w:rPr>
        <w:sym w:font="Symbol" w:char="F0B7"/>
      </w:r>
      <w:r w:rsidRPr="00C70E46">
        <w:rPr>
          <w:rFonts w:ascii="Times New Roman" w:hAnsi="Times New Roman"/>
          <w:szCs w:val="20"/>
          <w:lang w:val="fr-FR"/>
        </w:rPr>
        <w:tab/>
        <w:t>Chambre de pompes sous le pont</w:t>
      </w:r>
      <w:r w:rsidRPr="00C70E46">
        <w:rPr>
          <w:rFonts w:ascii="Times New Roman" w:hAnsi="Times New Roman"/>
          <w:szCs w:val="20"/>
          <w:lang w:val="fr-FR"/>
        </w:rPr>
        <w:tab/>
        <w:t>oui/non</w:t>
      </w:r>
      <w:r w:rsidRPr="00C70E46">
        <w:rPr>
          <w:rFonts w:ascii="Times New Roman" w:hAnsi="Times New Roman"/>
          <w:szCs w:val="20"/>
          <w:vertAlign w:val="superscript"/>
          <w:lang w:val="fr-FR"/>
        </w:rPr>
        <w:t>1)</w:t>
      </w:r>
    </w:p>
    <w:p w:rsidR="00C57BE5" w:rsidRPr="00C70E46" w:rsidRDefault="00C57BE5" w:rsidP="004331B6">
      <w:pPr>
        <w:pStyle w:val="ListParagraph"/>
        <w:tabs>
          <w:tab w:val="left" w:pos="2268"/>
        </w:tabs>
        <w:autoSpaceDE w:val="0"/>
        <w:autoSpaceDN w:val="0"/>
        <w:adjustRightInd w:val="0"/>
        <w:spacing w:after="0" w:line="240" w:lineRule="auto"/>
        <w:ind w:left="2268" w:right="113" w:hanging="567"/>
        <w:rPr>
          <w:rFonts w:ascii="Times New Roman" w:hAnsi="Times New Roman"/>
          <w:szCs w:val="20"/>
          <w:lang w:val="fr-FR"/>
        </w:rPr>
      </w:pPr>
      <w:r w:rsidRPr="00C70E46">
        <w:rPr>
          <w:rFonts w:ascii="Times New Roman" w:hAnsi="Times New Roman"/>
          <w:szCs w:val="20"/>
          <w:lang w:val="fr-FR"/>
        </w:rPr>
        <w:sym w:font="Symbol" w:char="F0B7"/>
      </w:r>
      <w:r w:rsidRPr="00C70E46">
        <w:rPr>
          <w:rFonts w:ascii="Times New Roman" w:hAnsi="Times New Roman"/>
          <w:szCs w:val="20"/>
          <w:lang w:val="fr-FR"/>
        </w:rPr>
        <w:tab/>
        <w:t xml:space="preserve"> </w:t>
      </w:r>
      <w:r w:rsidRPr="00C70E46">
        <w:rPr>
          <w:rFonts w:ascii="Times New Roman" w:hAnsi="Times New Roman"/>
          <w:strike/>
          <w:szCs w:val="20"/>
          <w:lang w:val="fr-FR"/>
        </w:rPr>
        <w:t xml:space="preserve">Système de ventilation maintenant </w:t>
      </w:r>
      <w:r w:rsidRPr="00C70E46">
        <w:rPr>
          <w:rFonts w:ascii="Times New Roman" w:hAnsi="Times New Roman"/>
          <w:strike/>
          <w:szCs w:val="20"/>
          <w:lang w:val="fr-FR"/>
        </w:rPr>
        <w:tab/>
        <w:t xml:space="preserve">une surpression </w:t>
      </w:r>
      <w:r w:rsidRPr="00C70E46">
        <w:rPr>
          <w:rFonts w:ascii="Times New Roman" w:hAnsi="Times New Roman"/>
          <w:szCs w:val="20"/>
          <w:u w:val="single"/>
          <w:lang w:val="fr-FR"/>
        </w:rPr>
        <w:t xml:space="preserve">Système de ventilation selon 9.3.x.12.4 (2) </w:t>
      </w:r>
      <w:r w:rsidRPr="00C70E46">
        <w:rPr>
          <w:rFonts w:ascii="Times New Roman" w:hAnsi="Times New Roman"/>
          <w:szCs w:val="20"/>
          <w:lang w:val="fr-FR"/>
        </w:rPr>
        <w:tab/>
        <w:t>oui/non</w:t>
      </w:r>
      <w:r w:rsidRPr="00C70E46">
        <w:rPr>
          <w:rFonts w:ascii="Times New Roman" w:hAnsi="Times New Roman"/>
          <w:szCs w:val="20"/>
          <w:vertAlign w:val="superscript"/>
          <w:lang w:val="fr-FR"/>
        </w:rPr>
        <w:t>1)</w:t>
      </w:r>
    </w:p>
    <w:p w:rsidR="00C57BE5" w:rsidRPr="00C70E46" w:rsidRDefault="00C57BE5" w:rsidP="004331B6">
      <w:pPr>
        <w:autoSpaceDE w:val="0"/>
        <w:autoSpaceDN w:val="0"/>
        <w:adjustRightInd w:val="0"/>
        <w:spacing w:after="0" w:line="240" w:lineRule="auto"/>
        <w:ind w:left="2410" w:right="113"/>
        <w:rPr>
          <w:rFonts w:ascii="Times New Roman" w:hAnsi="Times New Roman"/>
          <w:szCs w:val="20"/>
          <w:lang w:val="fr-FR"/>
        </w:rPr>
      </w:pPr>
      <w:r w:rsidRPr="00C70E46">
        <w:rPr>
          <w:rFonts w:ascii="Times New Roman" w:hAnsi="Times New Roman"/>
          <w:szCs w:val="20"/>
          <w:lang w:val="fr-FR"/>
        </w:rPr>
        <w:t>dans ……………………………</w:t>
      </w:r>
    </w:p>
    <w:p w:rsidR="00C57BE5" w:rsidRPr="00C70E46" w:rsidRDefault="00C57BE5" w:rsidP="004331B6">
      <w:pPr>
        <w:pStyle w:val="ListParagraph"/>
        <w:numPr>
          <w:ilvl w:val="0"/>
          <w:numId w:val="9"/>
        </w:numPr>
        <w:tabs>
          <w:tab w:val="left" w:pos="2268"/>
        </w:tabs>
        <w:autoSpaceDE w:val="0"/>
        <w:autoSpaceDN w:val="0"/>
        <w:adjustRightInd w:val="0"/>
        <w:spacing w:after="0" w:line="240" w:lineRule="auto"/>
        <w:ind w:left="2268" w:right="113" w:hanging="567"/>
        <w:rPr>
          <w:rFonts w:ascii="Times New Roman" w:hAnsi="Times New Roman"/>
          <w:szCs w:val="20"/>
          <w:lang w:val="fr-FR"/>
        </w:rPr>
      </w:pPr>
      <w:r w:rsidRPr="00C70E46">
        <w:rPr>
          <w:rFonts w:ascii="Times New Roman" w:hAnsi="Times New Roman"/>
          <w:szCs w:val="20"/>
          <w:u w:val="single"/>
          <w:lang w:val="fr-FR"/>
        </w:rPr>
        <w:t>répond aux prescriptions de construction</w:t>
      </w:r>
      <w:r w:rsidR="00C70E46">
        <w:rPr>
          <w:rFonts w:ascii="Times New Roman" w:hAnsi="Times New Roman"/>
          <w:szCs w:val="20"/>
          <w:u w:val="single"/>
          <w:lang w:val="fr-FR"/>
        </w:rPr>
        <w:t xml:space="preserve"> </w:t>
      </w:r>
      <w:r w:rsidRPr="00C70E46">
        <w:rPr>
          <w:rFonts w:ascii="Times New Roman" w:hAnsi="Times New Roman"/>
          <w:szCs w:val="20"/>
          <w:u w:val="single"/>
          <w:lang w:val="fr-FR"/>
        </w:rPr>
        <w:t>des 9.3.x.12 (2) ou 9.3.x.12 (3), 9.3.x.51 et 9.3.x.52</w:t>
      </w:r>
      <w:r w:rsidRPr="00C70E46">
        <w:rPr>
          <w:rFonts w:ascii="Times New Roman" w:hAnsi="Times New Roman"/>
          <w:szCs w:val="20"/>
          <w:lang w:val="fr-FR"/>
        </w:rPr>
        <w:t xml:space="preserve"> </w:t>
      </w:r>
      <w:r w:rsidRPr="00C70E46">
        <w:rPr>
          <w:rFonts w:ascii="Times New Roman" w:hAnsi="Times New Roman"/>
          <w:szCs w:val="20"/>
          <w:lang w:val="fr-FR"/>
        </w:rPr>
        <w:tab/>
        <w:t>oui/non</w:t>
      </w:r>
      <w:r w:rsidRPr="00C70E46">
        <w:rPr>
          <w:rFonts w:ascii="Times New Roman" w:hAnsi="Times New Roman"/>
          <w:szCs w:val="20"/>
          <w:vertAlign w:val="superscript"/>
          <w:lang w:val="fr-FR"/>
        </w:rPr>
        <w:t>1)</w:t>
      </w:r>
    </w:p>
    <w:p w:rsidR="00C57BE5" w:rsidRPr="00C70E46" w:rsidRDefault="00C57BE5" w:rsidP="004331B6">
      <w:pPr>
        <w:pStyle w:val="ListParagraph"/>
        <w:numPr>
          <w:ilvl w:val="0"/>
          <w:numId w:val="9"/>
        </w:numPr>
        <w:tabs>
          <w:tab w:val="left" w:pos="2268"/>
        </w:tabs>
        <w:autoSpaceDE w:val="0"/>
        <w:autoSpaceDN w:val="0"/>
        <w:adjustRightInd w:val="0"/>
        <w:spacing w:after="0" w:line="240" w:lineRule="auto"/>
        <w:ind w:left="2268" w:right="113" w:hanging="567"/>
        <w:rPr>
          <w:rFonts w:ascii="Times New Roman" w:hAnsi="Times New Roman"/>
          <w:strike/>
          <w:szCs w:val="20"/>
          <w:lang w:val="fr-FR"/>
        </w:rPr>
      </w:pPr>
      <w:r w:rsidRPr="00C70E46">
        <w:rPr>
          <w:rFonts w:ascii="Times New Roman" w:hAnsi="Times New Roman"/>
          <w:strike/>
          <w:szCs w:val="20"/>
          <w:lang w:val="fr-FR"/>
        </w:rPr>
        <w:t>Conduite d'évacuation de gaz selon</w:t>
      </w:r>
      <w:r w:rsidRPr="00C70E46">
        <w:rPr>
          <w:rFonts w:ascii="Times New Roman" w:hAnsi="Times New Roman"/>
          <w:strike/>
          <w:szCs w:val="20"/>
          <w:lang w:val="fr-FR"/>
        </w:rPr>
        <w:tab/>
      </w:r>
    </w:p>
    <w:p w:rsidR="00C57BE5" w:rsidRPr="00C70E46" w:rsidRDefault="00C57BE5" w:rsidP="004331B6">
      <w:pPr>
        <w:pStyle w:val="ListParagraph"/>
        <w:numPr>
          <w:ilvl w:val="0"/>
          <w:numId w:val="9"/>
        </w:numPr>
        <w:tabs>
          <w:tab w:val="left" w:pos="2268"/>
        </w:tabs>
        <w:autoSpaceDE w:val="0"/>
        <w:autoSpaceDN w:val="0"/>
        <w:adjustRightInd w:val="0"/>
        <w:spacing w:after="0" w:line="240" w:lineRule="auto"/>
        <w:ind w:left="2268" w:right="113" w:hanging="567"/>
        <w:rPr>
          <w:rFonts w:ascii="Times New Roman" w:hAnsi="Times New Roman"/>
          <w:szCs w:val="20"/>
          <w:lang w:val="fr-FR"/>
        </w:rPr>
      </w:pPr>
      <w:r w:rsidRPr="00C70E46">
        <w:rPr>
          <w:rFonts w:ascii="Times New Roman" w:hAnsi="Times New Roman"/>
          <w:szCs w:val="20"/>
          <w:lang w:val="fr-FR"/>
        </w:rPr>
        <w:t>Conduite d'évacuation des gaz et installation chauffées</w:t>
      </w:r>
      <w:r w:rsidRPr="00C70E46">
        <w:rPr>
          <w:rFonts w:ascii="Times New Roman" w:hAnsi="Times New Roman"/>
          <w:szCs w:val="20"/>
          <w:lang w:val="fr-FR"/>
        </w:rPr>
        <w:tab/>
        <w:t>oui/non</w:t>
      </w:r>
      <w:r w:rsidRPr="00C70E46">
        <w:rPr>
          <w:rFonts w:ascii="Times New Roman" w:hAnsi="Times New Roman"/>
          <w:szCs w:val="20"/>
          <w:vertAlign w:val="superscript"/>
          <w:lang w:val="fr-FR"/>
        </w:rPr>
        <w:t>1) 2)</w:t>
      </w:r>
    </w:p>
    <w:p w:rsidR="00C57BE5" w:rsidRPr="00C70E46" w:rsidRDefault="00C57BE5" w:rsidP="004331B6">
      <w:pPr>
        <w:pStyle w:val="ListParagraph"/>
        <w:tabs>
          <w:tab w:val="left" w:pos="2268"/>
        </w:tabs>
        <w:autoSpaceDE w:val="0"/>
        <w:autoSpaceDN w:val="0"/>
        <w:adjustRightInd w:val="0"/>
        <w:spacing w:after="0" w:line="240" w:lineRule="auto"/>
        <w:ind w:left="2268" w:right="113" w:hanging="567"/>
        <w:rPr>
          <w:rFonts w:ascii="Times New Roman" w:hAnsi="Times New Roman"/>
          <w:szCs w:val="20"/>
          <w:vertAlign w:val="superscript"/>
          <w:lang w:val="fr-FR"/>
        </w:rPr>
      </w:pPr>
      <w:r w:rsidRPr="00C70E46">
        <w:rPr>
          <w:rFonts w:ascii="Times New Roman" w:hAnsi="Times New Roman"/>
          <w:szCs w:val="20"/>
          <w:lang w:val="fr-FR"/>
        </w:rPr>
        <w:sym w:font="Symbol" w:char="F0B7"/>
      </w:r>
      <w:r w:rsidRPr="00C70E46">
        <w:rPr>
          <w:rFonts w:ascii="Times New Roman" w:hAnsi="Times New Roman"/>
          <w:szCs w:val="20"/>
          <w:lang w:val="fr-FR"/>
        </w:rPr>
        <w:tab/>
        <w:t>répond aux prescriptions de construction de l</w:t>
      </w:r>
      <w:r w:rsidR="004331B6">
        <w:rPr>
          <w:rFonts w:ascii="Times New Roman" w:hAnsi="Times New Roman"/>
          <w:szCs w:val="20"/>
          <w:lang w:val="fr-FR"/>
        </w:rPr>
        <w:t xml:space="preserve">’(des) observation(s)…….de la </w:t>
      </w:r>
      <w:r w:rsidRPr="00C70E46">
        <w:rPr>
          <w:rFonts w:ascii="Times New Roman" w:hAnsi="Times New Roman"/>
          <w:szCs w:val="20"/>
          <w:lang w:val="fr-FR"/>
        </w:rPr>
        <w:t xml:space="preserve">colonne (20) du tableau C </w:t>
      </w:r>
      <w:r w:rsidRPr="00C70E46">
        <w:rPr>
          <w:rFonts w:ascii="Times New Roman" w:hAnsi="Times New Roman"/>
          <w:strike/>
          <w:szCs w:val="20"/>
          <w:lang w:val="fr-FR"/>
        </w:rPr>
        <w:t>du chapitre 3.2</w:t>
      </w:r>
      <w:r w:rsidRPr="00C70E46">
        <w:rPr>
          <w:rFonts w:ascii="Times New Roman" w:hAnsi="Times New Roman"/>
          <w:szCs w:val="20"/>
          <w:u w:val="single"/>
          <w:lang w:val="fr-FR"/>
        </w:rPr>
        <w:t xml:space="preserve"> de la sous-section 3.2.3.2</w:t>
      </w:r>
      <w:r w:rsidRPr="00C70E46">
        <w:rPr>
          <w:rFonts w:ascii="Times New Roman" w:hAnsi="Times New Roman"/>
          <w:szCs w:val="20"/>
          <w:lang w:val="fr-FR"/>
        </w:rPr>
        <w:t xml:space="preserve"> </w:t>
      </w:r>
      <w:r w:rsidRPr="00C70E46">
        <w:rPr>
          <w:rFonts w:ascii="Times New Roman" w:hAnsi="Times New Roman"/>
          <w:szCs w:val="20"/>
          <w:vertAlign w:val="superscript"/>
          <w:lang w:val="fr-FR"/>
        </w:rPr>
        <w:t>1) 2)</w:t>
      </w:r>
    </w:p>
    <w:p w:rsidR="00C57BE5" w:rsidRPr="00C70E46" w:rsidRDefault="00C57BE5" w:rsidP="004331B6">
      <w:pPr>
        <w:tabs>
          <w:tab w:val="left" w:pos="1701"/>
        </w:tabs>
        <w:autoSpaceDE w:val="0"/>
        <w:autoSpaceDN w:val="0"/>
        <w:adjustRightInd w:val="0"/>
        <w:spacing w:after="120" w:line="240" w:lineRule="auto"/>
        <w:ind w:left="1134" w:right="113"/>
        <w:rPr>
          <w:rFonts w:ascii="Times New Roman" w:hAnsi="Times New Roman"/>
          <w:szCs w:val="20"/>
          <w:lang w:val="fr-FR"/>
        </w:rPr>
      </w:pPr>
      <w:r w:rsidRPr="00C70E46">
        <w:rPr>
          <w:rFonts w:ascii="Times New Roman" w:hAnsi="Times New Roman"/>
          <w:szCs w:val="20"/>
          <w:lang w:val="fr-FR"/>
        </w:rPr>
        <w:t xml:space="preserve">9. </w:t>
      </w:r>
      <w:r w:rsidR="004331B6">
        <w:rPr>
          <w:rFonts w:ascii="Times New Roman" w:hAnsi="Times New Roman"/>
          <w:szCs w:val="20"/>
          <w:lang w:val="fr-FR"/>
        </w:rPr>
        <w:tab/>
      </w:r>
      <w:r w:rsidRPr="00C70E46">
        <w:rPr>
          <w:rFonts w:ascii="Times New Roman" w:hAnsi="Times New Roman"/>
          <w:szCs w:val="20"/>
          <w:lang w:val="fr-FR"/>
        </w:rPr>
        <w:t xml:space="preserve">Installations et équipements électriques </w:t>
      </w:r>
      <w:r w:rsidRPr="00C70E46">
        <w:rPr>
          <w:rFonts w:ascii="Times New Roman" w:hAnsi="Times New Roman"/>
          <w:szCs w:val="20"/>
          <w:u w:val="single"/>
          <w:lang w:val="fr-FR"/>
        </w:rPr>
        <w:t>et non électriques</w:t>
      </w:r>
      <w:r w:rsidRPr="00C70E46">
        <w:rPr>
          <w:lang w:val="fr-FR"/>
        </w:rPr>
        <w:t xml:space="preserve"> </w:t>
      </w:r>
      <w:r w:rsidRPr="00C70E46">
        <w:rPr>
          <w:rFonts w:ascii="Times New Roman" w:hAnsi="Times New Roman"/>
          <w:szCs w:val="20"/>
          <w:u w:val="single"/>
          <w:lang w:val="fr-FR"/>
        </w:rPr>
        <w:t>destinés à être utilisés dans des zones de danger d'explosion</w:t>
      </w:r>
    </w:p>
    <w:p w:rsidR="00C57BE5" w:rsidRPr="00C70E46" w:rsidRDefault="00C57BE5" w:rsidP="004331B6">
      <w:pPr>
        <w:pStyle w:val="ListParagraph"/>
        <w:numPr>
          <w:ilvl w:val="0"/>
          <w:numId w:val="8"/>
        </w:numPr>
        <w:tabs>
          <w:tab w:val="left" w:pos="2268"/>
        </w:tabs>
        <w:autoSpaceDE w:val="0"/>
        <w:autoSpaceDN w:val="0"/>
        <w:adjustRightInd w:val="0"/>
        <w:spacing w:after="0" w:line="240" w:lineRule="auto"/>
        <w:ind w:left="2268" w:right="113" w:hanging="567"/>
        <w:rPr>
          <w:rFonts w:ascii="Times New Roman" w:hAnsi="Times New Roman"/>
          <w:szCs w:val="20"/>
          <w:lang w:val="fr-FR"/>
        </w:rPr>
      </w:pPr>
      <w:r w:rsidRPr="00C70E46">
        <w:rPr>
          <w:rFonts w:ascii="Times New Roman" w:hAnsi="Times New Roman"/>
          <w:szCs w:val="20"/>
          <w:lang w:val="fr-FR"/>
        </w:rPr>
        <w:lastRenderedPageBreak/>
        <w:t>Classe de température :..............................................</w:t>
      </w:r>
    </w:p>
    <w:p w:rsidR="00C57BE5" w:rsidRPr="00C70E46" w:rsidRDefault="00C57BE5" w:rsidP="004331B6">
      <w:pPr>
        <w:pStyle w:val="ListParagraph"/>
        <w:numPr>
          <w:ilvl w:val="0"/>
          <w:numId w:val="8"/>
        </w:numPr>
        <w:tabs>
          <w:tab w:val="left" w:pos="2268"/>
        </w:tabs>
        <w:autoSpaceDE w:val="0"/>
        <w:autoSpaceDN w:val="0"/>
        <w:adjustRightInd w:val="0"/>
        <w:spacing w:after="120" w:line="240" w:lineRule="auto"/>
        <w:ind w:left="2268" w:right="113" w:hanging="567"/>
        <w:rPr>
          <w:rFonts w:ascii="Times New Roman" w:hAnsi="Times New Roman"/>
          <w:szCs w:val="20"/>
          <w:lang w:val="fr-FR"/>
        </w:rPr>
      </w:pPr>
      <w:r w:rsidRPr="00C70E46">
        <w:rPr>
          <w:rFonts w:ascii="Times New Roman" w:hAnsi="Times New Roman"/>
          <w:szCs w:val="20"/>
          <w:lang w:val="fr-FR"/>
        </w:rPr>
        <w:t>Groupe d'explosion : ...............................................</w:t>
      </w:r>
    </w:p>
    <w:p w:rsidR="00C57BE5" w:rsidRPr="00C70E46" w:rsidRDefault="004331B6" w:rsidP="00F01E20">
      <w:pPr>
        <w:keepNext/>
        <w:keepLines/>
        <w:tabs>
          <w:tab w:val="left" w:pos="1701"/>
        </w:tabs>
        <w:autoSpaceDE w:val="0"/>
        <w:autoSpaceDN w:val="0"/>
        <w:adjustRightInd w:val="0"/>
        <w:spacing w:after="120" w:line="240" w:lineRule="auto"/>
        <w:ind w:left="1134" w:right="113"/>
        <w:rPr>
          <w:rFonts w:ascii="Times New Roman" w:hAnsi="Times New Roman"/>
          <w:bCs/>
          <w:szCs w:val="20"/>
          <w:u w:val="single"/>
          <w:lang w:val="fr-FR"/>
        </w:rPr>
      </w:pPr>
      <w:r>
        <w:rPr>
          <w:rFonts w:ascii="Times New Roman" w:hAnsi="Times New Roman"/>
          <w:bCs/>
          <w:szCs w:val="20"/>
          <w:u w:val="single"/>
          <w:lang w:val="fr-FR"/>
        </w:rPr>
        <w:t>10.</w:t>
      </w:r>
      <w:r>
        <w:rPr>
          <w:rFonts w:ascii="Times New Roman" w:hAnsi="Times New Roman"/>
          <w:bCs/>
          <w:szCs w:val="20"/>
          <w:u w:val="single"/>
          <w:lang w:val="fr-FR"/>
        </w:rPr>
        <w:tab/>
      </w:r>
      <w:r w:rsidR="00C57BE5" w:rsidRPr="00C70E46">
        <w:rPr>
          <w:rFonts w:ascii="Times New Roman" w:hAnsi="Times New Roman"/>
          <w:bCs/>
          <w:szCs w:val="20"/>
          <w:u w:val="single"/>
          <w:lang w:val="fr-FR"/>
        </w:rPr>
        <w:t>Systèmes de protection autonomes :</w:t>
      </w:r>
    </w:p>
    <w:p w:rsidR="00C57BE5" w:rsidRPr="00C70E46" w:rsidRDefault="00C57BE5" w:rsidP="00F01E20">
      <w:pPr>
        <w:pStyle w:val="ListParagraph"/>
        <w:keepNext/>
        <w:keepLines/>
        <w:numPr>
          <w:ilvl w:val="0"/>
          <w:numId w:val="8"/>
        </w:numPr>
        <w:tabs>
          <w:tab w:val="left" w:pos="2268"/>
        </w:tabs>
        <w:autoSpaceDE w:val="0"/>
        <w:autoSpaceDN w:val="0"/>
        <w:adjustRightInd w:val="0"/>
        <w:spacing w:after="120" w:line="240" w:lineRule="auto"/>
        <w:ind w:left="2268" w:right="113" w:hanging="567"/>
        <w:contextualSpacing w:val="0"/>
        <w:rPr>
          <w:rFonts w:ascii="Times New Roman" w:hAnsi="Times New Roman"/>
          <w:szCs w:val="20"/>
          <w:u w:val="single"/>
          <w:lang w:val="fr-FR"/>
        </w:rPr>
      </w:pPr>
      <w:r w:rsidRPr="00C70E46">
        <w:rPr>
          <w:rFonts w:ascii="Times New Roman" w:hAnsi="Times New Roman"/>
          <w:szCs w:val="20"/>
          <w:u w:val="single"/>
          <w:lang w:val="fr-FR"/>
        </w:rPr>
        <w:t>Groupe d'explosion / sous-groupe du groupe d'explosion II B : ……………..</w:t>
      </w:r>
    </w:p>
    <w:p w:rsidR="00C57BE5" w:rsidRPr="00BA60B9" w:rsidRDefault="00C57BE5" w:rsidP="00BA60B9">
      <w:pPr>
        <w:pStyle w:val="SingleTxtG"/>
        <w:tabs>
          <w:tab w:val="left" w:pos="1701"/>
        </w:tabs>
        <w:rPr>
          <w:rFonts w:eastAsia="Calibri"/>
          <w:color w:val="4F81BD" w:themeColor="accent1"/>
          <w:lang w:val="fr-CH"/>
        </w:rPr>
      </w:pPr>
      <w:r w:rsidRPr="00BA60B9">
        <w:rPr>
          <w:rFonts w:eastAsia="Calibri"/>
          <w:color w:val="4F81BD" w:themeColor="accent1"/>
          <w:lang w:val="fr-CH"/>
        </w:rPr>
        <w:t>5.</w:t>
      </w:r>
      <w:r w:rsidRPr="00BA60B9">
        <w:rPr>
          <w:rFonts w:eastAsia="Calibri"/>
          <w:color w:val="4F81BD" w:themeColor="accent1"/>
          <w:lang w:val="fr-CH"/>
        </w:rPr>
        <w:tab/>
        <w:t>Proposition du groupe de travail informel pour des dérogations applicables aux bateaux à cale sèche s'ils séjourneront à proximité immédiate ou à l'intérieur d'une zone assignée à terre (teneur et rédaction analogue à celles des dérogations pour les bateaux de type N ouvert).</w:t>
      </w:r>
    </w:p>
    <w:p w:rsidR="00C57BE5" w:rsidRPr="004331B6" w:rsidRDefault="00C57BE5" w:rsidP="004331B6">
      <w:pPr>
        <w:pStyle w:val="SingleTxtG"/>
        <w:rPr>
          <w:b/>
          <w:lang w:val="fr-CH"/>
        </w:rPr>
      </w:pPr>
      <w:r w:rsidRPr="004331B6">
        <w:rPr>
          <w:b/>
          <w:lang w:val="fr-CH"/>
        </w:rPr>
        <w:t xml:space="preserve">Insertion du </w:t>
      </w:r>
      <w:r w:rsidRPr="004331B6">
        <w:rPr>
          <w:b/>
          <w:u w:val="single"/>
          <w:lang w:val="fr-CH"/>
        </w:rPr>
        <w:t>7.1.4.7.3</w:t>
      </w:r>
      <w:r w:rsidR="00BA60B9">
        <w:rPr>
          <w:b/>
          <w:lang w:val="fr-CH"/>
        </w:rPr>
        <w:t xml:space="preserve"> </w:t>
      </w:r>
      <w:r w:rsidRPr="004331B6">
        <w:rPr>
          <w:b/>
          <w:lang w:val="fr-CH"/>
        </w:rPr>
        <w:t>figurant dans le document ECE/TRANS/WP.15/AC.2/2016/30, ECE/TRANS/WP.15/AC.2/2016/30/Corr.1, INF.13</w:t>
      </w:r>
    </w:p>
    <w:p w:rsidR="00C70E46" w:rsidRPr="00BA60B9" w:rsidRDefault="00C57BE5" w:rsidP="00BA60B9">
      <w:pPr>
        <w:pStyle w:val="SingleTxtG"/>
        <w:tabs>
          <w:tab w:val="left" w:pos="2552"/>
        </w:tabs>
        <w:rPr>
          <w:u w:val="single"/>
          <w:lang w:val="fr-CH"/>
        </w:rPr>
      </w:pPr>
      <w:r w:rsidRPr="00BA60B9">
        <w:rPr>
          <w:u w:val="single"/>
          <w:lang w:val="fr-CH"/>
        </w:rPr>
        <w:t>7.1.4.7.3</w:t>
      </w:r>
      <w:r w:rsidR="00BA60B9" w:rsidRPr="00BA60B9">
        <w:rPr>
          <w:u w:val="single"/>
          <w:lang w:val="fr-CH"/>
        </w:rPr>
        <w:tab/>
      </w:r>
      <w:r w:rsidRPr="00BA60B9">
        <w:rPr>
          <w:u w:val="single"/>
          <w:lang w:val="fr-CH"/>
        </w:rPr>
        <w:t>Si une zone est assignée à terre au poste de chargement ou de déchargement, le bateau n'est autorisé à séjourner à proximité immédiate ou à l'intérieur de cette zone assignée à terre que s'il satisfait aux exigences des 9.1.0.12.3 chiffre 2 ou 9.1.0.12.3, chiffre 3, 9.1.0.51, 9.1.0.52.1 et 9.1.0.52.2.</w:t>
      </w:r>
    </w:p>
    <w:p w:rsidR="00C57BE5" w:rsidRPr="004331B6" w:rsidRDefault="00C57BE5" w:rsidP="004331B6">
      <w:pPr>
        <w:pStyle w:val="SingleTxtG"/>
        <w:rPr>
          <w:b/>
        </w:rPr>
      </w:pPr>
      <w:r w:rsidRPr="004331B6">
        <w:rPr>
          <w:b/>
        </w:rPr>
        <w:t xml:space="preserve">Insertion du </w:t>
      </w:r>
      <w:r w:rsidRPr="004331B6">
        <w:rPr>
          <w:b/>
          <w:u w:val="single"/>
        </w:rPr>
        <w:t>7.1.3.51.5</w:t>
      </w:r>
      <w:r w:rsidRPr="004331B6">
        <w:rPr>
          <w:b/>
        </w:rPr>
        <w:t xml:space="preserve"> figurant dans le document ECE/TRANS/WP.15/AC.2/2016/30, ECE/TRANS/WP.15/AC.2/2016/30/Corr.1, INF.13</w:t>
      </w:r>
    </w:p>
    <w:p w:rsidR="00C70E46" w:rsidRPr="00BA60B9" w:rsidRDefault="00C57BE5" w:rsidP="00BA60B9">
      <w:pPr>
        <w:pStyle w:val="SingleTxtG"/>
        <w:tabs>
          <w:tab w:val="left" w:pos="2552"/>
        </w:tabs>
        <w:rPr>
          <w:u w:val="single"/>
          <w:lang w:val="fr-CH"/>
        </w:rPr>
      </w:pPr>
      <w:r w:rsidRPr="00BA60B9">
        <w:rPr>
          <w:u w:val="single"/>
          <w:lang w:val="fr-CH"/>
        </w:rPr>
        <w:t>7.1.3.51.5</w:t>
      </w:r>
      <w:r w:rsidR="00BA60B9" w:rsidRPr="00BA60B9">
        <w:rPr>
          <w:u w:val="single"/>
          <w:lang w:val="fr-CH"/>
        </w:rPr>
        <w:tab/>
      </w:r>
      <w:r w:rsidRPr="00BA60B9">
        <w:rPr>
          <w:u w:val="single"/>
          <w:lang w:val="fr-CH"/>
        </w:rPr>
        <w:t>Pendant le séjour à proximité immédiate ou à l'intérieur d'une zone assignée à terre, les installations et équipements électriques et non électriques non conformes aux prescriptions du 9.1.0.52.1 ou pouvant donner lieu à des températures de surface supérieures à 200 °C (portant un marquage rouge selon 9.1.0.51 et 9.1.0.52.2) doivent être arrêtés, refroidis à des températures inférieures à 200 °C, ou les mesures énoncées au 7.1.4.13.2 doivent être prises.</w:t>
      </w:r>
    </w:p>
    <w:p w:rsidR="00C57BE5" w:rsidRPr="004331B6" w:rsidRDefault="00C57BE5" w:rsidP="004331B6">
      <w:pPr>
        <w:pStyle w:val="SingleTxtG"/>
        <w:rPr>
          <w:b/>
        </w:rPr>
      </w:pPr>
      <w:r w:rsidRPr="004331B6">
        <w:rPr>
          <w:b/>
        </w:rPr>
        <w:t xml:space="preserve">Insertion du </w:t>
      </w:r>
      <w:r w:rsidRPr="004331B6">
        <w:rPr>
          <w:b/>
          <w:u w:val="single"/>
        </w:rPr>
        <w:t>7.1.3.51.6</w:t>
      </w:r>
      <w:r w:rsidRPr="004331B6">
        <w:rPr>
          <w:b/>
        </w:rPr>
        <w:t xml:space="preserve"> figurant dans le document ECE/TRANS/WP.15/AC.2/2016/30, ECE/TRANS/WP.15/AC.2/2016/30/Corr.1, INF.13</w:t>
      </w:r>
    </w:p>
    <w:p w:rsidR="00C57BE5" w:rsidRPr="00BA60B9" w:rsidRDefault="004E6E2E" w:rsidP="00BA60B9">
      <w:pPr>
        <w:pStyle w:val="SingleTxtG"/>
        <w:tabs>
          <w:tab w:val="left" w:pos="2552"/>
        </w:tabs>
        <w:rPr>
          <w:u w:val="single"/>
          <w:lang w:val="fr-CH"/>
        </w:rPr>
      </w:pPr>
      <w:r w:rsidRPr="00BA60B9">
        <w:rPr>
          <w:u w:val="single"/>
          <w:lang w:val="fr-CH"/>
        </w:rPr>
        <w:t>7.1.3.51.6</w:t>
      </w:r>
      <w:r w:rsidR="00BA60B9" w:rsidRPr="00BA60B9">
        <w:rPr>
          <w:u w:val="single"/>
          <w:lang w:val="fr-CH"/>
        </w:rPr>
        <w:t xml:space="preserve"> </w:t>
      </w:r>
      <w:r w:rsidR="00BA60B9" w:rsidRPr="00BA60B9">
        <w:rPr>
          <w:u w:val="single"/>
          <w:lang w:val="fr-CH"/>
        </w:rPr>
        <w:tab/>
      </w:r>
      <w:r w:rsidR="00C57BE5" w:rsidRPr="00BA60B9">
        <w:rPr>
          <w:u w:val="single"/>
          <w:lang w:val="fr-CH"/>
        </w:rPr>
        <w:t>Le 7.1.3.51.5 ne s'applique pas dans les logements, la timonerie et les locaux de service si</w:t>
      </w:r>
    </w:p>
    <w:p w:rsidR="00C57BE5" w:rsidRPr="00F01E20" w:rsidRDefault="00C57BE5" w:rsidP="00BA60B9">
      <w:pPr>
        <w:pStyle w:val="SingleTxtG"/>
        <w:ind w:left="1701" w:hanging="567"/>
        <w:rPr>
          <w:u w:val="single"/>
          <w:lang w:val="fr-CH"/>
        </w:rPr>
      </w:pPr>
      <w:r w:rsidRPr="00F01E20">
        <w:rPr>
          <w:u w:val="single"/>
          <w:lang w:val="fr-CH"/>
        </w:rPr>
        <w:t>a)</w:t>
      </w:r>
      <w:r w:rsidRPr="00F01E20">
        <w:rPr>
          <w:u w:val="single"/>
          <w:lang w:val="fr-CH"/>
        </w:rPr>
        <w:tab/>
        <w:t>le système de ventilation est réglé de sorte à maintenir une surpression d'au moins 0,1 kPa</w:t>
      </w:r>
      <w:r w:rsidR="00F01E20" w:rsidRPr="00F01E20">
        <w:rPr>
          <w:u w:val="single"/>
          <w:lang w:val="fr-CH"/>
        </w:rPr>
        <w:t>;</w:t>
      </w:r>
      <w:r w:rsidRPr="00F01E20">
        <w:rPr>
          <w:u w:val="single"/>
          <w:lang w:val="fr-CH"/>
        </w:rPr>
        <w:t xml:space="preserve"> et</w:t>
      </w:r>
    </w:p>
    <w:p w:rsidR="00C57BE5" w:rsidRPr="004331B6" w:rsidRDefault="00C57BE5" w:rsidP="00BA60B9">
      <w:pPr>
        <w:pStyle w:val="SingleTxtG"/>
        <w:tabs>
          <w:tab w:val="left" w:pos="1701"/>
        </w:tabs>
        <w:rPr>
          <w:u w:val="single"/>
        </w:rPr>
      </w:pPr>
      <w:r w:rsidRPr="004331B6">
        <w:rPr>
          <w:u w:val="single"/>
        </w:rPr>
        <w:t>b)</w:t>
      </w:r>
      <w:r w:rsidRPr="004331B6">
        <w:rPr>
          <w:u w:val="single"/>
        </w:rPr>
        <w:tab/>
        <w:t>l'installation de détection de gaz est en marche et la mesure est continue.</w:t>
      </w:r>
    </w:p>
    <w:p w:rsidR="00C57BE5" w:rsidRPr="00204AC3" w:rsidRDefault="00C57BE5" w:rsidP="00204AC3">
      <w:pPr>
        <w:pStyle w:val="SingleTxtG"/>
        <w:rPr>
          <w:b/>
        </w:rPr>
      </w:pPr>
      <w:r w:rsidRPr="00204AC3">
        <w:rPr>
          <w:b/>
        </w:rPr>
        <w:t xml:space="preserve">Insertion du </w:t>
      </w:r>
      <w:r w:rsidRPr="00204AC3">
        <w:rPr>
          <w:b/>
          <w:u w:val="single"/>
        </w:rPr>
        <w:t>7.1.3.51.7</w:t>
      </w:r>
      <w:r w:rsidRPr="00204AC3">
        <w:rPr>
          <w:b/>
        </w:rPr>
        <w:t xml:space="preserve"> figurant dans le document ECE/TRANS/WP.15/AC.2/2016/30, ECE/TRANS/WP.15/AC.2/2016/30/Corr.1, INF.13</w:t>
      </w:r>
    </w:p>
    <w:p w:rsidR="00C70E46" w:rsidRPr="00BA60B9" w:rsidRDefault="00C57BE5" w:rsidP="00BA60B9">
      <w:pPr>
        <w:pStyle w:val="SingleTxtG"/>
        <w:tabs>
          <w:tab w:val="left" w:pos="2552"/>
        </w:tabs>
        <w:rPr>
          <w:u w:val="single"/>
          <w:lang w:val="fr-CH"/>
        </w:rPr>
      </w:pPr>
      <w:r w:rsidRPr="00BA60B9">
        <w:rPr>
          <w:u w:val="single"/>
          <w:lang w:val="fr-CH"/>
        </w:rPr>
        <w:t>7.1.3.51.7</w:t>
      </w:r>
      <w:r w:rsidR="00BA60B9" w:rsidRPr="00BA60B9">
        <w:rPr>
          <w:u w:val="single"/>
          <w:lang w:val="fr-CH"/>
        </w:rPr>
        <w:tab/>
      </w:r>
      <w:r w:rsidRPr="00BA60B9">
        <w:rPr>
          <w:u w:val="single"/>
          <w:lang w:val="fr-CH"/>
        </w:rPr>
        <w:t>Les installations et les équipements visés au 7.1.3.51.5 qui étaient arrêtés pendant un séjour à proximité ou à l'intérieur d'une zone assignée à terre ne doivent être remis en marche qu'une fois que le bateau ne séjourne plus à proximité ou à l'intérieur d'une zone assignée à terre ou qu'une concentration inférieure à 10 % de la LIE du n-hexane est atteinte dans les logements, la timonerie et les locaux de service.</w:t>
      </w:r>
    </w:p>
    <w:p w:rsidR="00C70E46" w:rsidRPr="00204AC3" w:rsidRDefault="00C57BE5" w:rsidP="00204AC3">
      <w:pPr>
        <w:pStyle w:val="SingleTxtG"/>
        <w:rPr>
          <w:u w:val="single"/>
        </w:rPr>
      </w:pPr>
      <w:r w:rsidRPr="00204AC3">
        <w:rPr>
          <w:u w:val="single"/>
        </w:rPr>
        <w:t>Les résultats des mesures doivent être consignés par écrit.</w:t>
      </w:r>
    </w:p>
    <w:p w:rsidR="00C57BE5" w:rsidRPr="00204AC3" w:rsidRDefault="00C57BE5" w:rsidP="00BA60B9">
      <w:pPr>
        <w:pStyle w:val="SingleTxtG"/>
        <w:jc w:val="left"/>
        <w:rPr>
          <w:b/>
        </w:rPr>
      </w:pPr>
      <w:r w:rsidRPr="00204AC3">
        <w:rPr>
          <w:b/>
        </w:rPr>
        <w:t xml:space="preserve">Insertion du </w:t>
      </w:r>
      <w:r w:rsidRPr="00204AC3">
        <w:rPr>
          <w:b/>
          <w:u w:val="single"/>
        </w:rPr>
        <w:t>7.1.3.51.8</w:t>
      </w:r>
      <w:r w:rsidRPr="00BA60B9">
        <w:rPr>
          <w:b/>
        </w:rPr>
        <w:t xml:space="preserve"> </w:t>
      </w:r>
      <w:r w:rsidRPr="00204AC3">
        <w:rPr>
          <w:b/>
        </w:rPr>
        <w:t>dans ECE/TRANS/WP.15/AC.2/2016/30, ECE/TRANS/WP.15/AC.2/2016/30/Corr.1, INF.13</w:t>
      </w:r>
    </w:p>
    <w:p w:rsidR="00C70E46" w:rsidRPr="00BA60B9" w:rsidRDefault="00C57BE5" w:rsidP="00BA60B9">
      <w:pPr>
        <w:pStyle w:val="SingleTxtG"/>
        <w:tabs>
          <w:tab w:val="left" w:pos="2552"/>
        </w:tabs>
        <w:rPr>
          <w:u w:val="single"/>
          <w:lang w:val="fr-CH"/>
        </w:rPr>
      </w:pPr>
      <w:r w:rsidRPr="00BA60B9">
        <w:rPr>
          <w:u w:val="single"/>
          <w:lang w:val="fr-CH"/>
        </w:rPr>
        <w:lastRenderedPageBreak/>
        <w:t>7.1.3.51.8</w:t>
      </w:r>
      <w:r w:rsidR="00BA60B9" w:rsidRPr="00BA60B9">
        <w:rPr>
          <w:u w:val="single"/>
          <w:lang w:val="fr-CH"/>
        </w:rPr>
        <w:tab/>
      </w:r>
      <w:r w:rsidRPr="00BA60B9">
        <w:rPr>
          <w:u w:val="single"/>
          <w:lang w:val="fr-CH"/>
        </w:rPr>
        <w:t>Si les bateaux ne peuvent pas satisfaire aux exigences des 7.1.3.51.5 nouveau et 7.1.3.51.6, ils ne sont pas autorisés à séjourner à proximité immédiate ou à l'intérieur d'une zone assignée à terre.</w:t>
      </w:r>
    </w:p>
    <w:p w:rsidR="00C57BE5" w:rsidRPr="00204AC3" w:rsidRDefault="00C57BE5" w:rsidP="00204AC3">
      <w:pPr>
        <w:pStyle w:val="SingleTxtG"/>
        <w:rPr>
          <w:b/>
        </w:rPr>
      </w:pPr>
      <w:r w:rsidRPr="00204AC3">
        <w:rPr>
          <w:b/>
        </w:rPr>
        <w:t>Suppression des 7.1.4.13, 7.1.4.13.1, 7.1.4.13.2 figurant dans le document ECE/TRANS/WP.15/AC.2/2016/30, ECE/TRANS/WP.15/AC.2/ 2016/30/Corr.1, INF.13</w:t>
      </w:r>
    </w:p>
    <w:p w:rsidR="00C57BE5" w:rsidRPr="00204AC3" w:rsidRDefault="00C57BE5" w:rsidP="00BA60B9">
      <w:pPr>
        <w:pStyle w:val="SingleTxtG"/>
        <w:jc w:val="left"/>
        <w:rPr>
          <w:b/>
          <w:lang w:val="fr-CH"/>
        </w:rPr>
      </w:pPr>
      <w:r w:rsidRPr="00204AC3">
        <w:rPr>
          <w:b/>
          <w:lang w:val="fr-CH"/>
        </w:rPr>
        <w:t>Remplacement du 8.6.1.1 et du 8.6.1.2</w:t>
      </w:r>
      <w:r w:rsidR="00C70E46" w:rsidRPr="00204AC3">
        <w:rPr>
          <w:b/>
          <w:lang w:val="fr-CH"/>
        </w:rPr>
        <w:t xml:space="preserve"> </w:t>
      </w:r>
      <w:r w:rsidRPr="00204AC3">
        <w:rPr>
          <w:b/>
          <w:lang w:val="fr-CH"/>
        </w:rPr>
        <w:t>figurant dans le document ECE/TRANS/WP.15/AC.2/2016/30, ECE/TRANS/WP.15/AC.2/2016/30/Corr.1, INF.13</w:t>
      </w:r>
      <w:r w:rsidR="00C70E46" w:rsidRPr="00204AC3">
        <w:rPr>
          <w:b/>
          <w:lang w:val="fr-CH"/>
        </w:rPr>
        <w:t xml:space="preserve"> </w:t>
      </w:r>
      <w:r w:rsidRPr="00204AC3">
        <w:rPr>
          <w:b/>
          <w:lang w:val="fr-CH"/>
        </w:rPr>
        <w:t xml:space="preserve">(proposition légèrement modifiée par rapport au document INF.28 adopté au cours de la </w:t>
      </w:r>
      <w:r w:rsidR="00204AC3" w:rsidRPr="00204AC3">
        <w:rPr>
          <w:b/>
          <w:lang w:val="fr-CH"/>
        </w:rPr>
        <w:t>vingt</w:t>
      </w:r>
      <w:r w:rsidR="00204AC3">
        <w:rPr>
          <w:b/>
          <w:lang w:val="fr-CH"/>
        </w:rPr>
        <w:t>-neuvième</w:t>
      </w:r>
      <w:r w:rsidRPr="00204AC3">
        <w:rPr>
          <w:b/>
          <w:lang w:val="fr-CH"/>
        </w:rPr>
        <w:t xml:space="preserve"> session)</w:t>
      </w:r>
    </w:p>
    <w:p w:rsidR="00C57BE5" w:rsidRPr="00C70E46" w:rsidRDefault="00C57BE5" w:rsidP="00204AC3">
      <w:pPr>
        <w:autoSpaceDE w:val="0"/>
        <w:autoSpaceDN w:val="0"/>
        <w:adjustRightInd w:val="0"/>
        <w:spacing w:after="120" w:line="240" w:lineRule="auto"/>
        <w:ind w:left="1134" w:right="113"/>
        <w:jc w:val="both"/>
        <w:rPr>
          <w:rFonts w:ascii="Times New Roman" w:hAnsi="Times New Roman"/>
          <w:szCs w:val="20"/>
          <w:lang w:val="fr-FR"/>
        </w:rPr>
      </w:pPr>
      <w:r w:rsidRPr="00C70E46">
        <w:rPr>
          <w:rFonts w:ascii="Times New Roman" w:hAnsi="Times New Roman"/>
          <w:szCs w:val="20"/>
          <w:lang w:val="fr-FR"/>
        </w:rPr>
        <w:t>8.6.1.1 et 8.6.1.2</w:t>
      </w:r>
    </w:p>
    <w:p w:rsidR="00C57BE5" w:rsidRPr="00C70E46" w:rsidRDefault="00C57BE5" w:rsidP="00204AC3">
      <w:pPr>
        <w:autoSpaceDE w:val="0"/>
        <w:autoSpaceDN w:val="0"/>
        <w:adjustRightInd w:val="0"/>
        <w:spacing w:after="0" w:line="240" w:lineRule="auto"/>
        <w:ind w:left="1134" w:right="112"/>
        <w:rPr>
          <w:rFonts w:ascii="Times New Roman" w:hAnsi="Times New Roman"/>
          <w:szCs w:val="20"/>
          <w:lang w:val="fr-FR"/>
        </w:rPr>
      </w:pPr>
      <w:r w:rsidRPr="00C70E46">
        <w:rPr>
          <w:rFonts w:ascii="Times New Roman" w:hAnsi="Times New Roman"/>
          <w:szCs w:val="20"/>
          <w:lang w:val="fr-FR"/>
        </w:rPr>
        <w:t>Autorité compétente :</w:t>
      </w:r>
    </w:p>
    <w:p w:rsidR="00C57BE5" w:rsidRPr="00C70E46" w:rsidRDefault="00C57BE5" w:rsidP="00204AC3">
      <w:pPr>
        <w:autoSpaceDE w:val="0"/>
        <w:autoSpaceDN w:val="0"/>
        <w:adjustRightInd w:val="0"/>
        <w:spacing w:after="120" w:line="240" w:lineRule="auto"/>
        <w:ind w:left="1134" w:right="113"/>
        <w:rPr>
          <w:rFonts w:ascii="Times New Roman" w:hAnsi="Times New Roman"/>
          <w:szCs w:val="20"/>
          <w:lang w:val="fr-FR"/>
        </w:rPr>
      </w:pPr>
      <w:r w:rsidRPr="00C70E46">
        <w:rPr>
          <w:rFonts w:ascii="Times New Roman" w:hAnsi="Times New Roman"/>
          <w:szCs w:val="20"/>
          <w:lang w:val="fr-FR"/>
        </w:rPr>
        <w:t>(Place réservée à l'emblème et au nom de l'État)</w:t>
      </w:r>
    </w:p>
    <w:p w:rsidR="00C57BE5" w:rsidRPr="00204AC3" w:rsidRDefault="00C57BE5" w:rsidP="00204AC3">
      <w:pPr>
        <w:autoSpaceDE w:val="0"/>
        <w:autoSpaceDN w:val="0"/>
        <w:adjustRightInd w:val="0"/>
        <w:spacing w:after="0" w:line="240" w:lineRule="auto"/>
        <w:ind w:left="1134" w:right="112"/>
        <w:rPr>
          <w:rFonts w:ascii="Times New Roman" w:hAnsi="Times New Roman"/>
          <w:b/>
          <w:szCs w:val="20"/>
          <w:lang w:val="fr-FR"/>
        </w:rPr>
      </w:pPr>
      <w:r w:rsidRPr="00204AC3">
        <w:rPr>
          <w:rFonts w:ascii="Times New Roman" w:hAnsi="Times New Roman"/>
          <w:b/>
          <w:szCs w:val="20"/>
          <w:lang w:val="fr-FR"/>
        </w:rPr>
        <w:t>Certificat d'agrément ADN No : .............................................</w:t>
      </w:r>
    </w:p>
    <w:p w:rsidR="00C57BE5" w:rsidRPr="00C70E46" w:rsidRDefault="00C57BE5" w:rsidP="00204AC3">
      <w:pPr>
        <w:autoSpaceDE w:val="0"/>
        <w:autoSpaceDN w:val="0"/>
        <w:adjustRightInd w:val="0"/>
        <w:spacing w:after="0" w:line="240" w:lineRule="auto"/>
        <w:ind w:left="1701" w:right="113" w:hanging="567"/>
        <w:rPr>
          <w:rFonts w:ascii="Times New Roman" w:hAnsi="Times New Roman"/>
          <w:szCs w:val="20"/>
          <w:lang w:val="fr-FR"/>
        </w:rPr>
      </w:pPr>
      <w:r w:rsidRPr="00C70E46">
        <w:rPr>
          <w:rFonts w:ascii="Times New Roman" w:hAnsi="Times New Roman"/>
          <w:szCs w:val="20"/>
          <w:lang w:val="fr-FR"/>
        </w:rPr>
        <w:t xml:space="preserve">1. </w:t>
      </w:r>
      <w:r w:rsidR="00204AC3">
        <w:rPr>
          <w:rFonts w:ascii="Times New Roman" w:hAnsi="Times New Roman"/>
          <w:szCs w:val="20"/>
          <w:lang w:val="fr-FR"/>
        </w:rPr>
        <w:tab/>
      </w:r>
      <w:r w:rsidRPr="00204AC3">
        <w:rPr>
          <w:rFonts w:ascii="Times New Roman" w:eastAsia="Calibri" w:hAnsi="Times New Roman"/>
          <w:szCs w:val="20"/>
          <w:lang w:val="en-GB" w:eastAsia="fr-FR"/>
        </w:rPr>
        <w:t>Nom</w:t>
      </w:r>
      <w:r w:rsidRPr="00C70E46">
        <w:rPr>
          <w:rFonts w:ascii="Times New Roman" w:hAnsi="Times New Roman"/>
          <w:szCs w:val="20"/>
          <w:lang w:val="fr-FR"/>
        </w:rPr>
        <w:t xml:space="preserve"> du bateau : ....................................................................</w:t>
      </w:r>
    </w:p>
    <w:p w:rsidR="00C57BE5" w:rsidRPr="00204AC3" w:rsidRDefault="00C57BE5" w:rsidP="00204AC3">
      <w:pPr>
        <w:autoSpaceDE w:val="0"/>
        <w:autoSpaceDN w:val="0"/>
        <w:adjustRightInd w:val="0"/>
        <w:spacing w:after="0" w:line="240" w:lineRule="auto"/>
        <w:ind w:left="1701" w:right="113" w:hanging="567"/>
        <w:rPr>
          <w:rFonts w:ascii="Times New Roman" w:eastAsia="Calibri" w:hAnsi="Times New Roman"/>
          <w:szCs w:val="20"/>
          <w:lang w:val="en-GB" w:eastAsia="fr-FR"/>
        </w:rPr>
      </w:pPr>
      <w:r w:rsidRPr="00C70E46">
        <w:rPr>
          <w:rFonts w:ascii="Times New Roman" w:hAnsi="Times New Roman"/>
          <w:szCs w:val="20"/>
          <w:lang w:val="fr-FR"/>
        </w:rPr>
        <w:t xml:space="preserve">2. </w:t>
      </w:r>
      <w:r w:rsidR="00204AC3">
        <w:rPr>
          <w:rFonts w:ascii="Times New Roman" w:hAnsi="Times New Roman"/>
          <w:szCs w:val="20"/>
          <w:lang w:val="fr-FR"/>
        </w:rPr>
        <w:tab/>
      </w:r>
      <w:r w:rsidRPr="00204AC3">
        <w:rPr>
          <w:rFonts w:ascii="Times New Roman" w:eastAsia="Calibri" w:hAnsi="Times New Roman"/>
          <w:szCs w:val="20"/>
          <w:lang w:val="en-GB" w:eastAsia="fr-FR"/>
        </w:rPr>
        <w:t>Numéro officiel : .....................................................</w:t>
      </w:r>
    </w:p>
    <w:p w:rsidR="00C57BE5" w:rsidRPr="00204AC3" w:rsidRDefault="00C57BE5" w:rsidP="00204AC3">
      <w:pPr>
        <w:autoSpaceDE w:val="0"/>
        <w:autoSpaceDN w:val="0"/>
        <w:adjustRightInd w:val="0"/>
        <w:spacing w:after="0" w:line="240" w:lineRule="auto"/>
        <w:ind w:left="1701" w:right="113" w:hanging="567"/>
        <w:rPr>
          <w:rFonts w:ascii="Times New Roman" w:eastAsia="Calibri" w:hAnsi="Times New Roman"/>
          <w:szCs w:val="20"/>
          <w:lang w:val="en-GB" w:eastAsia="fr-FR"/>
        </w:rPr>
      </w:pPr>
      <w:r w:rsidRPr="00204AC3">
        <w:rPr>
          <w:rFonts w:ascii="Times New Roman" w:eastAsia="Calibri" w:hAnsi="Times New Roman"/>
          <w:szCs w:val="20"/>
          <w:lang w:val="en-GB" w:eastAsia="fr-FR"/>
        </w:rPr>
        <w:t xml:space="preserve">3. </w:t>
      </w:r>
      <w:r w:rsidR="00204AC3">
        <w:rPr>
          <w:rFonts w:ascii="Times New Roman" w:eastAsia="Calibri" w:hAnsi="Times New Roman"/>
          <w:szCs w:val="20"/>
          <w:lang w:val="en-GB" w:eastAsia="fr-FR"/>
        </w:rPr>
        <w:tab/>
      </w:r>
      <w:r w:rsidRPr="00204AC3">
        <w:rPr>
          <w:rFonts w:ascii="Times New Roman" w:eastAsia="Calibri" w:hAnsi="Times New Roman"/>
          <w:szCs w:val="20"/>
          <w:lang w:val="en-GB" w:eastAsia="fr-FR"/>
        </w:rPr>
        <w:t>Type de bateau : .........................................................</w:t>
      </w:r>
    </w:p>
    <w:p w:rsidR="00C57BE5" w:rsidRPr="00C70E46" w:rsidRDefault="00C57BE5" w:rsidP="00BA60B9">
      <w:pPr>
        <w:tabs>
          <w:tab w:val="left" w:pos="4253"/>
        </w:tabs>
        <w:autoSpaceDE w:val="0"/>
        <w:autoSpaceDN w:val="0"/>
        <w:adjustRightInd w:val="0"/>
        <w:spacing w:after="0" w:line="240" w:lineRule="auto"/>
        <w:ind w:left="1701" w:right="113" w:hanging="567"/>
        <w:rPr>
          <w:rFonts w:ascii="Times New Roman" w:hAnsi="Times New Roman"/>
          <w:szCs w:val="20"/>
          <w:lang w:val="fr-FR"/>
        </w:rPr>
      </w:pPr>
      <w:r w:rsidRPr="00204AC3">
        <w:rPr>
          <w:rFonts w:ascii="Times New Roman" w:eastAsia="Calibri" w:hAnsi="Times New Roman"/>
          <w:szCs w:val="20"/>
          <w:lang w:val="en-GB" w:eastAsia="fr-FR"/>
        </w:rPr>
        <w:t xml:space="preserve">4. </w:t>
      </w:r>
      <w:r w:rsidR="00204AC3">
        <w:rPr>
          <w:rFonts w:ascii="Times New Roman" w:eastAsia="Calibri" w:hAnsi="Times New Roman"/>
          <w:szCs w:val="20"/>
          <w:lang w:val="en-GB" w:eastAsia="fr-FR"/>
        </w:rPr>
        <w:tab/>
      </w:r>
      <w:r w:rsidRPr="00BA60B9">
        <w:rPr>
          <w:rFonts w:ascii="Times New Roman" w:eastAsia="Calibri" w:hAnsi="Times New Roman"/>
          <w:szCs w:val="20"/>
          <w:lang w:val="fr-CH" w:eastAsia="fr-FR"/>
        </w:rPr>
        <w:t>Exige</w:t>
      </w:r>
      <w:r w:rsidRPr="00C70E46">
        <w:rPr>
          <w:rFonts w:ascii="Times New Roman" w:hAnsi="Times New Roman"/>
          <w:szCs w:val="20"/>
          <w:lang w:val="fr-FR"/>
        </w:rPr>
        <w:t xml:space="preserve">nces </w:t>
      </w:r>
      <w:r w:rsidR="00BA60B9">
        <w:rPr>
          <w:rFonts w:ascii="Times New Roman" w:hAnsi="Times New Roman"/>
          <w:szCs w:val="20"/>
          <w:lang w:val="fr-FR"/>
        </w:rPr>
        <w:t>supplémentaires :</w:t>
      </w:r>
      <w:r w:rsidR="00BA60B9">
        <w:rPr>
          <w:rFonts w:ascii="Times New Roman" w:hAnsi="Times New Roman"/>
          <w:szCs w:val="20"/>
          <w:lang w:val="fr-FR"/>
        </w:rPr>
        <w:tab/>
      </w:r>
      <w:r w:rsidRPr="00C70E46">
        <w:rPr>
          <w:rFonts w:ascii="Times New Roman" w:hAnsi="Times New Roman"/>
          <w:szCs w:val="20"/>
          <w:lang w:val="fr-FR"/>
        </w:rPr>
        <w:t xml:space="preserve">bateau visé au 7.1.2.19.1 </w:t>
      </w:r>
      <w:r w:rsidRPr="00C70E46">
        <w:rPr>
          <w:rFonts w:ascii="Times New Roman" w:hAnsi="Times New Roman"/>
          <w:szCs w:val="20"/>
          <w:vertAlign w:val="superscript"/>
          <w:lang w:val="fr-FR"/>
        </w:rPr>
        <w:t>1)</w:t>
      </w:r>
    </w:p>
    <w:p w:rsidR="00C57BE5" w:rsidRPr="00C70E46" w:rsidRDefault="00C57BE5" w:rsidP="00BA60B9">
      <w:pPr>
        <w:tabs>
          <w:tab w:val="left" w:pos="142"/>
          <w:tab w:val="left" w:pos="567"/>
          <w:tab w:val="left" w:pos="2585"/>
          <w:tab w:val="left" w:pos="3119"/>
        </w:tabs>
        <w:spacing w:after="0" w:line="240" w:lineRule="auto"/>
        <w:ind w:left="4253" w:right="1133"/>
        <w:rPr>
          <w:rFonts w:ascii="Times New Roman" w:eastAsia="Calibri" w:hAnsi="Times New Roman"/>
          <w:szCs w:val="20"/>
          <w:vertAlign w:val="superscript"/>
          <w:lang w:val="fr-FR"/>
        </w:rPr>
      </w:pPr>
      <w:r w:rsidRPr="00C70E46">
        <w:rPr>
          <w:rFonts w:ascii="Times New Roman" w:eastAsia="Calibri" w:hAnsi="Times New Roman"/>
          <w:szCs w:val="20"/>
          <w:lang w:val="fr-FR"/>
        </w:rPr>
        <w:t xml:space="preserve">bateau visé au 7.2.2.19.3 </w:t>
      </w:r>
      <w:r w:rsidRPr="00C70E46">
        <w:rPr>
          <w:rFonts w:ascii="Times New Roman" w:eastAsia="Calibri" w:hAnsi="Times New Roman"/>
          <w:szCs w:val="20"/>
          <w:vertAlign w:val="superscript"/>
          <w:lang w:val="fr-FR"/>
        </w:rPr>
        <w:t>1)</w:t>
      </w:r>
    </w:p>
    <w:p w:rsidR="00C57BE5" w:rsidRPr="00C70E46" w:rsidRDefault="00C57BE5" w:rsidP="00BA60B9">
      <w:pPr>
        <w:tabs>
          <w:tab w:val="left" w:pos="567"/>
          <w:tab w:val="left" w:pos="2585"/>
        </w:tabs>
        <w:spacing w:after="0" w:line="240" w:lineRule="auto"/>
        <w:ind w:left="4253" w:right="1133"/>
        <w:rPr>
          <w:rFonts w:ascii="Times New Roman" w:eastAsia="Calibri" w:hAnsi="Times New Roman"/>
          <w:szCs w:val="20"/>
          <w:lang w:val="fr-FR"/>
        </w:rPr>
      </w:pPr>
      <w:r w:rsidRPr="00C70E46">
        <w:rPr>
          <w:rFonts w:ascii="Times New Roman" w:eastAsia="Calibri" w:hAnsi="Times New Roman"/>
          <w:szCs w:val="20"/>
          <w:lang w:val="fr-FR"/>
        </w:rPr>
        <w:t>Le bateau répond aux règles supplémentaires de construction visées aux 9.1.0.80 à 9.1.0.95 / 9.2.0.80 à 9.2.0.95 pour les bateaux à double coque</w:t>
      </w:r>
      <w:r w:rsidRPr="00C70E46">
        <w:rPr>
          <w:rFonts w:ascii="Times New Roman" w:eastAsia="Calibri" w:hAnsi="Times New Roman"/>
          <w:szCs w:val="20"/>
          <w:vertAlign w:val="superscript"/>
          <w:lang w:val="fr-FR"/>
        </w:rPr>
        <w:t>1)</w:t>
      </w:r>
    </w:p>
    <w:p w:rsidR="00C70E46" w:rsidRPr="004E6E2E" w:rsidRDefault="00C57BE5" w:rsidP="00BA60B9">
      <w:pPr>
        <w:tabs>
          <w:tab w:val="left" w:pos="2585"/>
          <w:tab w:val="left" w:pos="3152"/>
        </w:tabs>
        <w:autoSpaceDE w:val="0"/>
        <w:autoSpaceDN w:val="0"/>
        <w:adjustRightInd w:val="0"/>
        <w:spacing w:after="0" w:line="240" w:lineRule="auto"/>
        <w:ind w:left="4253" w:right="1133"/>
        <w:rPr>
          <w:rFonts w:ascii="Times New Roman" w:hAnsi="Times New Roman"/>
          <w:bCs/>
          <w:szCs w:val="20"/>
          <w:u w:val="single"/>
          <w:lang w:val="fr-FR"/>
        </w:rPr>
      </w:pPr>
      <w:r w:rsidRPr="004E6E2E">
        <w:rPr>
          <w:rFonts w:ascii="Times New Roman" w:hAnsi="Times New Roman"/>
          <w:bCs/>
          <w:szCs w:val="20"/>
          <w:u w:val="single"/>
          <w:lang w:val="fr-FR"/>
        </w:rPr>
        <w:t xml:space="preserve">Le bateau répond aux règles de construction visées aux 9.1.0.12.3 chiffre 2 ou 9.1.0.12.3 chiffre 3, 9.1.0.51, 9.1.0.52) </w:t>
      </w:r>
      <w:r w:rsidRPr="004E6E2E">
        <w:rPr>
          <w:rFonts w:ascii="Times New Roman" w:hAnsi="Times New Roman"/>
          <w:bCs/>
          <w:szCs w:val="20"/>
          <w:u w:val="single"/>
          <w:vertAlign w:val="superscript"/>
          <w:lang w:val="fr-FR"/>
        </w:rPr>
        <w:t>1)</w:t>
      </w:r>
    </w:p>
    <w:p w:rsidR="00C57BE5" w:rsidRPr="00C70E46" w:rsidRDefault="00C57BE5" w:rsidP="00BA60B9">
      <w:pPr>
        <w:tabs>
          <w:tab w:val="left" w:pos="2869"/>
          <w:tab w:val="left" w:pos="5954"/>
        </w:tabs>
        <w:spacing w:after="0" w:line="240" w:lineRule="auto"/>
        <w:ind w:left="4253" w:right="1133"/>
        <w:rPr>
          <w:rFonts w:ascii="Times New Roman" w:hAnsi="Times New Roman"/>
          <w:szCs w:val="20"/>
          <w:u w:val="single"/>
          <w:lang w:val="fr-FR"/>
        </w:rPr>
      </w:pPr>
      <w:r w:rsidRPr="00C70E46">
        <w:rPr>
          <w:rFonts w:ascii="Times New Roman" w:hAnsi="Times New Roman"/>
          <w:szCs w:val="20"/>
          <w:u w:val="single"/>
          <w:lang w:val="fr-FR"/>
        </w:rPr>
        <w:t xml:space="preserve">Système de ventilation selon 9.1.0.12.3 (2) </w:t>
      </w:r>
      <w:r w:rsidRPr="00C70E46">
        <w:rPr>
          <w:rFonts w:ascii="Times New Roman" w:hAnsi="Times New Roman"/>
          <w:szCs w:val="20"/>
          <w:u w:val="single"/>
          <w:vertAlign w:val="superscript"/>
          <w:lang w:val="fr-FR"/>
        </w:rPr>
        <w:t>1)</w:t>
      </w:r>
    </w:p>
    <w:p w:rsidR="00C57BE5" w:rsidRPr="00C70E46" w:rsidRDefault="00C57BE5" w:rsidP="00BA60B9">
      <w:pPr>
        <w:tabs>
          <w:tab w:val="left" w:pos="2869"/>
          <w:tab w:val="left" w:pos="3152"/>
          <w:tab w:val="left" w:leader="dot" w:pos="6804"/>
        </w:tabs>
        <w:spacing w:after="0" w:line="240" w:lineRule="auto"/>
        <w:ind w:left="4253" w:right="1133"/>
        <w:rPr>
          <w:rFonts w:ascii="Times New Roman" w:hAnsi="Times New Roman"/>
          <w:szCs w:val="20"/>
          <w:u w:val="single"/>
          <w:lang w:val="fr-FR"/>
        </w:rPr>
      </w:pPr>
      <w:r w:rsidRPr="00C70E46">
        <w:rPr>
          <w:rFonts w:ascii="Times New Roman" w:hAnsi="Times New Roman"/>
          <w:szCs w:val="20"/>
          <w:u w:val="single"/>
          <w:lang w:val="fr-FR"/>
        </w:rPr>
        <w:t>dans………………………………..</w:t>
      </w:r>
    </w:p>
    <w:p w:rsidR="00C70E46" w:rsidRDefault="00C57BE5" w:rsidP="00BA60B9">
      <w:pPr>
        <w:pStyle w:val="NoSpacing"/>
        <w:tabs>
          <w:tab w:val="left" w:pos="2869"/>
        </w:tabs>
        <w:ind w:left="4253" w:right="1133"/>
        <w:rPr>
          <w:bCs/>
          <w:u w:val="single"/>
          <w:vertAlign w:val="superscript"/>
          <w:lang w:val="fr-FR"/>
        </w:rPr>
      </w:pPr>
      <w:r w:rsidRPr="00C70E46">
        <w:rPr>
          <w:bCs/>
          <w:u w:val="single"/>
          <w:lang w:val="fr-FR"/>
        </w:rPr>
        <w:t xml:space="preserve">Le bateau répond aux règles de construction visées au 9.1.0.53 </w:t>
      </w:r>
      <w:r w:rsidRPr="00C70E46">
        <w:rPr>
          <w:bCs/>
          <w:u w:val="single"/>
          <w:vertAlign w:val="superscript"/>
          <w:lang w:val="fr-FR"/>
        </w:rPr>
        <w:t>1)</w:t>
      </w:r>
    </w:p>
    <w:p w:rsidR="00C57BE5" w:rsidRPr="00C70E46" w:rsidRDefault="00C57BE5" w:rsidP="00BA60B9">
      <w:pPr>
        <w:pStyle w:val="NoSpacing"/>
        <w:tabs>
          <w:tab w:val="left" w:pos="2869"/>
        </w:tabs>
        <w:ind w:left="4253" w:right="1133"/>
        <w:jc w:val="both"/>
        <w:rPr>
          <w:u w:val="single"/>
          <w:lang w:val="fr-FR"/>
        </w:rPr>
      </w:pPr>
      <w:r w:rsidRPr="00C70E46">
        <w:rPr>
          <w:u w:val="single"/>
          <w:lang w:val="fr-FR"/>
        </w:rPr>
        <w:t>installations et équipements électriques et non électriques destinés à être utilisés dans des zones protégées :</w:t>
      </w:r>
    </w:p>
    <w:p w:rsidR="00C57BE5" w:rsidRPr="00C70E46" w:rsidRDefault="00C57BE5" w:rsidP="00BA60B9">
      <w:pPr>
        <w:pStyle w:val="NoSpacing"/>
        <w:tabs>
          <w:tab w:val="left" w:pos="2869"/>
        </w:tabs>
        <w:ind w:left="4253" w:right="1133"/>
        <w:jc w:val="both"/>
        <w:rPr>
          <w:u w:val="single"/>
          <w:lang w:val="fr-FR"/>
        </w:rPr>
      </w:pPr>
      <w:r w:rsidRPr="00C70E46">
        <w:rPr>
          <w:u w:val="single"/>
          <w:lang w:val="fr-FR"/>
        </w:rPr>
        <w:t>Classe de température : ......</w:t>
      </w:r>
    </w:p>
    <w:p w:rsidR="00C57BE5" w:rsidRPr="00C70E46" w:rsidRDefault="00C57BE5" w:rsidP="00BA60B9">
      <w:pPr>
        <w:pStyle w:val="ListParagraph"/>
        <w:spacing w:line="240" w:lineRule="auto"/>
        <w:ind w:left="4253" w:right="1133"/>
        <w:rPr>
          <w:rFonts w:ascii="Times New Roman" w:hAnsi="Times New Roman"/>
          <w:szCs w:val="20"/>
          <w:u w:val="single"/>
          <w:lang w:val="fr-FR"/>
        </w:rPr>
      </w:pPr>
      <w:r w:rsidRPr="00C70E46">
        <w:rPr>
          <w:rFonts w:ascii="Times New Roman" w:hAnsi="Times New Roman"/>
          <w:szCs w:val="20"/>
          <w:u w:val="single"/>
          <w:lang w:val="fr-FR"/>
        </w:rPr>
        <w:t>Groupe d'explosion : .......</w:t>
      </w:r>
    </w:p>
    <w:p w:rsidR="00C57BE5" w:rsidRPr="00204AC3" w:rsidRDefault="00C57BE5" w:rsidP="00204AC3">
      <w:pPr>
        <w:pStyle w:val="SingleTxtG"/>
        <w:rPr>
          <w:b/>
          <w:lang w:val="fr-CH"/>
        </w:rPr>
      </w:pPr>
      <w:r w:rsidRPr="00204AC3">
        <w:rPr>
          <w:b/>
          <w:lang w:val="fr-CH"/>
        </w:rPr>
        <w:t>Insertion du 9.1.0.12.6 figurant dans le document ECE/TRANS/WP.15/AC.2/2016/30, ECE/TRANS/WP.15/AC.2/2016/30/Corr.1, INF.13</w:t>
      </w:r>
    </w:p>
    <w:p w:rsidR="00C70E46" w:rsidRPr="00BA60B9" w:rsidRDefault="00C57BE5" w:rsidP="00BA60B9">
      <w:pPr>
        <w:pStyle w:val="SingleTxtG"/>
        <w:tabs>
          <w:tab w:val="left" w:pos="2552"/>
        </w:tabs>
        <w:rPr>
          <w:u w:val="single"/>
          <w:lang w:val="fr-CH"/>
        </w:rPr>
      </w:pPr>
      <w:r w:rsidRPr="00BA60B9">
        <w:rPr>
          <w:u w:val="single"/>
          <w:lang w:val="fr-CH"/>
        </w:rPr>
        <w:t>9.1.0.12.6</w:t>
      </w:r>
      <w:r w:rsidR="00BA60B9" w:rsidRPr="00BA60B9">
        <w:rPr>
          <w:u w:val="single"/>
          <w:lang w:val="fr-CH"/>
        </w:rPr>
        <w:tab/>
      </w:r>
      <w:r w:rsidRPr="00BA60B9">
        <w:rPr>
          <w:u w:val="single"/>
          <w:lang w:val="fr-CH"/>
        </w:rPr>
        <w:t>Les exigences des</w:t>
      </w:r>
      <w:r w:rsidR="00C70E46" w:rsidRPr="00BA60B9">
        <w:rPr>
          <w:u w:val="single"/>
          <w:lang w:val="fr-CH"/>
        </w:rPr>
        <w:t xml:space="preserve"> </w:t>
      </w:r>
      <w:r w:rsidRPr="00BA60B9">
        <w:rPr>
          <w:u w:val="single"/>
          <w:lang w:val="fr-CH"/>
        </w:rPr>
        <w:t>9.1.0.12.3 chiffre 2 ou 9.1.0.12.3 chiffre</w:t>
      </w:r>
      <w:r w:rsidR="00C70E46" w:rsidRPr="00BA60B9">
        <w:rPr>
          <w:u w:val="single"/>
          <w:lang w:val="fr-CH"/>
        </w:rPr>
        <w:t xml:space="preserve"> </w:t>
      </w:r>
      <w:r w:rsidRPr="00BA60B9">
        <w:rPr>
          <w:u w:val="single"/>
          <w:lang w:val="fr-CH"/>
        </w:rPr>
        <w:t>3 ne doivent être satisfaites que si le bateau séjournera à proximité immédiate ou à l'intérieur d'une zone assignée à terre.</w:t>
      </w:r>
    </w:p>
    <w:p w:rsidR="00C57BE5" w:rsidRPr="00204AC3" w:rsidRDefault="00C57BE5" w:rsidP="00204AC3">
      <w:pPr>
        <w:pStyle w:val="SingleTxtG"/>
        <w:rPr>
          <w:b/>
        </w:rPr>
      </w:pPr>
      <w:r w:rsidRPr="00204AC3">
        <w:rPr>
          <w:b/>
        </w:rPr>
        <w:t>Remplacement du 9.1.0.51 figurant au document ECE/TRANS/WP.15/AC.2/2016/30, ECE/TRANS/WP.15/AC.2/2016/30/Corr.1, INF.13 par :</w:t>
      </w:r>
    </w:p>
    <w:p w:rsidR="00C70E46" w:rsidRDefault="00C57BE5" w:rsidP="006314FC">
      <w:pPr>
        <w:spacing w:after="120" w:line="240" w:lineRule="auto"/>
        <w:ind w:left="1134" w:right="1133"/>
        <w:rPr>
          <w:rFonts w:ascii="Times New Roman" w:hAnsi="Times New Roman"/>
          <w:b/>
          <w:szCs w:val="20"/>
          <w:u w:val="single"/>
          <w:lang w:val="fr-FR"/>
        </w:rPr>
      </w:pPr>
      <w:r w:rsidRPr="00C70E46">
        <w:rPr>
          <w:rFonts w:ascii="Times New Roman" w:hAnsi="Times New Roman"/>
          <w:bCs/>
          <w:szCs w:val="20"/>
          <w:u w:val="single"/>
          <w:lang w:val="fr-FR"/>
        </w:rPr>
        <w:t>9.1.0.51</w:t>
      </w:r>
      <w:r w:rsidR="006314FC">
        <w:rPr>
          <w:rFonts w:ascii="Times New Roman" w:hAnsi="Times New Roman"/>
          <w:bCs/>
          <w:szCs w:val="20"/>
          <w:u w:val="single"/>
          <w:lang w:val="fr-FR"/>
        </w:rPr>
        <w:tab/>
      </w:r>
      <w:r w:rsidRPr="006314FC">
        <w:rPr>
          <w:rFonts w:ascii="Times New Roman" w:hAnsi="Times New Roman"/>
          <w:b/>
          <w:i/>
          <w:szCs w:val="20"/>
          <w:u w:val="single"/>
          <w:lang w:val="fr-FR"/>
        </w:rPr>
        <w:t>Températures de surface des installations et équipements électriques et non électriques.</w:t>
      </w:r>
    </w:p>
    <w:p w:rsidR="00C57BE5" w:rsidRPr="00C70E46" w:rsidRDefault="006314FC" w:rsidP="006314FC">
      <w:pPr>
        <w:autoSpaceDE w:val="0"/>
        <w:autoSpaceDN w:val="0"/>
        <w:adjustRightInd w:val="0"/>
        <w:spacing w:after="120" w:line="240" w:lineRule="auto"/>
        <w:ind w:left="1701" w:right="112" w:hanging="567"/>
        <w:jc w:val="both"/>
        <w:rPr>
          <w:rFonts w:ascii="Times New Roman" w:hAnsi="Times New Roman"/>
          <w:szCs w:val="20"/>
          <w:u w:val="single"/>
          <w:lang w:val="fr-FR"/>
        </w:rPr>
      </w:pPr>
      <w:r>
        <w:rPr>
          <w:rFonts w:ascii="Times New Roman" w:hAnsi="Times New Roman"/>
          <w:szCs w:val="20"/>
          <w:u w:val="single"/>
          <w:lang w:val="fr-FR"/>
        </w:rPr>
        <w:t>(a)</w:t>
      </w:r>
      <w:r>
        <w:rPr>
          <w:rFonts w:ascii="Times New Roman" w:hAnsi="Times New Roman"/>
          <w:szCs w:val="20"/>
          <w:u w:val="single"/>
          <w:lang w:val="fr-FR"/>
        </w:rPr>
        <w:tab/>
      </w:r>
      <w:r w:rsidR="00C57BE5" w:rsidRPr="00C70E46">
        <w:rPr>
          <w:rFonts w:ascii="Times New Roman" w:hAnsi="Times New Roman"/>
          <w:szCs w:val="20"/>
          <w:u w:val="single"/>
          <w:lang w:val="fr-FR"/>
        </w:rPr>
        <w:t>Les températures de surface des installations et équipements électriques et non électriques et celles des surfaces extérieures de moteurs ainsi que de leurs circuits de ventilation et de gaz d'échappement ne doivent pas dépasser 200 °C</w:t>
      </w:r>
      <w:r w:rsidR="00F01E20">
        <w:rPr>
          <w:rFonts w:ascii="Times New Roman" w:hAnsi="Times New Roman"/>
          <w:szCs w:val="20"/>
          <w:u w:val="single"/>
          <w:lang w:val="fr-FR"/>
        </w:rPr>
        <w:t>;</w:t>
      </w:r>
    </w:p>
    <w:p w:rsidR="00F01E20" w:rsidRDefault="006314FC" w:rsidP="006314FC">
      <w:pPr>
        <w:autoSpaceDE w:val="0"/>
        <w:autoSpaceDN w:val="0"/>
        <w:adjustRightInd w:val="0"/>
        <w:spacing w:after="120" w:line="240" w:lineRule="auto"/>
        <w:ind w:left="1701" w:right="112" w:hanging="567"/>
        <w:rPr>
          <w:rFonts w:ascii="Times New Roman" w:hAnsi="Times New Roman"/>
          <w:szCs w:val="20"/>
          <w:u w:val="single"/>
          <w:lang w:val="fr-FR"/>
        </w:rPr>
      </w:pPr>
      <w:r>
        <w:rPr>
          <w:rFonts w:ascii="Times New Roman" w:hAnsi="Times New Roman"/>
          <w:szCs w:val="20"/>
          <w:u w:val="single"/>
          <w:lang w:val="fr-FR"/>
        </w:rPr>
        <w:lastRenderedPageBreak/>
        <w:t>(b)</w:t>
      </w:r>
      <w:r>
        <w:rPr>
          <w:rFonts w:ascii="Times New Roman" w:hAnsi="Times New Roman"/>
          <w:szCs w:val="20"/>
          <w:u w:val="single"/>
          <w:lang w:val="fr-FR"/>
        </w:rPr>
        <w:tab/>
      </w:r>
      <w:r w:rsidR="00C57BE5" w:rsidRPr="006314FC">
        <w:rPr>
          <w:rFonts w:ascii="Times New Roman" w:hAnsi="Times New Roman"/>
          <w:szCs w:val="20"/>
          <w:u w:val="single"/>
          <w:lang w:val="fr-FR"/>
        </w:rPr>
        <w:t>Cette disposition ne s'applique pas si les exigences suivantes sont observées :</w:t>
      </w:r>
    </w:p>
    <w:p w:rsidR="00F01E20" w:rsidRDefault="00F01E20" w:rsidP="00F01E20">
      <w:pPr>
        <w:autoSpaceDE w:val="0"/>
        <w:autoSpaceDN w:val="0"/>
        <w:adjustRightInd w:val="0"/>
        <w:spacing w:after="120" w:line="240" w:lineRule="auto"/>
        <w:ind w:left="2268" w:right="112" w:hanging="567"/>
        <w:rPr>
          <w:rFonts w:ascii="Times New Roman" w:hAnsi="Times New Roman"/>
          <w:szCs w:val="20"/>
          <w:u w:val="single"/>
          <w:lang w:val="fr-FR"/>
        </w:rPr>
      </w:pPr>
      <w:r>
        <w:rPr>
          <w:rFonts w:ascii="Times New Roman" w:hAnsi="Times New Roman"/>
          <w:szCs w:val="20"/>
          <w:u w:val="single"/>
          <w:lang w:val="fr-FR"/>
        </w:rPr>
        <w:t>-</w:t>
      </w:r>
      <w:r>
        <w:rPr>
          <w:rFonts w:ascii="Times New Roman" w:hAnsi="Times New Roman"/>
          <w:szCs w:val="20"/>
          <w:u w:val="single"/>
          <w:lang w:val="fr-FR"/>
        </w:rPr>
        <w:tab/>
      </w:r>
      <w:r w:rsidR="00C57BE5" w:rsidRPr="006314FC">
        <w:rPr>
          <w:rFonts w:ascii="Times New Roman" w:hAnsi="Times New Roman"/>
          <w:szCs w:val="20"/>
          <w:u w:val="single"/>
          <w:lang w:val="fr-FR"/>
        </w:rPr>
        <w:t>Les logements, la timonerie et les locaux de service dans lesquels les températures de surface peuvent être supérieures à 200 °C sont équipés d'un système de ventilation selon 9.1.0.12.3</w:t>
      </w:r>
      <w:r>
        <w:rPr>
          <w:rFonts w:ascii="Times New Roman" w:hAnsi="Times New Roman"/>
          <w:szCs w:val="20"/>
          <w:u w:val="single"/>
          <w:lang w:val="fr-FR"/>
        </w:rPr>
        <w:t>;</w:t>
      </w:r>
      <w:r w:rsidR="00C57BE5" w:rsidRPr="006314FC">
        <w:rPr>
          <w:rFonts w:ascii="Times New Roman" w:hAnsi="Times New Roman"/>
          <w:szCs w:val="20"/>
          <w:u w:val="single"/>
          <w:lang w:val="fr-FR"/>
        </w:rPr>
        <w:t xml:space="preserve"> </w:t>
      </w:r>
    </w:p>
    <w:p w:rsidR="00F01E20" w:rsidRDefault="00F01E20" w:rsidP="00F01E20">
      <w:pPr>
        <w:autoSpaceDE w:val="0"/>
        <w:autoSpaceDN w:val="0"/>
        <w:adjustRightInd w:val="0"/>
        <w:spacing w:after="120" w:line="240" w:lineRule="auto"/>
        <w:ind w:left="2268" w:right="112"/>
        <w:rPr>
          <w:rFonts w:ascii="Times New Roman" w:hAnsi="Times New Roman"/>
          <w:szCs w:val="20"/>
          <w:u w:val="single"/>
          <w:lang w:val="fr-FR"/>
        </w:rPr>
      </w:pPr>
      <w:r>
        <w:rPr>
          <w:rFonts w:ascii="Times New Roman" w:hAnsi="Times New Roman"/>
          <w:szCs w:val="20"/>
          <w:u w:val="single"/>
          <w:lang w:val="fr-FR"/>
        </w:rPr>
        <w:t>o</w:t>
      </w:r>
      <w:bookmarkStart w:id="2" w:name="_GoBack"/>
      <w:bookmarkEnd w:id="2"/>
      <w:r w:rsidR="00C57BE5" w:rsidRPr="006314FC">
        <w:rPr>
          <w:rFonts w:ascii="Times New Roman" w:hAnsi="Times New Roman"/>
          <w:szCs w:val="20"/>
          <w:u w:val="single"/>
          <w:lang w:val="fr-FR"/>
        </w:rPr>
        <w:t>u</w:t>
      </w:r>
    </w:p>
    <w:p w:rsidR="00C57BE5" w:rsidRPr="006314FC" w:rsidRDefault="00F01E20" w:rsidP="00F01E20">
      <w:pPr>
        <w:autoSpaceDE w:val="0"/>
        <w:autoSpaceDN w:val="0"/>
        <w:adjustRightInd w:val="0"/>
        <w:spacing w:after="120" w:line="240" w:lineRule="auto"/>
        <w:ind w:left="2268" w:right="112" w:hanging="567"/>
        <w:rPr>
          <w:rFonts w:ascii="Times New Roman" w:hAnsi="Times New Roman"/>
          <w:szCs w:val="20"/>
          <w:u w:val="single"/>
          <w:lang w:val="fr-FR"/>
        </w:rPr>
      </w:pPr>
      <w:r>
        <w:rPr>
          <w:rFonts w:ascii="Times New Roman" w:hAnsi="Times New Roman"/>
          <w:szCs w:val="20"/>
          <w:u w:val="single"/>
          <w:lang w:val="fr-FR"/>
        </w:rPr>
        <w:t>-</w:t>
      </w:r>
      <w:r>
        <w:rPr>
          <w:rFonts w:ascii="Times New Roman" w:hAnsi="Times New Roman"/>
          <w:szCs w:val="20"/>
          <w:u w:val="single"/>
          <w:lang w:val="fr-FR"/>
        </w:rPr>
        <w:tab/>
      </w:r>
      <w:r w:rsidR="00C57BE5" w:rsidRPr="006314FC">
        <w:rPr>
          <w:rFonts w:ascii="Times New Roman" w:hAnsi="Times New Roman"/>
          <w:szCs w:val="20"/>
          <w:u w:val="single"/>
          <w:lang w:val="fr-FR"/>
        </w:rPr>
        <w:t>Les installations et équipements qui donnent lieu à des températures de surface supérieures à 200</w:t>
      </w:r>
      <w:r w:rsidR="006314FC">
        <w:rPr>
          <w:rFonts w:ascii="Times New Roman" w:hAnsi="Times New Roman"/>
          <w:szCs w:val="20"/>
          <w:u w:val="single"/>
          <w:lang w:val="fr-FR"/>
        </w:rPr>
        <w:t> </w:t>
      </w:r>
      <w:r w:rsidR="00C57BE5" w:rsidRPr="006314FC">
        <w:rPr>
          <w:rFonts w:ascii="Times New Roman" w:hAnsi="Times New Roman"/>
          <w:szCs w:val="20"/>
          <w:u w:val="single"/>
          <w:lang w:val="fr-FR"/>
        </w:rPr>
        <w:t>°C doivent pouvoir être arrêtés. Ces installations et équipements doivent porter un marquage rouge</w:t>
      </w:r>
      <w:r>
        <w:rPr>
          <w:rFonts w:ascii="Times New Roman" w:hAnsi="Times New Roman"/>
          <w:szCs w:val="20"/>
          <w:u w:val="single"/>
          <w:lang w:val="fr-FR"/>
        </w:rPr>
        <w:t>;</w:t>
      </w:r>
    </w:p>
    <w:p w:rsidR="00C57BE5" w:rsidRPr="00C70E46" w:rsidRDefault="006314FC" w:rsidP="006314FC">
      <w:pPr>
        <w:pStyle w:val="ListParagraph"/>
        <w:autoSpaceDE w:val="0"/>
        <w:autoSpaceDN w:val="0"/>
        <w:adjustRightInd w:val="0"/>
        <w:spacing w:after="120" w:line="240" w:lineRule="auto"/>
        <w:ind w:left="1701" w:right="112" w:hanging="567"/>
        <w:contextualSpacing w:val="0"/>
        <w:rPr>
          <w:rFonts w:ascii="Times New Roman" w:hAnsi="Times New Roman"/>
          <w:szCs w:val="20"/>
          <w:u w:val="single"/>
          <w:lang w:val="fr-FR"/>
        </w:rPr>
      </w:pPr>
      <w:r>
        <w:rPr>
          <w:rFonts w:ascii="Times New Roman" w:hAnsi="Times New Roman"/>
          <w:szCs w:val="20"/>
          <w:u w:val="single"/>
          <w:lang w:val="fr-FR"/>
        </w:rPr>
        <w:t>(c)</w:t>
      </w:r>
      <w:r>
        <w:rPr>
          <w:rFonts w:ascii="Times New Roman" w:hAnsi="Times New Roman"/>
          <w:szCs w:val="20"/>
          <w:u w:val="single"/>
          <w:lang w:val="fr-FR"/>
        </w:rPr>
        <w:tab/>
      </w:r>
      <w:r w:rsidR="00C57BE5" w:rsidRPr="00C70E46">
        <w:rPr>
          <w:rFonts w:ascii="Times New Roman" w:hAnsi="Times New Roman"/>
          <w:szCs w:val="20"/>
          <w:u w:val="single"/>
          <w:lang w:val="fr-FR"/>
        </w:rPr>
        <w:t>Dans la zone protégée, la disposition 9.1.0.53.1 est applicable</w:t>
      </w:r>
      <w:r w:rsidR="00F01E20">
        <w:rPr>
          <w:rFonts w:ascii="Times New Roman" w:hAnsi="Times New Roman"/>
          <w:szCs w:val="20"/>
          <w:u w:val="single"/>
          <w:lang w:val="fr-FR"/>
        </w:rPr>
        <w:t>;</w:t>
      </w:r>
    </w:p>
    <w:p w:rsidR="00C70E46" w:rsidRDefault="006314FC" w:rsidP="006314FC">
      <w:pPr>
        <w:pStyle w:val="ListParagraph"/>
        <w:autoSpaceDE w:val="0"/>
        <w:autoSpaceDN w:val="0"/>
        <w:adjustRightInd w:val="0"/>
        <w:spacing w:after="120" w:line="240" w:lineRule="auto"/>
        <w:ind w:left="1701" w:right="34" w:hanging="567"/>
        <w:contextualSpacing w:val="0"/>
        <w:rPr>
          <w:rFonts w:ascii="Times New Roman" w:hAnsi="Times New Roman"/>
          <w:szCs w:val="20"/>
          <w:u w:val="single"/>
          <w:lang w:val="fr-FR"/>
        </w:rPr>
      </w:pPr>
      <w:r>
        <w:rPr>
          <w:rFonts w:ascii="Times New Roman" w:hAnsi="Times New Roman"/>
          <w:szCs w:val="20"/>
          <w:u w:val="single"/>
          <w:lang w:val="fr-FR"/>
        </w:rPr>
        <w:t>(d)</w:t>
      </w:r>
      <w:r>
        <w:rPr>
          <w:rFonts w:ascii="Times New Roman" w:hAnsi="Times New Roman"/>
          <w:szCs w:val="20"/>
          <w:u w:val="single"/>
          <w:lang w:val="fr-FR"/>
        </w:rPr>
        <w:tab/>
      </w:r>
      <w:r w:rsidR="00C57BE5" w:rsidRPr="00C70E46">
        <w:rPr>
          <w:rFonts w:ascii="Times New Roman" w:hAnsi="Times New Roman"/>
          <w:szCs w:val="20"/>
          <w:u w:val="single"/>
          <w:lang w:val="fr-FR"/>
        </w:rPr>
        <w:t>Les exigences du 9.1.0.51 chiffre 1 ou chiffre 2 ne doivent être satisfaites que si le bateau séjournera à proximité immédiate ou à l'intérieur d'une zone assignée à terre.</w:t>
      </w:r>
    </w:p>
    <w:p w:rsidR="00C57BE5" w:rsidRPr="006314FC" w:rsidRDefault="00C57BE5" w:rsidP="006314FC">
      <w:pPr>
        <w:pStyle w:val="SingleTxtG"/>
        <w:rPr>
          <w:b/>
        </w:rPr>
      </w:pPr>
      <w:r w:rsidRPr="006314FC">
        <w:rPr>
          <w:b/>
        </w:rPr>
        <w:t>Insertion du 9.1.0.52.8 figurant dans le document ECE/TRANS/WP.15/AC.2/2016/30, ECE/TRANS/WP.15/AC.2/2016/30/Corr.1, INF.13</w:t>
      </w:r>
    </w:p>
    <w:p w:rsidR="00C57BE5" w:rsidRPr="00BA60B9" w:rsidRDefault="00C57BE5" w:rsidP="00BA60B9">
      <w:pPr>
        <w:pStyle w:val="SingleTxtG"/>
        <w:tabs>
          <w:tab w:val="left" w:pos="2552"/>
        </w:tabs>
        <w:rPr>
          <w:u w:val="single"/>
          <w:lang w:val="fr-CH"/>
        </w:rPr>
      </w:pPr>
      <w:r w:rsidRPr="00BA60B9">
        <w:rPr>
          <w:u w:val="single"/>
          <w:lang w:val="fr-CH"/>
        </w:rPr>
        <w:t>9.1.0.52.8</w:t>
      </w:r>
      <w:r w:rsidR="00BA60B9" w:rsidRPr="00BA60B9">
        <w:rPr>
          <w:u w:val="single"/>
          <w:lang w:val="fr-CH"/>
        </w:rPr>
        <w:tab/>
      </w:r>
      <w:r w:rsidRPr="00BA60B9">
        <w:rPr>
          <w:u w:val="single"/>
          <w:lang w:val="fr-CH"/>
        </w:rPr>
        <w:t>Les exigences des 9.1.0.52.1 et 9.1.0.52.2 ne doivent être satisfaites que si le bateau séjournera à proximité immédiate ou à l'intérieur d'une zone assignée à terre.</w:t>
      </w:r>
    </w:p>
    <w:p w:rsidR="00C57BE5" w:rsidRPr="006314FC" w:rsidRDefault="00C57BE5" w:rsidP="00BA60B9">
      <w:pPr>
        <w:pStyle w:val="SingleTxtG"/>
        <w:jc w:val="left"/>
        <w:rPr>
          <w:b/>
          <w:lang w:val="fr-CH"/>
        </w:rPr>
      </w:pPr>
      <w:r w:rsidRPr="006314FC">
        <w:rPr>
          <w:b/>
          <w:lang w:val="fr-CH"/>
        </w:rPr>
        <w:t>Insertion de la prescription transitoire ad 9.1.0.52.1 figurant dans le document ECE/TRANS/WP.15/AC.2/2016/30, ECE/TRANS/WP.15/AC.2/2016/30/Corr.1, INF.13</w:t>
      </w:r>
    </w:p>
    <w:tbl>
      <w:tblPr>
        <w:tblStyle w:val="TableGrid"/>
        <w:tblW w:w="7371" w:type="dxa"/>
        <w:tblInd w:w="1242" w:type="dxa"/>
        <w:tblLook w:val="04A0" w:firstRow="1" w:lastRow="0" w:firstColumn="1" w:lastColumn="0" w:noHBand="0" w:noVBand="1"/>
      </w:tblPr>
      <w:tblGrid>
        <w:gridCol w:w="1418"/>
        <w:gridCol w:w="2808"/>
        <w:gridCol w:w="3145"/>
      </w:tblGrid>
      <w:tr w:rsidR="00C57BE5" w:rsidRPr="00245932" w:rsidTr="006314FC">
        <w:tc>
          <w:tcPr>
            <w:tcW w:w="1418" w:type="dxa"/>
          </w:tcPr>
          <w:p w:rsidR="00C57BE5" w:rsidRPr="00BA60B9" w:rsidRDefault="00C57BE5" w:rsidP="00876BE7">
            <w:pPr>
              <w:autoSpaceDE w:val="0"/>
              <w:autoSpaceDN w:val="0"/>
              <w:adjustRightInd w:val="0"/>
              <w:rPr>
                <w:rFonts w:ascii="Times New Roman" w:hAnsi="Times New Roman"/>
                <w:bCs/>
                <w:szCs w:val="20"/>
                <w:u w:val="single"/>
                <w:lang w:val="fr-FR"/>
              </w:rPr>
            </w:pPr>
            <w:r w:rsidRPr="00BA60B9">
              <w:rPr>
                <w:rFonts w:ascii="Times New Roman" w:hAnsi="Times New Roman"/>
                <w:bCs/>
                <w:szCs w:val="20"/>
                <w:u w:val="single"/>
                <w:lang w:val="fr-FR"/>
              </w:rPr>
              <w:t xml:space="preserve">9.1.0.52.1 </w:t>
            </w:r>
          </w:p>
        </w:tc>
        <w:tc>
          <w:tcPr>
            <w:tcW w:w="2808" w:type="dxa"/>
          </w:tcPr>
          <w:p w:rsidR="00C57BE5" w:rsidRPr="00C70E46" w:rsidRDefault="00C57BE5" w:rsidP="00876BE7">
            <w:pPr>
              <w:autoSpaceDE w:val="0"/>
              <w:autoSpaceDN w:val="0"/>
              <w:adjustRightInd w:val="0"/>
              <w:rPr>
                <w:rFonts w:ascii="Times New Roman" w:hAnsi="Times New Roman"/>
                <w:szCs w:val="20"/>
                <w:u w:val="single"/>
                <w:lang w:val="fr-FR"/>
              </w:rPr>
            </w:pPr>
            <w:r w:rsidRPr="00C70E46">
              <w:rPr>
                <w:rFonts w:ascii="Times New Roman" w:hAnsi="Times New Roman"/>
                <w:szCs w:val="20"/>
                <w:u w:val="single"/>
                <w:lang w:val="fr-FR"/>
              </w:rPr>
              <w:t>Installations électriques en fonctionnement pendant le séjour à proximité immédiate ou à l'intérieur d'une zone assignée à terre.</w:t>
            </w:r>
          </w:p>
        </w:tc>
        <w:tc>
          <w:tcPr>
            <w:tcW w:w="3145" w:type="dxa"/>
          </w:tcPr>
          <w:p w:rsidR="00C57BE5" w:rsidRPr="00C70E46" w:rsidRDefault="00C57BE5" w:rsidP="00876BE7">
            <w:pPr>
              <w:autoSpaceDE w:val="0"/>
              <w:autoSpaceDN w:val="0"/>
              <w:adjustRightInd w:val="0"/>
              <w:rPr>
                <w:rFonts w:ascii="Times New Roman" w:hAnsi="Times New Roman"/>
                <w:szCs w:val="20"/>
                <w:u w:val="single"/>
                <w:lang w:val="fr-FR"/>
              </w:rPr>
            </w:pPr>
            <w:r w:rsidRPr="00C70E46">
              <w:rPr>
                <w:rFonts w:ascii="Times New Roman" w:hAnsi="Times New Roman"/>
                <w:szCs w:val="20"/>
                <w:u w:val="single"/>
                <w:lang w:val="fr-FR"/>
              </w:rPr>
              <w:t>N. R. T. à partir du 1er janvier 2019</w:t>
            </w:r>
          </w:p>
          <w:p w:rsidR="00C57BE5" w:rsidRPr="00C70E46" w:rsidRDefault="00C57BE5" w:rsidP="00876BE7">
            <w:pPr>
              <w:autoSpaceDE w:val="0"/>
              <w:autoSpaceDN w:val="0"/>
              <w:adjustRightInd w:val="0"/>
              <w:rPr>
                <w:rFonts w:ascii="Times New Roman" w:hAnsi="Times New Roman"/>
                <w:szCs w:val="20"/>
                <w:u w:val="single"/>
                <w:lang w:val="fr-FR"/>
              </w:rPr>
            </w:pPr>
            <w:r w:rsidRPr="00C70E46">
              <w:rPr>
                <w:rFonts w:ascii="Times New Roman" w:hAnsi="Times New Roman"/>
                <w:szCs w:val="20"/>
                <w:u w:val="single"/>
                <w:lang w:val="fr-FR"/>
              </w:rPr>
              <w:t>Renouvellement du certificat d’agrément après le 31 décembre 2034</w:t>
            </w:r>
          </w:p>
        </w:tc>
      </w:tr>
    </w:tbl>
    <w:p w:rsidR="0069720C" w:rsidRPr="006314FC" w:rsidRDefault="006314FC" w:rsidP="006314FC">
      <w:pPr>
        <w:pStyle w:val="SingleTxtG"/>
        <w:spacing w:before="240" w:after="0"/>
        <w:jc w:val="center"/>
        <w:rPr>
          <w:u w:val="single"/>
        </w:rPr>
      </w:pPr>
      <w:r>
        <w:rPr>
          <w:u w:val="single"/>
        </w:rPr>
        <w:tab/>
      </w:r>
      <w:r>
        <w:rPr>
          <w:u w:val="single"/>
        </w:rPr>
        <w:tab/>
      </w:r>
      <w:r>
        <w:rPr>
          <w:u w:val="single"/>
        </w:rPr>
        <w:tab/>
      </w:r>
    </w:p>
    <w:sectPr w:rsidR="0069720C" w:rsidRPr="006314FC" w:rsidSect="00A47A80">
      <w:headerReference w:type="even" r:id="rId8"/>
      <w:headerReference w:type="default" r:id="rId9"/>
      <w:footerReference w:type="even" r:id="rId10"/>
      <w:footerReference w:type="default" r:id="rId11"/>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1342" w:rsidRDefault="00591342" w:rsidP="0097115A">
      <w:pPr>
        <w:spacing w:after="0" w:line="240" w:lineRule="auto"/>
      </w:pPr>
      <w:r>
        <w:separator/>
      </w:r>
    </w:p>
  </w:endnote>
  <w:endnote w:type="continuationSeparator" w:id="0">
    <w:p w:rsidR="00591342" w:rsidRDefault="00591342" w:rsidP="009711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MS Gothic"/>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E83" w:rsidRPr="006314FC" w:rsidRDefault="006314FC" w:rsidP="006314FC">
    <w:pPr>
      <w:tabs>
        <w:tab w:val="right" w:pos="9598"/>
      </w:tabs>
      <w:suppressAutoHyphens/>
      <w:spacing w:after="0" w:line="240" w:lineRule="auto"/>
      <w:rPr>
        <w:rFonts w:ascii="Times New Roman" w:eastAsia="SimSun" w:hAnsi="Times New Roman"/>
        <w:sz w:val="16"/>
        <w:szCs w:val="20"/>
        <w:lang w:val="en-GB" w:eastAsia="zh-CN"/>
      </w:rPr>
    </w:pPr>
    <w:r w:rsidRPr="00575AAE">
      <w:rPr>
        <w:rFonts w:ascii="Times New Roman" w:eastAsia="SimSun" w:hAnsi="Times New Roman"/>
        <w:b/>
        <w:sz w:val="18"/>
        <w:szCs w:val="20"/>
        <w:lang w:val="en-GB" w:eastAsia="zh-CN"/>
      </w:rPr>
      <w:fldChar w:fldCharType="begin"/>
    </w:r>
    <w:r w:rsidRPr="00575AAE">
      <w:rPr>
        <w:rFonts w:ascii="Times New Roman" w:eastAsia="SimSun" w:hAnsi="Times New Roman"/>
        <w:b/>
        <w:sz w:val="18"/>
        <w:szCs w:val="20"/>
        <w:lang w:val="en-GB" w:eastAsia="zh-CN"/>
      </w:rPr>
      <w:instrText xml:space="preserve"> PAGE  \* MERGEFORMAT </w:instrText>
    </w:r>
    <w:r w:rsidRPr="00575AAE">
      <w:rPr>
        <w:rFonts w:ascii="Times New Roman" w:eastAsia="SimSun" w:hAnsi="Times New Roman"/>
        <w:b/>
        <w:sz w:val="18"/>
        <w:szCs w:val="20"/>
        <w:lang w:val="en-GB" w:eastAsia="zh-CN"/>
      </w:rPr>
      <w:fldChar w:fldCharType="separate"/>
    </w:r>
    <w:r w:rsidR="00F01E20">
      <w:rPr>
        <w:rFonts w:ascii="Times New Roman" w:eastAsia="SimSun" w:hAnsi="Times New Roman"/>
        <w:b/>
        <w:noProof/>
        <w:sz w:val="18"/>
        <w:szCs w:val="20"/>
        <w:lang w:val="en-GB" w:eastAsia="zh-CN"/>
      </w:rPr>
      <w:t>10</w:t>
    </w:r>
    <w:r w:rsidRPr="00575AAE">
      <w:rPr>
        <w:rFonts w:ascii="Times New Roman" w:eastAsia="SimSun" w:hAnsi="Times New Roman"/>
        <w:b/>
        <w:sz w:val="18"/>
        <w:szCs w:val="20"/>
        <w:lang w:val="en-GB" w:eastAsia="zh-C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E83" w:rsidRPr="006314FC" w:rsidRDefault="006314FC" w:rsidP="006314FC">
    <w:pPr>
      <w:tabs>
        <w:tab w:val="right" w:pos="9598"/>
      </w:tabs>
      <w:suppressAutoHyphens/>
      <w:spacing w:after="0" w:line="240" w:lineRule="auto"/>
      <w:jc w:val="right"/>
      <w:rPr>
        <w:rFonts w:ascii="Times New Roman" w:eastAsia="SimSun" w:hAnsi="Times New Roman"/>
        <w:sz w:val="16"/>
        <w:szCs w:val="20"/>
        <w:lang w:val="en-GB" w:eastAsia="zh-CN"/>
      </w:rPr>
    </w:pPr>
    <w:r w:rsidRPr="00575AAE">
      <w:rPr>
        <w:rFonts w:ascii="Times New Roman" w:eastAsia="SimSun" w:hAnsi="Times New Roman"/>
        <w:b/>
        <w:sz w:val="18"/>
        <w:szCs w:val="20"/>
        <w:lang w:val="en-GB" w:eastAsia="zh-CN"/>
      </w:rPr>
      <w:fldChar w:fldCharType="begin"/>
    </w:r>
    <w:r w:rsidRPr="00575AAE">
      <w:rPr>
        <w:rFonts w:ascii="Times New Roman" w:eastAsia="SimSun" w:hAnsi="Times New Roman"/>
        <w:b/>
        <w:sz w:val="18"/>
        <w:szCs w:val="20"/>
        <w:lang w:val="en-GB" w:eastAsia="zh-CN"/>
      </w:rPr>
      <w:instrText xml:space="preserve"> PAGE  \* MERGEFORMAT </w:instrText>
    </w:r>
    <w:r w:rsidRPr="00575AAE">
      <w:rPr>
        <w:rFonts w:ascii="Times New Roman" w:eastAsia="SimSun" w:hAnsi="Times New Roman"/>
        <w:b/>
        <w:sz w:val="18"/>
        <w:szCs w:val="20"/>
        <w:lang w:val="en-GB" w:eastAsia="zh-CN"/>
      </w:rPr>
      <w:fldChar w:fldCharType="separate"/>
    </w:r>
    <w:r w:rsidR="00F01E20">
      <w:rPr>
        <w:rFonts w:ascii="Times New Roman" w:eastAsia="SimSun" w:hAnsi="Times New Roman"/>
        <w:b/>
        <w:noProof/>
        <w:sz w:val="18"/>
        <w:szCs w:val="20"/>
        <w:lang w:val="en-GB" w:eastAsia="zh-CN"/>
      </w:rPr>
      <w:t>11</w:t>
    </w:r>
    <w:r w:rsidRPr="00575AAE">
      <w:rPr>
        <w:rFonts w:ascii="Times New Roman" w:eastAsia="SimSun" w:hAnsi="Times New Roman"/>
        <w:b/>
        <w:sz w:val="18"/>
        <w:szCs w:val="20"/>
        <w:lang w:val="en-GB" w:eastAsia="zh-C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1342" w:rsidRDefault="00591342" w:rsidP="0097115A">
      <w:pPr>
        <w:spacing w:after="0" w:line="240" w:lineRule="auto"/>
      </w:pPr>
      <w:r>
        <w:separator/>
      </w:r>
    </w:p>
  </w:footnote>
  <w:footnote w:type="continuationSeparator" w:id="0">
    <w:p w:rsidR="00591342" w:rsidRDefault="00591342" w:rsidP="009711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E83" w:rsidRPr="006314FC" w:rsidRDefault="006314FC" w:rsidP="006314FC">
    <w:pPr>
      <w:pBdr>
        <w:bottom w:val="single" w:sz="4" w:space="4" w:color="auto"/>
      </w:pBdr>
      <w:suppressAutoHyphens/>
      <w:spacing w:after="0" w:line="240" w:lineRule="auto"/>
      <w:rPr>
        <w:rFonts w:ascii="Times New Roman" w:eastAsia="SimSun" w:hAnsi="Times New Roman"/>
        <w:b/>
        <w:sz w:val="18"/>
        <w:szCs w:val="20"/>
        <w:lang w:val="en-GB" w:eastAsia="zh-CN"/>
      </w:rPr>
    </w:pPr>
    <w:r w:rsidRPr="00575AAE">
      <w:rPr>
        <w:rFonts w:ascii="Times New Roman" w:eastAsia="SimSun" w:hAnsi="Times New Roman"/>
        <w:b/>
        <w:sz w:val="18"/>
        <w:szCs w:val="20"/>
        <w:lang w:val="en-GB" w:eastAsia="zh-CN"/>
      </w:rPr>
      <w:t>INF.</w:t>
    </w:r>
    <w:r>
      <w:rPr>
        <w:rFonts w:ascii="Times New Roman" w:eastAsia="SimSun" w:hAnsi="Times New Roman"/>
        <w:b/>
        <w:sz w:val="18"/>
        <w:szCs w:val="20"/>
        <w:lang w:val="en-GB" w:eastAsia="zh-CN"/>
      </w:rPr>
      <w:t>8</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E83" w:rsidRPr="006314FC" w:rsidRDefault="006314FC" w:rsidP="006314FC">
    <w:pPr>
      <w:pBdr>
        <w:bottom w:val="single" w:sz="4" w:space="4" w:color="auto"/>
      </w:pBdr>
      <w:suppressAutoHyphens/>
      <w:spacing w:after="0" w:line="240" w:lineRule="auto"/>
      <w:jc w:val="right"/>
      <w:rPr>
        <w:rFonts w:ascii="Times New Roman" w:eastAsia="SimSun" w:hAnsi="Times New Roman"/>
        <w:b/>
        <w:sz w:val="18"/>
        <w:szCs w:val="20"/>
        <w:lang w:val="en-GB" w:eastAsia="zh-CN"/>
      </w:rPr>
    </w:pPr>
    <w:r w:rsidRPr="00575AAE">
      <w:rPr>
        <w:rFonts w:ascii="Times New Roman" w:eastAsia="SimSun" w:hAnsi="Times New Roman"/>
        <w:b/>
        <w:sz w:val="18"/>
        <w:szCs w:val="20"/>
        <w:lang w:val="en-GB" w:eastAsia="zh-CN"/>
      </w:rPr>
      <w:t>INF.</w:t>
    </w:r>
    <w:r>
      <w:rPr>
        <w:rFonts w:ascii="Times New Roman" w:eastAsia="SimSun" w:hAnsi="Times New Roman"/>
        <w:b/>
        <w:sz w:val="18"/>
        <w:szCs w:val="20"/>
        <w:lang w:val="en-GB" w:eastAsia="zh-CN"/>
      </w:rPr>
      <w:t>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D66AF"/>
    <w:multiLevelType w:val="hybridMultilevel"/>
    <w:tmpl w:val="BABEB80E"/>
    <w:lvl w:ilvl="0" w:tplc="02D85F62">
      <w:start w:val="2"/>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1" w15:restartNumberingAfterBreak="0">
    <w:nsid w:val="074F23D9"/>
    <w:multiLevelType w:val="hybridMultilevel"/>
    <w:tmpl w:val="3EA0EC4C"/>
    <w:lvl w:ilvl="0" w:tplc="A5EE2AE6">
      <w:start w:val="1"/>
      <w:numFmt w:val="lowerLetter"/>
      <w:lvlText w:val="%1)"/>
      <w:lvlJc w:val="left"/>
      <w:pPr>
        <w:ind w:left="643" w:hanging="360"/>
      </w:pPr>
      <w:rPr>
        <w:rFonts w:hint="default"/>
      </w:rPr>
    </w:lvl>
    <w:lvl w:ilvl="1" w:tplc="04070019" w:tentative="1">
      <w:start w:val="1"/>
      <w:numFmt w:val="lowerLetter"/>
      <w:lvlText w:val="%2."/>
      <w:lvlJc w:val="left"/>
      <w:pPr>
        <w:ind w:left="1363" w:hanging="360"/>
      </w:pPr>
    </w:lvl>
    <w:lvl w:ilvl="2" w:tplc="0407001B" w:tentative="1">
      <w:start w:val="1"/>
      <w:numFmt w:val="lowerRoman"/>
      <w:lvlText w:val="%3."/>
      <w:lvlJc w:val="right"/>
      <w:pPr>
        <w:ind w:left="2083" w:hanging="180"/>
      </w:pPr>
    </w:lvl>
    <w:lvl w:ilvl="3" w:tplc="0407000F" w:tentative="1">
      <w:start w:val="1"/>
      <w:numFmt w:val="decimal"/>
      <w:lvlText w:val="%4."/>
      <w:lvlJc w:val="left"/>
      <w:pPr>
        <w:ind w:left="2803" w:hanging="360"/>
      </w:pPr>
    </w:lvl>
    <w:lvl w:ilvl="4" w:tplc="04070019" w:tentative="1">
      <w:start w:val="1"/>
      <w:numFmt w:val="lowerLetter"/>
      <w:lvlText w:val="%5."/>
      <w:lvlJc w:val="left"/>
      <w:pPr>
        <w:ind w:left="3523" w:hanging="360"/>
      </w:pPr>
    </w:lvl>
    <w:lvl w:ilvl="5" w:tplc="0407001B" w:tentative="1">
      <w:start w:val="1"/>
      <w:numFmt w:val="lowerRoman"/>
      <w:lvlText w:val="%6."/>
      <w:lvlJc w:val="right"/>
      <w:pPr>
        <w:ind w:left="4243" w:hanging="180"/>
      </w:pPr>
    </w:lvl>
    <w:lvl w:ilvl="6" w:tplc="0407000F" w:tentative="1">
      <w:start w:val="1"/>
      <w:numFmt w:val="decimal"/>
      <w:lvlText w:val="%7."/>
      <w:lvlJc w:val="left"/>
      <w:pPr>
        <w:ind w:left="4963" w:hanging="360"/>
      </w:pPr>
    </w:lvl>
    <w:lvl w:ilvl="7" w:tplc="04070019" w:tentative="1">
      <w:start w:val="1"/>
      <w:numFmt w:val="lowerLetter"/>
      <w:lvlText w:val="%8."/>
      <w:lvlJc w:val="left"/>
      <w:pPr>
        <w:ind w:left="5683" w:hanging="360"/>
      </w:pPr>
    </w:lvl>
    <w:lvl w:ilvl="8" w:tplc="0407001B" w:tentative="1">
      <w:start w:val="1"/>
      <w:numFmt w:val="lowerRoman"/>
      <w:lvlText w:val="%9."/>
      <w:lvlJc w:val="right"/>
      <w:pPr>
        <w:ind w:left="6403" w:hanging="180"/>
      </w:pPr>
    </w:lvl>
  </w:abstractNum>
  <w:abstractNum w:abstractNumId="2" w15:restartNumberingAfterBreak="0">
    <w:nsid w:val="0E947B8B"/>
    <w:multiLevelType w:val="hybridMultilevel"/>
    <w:tmpl w:val="921E029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9852AAF"/>
    <w:multiLevelType w:val="hybridMultilevel"/>
    <w:tmpl w:val="3EA0EC4C"/>
    <w:lvl w:ilvl="0" w:tplc="A5EE2AE6">
      <w:start w:val="1"/>
      <w:numFmt w:val="lowerLetter"/>
      <w:lvlText w:val="%1)"/>
      <w:lvlJc w:val="left"/>
      <w:pPr>
        <w:ind w:left="786" w:hanging="360"/>
      </w:pPr>
      <w:rPr>
        <w:rFonts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4" w15:restartNumberingAfterBreak="0">
    <w:nsid w:val="1CE82129"/>
    <w:multiLevelType w:val="hybridMultilevel"/>
    <w:tmpl w:val="A48C19DE"/>
    <w:lvl w:ilvl="0" w:tplc="698ECA0C">
      <w:start w:val="2"/>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5" w15:restartNumberingAfterBreak="0">
    <w:nsid w:val="29B77CEE"/>
    <w:multiLevelType w:val="hybridMultilevel"/>
    <w:tmpl w:val="AD680334"/>
    <w:lvl w:ilvl="0" w:tplc="B8E01AAC">
      <w:start w:val="7"/>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F661D7D"/>
    <w:multiLevelType w:val="hybridMultilevel"/>
    <w:tmpl w:val="90B62274"/>
    <w:lvl w:ilvl="0" w:tplc="04070001">
      <w:start w:val="1"/>
      <w:numFmt w:val="bullet"/>
      <w:lvlText w:val=""/>
      <w:lvlJc w:val="left"/>
      <w:pPr>
        <w:ind w:left="1888" w:hanging="360"/>
      </w:pPr>
      <w:rPr>
        <w:rFonts w:ascii="Symbol" w:hAnsi="Symbol" w:hint="default"/>
      </w:rPr>
    </w:lvl>
    <w:lvl w:ilvl="1" w:tplc="04070003" w:tentative="1">
      <w:start w:val="1"/>
      <w:numFmt w:val="bullet"/>
      <w:lvlText w:val="o"/>
      <w:lvlJc w:val="left"/>
      <w:pPr>
        <w:ind w:left="2608" w:hanging="360"/>
      </w:pPr>
      <w:rPr>
        <w:rFonts w:ascii="Courier New" w:hAnsi="Courier New" w:cs="Courier New" w:hint="default"/>
      </w:rPr>
    </w:lvl>
    <w:lvl w:ilvl="2" w:tplc="04070005" w:tentative="1">
      <w:start w:val="1"/>
      <w:numFmt w:val="bullet"/>
      <w:lvlText w:val=""/>
      <w:lvlJc w:val="left"/>
      <w:pPr>
        <w:ind w:left="3328" w:hanging="360"/>
      </w:pPr>
      <w:rPr>
        <w:rFonts w:ascii="Wingdings" w:hAnsi="Wingdings" w:hint="default"/>
      </w:rPr>
    </w:lvl>
    <w:lvl w:ilvl="3" w:tplc="04070001" w:tentative="1">
      <w:start w:val="1"/>
      <w:numFmt w:val="bullet"/>
      <w:lvlText w:val=""/>
      <w:lvlJc w:val="left"/>
      <w:pPr>
        <w:ind w:left="4048" w:hanging="360"/>
      </w:pPr>
      <w:rPr>
        <w:rFonts w:ascii="Symbol" w:hAnsi="Symbol" w:hint="default"/>
      </w:rPr>
    </w:lvl>
    <w:lvl w:ilvl="4" w:tplc="04070003" w:tentative="1">
      <w:start w:val="1"/>
      <w:numFmt w:val="bullet"/>
      <w:lvlText w:val="o"/>
      <w:lvlJc w:val="left"/>
      <w:pPr>
        <w:ind w:left="4768" w:hanging="360"/>
      </w:pPr>
      <w:rPr>
        <w:rFonts w:ascii="Courier New" w:hAnsi="Courier New" w:cs="Courier New" w:hint="default"/>
      </w:rPr>
    </w:lvl>
    <w:lvl w:ilvl="5" w:tplc="04070005" w:tentative="1">
      <w:start w:val="1"/>
      <w:numFmt w:val="bullet"/>
      <w:lvlText w:val=""/>
      <w:lvlJc w:val="left"/>
      <w:pPr>
        <w:ind w:left="5488" w:hanging="360"/>
      </w:pPr>
      <w:rPr>
        <w:rFonts w:ascii="Wingdings" w:hAnsi="Wingdings" w:hint="default"/>
      </w:rPr>
    </w:lvl>
    <w:lvl w:ilvl="6" w:tplc="04070001" w:tentative="1">
      <w:start w:val="1"/>
      <w:numFmt w:val="bullet"/>
      <w:lvlText w:val=""/>
      <w:lvlJc w:val="left"/>
      <w:pPr>
        <w:ind w:left="6208" w:hanging="360"/>
      </w:pPr>
      <w:rPr>
        <w:rFonts w:ascii="Symbol" w:hAnsi="Symbol" w:hint="default"/>
      </w:rPr>
    </w:lvl>
    <w:lvl w:ilvl="7" w:tplc="04070003" w:tentative="1">
      <w:start w:val="1"/>
      <w:numFmt w:val="bullet"/>
      <w:lvlText w:val="o"/>
      <w:lvlJc w:val="left"/>
      <w:pPr>
        <w:ind w:left="6928" w:hanging="360"/>
      </w:pPr>
      <w:rPr>
        <w:rFonts w:ascii="Courier New" w:hAnsi="Courier New" w:cs="Courier New" w:hint="default"/>
      </w:rPr>
    </w:lvl>
    <w:lvl w:ilvl="8" w:tplc="04070005" w:tentative="1">
      <w:start w:val="1"/>
      <w:numFmt w:val="bullet"/>
      <w:lvlText w:val=""/>
      <w:lvlJc w:val="left"/>
      <w:pPr>
        <w:ind w:left="7648" w:hanging="360"/>
      </w:pPr>
      <w:rPr>
        <w:rFonts w:ascii="Wingdings" w:hAnsi="Wingdings" w:hint="default"/>
      </w:rPr>
    </w:lvl>
  </w:abstractNum>
  <w:abstractNum w:abstractNumId="7" w15:restartNumberingAfterBreak="0">
    <w:nsid w:val="35680630"/>
    <w:multiLevelType w:val="hybridMultilevel"/>
    <w:tmpl w:val="EA86BEF4"/>
    <w:lvl w:ilvl="0" w:tplc="6C1E371E">
      <w:start w:val="1"/>
      <w:numFmt w:val="lowerLetter"/>
      <w:lvlText w:val="%1)"/>
      <w:lvlJc w:val="left"/>
      <w:pPr>
        <w:ind w:left="927" w:hanging="360"/>
      </w:pPr>
      <w:rPr>
        <w:rFonts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8" w15:restartNumberingAfterBreak="0">
    <w:nsid w:val="39453AA2"/>
    <w:multiLevelType w:val="hybridMultilevel"/>
    <w:tmpl w:val="2042CD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B48731D"/>
    <w:multiLevelType w:val="hybridMultilevel"/>
    <w:tmpl w:val="B628A660"/>
    <w:lvl w:ilvl="0" w:tplc="865AB9A6">
      <w:start w:val="1"/>
      <w:numFmt w:val="bullet"/>
      <w:lvlText w:val="-"/>
      <w:lvlJc w:val="left"/>
      <w:pPr>
        <w:ind w:left="2628" w:hanging="360"/>
      </w:pPr>
      <w:rPr>
        <w:rFonts w:ascii="Arial" w:eastAsia="Times New Roman" w:hAnsi="Arial" w:cs="Arial" w:hint="default"/>
      </w:rPr>
    </w:lvl>
    <w:lvl w:ilvl="1" w:tplc="04070003">
      <w:start w:val="1"/>
      <w:numFmt w:val="bullet"/>
      <w:lvlText w:val="o"/>
      <w:lvlJc w:val="left"/>
      <w:pPr>
        <w:ind w:left="3348" w:hanging="360"/>
      </w:pPr>
      <w:rPr>
        <w:rFonts w:ascii="Courier New" w:hAnsi="Courier New" w:cs="Courier New" w:hint="default"/>
      </w:rPr>
    </w:lvl>
    <w:lvl w:ilvl="2" w:tplc="04070005" w:tentative="1">
      <w:start w:val="1"/>
      <w:numFmt w:val="bullet"/>
      <w:lvlText w:val=""/>
      <w:lvlJc w:val="left"/>
      <w:pPr>
        <w:ind w:left="4068" w:hanging="360"/>
      </w:pPr>
      <w:rPr>
        <w:rFonts w:ascii="Wingdings" w:hAnsi="Wingdings" w:hint="default"/>
      </w:rPr>
    </w:lvl>
    <w:lvl w:ilvl="3" w:tplc="04070001" w:tentative="1">
      <w:start w:val="1"/>
      <w:numFmt w:val="bullet"/>
      <w:lvlText w:val=""/>
      <w:lvlJc w:val="left"/>
      <w:pPr>
        <w:ind w:left="4788" w:hanging="360"/>
      </w:pPr>
      <w:rPr>
        <w:rFonts w:ascii="Symbol" w:hAnsi="Symbol" w:hint="default"/>
      </w:rPr>
    </w:lvl>
    <w:lvl w:ilvl="4" w:tplc="04070003" w:tentative="1">
      <w:start w:val="1"/>
      <w:numFmt w:val="bullet"/>
      <w:lvlText w:val="o"/>
      <w:lvlJc w:val="left"/>
      <w:pPr>
        <w:ind w:left="5508" w:hanging="360"/>
      </w:pPr>
      <w:rPr>
        <w:rFonts w:ascii="Courier New" w:hAnsi="Courier New" w:cs="Courier New" w:hint="default"/>
      </w:rPr>
    </w:lvl>
    <w:lvl w:ilvl="5" w:tplc="04070005" w:tentative="1">
      <w:start w:val="1"/>
      <w:numFmt w:val="bullet"/>
      <w:lvlText w:val=""/>
      <w:lvlJc w:val="left"/>
      <w:pPr>
        <w:ind w:left="6228" w:hanging="360"/>
      </w:pPr>
      <w:rPr>
        <w:rFonts w:ascii="Wingdings" w:hAnsi="Wingdings" w:hint="default"/>
      </w:rPr>
    </w:lvl>
    <w:lvl w:ilvl="6" w:tplc="04070001" w:tentative="1">
      <w:start w:val="1"/>
      <w:numFmt w:val="bullet"/>
      <w:lvlText w:val=""/>
      <w:lvlJc w:val="left"/>
      <w:pPr>
        <w:ind w:left="6948" w:hanging="360"/>
      </w:pPr>
      <w:rPr>
        <w:rFonts w:ascii="Symbol" w:hAnsi="Symbol" w:hint="default"/>
      </w:rPr>
    </w:lvl>
    <w:lvl w:ilvl="7" w:tplc="04070003" w:tentative="1">
      <w:start w:val="1"/>
      <w:numFmt w:val="bullet"/>
      <w:lvlText w:val="o"/>
      <w:lvlJc w:val="left"/>
      <w:pPr>
        <w:ind w:left="7668" w:hanging="360"/>
      </w:pPr>
      <w:rPr>
        <w:rFonts w:ascii="Courier New" w:hAnsi="Courier New" w:cs="Courier New" w:hint="default"/>
      </w:rPr>
    </w:lvl>
    <w:lvl w:ilvl="8" w:tplc="04070005" w:tentative="1">
      <w:start w:val="1"/>
      <w:numFmt w:val="bullet"/>
      <w:lvlText w:val=""/>
      <w:lvlJc w:val="left"/>
      <w:pPr>
        <w:ind w:left="8388" w:hanging="360"/>
      </w:pPr>
      <w:rPr>
        <w:rFonts w:ascii="Wingdings" w:hAnsi="Wingdings" w:hint="default"/>
      </w:rPr>
    </w:lvl>
  </w:abstractNum>
  <w:abstractNum w:abstractNumId="10" w15:restartNumberingAfterBreak="0">
    <w:nsid w:val="42FD23F4"/>
    <w:multiLevelType w:val="hybridMultilevel"/>
    <w:tmpl w:val="FFDC30AA"/>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46224B3C"/>
    <w:multiLevelType w:val="hybridMultilevel"/>
    <w:tmpl w:val="DBE46F16"/>
    <w:lvl w:ilvl="0" w:tplc="0407000F">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48081BD7"/>
    <w:multiLevelType w:val="hybridMultilevel"/>
    <w:tmpl w:val="99D2B3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48D010DF"/>
    <w:multiLevelType w:val="hybridMultilevel"/>
    <w:tmpl w:val="8AE274F2"/>
    <w:lvl w:ilvl="0" w:tplc="0407000F">
      <w:start w:val="2"/>
      <w:numFmt w:val="decimal"/>
      <w:lvlText w:val="%1."/>
      <w:lvlJc w:val="left"/>
      <w:pPr>
        <w:ind w:left="1428" w:hanging="360"/>
      </w:pPr>
      <w:rPr>
        <w:rFonts w:hint="default"/>
      </w:rPr>
    </w:lvl>
    <w:lvl w:ilvl="1" w:tplc="04070019" w:tentative="1">
      <w:start w:val="1"/>
      <w:numFmt w:val="lowerLetter"/>
      <w:lvlText w:val="%2."/>
      <w:lvlJc w:val="left"/>
      <w:pPr>
        <w:ind w:left="2148" w:hanging="360"/>
      </w:pPr>
    </w:lvl>
    <w:lvl w:ilvl="2" w:tplc="0407001B" w:tentative="1">
      <w:start w:val="1"/>
      <w:numFmt w:val="lowerRoman"/>
      <w:lvlText w:val="%3."/>
      <w:lvlJc w:val="right"/>
      <w:pPr>
        <w:ind w:left="2868" w:hanging="180"/>
      </w:pPr>
    </w:lvl>
    <w:lvl w:ilvl="3" w:tplc="0407000F" w:tentative="1">
      <w:start w:val="1"/>
      <w:numFmt w:val="decimal"/>
      <w:lvlText w:val="%4."/>
      <w:lvlJc w:val="left"/>
      <w:pPr>
        <w:ind w:left="3588" w:hanging="360"/>
      </w:pPr>
    </w:lvl>
    <w:lvl w:ilvl="4" w:tplc="04070019" w:tentative="1">
      <w:start w:val="1"/>
      <w:numFmt w:val="lowerLetter"/>
      <w:lvlText w:val="%5."/>
      <w:lvlJc w:val="left"/>
      <w:pPr>
        <w:ind w:left="4308" w:hanging="360"/>
      </w:pPr>
    </w:lvl>
    <w:lvl w:ilvl="5" w:tplc="0407001B" w:tentative="1">
      <w:start w:val="1"/>
      <w:numFmt w:val="lowerRoman"/>
      <w:lvlText w:val="%6."/>
      <w:lvlJc w:val="right"/>
      <w:pPr>
        <w:ind w:left="5028" w:hanging="180"/>
      </w:pPr>
    </w:lvl>
    <w:lvl w:ilvl="6" w:tplc="0407000F" w:tentative="1">
      <w:start w:val="1"/>
      <w:numFmt w:val="decimal"/>
      <w:lvlText w:val="%7."/>
      <w:lvlJc w:val="left"/>
      <w:pPr>
        <w:ind w:left="5748" w:hanging="360"/>
      </w:pPr>
    </w:lvl>
    <w:lvl w:ilvl="7" w:tplc="04070019" w:tentative="1">
      <w:start w:val="1"/>
      <w:numFmt w:val="lowerLetter"/>
      <w:lvlText w:val="%8."/>
      <w:lvlJc w:val="left"/>
      <w:pPr>
        <w:ind w:left="6468" w:hanging="360"/>
      </w:pPr>
    </w:lvl>
    <w:lvl w:ilvl="8" w:tplc="0407001B" w:tentative="1">
      <w:start w:val="1"/>
      <w:numFmt w:val="lowerRoman"/>
      <w:lvlText w:val="%9."/>
      <w:lvlJc w:val="right"/>
      <w:pPr>
        <w:ind w:left="7188" w:hanging="180"/>
      </w:pPr>
    </w:lvl>
  </w:abstractNum>
  <w:abstractNum w:abstractNumId="14" w15:restartNumberingAfterBreak="0">
    <w:nsid w:val="5FC839FF"/>
    <w:multiLevelType w:val="multilevel"/>
    <w:tmpl w:val="4100113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6D5065CB"/>
    <w:multiLevelType w:val="hybridMultilevel"/>
    <w:tmpl w:val="E73EF6AC"/>
    <w:lvl w:ilvl="0" w:tplc="0407000F">
      <w:start w:val="1"/>
      <w:numFmt w:val="decimal"/>
      <w:lvlText w:val="%1."/>
      <w:lvlJc w:val="left"/>
      <w:pPr>
        <w:ind w:left="720" w:hanging="360"/>
      </w:pPr>
      <w:rPr>
        <w:rFonts w:eastAsia="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6FCC2270"/>
    <w:multiLevelType w:val="hybridMultilevel"/>
    <w:tmpl w:val="F1167C7E"/>
    <w:lvl w:ilvl="0" w:tplc="A59A83FC">
      <w:start w:val="2"/>
      <w:numFmt w:val="decimal"/>
      <w:lvlText w:val="%1"/>
      <w:lvlJc w:val="left"/>
      <w:pPr>
        <w:ind w:left="660" w:hanging="360"/>
      </w:pPr>
      <w:rPr>
        <w:rFonts w:hint="default"/>
      </w:rPr>
    </w:lvl>
    <w:lvl w:ilvl="1" w:tplc="04070019" w:tentative="1">
      <w:start w:val="1"/>
      <w:numFmt w:val="lowerLetter"/>
      <w:lvlText w:val="%2."/>
      <w:lvlJc w:val="left"/>
      <w:pPr>
        <w:ind w:left="1380" w:hanging="360"/>
      </w:pPr>
    </w:lvl>
    <w:lvl w:ilvl="2" w:tplc="0407001B" w:tentative="1">
      <w:start w:val="1"/>
      <w:numFmt w:val="lowerRoman"/>
      <w:lvlText w:val="%3."/>
      <w:lvlJc w:val="right"/>
      <w:pPr>
        <w:ind w:left="2100" w:hanging="180"/>
      </w:pPr>
    </w:lvl>
    <w:lvl w:ilvl="3" w:tplc="0407000F" w:tentative="1">
      <w:start w:val="1"/>
      <w:numFmt w:val="decimal"/>
      <w:lvlText w:val="%4."/>
      <w:lvlJc w:val="left"/>
      <w:pPr>
        <w:ind w:left="2820" w:hanging="360"/>
      </w:pPr>
    </w:lvl>
    <w:lvl w:ilvl="4" w:tplc="04070019" w:tentative="1">
      <w:start w:val="1"/>
      <w:numFmt w:val="lowerLetter"/>
      <w:lvlText w:val="%5."/>
      <w:lvlJc w:val="left"/>
      <w:pPr>
        <w:ind w:left="3540" w:hanging="360"/>
      </w:pPr>
    </w:lvl>
    <w:lvl w:ilvl="5" w:tplc="0407001B" w:tentative="1">
      <w:start w:val="1"/>
      <w:numFmt w:val="lowerRoman"/>
      <w:lvlText w:val="%6."/>
      <w:lvlJc w:val="right"/>
      <w:pPr>
        <w:ind w:left="4260" w:hanging="180"/>
      </w:pPr>
    </w:lvl>
    <w:lvl w:ilvl="6" w:tplc="0407000F" w:tentative="1">
      <w:start w:val="1"/>
      <w:numFmt w:val="decimal"/>
      <w:lvlText w:val="%7."/>
      <w:lvlJc w:val="left"/>
      <w:pPr>
        <w:ind w:left="4980" w:hanging="360"/>
      </w:pPr>
    </w:lvl>
    <w:lvl w:ilvl="7" w:tplc="04070019" w:tentative="1">
      <w:start w:val="1"/>
      <w:numFmt w:val="lowerLetter"/>
      <w:lvlText w:val="%8."/>
      <w:lvlJc w:val="left"/>
      <w:pPr>
        <w:ind w:left="5700" w:hanging="360"/>
      </w:pPr>
    </w:lvl>
    <w:lvl w:ilvl="8" w:tplc="0407001B" w:tentative="1">
      <w:start w:val="1"/>
      <w:numFmt w:val="lowerRoman"/>
      <w:lvlText w:val="%9."/>
      <w:lvlJc w:val="right"/>
      <w:pPr>
        <w:ind w:left="6420" w:hanging="180"/>
      </w:pPr>
    </w:lvl>
  </w:abstractNum>
  <w:abstractNum w:abstractNumId="17" w15:restartNumberingAfterBreak="0">
    <w:nsid w:val="78064A76"/>
    <w:multiLevelType w:val="hybridMultilevel"/>
    <w:tmpl w:val="2C424BA8"/>
    <w:lvl w:ilvl="0" w:tplc="51AA413C">
      <w:start w:val="1"/>
      <w:numFmt w:val="lowerLetter"/>
      <w:lvlText w:val="%1)"/>
      <w:lvlJc w:val="left"/>
      <w:pPr>
        <w:ind w:left="720" w:hanging="360"/>
      </w:pPr>
      <w:rPr>
        <w:rFonts w:hint="default"/>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2"/>
  </w:num>
  <w:num w:numId="2">
    <w:abstractNumId w:val="3"/>
  </w:num>
  <w:num w:numId="3">
    <w:abstractNumId w:val="14"/>
  </w:num>
  <w:num w:numId="4">
    <w:abstractNumId w:val="13"/>
  </w:num>
  <w:num w:numId="5">
    <w:abstractNumId w:val="1"/>
  </w:num>
  <w:num w:numId="6">
    <w:abstractNumId w:val="5"/>
  </w:num>
  <w:num w:numId="7">
    <w:abstractNumId w:val="9"/>
  </w:num>
  <w:num w:numId="8">
    <w:abstractNumId w:val="8"/>
  </w:num>
  <w:num w:numId="9">
    <w:abstractNumId w:val="6"/>
  </w:num>
  <w:num w:numId="10">
    <w:abstractNumId w:val="15"/>
  </w:num>
  <w:num w:numId="11">
    <w:abstractNumId w:val="17"/>
  </w:num>
  <w:num w:numId="12">
    <w:abstractNumId w:val="11"/>
  </w:num>
  <w:num w:numId="13">
    <w:abstractNumId w:val="7"/>
  </w:num>
  <w:num w:numId="14">
    <w:abstractNumId w:val="4"/>
  </w:num>
  <w:num w:numId="15">
    <w:abstractNumId w:val="16"/>
  </w:num>
  <w:num w:numId="16">
    <w:abstractNumId w:val="0"/>
  </w:num>
  <w:num w:numId="17">
    <w:abstractNumId w:val="10"/>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169"/>
    <w:rsid w:val="00020869"/>
    <w:rsid w:val="00025D34"/>
    <w:rsid w:val="00031EAE"/>
    <w:rsid w:val="00044083"/>
    <w:rsid w:val="000507B8"/>
    <w:rsid w:val="00055F26"/>
    <w:rsid w:val="0006191A"/>
    <w:rsid w:val="000635D5"/>
    <w:rsid w:val="000847C5"/>
    <w:rsid w:val="0008717B"/>
    <w:rsid w:val="0009338D"/>
    <w:rsid w:val="00097045"/>
    <w:rsid w:val="000B0DC6"/>
    <w:rsid w:val="000D342C"/>
    <w:rsid w:val="000D79ED"/>
    <w:rsid w:val="000E581F"/>
    <w:rsid w:val="000F4FBE"/>
    <w:rsid w:val="000F5B6F"/>
    <w:rsid w:val="000F604D"/>
    <w:rsid w:val="00111B81"/>
    <w:rsid w:val="001517F7"/>
    <w:rsid w:val="001528B8"/>
    <w:rsid w:val="00155FC6"/>
    <w:rsid w:val="00160428"/>
    <w:rsid w:val="00161BD1"/>
    <w:rsid w:val="001629F4"/>
    <w:rsid w:val="00183678"/>
    <w:rsid w:val="001A119D"/>
    <w:rsid w:val="001A516E"/>
    <w:rsid w:val="001A7E52"/>
    <w:rsid w:val="001B179E"/>
    <w:rsid w:val="001C3B2E"/>
    <w:rsid w:val="001D47A4"/>
    <w:rsid w:val="001F53F9"/>
    <w:rsid w:val="00204AC3"/>
    <w:rsid w:val="0021236D"/>
    <w:rsid w:val="00232659"/>
    <w:rsid w:val="002376B5"/>
    <w:rsid w:val="00245932"/>
    <w:rsid w:val="0025004E"/>
    <w:rsid w:val="00252B33"/>
    <w:rsid w:val="00253A42"/>
    <w:rsid w:val="00255F63"/>
    <w:rsid w:val="00264A34"/>
    <w:rsid w:val="002814CC"/>
    <w:rsid w:val="002964D7"/>
    <w:rsid w:val="002A26C2"/>
    <w:rsid w:val="002B5195"/>
    <w:rsid w:val="002C3CC3"/>
    <w:rsid w:val="002D3389"/>
    <w:rsid w:val="002E5FFC"/>
    <w:rsid w:val="00317CEC"/>
    <w:rsid w:val="00330392"/>
    <w:rsid w:val="003309D2"/>
    <w:rsid w:val="00342D29"/>
    <w:rsid w:val="003543D3"/>
    <w:rsid w:val="003664D4"/>
    <w:rsid w:val="003858B1"/>
    <w:rsid w:val="003A2F63"/>
    <w:rsid w:val="003B4BD1"/>
    <w:rsid w:val="003B593D"/>
    <w:rsid w:val="003B7BD0"/>
    <w:rsid w:val="003C7DE4"/>
    <w:rsid w:val="003E12FE"/>
    <w:rsid w:val="003E727E"/>
    <w:rsid w:val="003F300E"/>
    <w:rsid w:val="003F54BF"/>
    <w:rsid w:val="00400DA9"/>
    <w:rsid w:val="004117FA"/>
    <w:rsid w:val="00412856"/>
    <w:rsid w:val="004209EB"/>
    <w:rsid w:val="004210E3"/>
    <w:rsid w:val="004331B6"/>
    <w:rsid w:val="00436907"/>
    <w:rsid w:val="004475B1"/>
    <w:rsid w:val="004707C1"/>
    <w:rsid w:val="0047410D"/>
    <w:rsid w:val="00490E6E"/>
    <w:rsid w:val="00491BD5"/>
    <w:rsid w:val="004A4800"/>
    <w:rsid w:val="004B2C66"/>
    <w:rsid w:val="004C74DD"/>
    <w:rsid w:val="004D2081"/>
    <w:rsid w:val="004D3308"/>
    <w:rsid w:val="004D38CF"/>
    <w:rsid w:val="004E6940"/>
    <w:rsid w:val="004E6E2E"/>
    <w:rsid w:val="00503BF6"/>
    <w:rsid w:val="00521586"/>
    <w:rsid w:val="00530BAB"/>
    <w:rsid w:val="00537281"/>
    <w:rsid w:val="00544CC1"/>
    <w:rsid w:val="00544EA2"/>
    <w:rsid w:val="00552771"/>
    <w:rsid w:val="00573AD2"/>
    <w:rsid w:val="00575C44"/>
    <w:rsid w:val="00585FFE"/>
    <w:rsid w:val="005903EA"/>
    <w:rsid w:val="00591342"/>
    <w:rsid w:val="00594413"/>
    <w:rsid w:val="005978D3"/>
    <w:rsid w:val="005A2252"/>
    <w:rsid w:val="005A440D"/>
    <w:rsid w:val="005A47A2"/>
    <w:rsid w:val="005A5F75"/>
    <w:rsid w:val="005B3E02"/>
    <w:rsid w:val="005B721C"/>
    <w:rsid w:val="005D3487"/>
    <w:rsid w:val="005F6A93"/>
    <w:rsid w:val="005F7A16"/>
    <w:rsid w:val="0060731A"/>
    <w:rsid w:val="006106B5"/>
    <w:rsid w:val="00623DA9"/>
    <w:rsid w:val="006314FC"/>
    <w:rsid w:val="0063261E"/>
    <w:rsid w:val="00632AD8"/>
    <w:rsid w:val="00641D41"/>
    <w:rsid w:val="00662102"/>
    <w:rsid w:val="006821F3"/>
    <w:rsid w:val="0069720C"/>
    <w:rsid w:val="006B193E"/>
    <w:rsid w:val="006B5ED9"/>
    <w:rsid w:val="006D10A3"/>
    <w:rsid w:val="006D77BB"/>
    <w:rsid w:val="006F06EF"/>
    <w:rsid w:val="006F63F2"/>
    <w:rsid w:val="007009A6"/>
    <w:rsid w:val="0071562F"/>
    <w:rsid w:val="007175CA"/>
    <w:rsid w:val="007234A2"/>
    <w:rsid w:val="0074125F"/>
    <w:rsid w:val="00741AB1"/>
    <w:rsid w:val="00745780"/>
    <w:rsid w:val="00745DD4"/>
    <w:rsid w:val="00746208"/>
    <w:rsid w:val="0077177F"/>
    <w:rsid w:val="007719D0"/>
    <w:rsid w:val="00787987"/>
    <w:rsid w:val="007B2BD1"/>
    <w:rsid w:val="007B522C"/>
    <w:rsid w:val="007B69B3"/>
    <w:rsid w:val="007C04C5"/>
    <w:rsid w:val="007C1827"/>
    <w:rsid w:val="007D74AA"/>
    <w:rsid w:val="007F1C24"/>
    <w:rsid w:val="008032C7"/>
    <w:rsid w:val="00822CBA"/>
    <w:rsid w:val="0083314E"/>
    <w:rsid w:val="008346A4"/>
    <w:rsid w:val="00834A49"/>
    <w:rsid w:val="008561BB"/>
    <w:rsid w:val="008564A7"/>
    <w:rsid w:val="00861C74"/>
    <w:rsid w:val="00865BC5"/>
    <w:rsid w:val="00865CCC"/>
    <w:rsid w:val="00886E26"/>
    <w:rsid w:val="00893024"/>
    <w:rsid w:val="008942C2"/>
    <w:rsid w:val="008945B0"/>
    <w:rsid w:val="00895784"/>
    <w:rsid w:val="0089761B"/>
    <w:rsid w:val="008A12CC"/>
    <w:rsid w:val="008B102F"/>
    <w:rsid w:val="008E14BD"/>
    <w:rsid w:val="008E21DF"/>
    <w:rsid w:val="008E234E"/>
    <w:rsid w:val="008F3C4F"/>
    <w:rsid w:val="009177CE"/>
    <w:rsid w:val="00923992"/>
    <w:rsid w:val="00924F8E"/>
    <w:rsid w:val="00942E38"/>
    <w:rsid w:val="0094535D"/>
    <w:rsid w:val="009470DF"/>
    <w:rsid w:val="00955F05"/>
    <w:rsid w:val="0097115A"/>
    <w:rsid w:val="009772E1"/>
    <w:rsid w:val="00983509"/>
    <w:rsid w:val="00984DE4"/>
    <w:rsid w:val="00984DEC"/>
    <w:rsid w:val="009A68F1"/>
    <w:rsid w:val="009B55FE"/>
    <w:rsid w:val="009B6383"/>
    <w:rsid w:val="009D50BC"/>
    <w:rsid w:val="009E18A7"/>
    <w:rsid w:val="009E2374"/>
    <w:rsid w:val="009E6CBD"/>
    <w:rsid w:val="00A03CC5"/>
    <w:rsid w:val="00A0604E"/>
    <w:rsid w:val="00A34D4B"/>
    <w:rsid w:val="00A42B07"/>
    <w:rsid w:val="00A43152"/>
    <w:rsid w:val="00A47A80"/>
    <w:rsid w:val="00A61393"/>
    <w:rsid w:val="00A7691F"/>
    <w:rsid w:val="00A975FB"/>
    <w:rsid w:val="00AA2E1A"/>
    <w:rsid w:val="00AB2086"/>
    <w:rsid w:val="00AE1062"/>
    <w:rsid w:val="00AE1DD9"/>
    <w:rsid w:val="00AE3979"/>
    <w:rsid w:val="00AE77A4"/>
    <w:rsid w:val="00B12BE4"/>
    <w:rsid w:val="00B133B2"/>
    <w:rsid w:val="00B161FC"/>
    <w:rsid w:val="00B25646"/>
    <w:rsid w:val="00B26E69"/>
    <w:rsid w:val="00B3024D"/>
    <w:rsid w:val="00B3370D"/>
    <w:rsid w:val="00B42DE8"/>
    <w:rsid w:val="00B4310E"/>
    <w:rsid w:val="00B60821"/>
    <w:rsid w:val="00B62735"/>
    <w:rsid w:val="00B807E7"/>
    <w:rsid w:val="00B8091A"/>
    <w:rsid w:val="00B83CC7"/>
    <w:rsid w:val="00B84EA9"/>
    <w:rsid w:val="00B93FF0"/>
    <w:rsid w:val="00B95B9B"/>
    <w:rsid w:val="00BA60B9"/>
    <w:rsid w:val="00BB180C"/>
    <w:rsid w:val="00BB3229"/>
    <w:rsid w:val="00BC08AE"/>
    <w:rsid w:val="00BC7527"/>
    <w:rsid w:val="00BE4D93"/>
    <w:rsid w:val="00BE7092"/>
    <w:rsid w:val="00BF7EEA"/>
    <w:rsid w:val="00C0489A"/>
    <w:rsid w:val="00C23F21"/>
    <w:rsid w:val="00C466B0"/>
    <w:rsid w:val="00C57BE5"/>
    <w:rsid w:val="00C6385D"/>
    <w:rsid w:val="00C677BF"/>
    <w:rsid w:val="00C70E46"/>
    <w:rsid w:val="00C9174A"/>
    <w:rsid w:val="00C96169"/>
    <w:rsid w:val="00C96EC8"/>
    <w:rsid w:val="00CB59C7"/>
    <w:rsid w:val="00CC217C"/>
    <w:rsid w:val="00CC6E83"/>
    <w:rsid w:val="00CD5202"/>
    <w:rsid w:val="00CE78C5"/>
    <w:rsid w:val="00CF0C96"/>
    <w:rsid w:val="00CF21F9"/>
    <w:rsid w:val="00CF35F8"/>
    <w:rsid w:val="00CF4BDD"/>
    <w:rsid w:val="00D00F1B"/>
    <w:rsid w:val="00D12F77"/>
    <w:rsid w:val="00D263DB"/>
    <w:rsid w:val="00D35D43"/>
    <w:rsid w:val="00D4743E"/>
    <w:rsid w:val="00D47CB5"/>
    <w:rsid w:val="00D55BCE"/>
    <w:rsid w:val="00D61B1B"/>
    <w:rsid w:val="00D629A1"/>
    <w:rsid w:val="00D6792B"/>
    <w:rsid w:val="00D8343A"/>
    <w:rsid w:val="00D9299F"/>
    <w:rsid w:val="00D96884"/>
    <w:rsid w:val="00DA50B5"/>
    <w:rsid w:val="00DA5779"/>
    <w:rsid w:val="00DB023A"/>
    <w:rsid w:val="00DD2AF9"/>
    <w:rsid w:val="00DF7CB6"/>
    <w:rsid w:val="00E267C1"/>
    <w:rsid w:val="00E46009"/>
    <w:rsid w:val="00E56765"/>
    <w:rsid w:val="00E62493"/>
    <w:rsid w:val="00E656B1"/>
    <w:rsid w:val="00E66D28"/>
    <w:rsid w:val="00E755C9"/>
    <w:rsid w:val="00E97411"/>
    <w:rsid w:val="00EB42B3"/>
    <w:rsid w:val="00EC06BD"/>
    <w:rsid w:val="00EC6826"/>
    <w:rsid w:val="00EC7E44"/>
    <w:rsid w:val="00EE46F4"/>
    <w:rsid w:val="00F01E20"/>
    <w:rsid w:val="00F12FFD"/>
    <w:rsid w:val="00F165AE"/>
    <w:rsid w:val="00F2136E"/>
    <w:rsid w:val="00F22408"/>
    <w:rsid w:val="00F30DA6"/>
    <w:rsid w:val="00F36EA8"/>
    <w:rsid w:val="00F37383"/>
    <w:rsid w:val="00F5146D"/>
    <w:rsid w:val="00F61A06"/>
    <w:rsid w:val="00F957A5"/>
    <w:rsid w:val="00FA1084"/>
    <w:rsid w:val="00FA109E"/>
    <w:rsid w:val="00FA334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130F24F"/>
  <w15:docId w15:val="{AB78FC20-5684-444D-95A9-954A2DA6A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imes New Roman"/>
        <w:szCs w:val="24"/>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08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6169"/>
    <w:pPr>
      <w:ind w:left="720"/>
      <w:contextualSpacing/>
    </w:pPr>
  </w:style>
  <w:style w:type="paragraph" w:styleId="NoSpacing">
    <w:name w:val="No Spacing"/>
    <w:uiPriority w:val="1"/>
    <w:qFormat/>
    <w:rsid w:val="00594413"/>
    <w:pPr>
      <w:suppressAutoHyphens/>
      <w:spacing w:after="0" w:line="240" w:lineRule="auto"/>
    </w:pPr>
    <w:rPr>
      <w:rFonts w:ascii="Times New Roman" w:eastAsia="Times New Roman" w:hAnsi="Times New Roman"/>
      <w:snapToGrid w:val="0"/>
      <w:szCs w:val="20"/>
      <w:lang w:val="fr-CH" w:eastAsia="fr-FR"/>
    </w:rPr>
  </w:style>
  <w:style w:type="paragraph" w:styleId="BalloonText">
    <w:name w:val="Balloon Text"/>
    <w:basedOn w:val="Normal"/>
    <w:link w:val="BalloonTextChar"/>
    <w:uiPriority w:val="99"/>
    <w:semiHidden/>
    <w:unhideWhenUsed/>
    <w:rsid w:val="005944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4413"/>
    <w:rPr>
      <w:rFonts w:ascii="Tahoma" w:hAnsi="Tahoma" w:cs="Tahoma"/>
      <w:sz w:val="16"/>
      <w:szCs w:val="16"/>
    </w:rPr>
  </w:style>
  <w:style w:type="character" w:styleId="CommentReference">
    <w:name w:val="annotation reference"/>
    <w:basedOn w:val="DefaultParagraphFont"/>
    <w:uiPriority w:val="99"/>
    <w:unhideWhenUsed/>
    <w:rsid w:val="00D47CB5"/>
    <w:rPr>
      <w:sz w:val="16"/>
      <w:szCs w:val="16"/>
    </w:rPr>
  </w:style>
  <w:style w:type="paragraph" w:styleId="CommentText">
    <w:name w:val="annotation text"/>
    <w:basedOn w:val="Normal"/>
    <w:link w:val="CommentTextChar"/>
    <w:unhideWhenUsed/>
    <w:rsid w:val="00D47CB5"/>
    <w:pPr>
      <w:spacing w:line="240" w:lineRule="auto"/>
    </w:pPr>
    <w:rPr>
      <w:szCs w:val="20"/>
    </w:rPr>
  </w:style>
  <w:style w:type="character" w:customStyle="1" w:styleId="CommentTextChar">
    <w:name w:val="Comment Text Char"/>
    <w:basedOn w:val="DefaultParagraphFont"/>
    <w:link w:val="CommentText"/>
    <w:rsid w:val="00D47CB5"/>
    <w:rPr>
      <w:szCs w:val="20"/>
    </w:rPr>
  </w:style>
  <w:style w:type="paragraph" w:styleId="FootnoteText">
    <w:name w:val="footnote text"/>
    <w:aliases w:val="5_G"/>
    <w:basedOn w:val="Normal"/>
    <w:link w:val="FootnoteTextChar"/>
    <w:unhideWhenUsed/>
    <w:rsid w:val="0097115A"/>
    <w:pPr>
      <w:suppressAutoHyphens/>
      <w:spacing w:after="0" w:line="240" w:lineRule="auto"/>
    </w:pPr>
    <w:rPr>
      <w:rFonts w:ascii="Times New Roman" w:eastAsia="Times New Roman" w:hAnsi="Times New Roman"/>
      <w:snapToGrid w:val="0"/>
      <w:szCs w:val="20"/>
      <w:lang w:val="fr-CH" w:eastAsia="fr-FR"/>
    </w:rPr>
  </w:style>
  <w:style w:type="character" w:customStyle="1" w:styleId="FootnoteTextChar">
    <w:name w:val="Footnote Text Char"/>
    <w:aliases w:val="5_G Char"/>
    <w:basedOn w:val="DefaultParagraphFont"/>
    <w:link w:val="FootnoteText"/>
    <w:rsid w:val="0097115A"/>
    <w:rPr>
      <w:rFonts w:ascii="Times New Roman" w:eastAsia="Times New Roman" w:hAnsi="Times New Roman"/>
      <w:snapToGrid w:val="0"/>
      <w:szCs w:val="20"/>
      <w:lang w:val="fr-CH" w:eastAsia="fr-FR"/>
    </w:rPr>
  </w:style>
  <w:style w:type="character" w:styleId="FootnoteReference">
    <w:name w:val="footnote reference"/>
    <w:aliases w:val="4_G,Footnote Reference/"/>
    <w:basedOn w:val="DefaultParagraphFont"/>
    <w:uiPriority w:val="99"/>
    <w:unhideWhenUsed/>
    <w:rsid w:val="0097115A"/>
    <w:rPr>
      <w:vertAlign w:val="superscript"/>
    </w:rPr>
  </w:style>
  <w:style w:type="table" w:styleId="TableGrid">
    <w:name w:val="Table Grid"/>
    <w:basedOn w:val="TableNormal"/>
    <w:uiPriority w:val="59"/>
    <w:rsid w:val="00503B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3">
    <w:name w:val="N3"/>
    <w:basedOn w:val="Normal"/>
    <w:rsid w:val="00503BF6"/>
    <w:pPr>
      <w:widowControl w:val="0"/>
      <w:tabs>
        <w:tab w:val="left" w:pos="170"/>
      </w:tabs>
      <w:overflowPunct w:val="0"/>
      <w:autoSpaceDE w:val="0"/>
      <w:autoSpaceDN w:val="0"/>
      <w:adjustRightInd w:val="0"/>
      <w:spacing w:after="0" w:line="240" w:lineRule="exact"/>
      <w:textAlignment w:val="baseline"/>
    </w:pPr>
    <w:rPr>
      <w:rFonts w:ascii="Tms Rmn" w:eastAsia="Times New Roman" w:hAnsi="Tms Rmn"/>
      <w:sz w:val="22"/>
      <w:szCs w:val="20"/>
      <w:lang w:eastAsia="fr-FR"/>
    </w:rPr>
  </w:style>
  <w:style w:type="paragraph" w:styleId="Revision">
    <w:name w:val="Revision"/>
    <w:hidden/>
    <w:uiPriority w:val="99"/>
    <w:semiHidden/>
    <w:rsid w:val="00CF0C96"/>
    <w:pPr>
      <w:spacing w:after="0" w:line="240" w:lineRule="auto"/>
    </w:pPr>
  </w:style>
  <w:style w:type="paragraph" w:customStyle="1" w:styleId="SingleTxtG">
    <w:name w:val="_ Single Txt_G"/>
    <w:basedOn w:val="Normal"/>
    <w:link w:val="SingleTxtGChar"/>
    <w:qFormat/>
    <w:rsid w:val="00F165AE"/>
    <w:pPr>
      <w:suppressAutoHyphens/>
      <w:spacing w:after="120" w:line="240" w:lineRule="atLeast"/>
      <w:ind w:left="1134" w:right="1134"/>
      <w:jc w:val="both"/>
    </w:pPr>
    <w:rPr>
      <w:rFonts w:ascii="Times New Roman" w:eastAsia="Times New Roman" w:hAnsi="Times New Roman"/>
      <w:szCs w:val="20"/>
      <w:lang w:val="en-GB"/>
    </w:rPr>
  </w:style>
  <w:style w:type="character" w:customStyle="1" w:styleId="SingleTxtGChar">
    <w:name w:val="_ Single Txt_G Char"/>
    <w:link w:val="SingleTxtG"/>
    <w:locked/>
    <w:rsid w:val="00F165AE"/>
    <w:rPr>
      <w:rFonts w:ascii="Times New Roman" w:eastAsia="Times New Roman" w:hAnsi="Times New Roman"/>
      <w:szCs w:val="20"/>
      <w:lang w:val="en-GB"/>
    </w:rPr>
  </w:style>
  <w:style w:type="paragraph" w:styleId="CommentSubject">
    <w:name w:val="annotation subject"/>
    <w:basedOn w:val="CommentText"/>
    <w:next w:val="CommentText"/>
    <w:link w:val="CommentSubjectChar"/>
    <w:uiPriority w:val="99"/>
    <w:semiHidden/>
    <w:unhideWhenUsed/>
    <w:rsid w:val="00B83CC7"/>
    <w:rPr>
      <w:b/>
      <w:bCs/>
    </w:rPr>
  </w:style>
  <w:style w:type="character" w:customStyle="1" w:styleId="CommentSubjectChar">
    <w:name w:val="Comment Subject Char"/>
    <w:basedOn w:val="CommentTextChar"/>
    <w:link w:val="CommentSubject"/>
    <w:uiPriority w:val="99"/>
    <w:semiHidden/>
    <w:rsid w:val="00B83CC7"/>
    <w:rPr>
      <w:b/>
      <w:bCs/>
      <w:szCs w:val="20"/>
    </w:rPr>
  </w:style>
  <w:style w:type="paragraph" w:styleId="Header">
    <w:name w:val="header"/>
    <w:basedOn w:val="Normal"/>
    <w:link w:val="HeaderChar"/>
    <w:uiPriority w:val="99"/>
    <w:unhideWhenUsed/>
    <w:rsid w:val="00CC6E83"/>
    <w:pPr>
      <w:tabs>
        <w:tab w:val="center" w:pos="4536"/>
        <w:tab w:val="right" w:pos="9072"/>
      </w:tabs>
      <w:spacing w:after="0" w:line="240" w:lineRule="auto"/>
    </w:pPr>
  </w:style>
  <w:style w:type="character" w:customStyle="1" w:styleId="HeaderChar">
    <w:name w:val="Header Char"/>
    <w:basedOn w:val="DefaultParagraphFont"/>
    <w:link w:val="Header"/>
    <w:uiPriority w:val="99"/>
    <w:rsid w:val="00CC6E83"/>
  </w:style>
  <w:style w:type="paragraph" w:styleId="Footer">
    <w:name w:val="footer"/>
    <w:basedOn w:val="Normal"/>
    <w:link w:val="FooterChar"/>
    <w:uiPriority w:val="99"/>
    <w:unhideWhenUsed/>
    <w:rsid w:val="00CC6E83"/>
    <w:pPr>
      <w:tabs>
        <w:tab w:val="center" w:pos="4536"/>
        <w:tab w:val="right" w:pos="9072"/>
      </w:tabs>
      <w:spacing w:after="0" w:line="240" w:lineRule="auto"/>
    </w:pPr>
  </w:style>
  <w:style w:type="character" w:customStyle="1" w:styleId="FooterChar">
    <w:name w:val="Footer Char"/>
    <w:basedOn w:val="DefaultParagraphFont"/>
    <w:link w:val="Footer"/>
    <w:uiPriority w:val="99"/>
    <w:rsid w:val="00CC6E83"/>
  </w:style>
  <w:style w:type="paragraph" w:customStyle="1" w:styleId="HChG">
    <w:name w:val="_ H _Ch_G"/>
    <w:basedOn w:val="Normal"/>
    <w:next w:val="Normal"/>
    <w:rsid w:val="00A47A80"/>
    <w:pPr>
      <w:keepNext/>
      <w:keepLines/>
      <w:tabs>
        <w:tab w:val="right" w:pos="851"/>
      </w:tabs>
      <w:suppressAutoHyphens/>
      <w:spacing w:before="360" w:after="240" w:line="300" w:lineRule="exact"/>
      <w:ind w:left="1134" w:right="1134" w:hanging="1134"/>
    </w:pPr>
    <w:rPr>
      <w:rFonts w:ascii="Times New Roman" w:eastAsia="SimSun" w:hAnsi="Times New Roman"/>
      <w:b/>
      <w:sz w:val="28"/>
      <w:szCs w:val="20"/>
      <w:lang w:val="en-GB"/>
    </w:rPr>
  </w:style>
  <w:style w:type="paragraph" w:customStyle="1" w:styleId="H1G">
    <w:name w:val="_ H_1_G"/>
    <w:basedOn w:val="Normal"/>
    <w:next w:val="Normal"/>
    <w:rsid w:val="00A47A80"/>
    <w:pPr>
      <w:keepNext/>
      <w:keepLines/>
      <w:tabs>
        <w:tab w:val="right" w:pos="851"/>
      </w:tabs>
      <w:suppressAutoHyphens/>
      <w:spacing w:before="360" w:after="240" w:line="270" w:lineRule="exact"/>
      <w:ind w:left="1134" w:right="1134" w:hanging="1134"/>
    </w:pPr>
    <w:rPr>
      <w:rFonts w:ascii="Times New Roman" w:eastAsia="SimSun" w:hAnsi="Times New Roman"/>
      <w:b/>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3885652">
      <w:bodyDiv w:val="1"/>
      <w:marLeft w:val="0"/>
      <w:marRight w:val="0"/>
      <w:marTop w:val="0"/>
      <w:marBottom w:val="0"/>
      <w:divBdr>
        <w:top w:val="none" w:sz="0" w:space="0" w:color="auto"/>
        <w:left w:val="none" w:sz="0" w:space="0" w:color="auto"/>
        <w:bottom w:val="none" w:sz="0" w:space="0" w:color="auto"/>
        <w:right w:val="none" w:sz="0" w:space="0" w:color="auto"/>
      </w:divBdr>
    </w:div>
    <w:div w:id="1402563256">
      <w:bodyDiv w:val="1"/>
      <w:marLeft w:val="0"/>
      <w:marRight w:val="0"/>
      <w:marTop w:val="0"/>
      <w:marBottom w:val="0"/>
      <w:divBdr>
        <w:top w:val="none" w:sz="0" w:space="0" w:color="auto"/>
        <w:left w:val="none" w:sz="0" w:space="0" w:color="auto"/>
        <w:bottom w:val="none" w:sz="0" w:space="0" w:color="auto"/>
        <w:right w:val="none" w:sz="0" w:space="0" w:color="auto"/>
      </w:divBdr>
    </w:div>
    <w:div w:id="1951735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66FFEA-B22D-4F83-B66E-17C5E65F5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11</Pages>
  <Words>4249</Words>
  <Characters>24222</Characters>
  <Application>Microsoft Office Word</Application>
  <DocSecurity>0</DocSecurity>
  <Lines>201</Lines>
  <Paragraphs>56</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Physikalisch Technische Bundesanstalt</Company>
  <LinksUpToDate>false</LinksUpToDate>
  <CharactersWithSpaces>28415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brande02</dc:creator>
  <cp:lastModifiedBy>Lucille</cp:lastModifiedBy>
  <cp:revision>10</cp:revision>
  <cp:lastPrinted>2017-01-03T11:38:00Z</cp:lastPrinted>
  <dcterms:created xsi:type="dcterms:W3CDTF">2017-01-03T10:46:00Z</dcterms:created>
  <dcterms:modified xsi:type="dcterms:W3CDTF">2017-01-03T16:05:00Z</dcterms:modified>
</cp:coreProperties>
</file>