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0271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02712" w:rsidP="00802712">
            <w:pPr>
              <w:jc w:val="right"/>
            </w:pPr>
            <w:r w:rsidRPr="00802712">
              <w:rPr>
                <w:sz w:val="40"/>
              </w:rPr>
              <w:t>ECE</w:t>
            </w:r>
            <w:r>
              <w:t>/TRANS/WP.15/AC.2/2017/22</w:t>
            </w:r>
          </w:p>
        </w:tc>
      </w:tr>
      <w:tr w:rsidR="002D5AAC" w:rsidRPr="0080271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802712" w:rsidP="00387CD4">
            <w:pPr>
              <w:spacing w:before="240"/>
              <w:rPr>
                <w:lang w:val="en-US"/>
              </w:rPr>
            </w:pPr>
            <w:r>
              <w:rPr>
                <w:lang w:val="en-US"/>
              </w:rPr>
              <w:t>Distr.: General</w:t>
            </w:r>
          </w:p>
          <w:p w:rsidR="00802712" w:rsidRDefault="00DC7683" w:rsidP="00802712">
            <w:pPr>
              <w:spacing w:line="240" w:lineRule="exact"/>
              <w:rPr>
                <w:lang w:val="en-US"/>
              </w:rPr>
            </w:pPr>
            <w:r>
              <w:t>1</w:t>
            </w:r>
            <w:r w:rsidR="00802712">
              <w:rPr>
                <w:lang w:val="en-US"/>
              </w:rPr>
              <w:t xml:space="preserve">3 </w:t>
            </w:r>
            <w:r>
              <w:rPr>
                <w:lang w:val="en-US"/>
              </w:rPr>
              <w:t>June</w:t>
            </w:r>
            <w:r w:rsidR="00802712">
              <w:rPr>
                <w:lang w:val="en-US"/>
              </w:rPr>
              <w:t xml:space="preserve"> 2017</w:t>
            </w:r>
          </w:p>
          <w:p w:rsidR="00802712" w:rsidRDefault="00802712" w:rsidP="00802712">
            <w:pPr>
              <w:spacing w:line="240" w:lineRule="exact"/>
              <w:rPr>
                <w:lang w:val="en-US"/>
              </w:rPr>
            </w:pPr>
            <w:r>
              <w:rPr>
                <w:lang w:val="en-US"/>
              </w:rPr>
              <w:t>Russian</w:t>
            </w:r>
          </w:p>
          <w:p w:rsidR="00802712" w:rsidRPr="008D53B6" w:rsidRDefault="00802712" w:rsidP="00802712">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802712" w:rsidRPr="00E8550F" w:rsidRDefault="00802712" w:rsidP="00802712">
      <w:pPr>
        <w:spacing w:before="120"/>
        <w:rPr>
          <w:sz w:val="28"/>
          <w:szCs w:val="28"/>
        </w:rPr>
      </w:pPr>
      <w:r w:rsidRPr="00E8550F">
        <w:rPr>
          <w:sz w:val="28"/>
          <w:szCs w:val="28"/>
        </w:rPr>
        <w:t>Комитет по внутреннему транспорту</w:t>
      </w:r>
    </w:p>
    <w:p w:rsidR="00802712" w:rsidRPr="00E8550F" w:rsidRDefault="00802712" w:rsidP="00802712">
      <w:pPr>
        <w:spacing w:before="120"/>
        <w:rPr>
          <w:b/>
          <w:sz w:val="24"/>
          <w:szCs w:val="24"/>
        </w:rPr>
      </w:pPr>
      <w:r w:rsidRPr="00E8550F">
        <w:rPr>
          <w:b/>
          <w:sz w:val="24"/>
          <w:szCs w:val="24"/>
        </w:rPr>
        <w:t>Рабочая группа по перевозкам опасных грузов</w:t>
      </w:r>
    </w:p>
    <w:p w:rsidR="00802712" w:rsidRPr="00524CCD" w:rsidRDefault="00802712" w:rsidP="00802712">
      <w:pPr>
        <w:spacing w:before="120"/>
        <w:rPr>
          <w:b/>
        </w:rPr>
      </w:pPr>
      <w:r w:rsidRPr="00524CCD">
        <w:rPr>
          <w:b/>
        </w:rPr>
        <w:t>Совместное совещание экспертов по Правилам,</w:t>
      </w:r>
      <w:r w:rsidRPr="00524CCD">
        <w:rPr>
          <w:b/>
        </w:rPr>
        <w:br/>
        <w:t xml:space="preserve">прилагаемым к Европейскому соглашению </w:t>
      </w:r>
      <w:r w:rsidRPr="00524CCD">
        <w:rPr>
          <w:b/>
        </w:rPr>
        <w:br/>
        <w:t xml:space="preserve">о международной перевозке опасных грузов </w:t>
      </w:r>
      <w:r w:rsidRPr="00524CCD">
        <w:rPr>
          <w:b/>
        </w:rPr>
        <w:br/>
        <w:t>по внутренним водным путям (ВОПОГ)</w:t>
      </w:r>
    </w:p>
    <w:p w:rsidR="00802712" w:rsidRPr="00524CCD" w:rsidRDefault="00802712" w:rsidP="00802712">
      <w:pPr>
        <w:rPr>
          <w:b/>
        </w:rPr>
      </w:pPr>
      <w:r w:rsidRPr="00524CCD">
        <w:rPr>
          <w:b/>
        </w:rPr>
        <w:t>(Комитет по вопросам безопасности ВОПОГ)</w:t>
      </w:r>
    </w:p>
    <w:p w:rsidR="00802712" w:rsidRPr="00524CCD" w:rsidRDefault="00802712" w:rsidP="00802712">
      <w:pPr>
        <w:spacing w:before="120"/>
        <w:rPr>
          <w:b/>
        </w:rPr>
      </w:pPr>
      <w:r w:rsidRPr="00524CCD">
        <w:rPr>
          <w:b/>
        </w:rPr>
        <w:t>Тридцать первая сессия</w:t>
      </w:r>
    </w:p>
    <w:p w:rsidR="00802712" w:rsidRPr="00E8550F" w:rsidRDefault="00802712" w:rsidP="00802712">
      <w:r w:rsidRPr="00E8550F">
        <w:t>Женева, 28–31 августа 2017 года</w:t>
      </w:r>
    </w:p>
    <w:p w:rsidR="00802712" w:rsidRPr="00E8550F" w:rsidRDefault="00802712" w:rsidP="00802712">
      <w:r w:rsidRPr="00E8550F">
        <w:t>Пункт 4 b) предварительной повестки дня</w:t>
      </w:r>
    </w:p>
    <w:p w:rsidR="00E12C5F" w:rsidRDefault="00802712" w:rsidP="00802712">
      <w:pPr>
        <w:rPr>
          <w:b/>
          <w:lang w:val="en-US"/>
        </w:rPr>
      </w:pPr>
      <w:r w:rsidRPr="00524CCD">
        <w:rPr>
          <w:b/>
        </w:rPr>
        <w:t xml:space="preserve">Предложения о внесении поправок в Правила, </w:t>
      </w:r>
      <w:r w:rsidRPr="00524CCD">
        <w:rPr>
          <w:b/>
        </w:rPr>
        <w:br/>
        <w:t>прилагаемые к ВОПОГ: другие предложения</w:t>
      </w:r>
    </w:p>
    <w:p w:rsidR="00802712" w:rsidRPr="00802712" w:rsidRDefault="00802712" w:rsidP="00DC7683">
      <w:pPr>
        <w:pStyle w:val="HChGR"/>
      </w:pPr>
      <w:r w:rsidRPr="00802712">
        <w:tab/>
      </w:r>
      <w:r w:rsidRPr="00802712">
        <w:tab/>
        <w:t>Определение термина «баржа» и согласованность различных языковых вариантов в Правилах, прилагаемых к ВОПОГ</w:t>
      </w:r>
    </w:p>
    <w:p w:rsidR="00802712" w:rsidRPr="00802712" w:rsidRDefault="00802712" w:rsidP="00DC7683">
      <w:pPr>
        <w:pStyle w:val="H1GR"/>
      </w:pPr>
      <w:r w:rsidRPr="00802712">
        <w:tab/>
      </w:r>
      <w:r w:rsidRPr="00802712">
        <w:tab/>
        <w:t>Передано Центральной комиссией судоходства по Рейну (ЦКСР)</w:t>
      </w:r>
      <w:r w:rsidRPr="00DC7683">
        <w:rPr>
          <w:b w:val="0"/>
          <w:sz w:val="20"/>
        </w:rPr>
        <w:footnoteReference w:customMarkFollows="1" w:id="1"/>
        <w:t>*</w:t>
      </w:r>
      <w:r w:rsidRPr="00802712">
        <w:t xml:space="preserve"> </w:t>
      </w:r>
      <w:r w:rsidRPr="00DC7683">
        <w:rPr>
          <w:b w:val="0"/>
          <w:sz w:val="20"/>
        </w:rPr>
        <w:footnoteReference w:customMarkFollows="1" w:id="2"/>
        <w:t>**</w:t>
      </w:r>
    </w:p>
    <w:p w:rsidR="00802712" w:rsidRPr="00802712" w:rsidRDefault="00802712" w:rsidP="00802712">
      <w:pPr>
        <w:pStyle w:val="SingleTxtGR"/>
      </w:pPr>
      <w:r w:rsidRPr="00802712">
        <w:t>1.</w:t>
      </w:r>
      <w:r w:rsidRPr="00802712">
        <w:tab/>
        <w:t>В августе 2016 года ЦКСР было предложено подготовить – с учетом обсуждения, прошедшего в Комитете по вопросам безопасности, – пересмотренное предложение по баржам (</w:t>
      </w:r>
      <w:r w:rsidRPr="00802712">
        <w:rPr>
          <w:lang w:val="en-GB"/>
        </w:rPr>
        <w:t>ECE</w:t>
      </w:r>
      <w:r w:rsidRPr="00802712">
        <w:t>/</w:t>
      </w:r>
      <w:r w:rsidRPr="00802712">
        <w:rPr>
          <w:lang w:val="en-GB"/>
        </w:rPr>
        <w:t>TRANS</w:t>
      </w:r>
      <w:r w:rsidRPr="00802712">
        <w:t>/</w:t>
      </w:r>
      <w:r w:rsidRPr="00802712">
        <w:rPr>
          <w:lang w:val="en-GB"/>
        </w:rPr>
        <w:t>WP</w:t>
      </w:r>
      <w:r w:rsidRPr="00802712">
        <w:t>.15/</w:t>
      </w:r>
      <w:r w:rsidRPr="00802712">
        <w:rPr>
          <w:lang w:val="en-GB"/>
        </w:rPr>
        <w:t>AC</w:t>
      </w:r>
      <w:r w:rsidRPr="00802712">
        <w:t>.2/60, пункт 17).</w:t>
      </w:r>
      <w:r w:rsidRPr="00802712">
        <w:rPr>
          <w:b/>
        </w:rPr>
        <w:t xml:space="preserve"> </w:t>
      </w:r>
      <w:r w:rsidRPr="00802712">
        <w:t>В частности</w:t>
      </w:r>
      <w:r w:rsidR="00296B2F">
        <w:t>,</w:t>
      </w:r>
      <w:r w:rsidRPr="00802712">
        <w:t xml:space="preserve"> было подчеркнуто, что «введение новых определений будет иметь смысл только в том случае, если в Правилах, прилагаемых к ВОПОГ, будут предусмотрены конкретные требования для каждого типа барж».</w:t>
      </w:r>
    </w:p>
    <w:p w:rsidR="00802712" w:rsidRPr="00802712" w:rsidRDefault="00802712" w:rsidP="00802712">
      <w:pPr>
        <w:pStyle w:val="SingleTxtGR"/>
      </w:pPr>
      <w:r w:rsidRPr="00802712">
        <w:t>2.</w:t>
      </w:r>
      <w:r w:rsidRPr="00802712">
        <w:tab/>
        <w:t>Вследствие этого секретариат ЦКСР предлагает использовать единый термин для обозначения одновременно как судов, предназначенных для эксплуатации методом толкания, так и судов, предназначенных для эксплуатации методом буксировки.</w:t>
      </w:r>
    </w:p>
    <w:p w:rsidR="00802712" w:rsidRPr="00802712" w:rsidRDefault="00802712" w:rsidP="00802712">
      <w:pPr>
        <w:pStyle w:val="SingleTxtGR"/>
      </w:pPr>
      <w:r w:rsidRPr="00802712">
        <w:tab/>
        <w:t>В то же время, на основе предложения классификационных обществ (</w:t>
      </w:r>
      <w:r w:rsidRPr="00802712">
        <w:rPr>
          <w:lang w:val="fr-FR"/>
        </w:rPr>
        <w:t>ECE</w:t>
      </w:r>
      <w:r w:rsidRPr="00802712">
        <w:t>/</w:t>
      </w:r>
      <w:r w:rsidRPr="00802712">
        <w:rPr>
          <w:lang w:val="fr-FR"/>
        </w:rPr>
        <w:t>TRANS</w:t>
      </w:r>
      <w:r w:rsidRPr="00802712">
        <w:t>/</w:t>
      </w:r>
      <w:r w:rsidRPr="00802712">
        <w:rPr>
          <w:lang w:val="fr-FR"/>
        </w:rPr>
        <w:t>WP</w:t>
      </w:r>
      <w:r w:rsidRPr="00802712">
        <w:t>.15/</w:t>
      </w:r>
      <w:r w:rsidRPr="00802712">
        <w:rPr>
          <w:lang w:val="fr-FR"/>
        </w:rPr>
        <w:t>AC</w:t>
      </w:r>
      <w:r w:rsidRPr="00802712">
        <w:t xml:space="preserve">.2/2016/47), секретариат предлагает сформулировать определение этих терминов. Комитет по вопросам безопасности мог бы счесть </w:t>
      </w:r>
      <w:r w:rsidRPr="00802712">
        <w:lastRenderedPageBreak/>
        <w:t>целесообразным добавить такое определение в Правила, прилагаемые к ВОПОГ.</w:t>
      </w:r>
    </w:p>
    <w:p w:rsidR="00802712" w:rsidRPr="00802712" w:rsidRDefault="00802712" w:rsidP="00802712">
      <w:pPr>
        <w:pStyle w:val="SingleTxtGR"/>
      </w:pPr>
      <w:r w:rsidRPr="00802712">
        <w:t>3.</w:t>
      </w:r>
      <w:r w:rsidRPr="00802712">
        <w:tab/>
        <w:t>Кроме того, Комитет мог бы сделать рекомендации Рабочей группе по</w:t>
      </w:r>
      <w:r w:rsidR="00944BF3">
        <w:t> </w:t>
      </w:r>
      <w:r w:rsidRPr="00802712">
        <w:t xml:space="preserve">техническим требованиям для судов (КЕСНИ/ТТ), с тем чтобы обеспечить согласованность между Правилами, прилагаемыми к ВОПОГ, и стандартом </w:t>
      </w:r>
      <w:r w:rsidR="00944BF3">
        <w:br/>
      </w:r>
      <w:r w:rsidRPr="00802712">
        <w:t>ЕС-ТТСВП.</w:t>
      </w:r>
    </w:p>
    <w:p w:rsidR="00802712" w:rsidRPr="00802712" w:rsidRDefault="00802712" w:rsidP="00944BF3">
      <w:pPr>
        <w:pStyle w:val="H1GR"/>
        <w:rPr>
          <w:vertAlign w:val="superscript"/>
        </w:rPr>
      </w:pPr>
      <w:r w:rsidRPr="00802712">
        <w:tab/>
      </w:r>
      <w:r w:rsidRPr="00802712">
        <w:tab/>
        <w:t>Предложение о поправках к изданию ВОПОГ 2017 года</w:t>
      </w:r>
    </w:p>
    <w:p w:rsidR="00802712" w:rsidRPr="00802712" w:rsidRDefault="00802712" w:rsidP="00802712">
      <w:pPr>
        <w:pStyle w:val="SingleTxtGR"/>
      </w:pPr>
      <w:r w:rsidRPr="00802712">
        <w:t>4.</w:t>
      </w:r>
      <w:r w:rsidRPr="00802712">
        <w:tab/>
        <w:t>Предлагается внести следующие поправки:</w:t>
      </w:r>
    </w:p>
    <w:p w:rsidR="00802712" w:rsidRPr="00802712" w:rsidRDefault="00944BF3" w:rsidP="00802712">
      <w:pPr>
        <w:pStyle w:val="SingleTxtGR"/>
        <w:rPr>
          <w:lang w:bidi="ru-RU"/>
        </w:rPr>
      </w:pPr>
      <w:r>
        <w:tab/>
      </w:r>
      <w:r w:rsidR="00802712" w:rsidRPr="00802712">
        <w:t>1.2.1</w:t>
      </w:r>
      <w:r w:rsidR="00802712" w:rsidRPr="00802712">
        <w:tab/>
        <w:t>Д</w:t>
      </w:r>
      <w:r w:rsidR="00802712" w:rsidRPr="00802712">
        <w:rPr>
          <w:lang w:bidi="ru-RU"/>
        </w:rPr>
        <w:t>обавить в алфавитном порядке новое определение следующего содержания:</w:t>
      </w:r>
    </w:p>
    <w:p w:rsidR="00802712" w:rsidRPr="00802712" w:rsidRDefault="00314953" w:rsidP="00802712">
      <w:pPr>
        <w:pStyle w:val="SingleTxtGR"/>
      </w:pPr>
      <w:r>
        <w:tab/>
      </w:r>
      <w:r w:rsidR="00802712" w:rsidRPr="00802712">
        <w:t>«</w:t>
      </w:r>
      <w:r w:rsidR="00802712" w:rsidRPr="00802712">
        <w:rPr>
          <w:i/>
        </w:rPr>
        <w:t>Баржа</w:t>
      </w:r>
      <w:r w:rsidR="00802712" w:rsidRPr="00802712">
        <w:t xml:space="preserve"> – судно, предназначенное для перевозки грузов и построенное или специально оборудованное для эксплуатации методом толкания или буксировки, не имеющее собственной тяги или имеющее тягу только для выполнения ограниченных маневров, когда оно не является частью толкаемого состава.».</w:t>
      </w:r>
    </w:p>
    <w:p w:rsidR="00802712" w:rsidRPr="00802712" w:rsidRDefault="00314953" w:rsidP="00314953">
      <w:pPr>
        <w:pStyle w:val="SingleTxtGR"/>
        <w:tabs>
          <w:tab w:val="clear" w:pos="2835"/>
          <w:tab w:val="clear" w:pos="3402"/>
          <w:tab w:val="left" w:pos="3178"/>
        </w:tabs>
      </w:pPr>
      <w:r>
        <w:tab/>
      </w:r>
      <w:r w:rsidR="00802712" w:rsidRPr="00802712">
        <w:t>7.2.4.77</w:t>
      </w:r>
      <w:r w:rsidR="00802712" w:rsidRPr="00802712">
        <w:tab/>
        <w:t>Заменить «</w:t>
      </w:r>
      <w:r w:rsidR="00802712" w:rsidRPr="00802712">
        <w:rPr>
          <w:lang w:val="fr-FR"/>
        </w:rPr>
        <w:t>Barge</w:t>
      </w:r>
      <w:r w:rsidR="00802712" w:rsidRPr="00802712">
        <w:t xml:space="preserve"> – </w:t>
      </w:r>
      <w:r w:rsidR="00802712" w:rsidRPr="00802712">
        <w:rPr>
          <w:lang w:val="fr-FR"/>
        </w:rPr>
        <w:t>citerne</w:t>
      </w:r>
      <w:r w:rsidR="00802712" w:rsidRPr="00802712">
        <w:t>» на «</w:t>
      </w:r>
      <w:r w:rsidR="00802712" w:rsidRPr="00802712">
        <w:rPr>
          <w:lang w:val="fr-FR"/>
        </w:rPr>
        <w:t>Barge</w:t>
      </w:r>
      <w:r w:rsidR="00802712" w:rsidRPr="00802712">
        <w:t xml:space="preserve"> </w:t>
      </w:r>
      <w:r w:rsidR="00802712" w:rsidRPr="00802712">
        <w:rPr>
          <w:lang w:val="fr-FR"/>
        </w:rPr>
        <w:t>citerne</w:t>
      </w:r>
      <w:r w:rsidR="00802712" w:rsidRPr="00802712">
        <w:t>» (не касается текста на русском языке).</w:t>
      </w:r>
    </w:p>
    <w:p w:rsidR="00802712" w:rsidRPr="00802712" w:rsidRDefault="00314953" w:rsidP="00314953">
      <w:pPr>
        <w:pStyle w:val="SingleTxtGR"/>
        <w:tabs>
          <w:tab w:val="clear" w:pos="2835"/>
          <w:tab w:val="clear" w:pos="3402"/>
          <w:tab w:val="left" w:pos="3178"/>
        </w:tabs>
      </w:pPr>
      <w:r>
        <w:tab/>
      </w:r>
      <w:r w:rsidR="00802712" w:rsidRPr="00802712">
        <w:t>8.1.2.6</w:t>
      </w:r>
      <w:r w:rsidR="00802712" w:rsidRPr="00802712">
        <w:tab/>
        <w:t>Заменить «толкаемых барж» на «барж».</w:t>
      </w:r>
    </w:p>
    <w:p w:rsidR="00802712" w:rsidRPr="00802712" w:rsidRDefault="00314953" w:rsidP="00314953">
      <w:pPr>
        <w:pStyle w:val="SingleTxtGR"/>
        <w:tabs>
          <w:tab w:val="clear" w:pos="2835"/>
          <w:tab w:val="clear" w:pos="3402"/>
          <w:tab w:val="left" w:pos="3178"/>
        </w:tabs>
        <w:rPr>
          <w:bCs/>
        </w:rPr>
      </w:pPr>
      <w:r>
        <w:rPr>
          <w:bCs/>
        </w:rPr>
        <w:tab/>
      </w:r>
      <w:r w:rsidR="00802712" w:rsidRPr="00802712">
        <w:rPr>
          <w:bCs/>
        </w:rPr>
        <w:t>9.1.0.40.1</w:t>
      </w:r>
      <w:r w:rsidR="00802712" w:rsidRPr="00802712">
        <w:rPr>
          <w:bCs/>
        </w:rPr>
        <w:tab/>
      </w:r>
      <w:r w:rsidR="00802712" w:rsidRPr="00802712">
        <w:t>Заменить</w:t>
      </w:r>
      <w:r w:rsidR="00802712" w:rsidRPr="00802712">
        <w:rPr>
          <w:bCs/>
        </w:rPr>
        <w:t xml:space="preserve"> </w:t>
      </w:r>
      <w:r w:rsidR="00802712" w:rsidRPr="00802712">
        <w:t>«толкаемых барж» на «барж».</w:t>
      </w:r>
    </w:p>
    <w:p w:rsidR="00802712" w:rsidRPr="00802712" w:rsidRDefault="00314953" w:rsidP="00314953">
      <w:pPr>
        <w:pStyle w:val="SingleTxtGR"/>
        <w:tabs>
          <w:tab w:val="clear" w:pos="2835"/>
          <w:tab w:val="clear" w:pos="3402"/>
          <w:tab w:val="left" w:pos="3178"/>
        </w:tabs>
        <w:rPr>
          <w:bCs/>
        </w:rPr>
      </w:pPr>
      <w:r>
        <w:tab/>
      </w:r>
      <w:r w:rsidR="00802712" w:rsidRPr="00802712">
        <w:t xml:space="preserve">9.3.4.3.1.2.2.1.3 </w:t>
      </w:r>
      <w:r>
        <w:tab/>
      </w:r>
      <w:r w:rsidR="00802712" w:rsidRPr="00802712">
        <w:t>Заменить</w:t>
      </w:r>
      <w:r w:rsidR="00802712" w:rsidRPr="00802712">
        <w:rPr>
          <w:bCs/>
        </w:rPr>
        <w:t xml:space="preserve"> </w:t>
      </w:r>
      <w:r w:rsidR="00802712" w:rsidRPr="00802712">
        <w:t>«толкаемой баржи» на «баржи».</w:t>
      </w:r>
    </w:p>
    <w:p w:rsidR="00802712" w:rsidRPr="00802712" w:rsidRDefault="00314953" w:rsidP="00314953">
      <w:pPr>
        <w:pStyle w:val="SingleTxtGR"/>
        <w:tabs>
          <w:tab w:val="clear" w:pos="2835"/>
          <w:tab w:val="clear" w:pos="3402"/>
          <w:tab w:val="left" w:pos="3178"/>
        </w:tabs>
        <w:rPr>
          <w:bCs/>
        </w:rPr>
      </w:pPr>
      <w:r>
        <w:tab/>
      </w:r>
      <w:r w:rsidR="00802712" w:rsidRPr="00802712">
        <w:t>9.3.4.3.1.4.2</w:t>
      </w:r>
      <w:r w:rsidR="00802712" w:rsidRPr="00802712">
        <w:tab/>
        <w:t>Заменить</w:t>
      </w:r>
      <w:r w:rsidR="00802712" w:rsidRPr="00802712">
        <w:rPr>
          <w:bCs/>
        </w:rPr>
        <w:t xml:space="preserve"> </w:t>
      </w:r>
      <w:r w:rsidR="00802712" w:rsidRPr="00802712">
        <w:t xml:space="preserve">«толкаемой баржи» на «баржи» </w:t>
      </w:r>
      <w:r w:rsidR="00802712" w:rsidRPr="00802712">
        <w:rPr>
          <w:bCs/>
        </w:rPr>
        <w:t>(дважды: в тексте и в таблице).</w:t>
      </w:r>
    </w:p>
    <w:p w:rsidR="00802712" w:rsidRPr="00802712" w:rsidRDefault="00314953" w:rsidP="00314953">
      <w:pPr>
        <w:pStyle w:val="SingleTxtGR"/>
        <w:tabs>
          <w:tab w:val="clear" w:pos="2835"/>
          <w:tab w:val="clear" w:pos="3402"/>
          <w:tab w:val="left" w:pos="3178"/>
        </w:tabs>
        <w:rPr>
          <w:bCs/>
        </w:rPr>
      </w:pPr>
      <w:r>
        <w:tab/>
      </w:r>
      <w:r w:rsidR="00802712" w:rsidRPr="00802712">
        <w:t>9.3.4.3.1.5.3</w:t>
      </w:r>
      <w:r w:rsidR="00802712" w:rsidRPr="00802712">
        <w:tab/>
        <w:t>Заменить</w:t>
      </w:r>
      <w:r w:rsidR="00802712" w:rsidRPr="00802712">
        <w:rPr>
          <w:bCs/>
        </w:rPr>
        <w:t xml:space="preserve"> </w:t>
      </w:r>
      <w:r w:rsidR="00802712" w:rsidRPr="00802712">
        <w:t>«толкаемой баржи» на «баржи».</w:t>
      </w:r>
    </w:p>
    <w:p w:rsidR="00802712" w:rsidRPr="00802712" w:rsidRDefault="00314953" w:rsidP="00314953">
      <w:pPr>
        <w:pStyle w:val="SingleTxtGR"/>
        <w:tabs>
          <w:tab w:val="clear" w:pos="2835"/>
          <w:tab w:val="clear" w:pos="3402"/>
          <w:tab w:val="left" w:pos="3178"/>
        </w:tabs>
        <w:rPr>
          <w:bCs/>
        </w:rPr>
      </w:pPr>
      <w:r>
        <w:tab/>
      </w:r>
      <w:r w:rsidR="00802712" w:rsidRPr="00802712">
        <w:t>9.3.4.4.6.1</w:t>
      </w:r>
      <w:r w:rsidR="00802712" w:rsidRPr="00802712">
        <w:tab/>
        <w:t>Заменить</w:t>
      </w:r>
      <w:r w:rsidR="00802712" w:rsidRPr="00802712">
        <w:rPr>
          <w:bCs/>
        </w:rPr>
        <w:t xml:space="preserve"> </w:t>
      </w:r>
      <w:r w:rsidR="00802712" w:rsidRPr="00802712">
        <w:t>«толкаемой баржи» на «баржи».</w:t>
      </w:r>
    </w:p>
    <w:p w:rsidR="00802712" w:rsidRPr="00802712" w:rsidRDefault="00314953" w:rsidP="00314953">
      <w:pPr>
        <w:pStyle w:val="SingleTxtGR"/>
        <w:tabs>
          <w:tab w:val="clear" w:pos="2835"/>
          <w:tab w:val="clear" w:pos="3402"/>
          <w:tab w:val="left" w:pos="3178"/>
        </w:tabs>
        <w:rPr>
          <w:bCs/>
        </w:rPr>
      </w:pPr>
      <w:r>
        <w:tab/>
      </w:r>
      <w:r w:rsidR="00802712" w:rsidRPr="00802712">
        <w:t>9.3.4.4.7</w:t>
      </w:r>
      <w:r w:rsidR="00802712" w:rsidRPr="00802712">
        <w:tab/>
        <w:t>Заменить</w:t>
      </w:r>
      <w:r w:rsidR="00802712" w:rsidRPr="00802712">
        <w:rPr>
          <w:bCs/>
        </w:rPr>
        <w:t xml:space="preserve"> </w:t>
      </w:r>
      <w:r w:rsidR="00802712" w:rsidRPr="00802712">
        <w:t>«толкаемой баржи» на «баржи».</w:t>
      </w:r>
    </w:p>
    <w:p w:rsidR="00802712" w:rsidRPr="00802712" w:rsidRDefault="00314953" w:rsidP="00314953">
      <w:pPr>
        <w:pStyle w:val="SingleTxtGR"/>
        <w:tabs>
          <w:tab w:val="clear" w:pos="2835"/>
          <w:tab w:val="clear" w:pos="3402"/>
          <w:tab w:val="left" w:pos="3178"/>
        </w:tabs>
        <w:rPr>
          <w:bCs/>
        </w:rPr>
      </w:pPr>
      <w:r>
        <w:tab/>
      </w:r>
      <w:r w:rsidR="00802712" w:rsidRPr="00802712">
        <w:t>9.3.4.4.8.1</w:t>
      </w:r>
      <w:r w:rsidR="00802712" w:rsidRPr="00802712">
        <w:tab/>
        <w:t>Заменить</w:t>
      </w:r>
      <w:r w:rsidR="00802712" w:rsidRPr="00802712">
        <w:rPr>
          <w:bCs/>
        </w:rPr>
        <w:t xml:space="preserve"> </w:t>
      </w:r>
      <w:r w:rsidR="00802712" w:rsidRPr="00802712">
        <w:t>«толкаемой баржи» на «баржи».</w:t>
      </w:r>
    </w:p>
    <w:p w:rsidR="00802712" w:rsidRPr="00802712" w:rsidRDefault="00802712" w:rsidP="00802712">
      <w:pPr>
        <w:pStyle w:val="SingleTxtGR"/>
      </w:pPr>
      <w:r w:rsidRPr="00802712">
        <w:t>5.</w:t>
      </w:r>
      <w:r w:rsidRPr="00802712">
        <w:tab/>
        <w:t>В приложении содержится резюме поправок к текстам на английском, немецком и французском языках.</w:t>
      </w:r>
    </w:p>
    <w:p w:rsidR="001B292B" w:rsidRDefault="001B292B" w:rsidP="001B292B">
      <w:pPr>
        <w:pStyle w:val="HChG"/>
        <w:rPr>
          <w:snapToGrid/>
          <w:lang w:val="fr-FR"/>
        </w:rPr>
      </w:pPr>
      <w:r>
        <w:br w:type="page"/>
      </w:r>
      <w:r>
        <w:rPr>
          <w:snapToGrid/>
          <w:lang w:val="fr-FR"/>
        </w:rPr>
        <w:lastRenderedPageBreak/>
        <w:t>Annexe</w:t>
      </w:r>
    </w:p>
    <w:p w:rsidR="001B292B" w:rsidRDefault="001B292B" w:rsidP="001B292B">
      <w:pPr>
        <w:pStyle w:val="HChG"/>
        <w:rPr>
          <w:lang w:val="fr-FR"/>
        </w:rPr>
      </w:pPr>
      <w:r>
        <w:rPr>
          <w:lang w:val="fr-FR"/>
        </w:rPr>
        <w:tab/>
      </w:r>
      <w:r>
        <w:rPr>
          <w:lang w:val="fr-FR"/>
        </w:rPr>
        <w:tab/>
        <w:t>Définition au 1.2.1</w:t>
      </w:r>
    </w:p>
    <w:tbl>
      <w:tblPr>
        <w:tblStyle w:val="TableGrid1"/>
        <w:tblW w:w="7371" w:type="dxa"/>
        <w:tblInd w:w="1134" w:type="dxa"/>
        <w:tblLook w:val="04A0" w:firstRow="1" w:lastRow="0" w:firstColumn="1" w:lastColumn="0" w:noHBand="0" w:noVBand="1"/>
      </w:tblPr>
      <w:tblGrid>
        <w:gridCol w:w="613"/>
        <w:gridCol w:w="931"/>
        <w:gridCol w:w="5827"/>
      </w:tblGrid>
      <w:tr w:rsidR="001B292B" w:rsidRPr="00C73F99" w:rsidTr="006B7B6F">
        <w:tc>
          <w:tcPr>
            <w:tcW w:w="562" w:type="dxa"/>
            <w:tcBorders>
              <w:top w:val="single" w:sz="4" w:space="0" w:color="auto"/>
              <w:left w:val="single" w:sz="4" w:space="0" w:color="auto"/>
              <w:bottom w:val="single" w:sz="4" w:space="0" w:color="auto"/>
              <w:right w:val="single" w:sz="4" w:space="0" w:color="auto"/>
            </w:tcBorders>
            <w:hideMark/>
          </w:tcPr>
          <w:p w:rsidR="001B292B" w:rsidRPr="001B292B" w:rsidRDefault="001B292B" w:rsidP="006B7B6F">
            <w:pPr>
              <w:keepNext/>
              <w:spacing w:before="40" w:after="120" w:line="220" w:lineRule="exact"/>
              <w:ind w:left="57" w:right="57"/>
              <w:rPr>
                <w:rFonts w:ascii="Times New Roman" w:hAnsi="Times New Roman" w:cs="Times New Roman"/>
                <w:sz w:val="20"/>
                <w:szCs w:val="20"/>
              </w:rPr>
            </w:pPr>
            <w:r w:rsidRPr="001B292B">
              <w:rPr>
                <w:rFonts w:ascii="Times New Roman" w:hAnsi="Times New Roman" w:cs="Times New Roman"/>
                <w:sz w:val="20"/>
                <w:szCs w:val="20"/>
              </w:rPr>
              <w:t>EN</w:t>
            </w:r>
          </w:p>
        </w:tc>
        <w:tc>
          <w:tcPr>
            <w:tcW w:w="938" w:type="dxa"/>
            <w:tcBorders>
              <w:top w:val="single" w:sz="4" w:space="0" w:color="auto"/>
              <w:left w:val="single" w:sz="4" w:space="0" w:color="auto"/>
              <w:bottom w:val="single" w:sz="4" w:space="0" w:color="auto"/>
              <w:right w:val="single" w:sz="4" w:space="0" w:color="auto"/>
            </w:tcBorders>
            <w:hideMark/>
          </w:tcPr>
          <w:p w:rsidR="001B292B" w:rsidRPr="001B292B" w:rsidRDefault="001B292B" w:rsidP="006B7B6F">
            <w:pPr>
              <w:keepNext/>
              <w:spacing w:before="40" w:after="120" w:line="220" w:lineRule="exact"/>
              <w:ind w:left="57" w:right="57"/>
              <w:rPr>
                <w:rFonts w:ascii="Times New Roman" w:hAnsi="Times New Roman" w:cs="Times New Roman"/>
                <w:b/>
                <w:sz w:val="20"/>
                <w:szCs w:val="20"/>
              </w:rPr>
            </w:pPr>
            <w:r w:rsidRPr="001B292B">
              <w:rPr>
                <w:rFonts w:ascii="Times New Roman" w:hAnsi="Times New Roman" w:cs="Times New Roman"/>
                <w:b/>
                <w:sz w:val="20"/>
                <w:szCs w:val="20"/>
              </w:rPr>
              <w:t>Barge</w:t>
            </w:r>
          </w:p>
        </w:tc>
        <w:tc>
          <w:tcPr>
            <w:tcW w:w="7572" w:type="dxa"/>
            <w:tcBorders>
              <w:top w:val="single" w:sz="4" w:space="0" w:color="auto"/>
              <w:left w:val="single" w:sz="4" w:space="0" w:color="auto"/>
              <w:bottom w:val="single" w:sz="4" w:space="0" w:color="auto"/>
              <w:right w:val="single" w:sz="4" w:space="0" w:color="auto"/>
            </w:tcBorders>
            <w:hideMark/>
          </w:tcPr>
          <w:p w:rsidR="001B292B" w:rsidRPr="007E4124" w:rsidRDefault="001B292B" w:rsidP="001A18D1">
            <w:pPr>
              <w:keepNext/>
              <w:suppressAutoHyphens/>
              <w:autoSpaceDE w:val="0"/>
              <w:autoSpaceDN w:val="0"/>
              <w:adjustRightInd w:val="0"/>
              <w:spacing w:before="40" w:after="120" w:line="220" w:lineRule="exact"/>
              <w:ind w:left="57" w:right="57"/>
              <w:jc w:val="both"/>
              <w:rPr>
                <w:rFonts w:ascii="Times New Roman" w:eastAsia="Calibri" w:hAnsi="Times New Roman" w:cs="Times New Roman"/>
                <w:snapToGrid w:val="0"/>
                <w:spacing w:val="0"/>
                <w:w w:val="100"/>
                <w:kern w:val="0"/>
                <w:sz w:val="20"/>
                <w:szCs w:val="20"/>
                <w:lang w:val="en-GB" w:eastAsia="en-US"/>
              </w:rPr>
            </w:pPr>
            <w:r w:rsidRPr="007E4124">
              <w:rPr>
                <w:rFonts w:ascii="Times New Roman" w:eastAsia="Calibri" w:hAnsi="Times New Roman" w:cs="Times New Roman"/>
                <w:snapToGrid w:val="0"/>
                <w:spacing w:val="0"/>
                <w:w w:val="100"/>
                <w:kern w:val="0"/>
                <w:sz w:val="20"/>
                <w:szCs w:val="20"/>
                <w:lang w:val="en-GB" w:eastAsia="en-US"/>
              </w:rPr>
              <w:t>a vessel intended for the carriage of goods and built or specially modified to be pushed or towed, either having no motive power of its own or having only sufficient motive power to perform restricted manoeuvres, when not part of a pushed convoy.</w:t>
            </w:r>
          </w:p>
        </w:tc>
      </w:tr>
      <w:tr w:rsidR="001B292B" w:rsidRPr="001B292B" w:rsidTr="006B7B6F">
        <w:tc>
          <w:tcPr>
            <w:tcW w:w="562" w:type="dxa"/>
            <w:tcBorders>
              <w:top w:val="single" w:sz="4" w:space="0" w:color="auto"/>
              <w:left w:val="single" w:sz="4" w:space="0" w:color="auto"/>
              <w:bottom w:val="single" w:sz="4" w:space="0" w:color="auto"/>
              <w:right w:val="single" w:sz="4" w:space="0" w:color="auto"/>
            </w:tcBorders>
            <w:hideMark/>
          </w:tcPr>
          <w:p w:rsidR="001B292B" w:rsidRPr="001B292B" w:rsidRDefault="001B292B" w:rsidP="006B7B6F">
            <w:pPr>
              <w:spacing w:before="40" w:after="120" w:line="220" w:lineRule="exact"/>
              <w:ind w:left="57" w:right="57"/>
              <w:rPr>
                <w:rFonts w:ascii="Times New Roman" w:hAnsi="Times New Roman" w:cs="Times New Roman"/>
                <w:sz w:val="20"/>
                <w:szCs w:val="20"/>
              </w:rPr>
            </w:pPr>
            <w:r w:rsidRPr="001B292B">
              <w:rPr>
                <w:rFonts w:ascii="Times New Roman" w:hAnsi="Times New Roman" w:cs="Times New Roman"/>
                <w:sz w:val="20"/>
                <w:szCs w:val="20"/>
              </w:rPr>
              <w:t>DE</w:t>
            </w:r>
          </w:p>
        </w:tc>
        <w:tc>
          <w:tcPr>
            <w:tcW w:w="938" w:type="dxa"/>
            <w:tcBorders>
              <w:top w:val="single" w:sz="4" w:space="0" w:color="auto"/>
              <w:left w:val="single" w:sz="4" w:space="0" w:color="auto"/>
              <w:bottom w:val="single" w:sz="4" w:space="0" w:color="auto"/>
              <w:right w:val="single" w:sz="4" w:space="0" w:color="auto"/>
            </w:tcBorders>
            <w:hideMark/>
          </w:tcPr>
          <w:p w:rsidR="001B292B" w:rsidRPr="001B292B" w:rsidRDefault="001B292B" w:rsidP="006B7B6F">
            <w:pPr>
              <w:spacing w:before="40" w:after="120" w:line="220" w:lineRule="exact"/>
              <w:ind w:left="57" w:right="57"/>
              <w:rPr>
                <w:rFonts w:ascii="Times New Roman" w:hAnsi="Times New Roman" w:cs="Times New Roman"/>
                <w:b/>
                <w:sz w:val="20"/>
                <w:szCs w:val="20"/>
              </w:rPr>
            </w:pPr>
            <w:r w:rsidRPr="001B292B">
              <w:rPr>
                <w:rFonts w:ascii="Times New Roman" w:hAnsi="Times New Roman" w:cs="Times New Roman"/>
                <w:b/>
                <w:sz w:val="20"/>
                <w:szCs w:val="20"/>
                <w:lang w:val="de-DE"/>
              </w:rPr>
              <w:t>Leichter</w:t>
            </w:r>
          </w:p>
        </w:tc>
        <w:tc>
          <w:tcPr>
            <w:tcW w:w="7572" w:type="dxa"/>
            <w:tcBorders>
              <w:top w:val="single" w:sz="4" w:space="0" w:color="auto"/>
              <w:left w:val="single" w:sz="4" w:space="0" w:color="auto"/>
              <w:bottom w:val="single" w:sz="4" w:space="0" w:color="auto"/>
              <w:right w:val="single" w:sz="4" w:space="0" w:color="auto"/>
            </w:tcBorders>
            <w:hideMark/>
          </w:tcPr>
          <w:p w:rsidR="001B292B" w:rsidRPr="007E4124" w:rsidRDefault="001B292B" w:rsidP="001A18D1">
            <w:pPr>
              <w:keepNext/>
              <w:suppressAutoHyphens/>
              <w:autoSpaceDE w:val="0"/>
              <w:autoSpaceDN w:val="0"/>
              <w:adjustRightInd w:val="0"/>
              <w:spacing w:before="40" w:after="120" w:line="220" w:lineRule="exact"/>
              <w:ind w:left="57" w:right="57"/>
              <w:jc w:val="both"/>
              <w:rPr>
                <w:rFonts w:ascii="Times New Roman" w:eastAsia="Calibri" w:hAnsi="Times New Roman" w:cs="Times New Roman"/>
                <w:snapToGrid w:val="0"/>
                <w:spacing w:val="0"/>
                <w:w w:val="100"/>
                <w:kern w:val="0"/>
                <w:sz w:val="20"/>
                <w:szCs w:val="20"/>
                <w:lang w:val="en-GB" w:eastAsia="en-US"/>
              </w:rPr>
            </w:pPr>
            <w:r w:rsidRPr="007E4124">
              <w:rPr>
                <w:rFonts w:ascii="Times New Roman" w:eastAsia="Calibri" w:hAnsi="Times New Roman" w:cs="Times New Roman"/>
                <w:snapToGrid w:val="0"/>
                <w:spacing w:val="0"/>
                <w:w w:val="100"/>
                <w:kern w:val="0"/>
                <w:sz w:val="20"/>
                <w:szCs w:val="20"/>
                <w:lang w:val="en-GB" w:eastAsia="en-US"/>
              </w:rPr>
              <w:t>ein zur Güterbeförderung bestimmtes und zur Fortbewegung durch Schieben oder Schleppen gebautes Schiff, ohne eigene Triebkraft oder mit eigener Triebkraft, die nur erlaubt, außerhalb eines Schubverbandes kleine Ortsveränderungen vorzunehmen.</w:t>
            </w:r>
          </w:p>
        </w:tc>
      </w:tr>
      <w:tr w:rsidR="001B292B" w:rsidRPr="00C73F99" w:rsidTr="006B7B6F">
        <w:tc>
          <w:tcPr>
            <w:tcW w:w="562" w:type="dxa"/>
            <w:tcBorders>
              <w:top w:val="single" w:sz="4" w:space="0" w:color="auto"/>
              <w:left w:val="single" w:sz="4" w:space="0" w:color="auto"/>
              <w:bottom w:val="single" w:sz="4" w:space="0" w:color="auto"/>
              <w:right w:val="single" w:sz="4" w:space="0" w:color="auto"/>
            </w:tcBorders>
            <w:hideMark/>
          </w:tcPr>
          <w:p w:rsidR="001B292B" w:rsidRPr="001B292B" w:rsidRDefault="001B292B" w:rsidP="006B7B6F">
            <w:pPr>
              <w:spacing w:before="40" w:after="120" w:line="220" w:lineRule="exact"/>
              <w:ind w:left="57" w:right="57"/>
              <w:rPr>
                <w:rFonts w:ascii="Times New Roman" w:hAnsi="Times New Roman" w:cs="Times New Roman"/>
                <w:sz w:val="20"/>
                <w:szCs w:val="20"/>
              </w:rPr>
            </w:pPr>
            <w:r w:rsidRPr="001B292B">
              <w:rPr>
                <w:rFonts w:ascii="Times New Roman" w:hAnsi="Times New Roman" w:cs="Times New Roman"/>
                <w:sz w:val="20"/>
                <w:szCs w:val="20"/>
              </w:rPr>
              <w:t>FR</w:t>
            </w:r>
          </w:p>
        </w:tc>
        <w:tc>
          <w:tcPr>
            <w:tcW w:w="938" w:type="dxa"/>
            <w:tcBorders>
              <w:top w:val="single" w:sz="4" w:space="0" w:color="auto"/>
              <w:left w:val="single" w:sz="4" w:space="0" w:color="auto"/>
              <w:bottom w:val="single" w:sz="4" w:space="0" w:color="auto"/>
              <w:right w:val="single" w:sz="4" w:space="0" w:color="auto"/>
            </w:tcBorders>
            <w:hideMark/>
          </w:tcPr>
          <w:p w:rsidR="001B292B" w:rsidRPr="001B292B" w:rsidRDefault="001B292B" w:rsidP="006B7B6F">
            <w:pPr>
              <w:spacing w:before="40" w:after="120" w:line="220" w:lineRule="exact"/>
              <w:ind w:left="57" w:right="57"/>
              <w:rPr>
                <w:rFonts w:ascii="Times New Roman" w:hAnsi="Times New Roman" w:cs="Times New Roman"/>
                <w:b/>
                <w:sz w:val="20"/>
                <w:szCs w:val="20"/>
              </w:rPr>
            </w:pPr>
            <w:r w:rsidRPr="001B292B">
              <w:rPr>
                <w:rFonts w:ascii="Times New Roman" w:hAnsi="Times New Roman" w:cs="Times New Roman"/>
                <w:b/>
                <w:sz w:val="20"/>
                <w:szCs w:val="20"/>
              </w:rPr>
              <w:t>Barge</w:t>
            </w:r>
          </w:p>
        </w:tc>
        <w:tc>
          <w:tcPr>
            <w:tcW w:w="7572" w:type="dxa"/>
            <w:tcBorders>
              <w:top w:val="single" w:sz="4" w:space="0" w:color="auto"/>
              <w:left w:val="single" w:sz="4" w:space="0" w:color="auto"/>
              <w:bottom w:val="single" w:sz="4" w:space="0" w:color="auto"/>
              <w:right w:val="single" w:sz="4" w:space="0" w:color="auto"/>
            </w:tcBorders>
            <w:hideMark/>
          </w:tcPr>
          <w:p w:rsidR="001B292B" w:rsidRPr="007E4124" w:rsidRDefault="001B292B" w:rsidP="001A18D1">
            <w:pPr>
              <w:keepNext/>
              <w:suppressAutoHyphens/>
              <w:autoSpaceDE w:val="0"/>
              <w:autoSpaceDN w:val="0"/>
              <w:adjustRightInd w:val="0"/>
              <w:spacing w:before="40" w:after="120" w:line="220" w:lineRule="exact"/>
              <w:ind w:left="57" w:right="57"/>
              <w:jc w:val="both"/>
              <w:rPr>
                <w:rFonts w:ascii="Times New Roman" w:eastAsia="Calibri" w:hAnsi="Times New Roman" w:cs="Times New Roman"/>
                <w:snapToGrid w:val="0"/>
                <w:spacing w:val="0"/>
                <w:w w:val="100"/>
                <w:kern w:val="0"/>
                <w:sz w:val="20"/>
                <w:szCs w:val="20"/>
                <w:lang w:val="en-GB" w:eastAsia="en-US"/>
              </w:rPr>
            </w:pPr>
            <w:r w:rsidRPr="007E4124">
              <w:rPr>
                <w:rFonts w:ascii="Times New Roman" w:eastAsia="Calibri" w:hAnsi="Times New Roman" w:cs="Times New Roman"/>
                <w:snapToGrid w:val="0"/>
                <w:spacing w:val="0"/>
                <w:w w:val="100"/>
                <w:kern w:val="0"/>
                <w:sz w:val="20"/>
                <w:szCs w:val="20"/>
                <w:lang w:val="en-GB" w:eastAsia="en-US"/>
              </w:rPr>
              <w:t>un bateau destiné au transport de marchandises, construit ou spécialement aménagé pour être poussé ou remorqué et non muni de moyens mécaniques de propulsion ou muni de moyens mécaniques de propulsion qui permettent seulement d’effectuer de petits déplacements lorsqu’il ne fait pas partie d’un convoi.</w:t>
            </w:r>
          </w:p>
        </w:tc>
      </w:tr>
    </w:tbl>
    <w:p w:rsidR="001B292B" w:rsidRPr="00DC0483" w:rsidRDefault="001B292B" w:rsidP="001B292B">
      <w:pPr>
        <w:ind w:left="567" w:firstLine="567"/>
        <w:rPr>
          <w:lang w:val="fr-CH"/>
        </w:rPr>
      </w:pPr>
    </w:p>
    <w:p w:rsidR="001B292B" w:rsidRDefault="001B292B" w:rsidP="001B292B">
      <w:pPr>
        <w:pStyle w:val="HChG"/>
        <w:rPr>
          <w:snapToGrid/>
          <w:lang w:val="fr-FR"/>
        </w:rPr>
      </w:pPr>
      <w:r>
        <w:rPr>
          <w:lang w:val="fr-CH"/>
        </w:rPr>
        <w:br w:type="page"/>
      </w:r>
      <w:r w:rsidR="007E4124" w:rsidRPr="007E4124">
        <w:rPr>
          <w:lang w:val="fr-FR"/>
        </w:rPr>
        <w:lastRenderedPageBreak/>
        <w:tab/>
      </w:r>
      <w:r w:rsidR="007E4124" w:rsidRPr="007E4124">
        <w:rPr>
          <w:lang w:val="fr-FR"/>
        </w:rPr>
        <w:tab/>
      </w:r>
      <w:r w:rsidRPr="005D5AE6">
        <w:rPr>
          <w:snapToGrid/>
          <w:lang w:val="fr-FR"/>
        </w:rPr>
        <w:t>Résumé des amendements nécessaires</w:t>
      </w:r>
      <w:r>
        <w:rPr>
          <w:snapToGrid/>
          <w:lang w:val="fr-FR"/>
        </w:rPr>
        <w:t xml:space="preserve"> (anglais, français, allemand seulement)</w:t>
      </w:r>
    </w:p>
    <w:tbl>
      <w:tblPr>
        <w:tblStyle w:val="Grilledutableau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4"/>
        <w:gridCol w:w="1565"/>
        <w:gridCol w:w="2268"/>
        <w:gridCol w:w="1983"/>
      </w:tblGrid>
      <w:tr w:rsidR="001A18D1" w:rsidRPr="007E4124" w:rsidTr="001A18D1">
        <w:trPr>
          <w:tblHeader/>
        </w:trPr>
        <w:tc>
          <w:tcPr>
            <w:tcW w:w="1554" w:type="dxa"/>
            <w:tcBorders>
              <w:top w:val="single" w:sz="4" w:space="0" w:color="auto"/>
              <w:bottom w:val="single" w:sz="12" w:space="0" w:color="auto"/>
            </w:tcBorders>
            <w:shd w:val="clear" w:color="auto" w:fill="auto"/>
            <w:vAlign w:val="bottom"/>
            <w:hideMark/>
          </w:tcPr>
          <w:p w:rsidR="001B292B" w:rsidRPr="007E4124" w:rsidRDefault="001B292B" w:rsidP="001A18D1">
            <w:pPr>
              <w:suppressAutoHyphens/>
              <w:spacing w:before="80" w:after="80" w:line="200" w:lineRule="exact"/>
              <w:ind w:right="113"/>
              <w:rPr>
                <w:rFonts w:ascii="Times New Roman" w:hAnsi="Times New Roman" w:cs="Times New Roman"/>
                <w:i/>
                <w:sz w:val="16"/>
                <w:szCs w:val="16"/>
              </w:rPr>
            </w:pPr>
            <w:r w:rsidRPr="007E4124">
              <w:rPr>
                <w:rFonts w:ascii="Times New Roman" w:hAnsi="Times New Roman" w:cs="Times New Roman"/>
                <w:i/>
                <w:sz w:val="16"/>
                <w:szCs w:val="16"/>
              </w:rPr>
              <w:t>Ref ADN</w:t>
            </w:r>
          </w:p>
        </w:tc>
        <w:tc>
          <w:tcPr>
            <w:tcW w:w="1565" w:type="dxa"/>
            <w:tcBorders>
              <w:top w:val="single" w:sz="4" w:space="0" w:color="auto"/>
              <w:bottom w:val="single" w:sz="12" w:space="0" w:color="auto"/>
            </w:tcBorders>
            <w:shd w:val="clear" w:color="auto" w:fill="auto"/>
            <w:vAlign w:val="bottom"/>
            <w:hideMark/>
          </w:tcPr>
          <w:p w:rsidR="001B292B" w:rsidRPr="007E4124" w:rsidRDefault="001B292B" w:rsidP="001A18D1">
            <w:pPr>
              <w:suppressAutoHyphens/>
              <w:spacing w:before="80" w:after="80" w:line="200" w:lineRule="exact"/>
              <w:ind w:right="113"/>
              <w:rPr>
                <w:rFonts w:ascii="Times New Roman" w:hAnsi="Times New Roman" w:cs="Times New Roman"/>
                <w:i/>
                <w:sz w:val="16"/>
                <w:szCs w:val="16"/>
              </w:rPr>
            </w:pPr>
            <w:r w:rsidRPr="007E4124">
              <w:rPr>
                <w:rFonts w:ascii="Times New Roman" w:hAnsi="Times New Roman" w:cs="Times New Roman"/>
                <w:i/>
                <w:sz w:val="16"/>
                <w:szCs w:val="16"/>
              </w:rPr>
              <w:t>EN</w:t>
            </w:r>
          </w:p>
        </w:tc>
        <w:tc>
          <w:tcPr>
            <w:tcW w:w="2268" w:type="dxa"/>
            <w:tcBorders>
              <w:top w:val="single" w:sz="4" w:space="0" w:color="auto"/>
              <w:bottom w:val="single" w:sz="12" w:space="0" w:color="auto"/>
            </w:tcBorders>
            <w:shd w:val="clear" w:color="auto" w:fill="auto"/>
            <w:vAlign w:val="bottom"/>
            <w:hideMark/>
          </w:tcPr>
          <w:p w:rsidR="001B292B" w:rsidRPr="007E4124" w:rsidRDefault="001B292B" w:rsidP="001A18D1">
            <w:pPr>
              <w:suppressAutoHyphens/>
              <w:spacing w:before="80" w:after="80" w:line="200" w:lineRule="exact"/>
              <w:ind w:right="113"/>
              <w:rPr>
                <w:rFonts w:ascii="Times New Roman" w:hAnsi="Times New Roman" w:cs="Times New Roman"/>
                <w:i/>
                <w:sz w:val="16"/>
                <w:szCs w:val="16"/>
              </w:rPr>
            </w:pPr>
            <w:r w:rsidRPr="007E4124">
              <w:rPr>
                <w:rFonts w:ascii="Times New Roman" w:hAnsi="Times New Roman" w:cs="Times New Roman"/>
                <w:i/>
                <w:sz w:val="16"/>
                <w:szCs w:val="16"/>
              </w:rPr>
              <w:t>FR</w:t>
            </w:r>
          </w:p>
        </w:tc>
        <w:tc>
          <w:tcPr>
            <w:tcW w:w="1983" w:type="dxa"/>
            <w:tcBorders>
              <w:top w:val="single" w:sz="4" w:space="0" w:color="auto"/>
              <w:bottom w:val="single" w:sz="12" w:space="0" w:color="auto"/>
            </w:tcBorders>
            <w:shd w:val="clear" w:color="auto" w:fill="auto"/>
            <w:vAlign w:val="bottom"/>
            <w:hideMark/>
          </w:tcPr>
          <w:p w:rsidR="001B292B" w:rsidRPr="007E4124" w:rsidRDefault="001B292B" w:rsidP="001A18D1">
            <w:pPr>
              <w:suppressAutoHyphens/>
              <w:spacing w:before="80" w:after="80" w:line="200" w:lineRule="exact"/>
              <w:ind w:right="113"/>
              <w:rPr>
                <w:rFonts w:ascii="Times New Roman" w:hAnsi="Times New Roman" w:cs="Times New Roman"/>
                <w:i/>
                <w:sz w:val="16"/>
                <w:szCs w:val="16"/>
              </w:rPr>
            </w:pPr>
            <w:r w:rsidRPr="007E4124">
              <w:rPr>
                <w:rFonts w:ascii="Times New Roman" w:hAnsi="Times New Roman" w:cs="Times New Roman"/>
                <w:i/>
                <w:sz w:val="16"/>
                <w:szCs w:val="16"/>
              </w:rPr>
              <w:t>DE</w:t>
            </w:r>
          </w:p>
        </w:tc>
      </w:tr>
      <w:tr w:rsidR="001A18D1" w:rsidRPr="007E4124" w:rsidTr="001A18D1">
        <w:tc>
          <w:tcPr>
            <w:tcW w:w="1554" w:type="dxa"/>
            <w:tcBorders>
              <w:top w:val="single" w:sz="12" w:space="0" w:color="auto"/>
            </w:tcBorders>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rPr>
            </w:pPr>
            <w:r w:rsidRPr="007E4124">
              <w:rPr>
                <w:rFonts w:ascii="Times New Roman" w:hAnsi="Times New Roman" w:cs="Times New Roman"/>
                <w:sz w:val="20"/>
                <w:szCs w:val="20"/>
              </w:rPr>
              <w:t>1.2.1 (new)</w:t>
            </w:r>
          </w:p>
        </w:tc>
        <w:tc>
          <w:tcPr>
            <w:tcW w:w="1565" w:type="dxa"/>
            <w:tcBorders>
              <w:top w:val="single" w:sz="12" w:space="0" w:color="auto"/>
            </w:tcBorders>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z w:val="20"/>
                <w:szCs w:val="20"/>
                <w:u w:val="single"/>
              </w:rPr>
            </w:pPr>
            <w:r w:rsidRPr="007E4124">
              <w:rPr>
                <w:rFonts w:ascii="Times New Roman" w:hAnsi="Times New Roman" w:cs="Times New Roman"/>
                <w:b/>
                <w:sz w:val="20"/>
                <w:szCs w:val="20"/>
                <w:u w:val="single"/>
              </w:rPr>
              <w:t>Barge</w:t>
            </w:r>
          </w:p>
        </w:tc>
        <w:tc>
          <w:tcPr>
            <w:tcW w:w="2268" w:type="dxa"/>
            <w:tcBorders>
              <w:top w:val="single" w:sz="12" w:space="0" w:color="auto"/>
            </w:tcBorders>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z w:val="20"/>
                <w:szCs w:val="20"/>
                <w:u w:val="single"/>
              </w:rPr>
            </w:pPr>
            <w:r w:rsidRPr="007E4124">
              <w:rPr>
                <w:rFonts w:ascii="Times New Roman" w:hAnsi="Times New Roman" w:cs="Times New Roman"/>
                <w:b/>
                <w:sz w:val="20"/>
                <w:szCs w:val="20"/>
                <w:u w:val="single"/>
              </w:rPr>
              <w:t>Barge</w:t>
            </w:r>
          </w:p>
        </w:tc>
        <w:tc>
          <w:tcPr>
            <w:tcW w:w="1983" w:type="dxa"/>
            <w:tcBorders>
              <w:top w:val="single" w:sz="12" w:space="0" w:color="auto"/>
            </w:tcBorders>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z w:val="20"/>
                <w:szCs w:val="20"/>
                <w:u w:val="single"/>
              </w:rPr>
            </w:pPr>
            <w:r w:rsidRPr="007E4124">
              <w:rPr>
                <w:rFonts w:ascii="Times New Roman" w:hAnsi="Times New Roman" w:cs="Times New Roman"/>
                <w:b/>
                <w:sz w:val="20"/>
                <w:szCs w:val="20"/>
                <w:u w:val="single"/>
              </w:rPr>
              <w:t>Leichter</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rPr>
            </w:pPr>
            <w:r w:rsidRPr="007E4124">
              <w:rPr>
                <w:rFonts w:ascii="Times New Roman" w:hAnsi="Times New Roman" w:cs="Times New Roman"/>
                <w:sz w:val="20"/>
                <w:szCs w:val="20"/>
              </w:rPr>
              <w:t>1.2.1</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Definition for “vessel record”</w:t>
            </w:r>
          </w:p>
          <w:p w:rsidR="001B292B" w:rsidRPr="007E4124" w:rsidRDefault="001B292B" w:rsidP="001A18D1">
            <w:pPr>
              <w:suppressAutoHyphens/>
              <w:spacing w:before="40" w:after="120" w:line="220" w:lineRule="exact"/>
              <w:ind w:right="113"/>
              <w:rPr>
                <w:rFonts w:ascii="Times New Roman" w:hAnsi="Times New Roman" w:cs="Times New Roman"/>
                <w:b/>
                <w:sz w:val="20"/>
                <w:szCs w:val="20"/>
                <w:u w:val="single"/>
                <w:lang w:val="en-US"/>
              </w:rPr>
            </w:pP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fr-FR"/>
              </w:rPr>
            </w:pPr>
            <w:r w:rsidRPr="007E4124">
              <w:rPr>
                <w:rFonts w:ascii="Times New Roman" w:hAnsi="Times New Roman" w:cs="Times New Roman"/>
                <w:sz w:val="20"/>
                <w:szCs w:val="20"/>
                <w:lang w:val="fr-FR"/>
              </w:rPr>
              <w:t>Définition de «Dossier de bateau»</w:t>
            </w:r>
          </w:p>
          <w:p w:rsidR="001B292B" w:rsidRPr="007E4124" w:rsidRDefault="001B292B" w:rsidP="001A18D1">
            <w:pPr>
              <w:suppressAutoHyphens/>
              <w:spacing w:before="40" w:after="120" w:line="220" w:lineRule="exact"/>
              <w:ind w:right="113"/>
              <w:rPr>
                <w:rFonts w:ascii="Times New Roman" w:hAnsi="Times New Roman" w:cs="Times New Roman"/>
                <w:sz w:val="20"/>
                <w:szCs w:val="20"/>
              </w:rPr>
            </w:pPr>
            <w:r w:rsidRPr="007E4124">
              <w:rPr>
                <w:rFonts w:ascii="Times New Roman" w:hAnsi="Times New Roman" w:cs="Times New Roman"/>
                <w:sz w:val="20"/>
                <w:szCs w:val="20"/>
              </w:rPr>
              <w:t>barge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rPr>
            </w:pPr>
            <w:r w:rsidRPr="007E4124">
              <w:rPr>
                <w:rFonts w:ascii="Times New Roman" w:hAnsi="Times New Roman" w:cs="Times New Roman"/>
                <w:sz w:val="20"/>
                <w:szCs w:val="20"/>
              </w:rPr>
              <w:t xml:space="preserve">Begriffsbestimmung zu Schiffsakte: </w:t>
            </w:r>
            <w:r w:rsidRPr="007E4124">
              <w:rPr>
                <w:rFonts w:ascii="Times New Roman" w:hAnsi="Times New Roman" w:cs="Times New Roman"/>
                <w:strike/>
                <w:sz w:val="20"/>
                <w:szCs w:val="20"/>
              </w:rPr>
              <w:t>Schubl</w:t>
            </w:r>
            <w:r w:rsidRPr="007E4124">
              <w:rPr>
                <w:rFonts w:ascii="Times New Roman" w:hAnsi="Times New Roman" w:cs="Times New Roman"/>
                <w:sz w:val="20"/>
                <w:szCs w:val="20"/>
              </w:rPr>
              <w:t>Leichters</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1.6.7.2.1.4</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rPr>
              <w:t>barge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trike/>
                <w:sz w:val="20"/>
                <w:szCs w:val="20"/>
              </w:rPr>
            </w:pPr>
            <w:r w:rsidRPr="007E4124">
              <w:rPr>
                <w:rFonts w:ascii="Times New Roman" w:hAnsi="Times New Roman" w:cs="Times New Roman"/>
                <w:strike/>
                <w:sz w:val="20"/>
                <w:szCs w:val="20"/>
              </w:rPr>
              <w:t>Schubl</w:t>
            </w:r>
            <w:r w:rsidRPr="007E4124">
              <w:rPr>
                <w:rFonts w:ascii="Times New Roman" w:hAnsi="Times New Roman" w:cs="Times New Roman"/>
                <w:sz w:val="20"/>
                <w:szCs w:val="20"/>
              </w:rPr>
              <w:t>Leichtern</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1.6.7.2.2.5</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rPr>
              <w:t>barge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trike/>
                <w:sz w:val="20"/>
                <w:szCs w:val="20"/>
              </w:rPr>
            </w:pPr>
            <w:r w:rsidRPr="007E4124">
              <w:rPr>
                <w:rFonts w:ascii="Times New Roman" w:hAnsi="Times New Roman" w:cs="Times New Roman"/>
                <w:strike/>
                <w:sz w:val="20"/>
                <w:szCs w:val="20"/>
              </w:rPr>
              <w:t>Schubl</w:t>
            </w:r>
            <w:r w:rsidRPr="007E4124">
              <w:rPr>
                <w:rFonts w:ascii="Times New Roman" w:hAnsi="Times New Roman" w:cs="Times New Roman"/>
                <w:sz w:val="20"/>
                <w:szCs w:val="20"/>
              </w:rPr>
              <w:t>Leichtern</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1.6.8</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 </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eichters</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7.1.3.15</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Barges </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w:t>
            </w:r>
          </w:p>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eichters</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7.1.4.77</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Leichter</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7.2.3.15</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tank 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Barges citernes</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rPr>
            </w:pPr>
            <w:r w:rsidRPr="007E4124">
              <w:rPr>
                <w:rFonts w:ascii="Times New Roman" w:hAnsi="Times New Roman" w:cs="Times New Roman"/>
                <w:sz w:val="20"/>
                <w:szCs w:val="20"/>
              </w:rPr>
              <w:t>Tank</w:t>
            </w:r>
            <w:r w:rsidRPr="007E4124">
              <w:rPr>
                <w:rFonts w:ascii="Times New Roman" w:hAnsi="Times New Roman" w:cs="Times New Roman"/>
                <w:b/>
                <w:strike/>
                <w:sz w:val="20"/>
                <w:szCs w:val="20"/>
              </w:rPr>
              <w:t>schub</w:t>
            </w:r>
            <w:r w:rsidRPr="007E4124">
              <w:rPr>
                <w:rFonts w:ascii="Times New Roman" w:hAnsi="Times New Roman" w:cs="Times New Roman"/>
                <w:sz w:val="20"/>
                <w:szCs w:val="20"/>
              </w:rPr>
              <w:t>leichter</w:t>
            </w:r>
          </w:p>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rPr>
              <w:t>Tank</w:t>
            </w:r>
            <w:r w:rsidRPr="007E4124">
              <w:rPr>
                <w:rFonts w:ascii="Times New Roman" w:hAnsi="Times New Roman" w:cs="Times New Roman"/>
                <w:b/>
                <w:strike/>
                <w:sz w:val="20"/>
                <w:szCs w:val="20"/>
              </w:rPr>
              <w:t>schub</w:t>
            </w:r>
            <w:r w:rsidRPr="007E4124">
              <w:rPr>
                <w:rFonts w:ascii="Times New Roman" w:hAnsi="Times New Roman" w:cs="Times New Roman"/>
                <w:sz w:val="20"/>
                <w:szCs w:val="20"/>
              </w:rPr>
              <w:t>leichters</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7.2.4.77</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tank barge</w:t>
            </w:r>
          </w:p>
        </w:tc>
        <w:tc>
          <w:tcPr>
            <w:tcW w:w="2268" w:type="dxa"/>
            <w:shd w:val="clear" w:color="auto" w:fill="auto"/>
            <w:hideMark/>
          </w:tcPr>
          <w:p w:rsidR="001B292B" w:rsidRPr="007E4124" w:rsidRDefault="007D4726" w:rsidP="001A18D1">
            <w:pPr>
              <w:suppressAutoHyphens/>
              <w:spacing w:before="40" w:after="120" w:line="220" w:lineRule="exact"/>
              <w:ind w:right="113"/>
              <w:rPr>
                <w:rFonts w:ascii="Times New Roman" w:hAnsi="Times New Roman" w:cs="Times New Roman"/>
                <w:sz w:val="20"/>
                <w:szCs w:val="20"/>
                <w:lang w:val="en-US"/>
              </w:rPr>
            </w:pPr>
            <w:r w:rsidRPr="005D5AE6">
              <w:rPr>
                <w:rFonts w:ascii="Times New Roman" w:hAnsi="Times New Roman"/>
                <w:sz w:val="20"/>
                <w:szCs w:val="20"/>
                <w:lang w:val="en-US" w:eastAsia="en-US"/>
              </w:rPr>
              <w:t xml:space="preserve">Barge </w:t>
            </w:r>
            <w:r w:rsidRPr="005D5AE6">
              <w:rPr>
                <w:rFonts w:ascii="Times New Roman" w:hAnsi="Times New Roman"/>
                <w:strike/>
                <w:sz w:val="20"/>
                <w:szCs w:val="20"/>
                <w:lang w:val="en-US" w:eastAsia="en-US"/>
              </w:rPr>
              <w:t xml:space="preserve">- </w:t>
            </w:r>
            <w:r w:rsidRPr="005D5AE6">
              <w:rPr>
                <w:rFonts w:ascii="Times New Roman" w:hAnsi="Times New Roman"/>
                <w:sz w:val="20"/>
                <w:szCs w:val="20"/>
                <w:lang w:val="en-US" w:eastAsia="en-US"/>
              </w:rPr>
              <w:t>citerne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i/>
                <w:iCs/>
                <w:sz w:val="20"/>
                <w:szCs w:val="20"/>
              </w:rPr>
              <w:t>Tankleichter</w:t>
            </w:r>
          </w:p>
        </w:tc>
      </w:tr>
      <w:tr w:rsidR="001A18D1" w:rsidRPr="003F5CC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8.1.2.6</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trike/>
                <w:sz w:val="20"/>
                <w:szCs w:val="20"/>
                <w:lang w:val="en-US"/>
              </w:rPr>
            </w:pPr>
            <w:r w:rsidRPr="007E4124">
              <w:rPr>
                <w:rFonts w:ascii="Times New Roman" w:hAnsi="Times New Roman" w:cs="Times New Roman"/>
                <w:sz w:val="20"/>
                <w:szCs w:val="20"/>
                <w:lang w:val="en-US"/>
              </w:rPr>
              <w:t>barges</w:t>
            </w:r>
          </w:p>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barge-owner</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fr-FR"/>
              </w:rPr>
            </w:pPr>
            <w:r w:rsidRPr="007E4124">
              <w:rPr>
                <w:rFonts w:ascii="Times New Roman" w:hAnsi="Times New Roman" w:cs="Times New Roman"/>
                <w:sz w:val="20"/>
                <w:szCs w:val="20"/>
                <w:lang w:val="fr-FR"/>
              </w:rPr>
              <w:t xml:space="preserve">Barges </w:t>
            </w:r>
            <w:r w:rsidRPr="007E4124">
              <w:rPr>
                <w:rFonts w:ascii="Times New Roman" w:hAnsi="Times New Roman" w:cs="Times New Roman"/>
                <w:b/>
                <w:strike/>
                <w:sz w:val="20"/>
                <w:szCs w:val="20"/>
                <w:lang w:val="fr-FR"/>
              </w:rPr>
              <w:t>de poussage</w:t>
            </w:r>
          </w:p>
          <w:p w:rsidR="001B292B" w:rsidRPr="007E4124" w:rsidRDefault="001B292B" w:rsidP="001A18D1">
            <w:pPr>
              <w:suppressAutoHyphens/>
              <w:spacing w:before="40" w:after="120" w:line="220" w:lineRule="exact"/>
              <w:rPr>
                <w:rFonts w:ascii="Times New Roman" w:hAnsi="Times New Roman" w:cs="Times New Roman"/>
                <w:sz w:val="20"/>
                <w:szCs w:val="20"/>
                <w:lang w:val="fr-FR"/>
              </w:rPr>
            </w:pPr>
            <w:r w:rsidRPr="007E4124">
              <w:rPr>
                <w:rFonts w:ascii="Times New Roman" w:hAnsi="Times New Roman" w:cs="Times New Roman"/>
                <w:sz w:val="20"/>
                <w:szCs w:val="20"/>
                <w:lang w:val="fr-FR"/>
              </w:rPr>
              <w:t>Propriétaire de la barge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de-DE"/>
              </w:rPr>
            </w:pPr>
            <w:r w:rsidRPr="007E4124">
              <w:rPr>
                <w:rFonts w:ascii="Times New Roman" w:hAnsi="Times New Roman" w:cs="Times New Roman"/>
                <w:sz w:val="20"/>
                <w:szCs w:val="20"/>
                <w:lang w:val="de-DE"/>
              </w:rPr>
              <w:t>Trockengüter-</w:t>
            </w:r>
            <w:r w:rsidRPr="007E4124">
              <w:rPr>
                <w:rFonts w:ascii="Times New Roman" w:hAnsi="Times New Roman" w:cs="Times New Roman"/>
                <w:b/>
                <w:strike/>
                <w:sz w:val="20"/>
                <w:szCs w:val="20"/>
                <w:lang w:val="de-DE"/>
              </w:rPr>
              <w:t>Schubl</w:t>
            </w:r>
            <w:r w:rsidRPr="007E4124">
              <w:rPr>
                <w:rFonts w:ascii="Times New Roman" w:hAnsi="Times New Roman" w:cs="Times New Roman"/>
                <w:b/>
                <w:sz w:val="20"/>
                <w:szCs w:val="20"/>
                <w:lang w:val="de-DE"/>
              </w:rPr>
              <w:t>L</w:t>
            </w:r>
            <w:r w:rsidRPr="007E4124">
              <w:rPr>
                <w:rFonts w:ascii="Times New Roman" w:hAnsi="Times New Roman" w:cs="Times New Roman"/>
                <w:sz w:val="20"/>
                <w:szCs w:val="20"/>
                <w:lang w:val="de-DE"/>
              </w:rPr>
              <w:t>eichter</w:t>
            </w:r>
          </w:p>
          <w:p w:rsidR="001B292B" w:rsidRPr="007E4124" w:rsidRDefault="001B292B" w:rsidP="001A18D1">
            <w:pPr>
              <w:suppressAutoHyphens/>
              <w:spacing w:before="40" w:after="120" w:line="220" w:lineRule="exact"/>
              <w:ind w:right="113"/>
              <w:rPr>
                <w:rFonts w:ascii="Times New Roman" w:hAnsi="Times New Roman" w:cs="Times New Roman"/>
                <w:sz w:val="20"/>
                <w:szCs w:val="20"/>
                <w:lang w:val="de-DE"/>
              </w:rPr>
            </w:pPr>
            <w:r w:rsidRPr="007E4124">
              <w:rPr>
                <w:rFonts w:ascii="Times New Roman" w:hAnsi="Times New Roman" w:cs="Times New Roman"/>
                <w:sz w:val="20"/>
                <w:szCs w:val="20"/>
                <w:lang w:val="de-DE"/>
              </w:rPr>
              <w:t xml:space="preserve">Eigner des </w:t>
            </w:r>
            <w:r w:rsidR="003F5CC4" w:rsidRPr="003F5CC4">
              <w:rPr>
                <w:rFonts w:ascii="Times New Roman" w:hAnsi="Times New Roman" w:cs="Times New Roman"/>
                <w:sz w:val="20"/>
                <w:szCs w:val="20"/>
                <w:lang w:val="fr-FR"/>
              </w:rPr>
              <w:br/>
            </w:r>
            <w:r w:rsidRPr="007E4124">
              <w:rPr>
                <w:rFonts w:ascii="Times New Roman" w:hAnsi="Times New Roman" w:cs="Times New Roman"/>
                <w:b/>
                <w:strike/>
                <w:sz w:val="20"/>
                <w:szCs w:val="20"/>
                <w:lang w:val="de-DE"/>
              </w:rPr>
              <w:t>Schubl</w:t>
            </w:r>
            <w:r w:rsidRPr="007E4124">
              <w:rPr>
                <w:rFonts w:ascii="Times New Roman" w:hAnsi="Times New Roman" w:cs="Times New Roman"/>
                <w:b/>
                <w:sz w:val="20"/>
                <w:szCs w:val="20"/>
                <w:lang w:val="de-DE"/>
              </w:rPr>
              <w:t>L</w:t>
            </w:r>
            <w:r w:rsidRPr="007E4124">
              <w:rPr>
                <w:rFonts w:ascii="Times New Roman" w:hAnsi="Times New Roman" w:cs="Times New Roman"/>
                <w:sz w:val="20"/>
                <w:szCs w:val="20"/>
                <w:lang w:val="de-DE"/>
              </w:rPr>
              <w:t>eichters</w:t>
            </w:r>
          </w:p>
        </w:tc>
      </w:tr>
      <w:tr w:rsidR="001A18D1" w:rsidRPr="007E4124" w:rsidTr="001A18D1">
        <w:tc>
          <w:tcPr>
            <w:tcW w:w="1554" w:type="dxa"/>
            <w:shd w:val="clear" w:color="auto" w:fill="auto"/>
            <w:hideMark/>
          </w:tcPr>
          <w:p w:rsidR="001B292B" w:rsidRPr="003F5CC4" w:rsidRDefault="001B292B" w:rsidP="001A18D1">
            <w:pPr>
              <w:suppressAutoHyphens/>
              <w:spacing w:before="40" w:after="120" w:line="220" w:lineRule="exact"/>
              <w:ind w:right="113"/>
              <w:rPr>
                <w:rFonts w:ascii="Times New Roman" w:hAnsi="Times New Roman" w:cs="Times New Roman"/>
                <w:sz w:val="20"/>
                <w:szCs w:val="20"/>
                <w:lang w:val="fr-FR"/>
              </w:rPr>
            </w:pPr>
            <w:r w:rsidRPr="003F5CC4">
              <w:rPr>
                <w:rFonts w:ascii="Times New Roman" w:hAnsi="Times New Roman" w:cs="Times New Roman"/>
                <w:sz w:val="20"/>
                <w:szCs w:val="20"/>
                <w:lang w:val="fr-FR"/>
              </w:rPr>
              <w:t>8.1.2.7</w:t>
            </w:r>
          </w:p>
        </w:tc>
        <w:tc>
          <w:tcPr>
            <w:tcW w:w="1565" w:type="dxa"/>
            <w:shd w:val="clear" w:color="auto" w:fill="auto"/>
            <w:hideMark/>
          </w:tcPr>
          <w:p w:rsidR="001B292B" w:rsidRPr="003F5CC4" w:rsidRDefault="001B292B" w:rsidP="001A18D1">
            <w:pPr>
              <w:suppressAutoHyphens/>
              <w:spacing w:before="40" w:after="120" w:line="220" w:lineRule="exact"/>
              <w:ind w:right="113"/>
              <w:rPr>
                <w:rFonts w:ascii="Times New Roman" w:hAnsi="Times New Roman" w:cs="Times New Roman"/>
                <w:sz w:val="20"/>
                <w:szCs w:val="20"/>
                <w:lang w:val="fr-FR"/>
              </w:rPr>
            </w:pPr>
            <w:r w:rsidRPr="003F5CC4">
              <w:rPr>
                <w:rFonts w:ascii="Times New Roman" w:hAnsi="Times New Roman" w:cs="Times New Roman"/>
                <w:sz w:val="20"/>
                <w:szCs w:val="20"/>
                <w:lang w:val="fr-FR"/>
              </w:rPr>
              <w:t>dry cargo barges or tank barges</w:t>
            </w:r>
          </w:p>
          <w:p w:rsidR="001B292B" w:rsidRPr="003F5CC4" w:rsidRDefault="001B292B" w:rsidP="001A18D1">
            <w:pPr>
              <w:suppressAutoHyphens/>
              <w:spacing w:before="40" w:after="120" w:line="220" w:lineRule="exact"/>
              <w:ind w:right="113"/>
              <w:rPr>
                <w:rFonts w:ascii="Times New Roman" w:hAnsi="Times New Roman" w:cs="Times New Roman"/>
                <w:sz w:val="20"/>
                <w:szCs w:val="20"/>
                <w:lang w:val="fr-FR"/>
              </w:rPr>
            </w:pPr>
            <w:r w:rsidRPr="003F5CC4">
              <w:rPr>
                <w:rFonts w:ascii="Times New Roman" w:hAnsi="Times New Roman" w:cs="Times New Roman"/>
                <w:sz w:val="20"/>
                <w:szCs w:val="20"/>
                <w:lang w:val="fr-FR"/>
              </w:rPr>
              <w:t>barge-owner</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fr-FR"/>
              </w:rPr>
            </w:pPr>
            <w:r w:rsidRPr="007E4124">
              <w:rPr>
                <w:rFonts w:ascii="Times New Roman" w:hAnsi="Times New Roman" w:cs="Times New Roman"/>
                <w:sz w:val="20"/>
                <w:szCs w:val="20"/>
                <w:lang w:val="fr-FR"/>
              </w:rPr>
              <w:t xml:space="preserve">Barges à marchandises sèche ou de barges </w:t>
            </w:r>
            <w:r w:rsidRPr="007E4124">
              <w:rPr>
                <w:rFonts w:ascii="Times New Roman" w:hAnsi="Times New Roman" w:cs="Times New Roman"/>
                <w:strike/>
                <w:sz w:val="20"/>
                <w:szCs w:val="20"/>
                <w:lang w:val="fr-FR"/>
              </w:rPr>
              <w:t>-</w:t>
            </w:r>
            <w:r w:rsidRPr="007E4124">
              <w:rPr>
                <w:rFonts w:ascii="Times New Roman" w:hAnsi="Times New Roman" w:cs="Times New Roman"/>
                <w:sz w:val="20"/>
                <w:szCs w:val="20"/>
                <w:lang w:val="fr-FR"/>
              </w:rPr>
              <w:t>citernes</w:t>
            </w:r>
          </w:p>
          <w:p w:rsidR="001B292B" w:rsidRPr="007E4124" w:rsidRDefault="001B292B" w:rsidP="001A18D1">
            <w:pPr>
              <w:suppressAutoHyphens/>
              <w:spacing w:before="40" w:after="120" w:line="220" w:lineRule="exact"/>
              <w:rPr>
                <w:rFonts w:ascii="Times New Roman" w:hAnsi="Times New Roman" w:cs="Times New Roman"/>
                <w:sz w:val="20"/>
                <w:szCs w:val="20"/>
              </w:rPr>
            </w:pPr>
            <w:r w:rsidRPr="003F5CC4">
              <w:rPr>
                <w:rFonts w:ascii="Times New Roman" w:hAnsi="Times New Roman" w:cs="Times New Roman"/>
                <w:sz w:val="20"/>
                <w:szCs w:val="20"/>
                <w:lang w:val="fr-FR"/>
              </w:rPr>
              <w:t>Propriétaire de la barg</w:t>
            </w:r>
            <w:r w:rsidRPr="007E4124">
              <w:rPr>
                <w:rFonts w:ascii="Times New Roman" w:hAnsi="Times New Roman" w:cs="Times New Roman"/>
                <w:sz w:val="20"/>
                <w:szCs w:val="20"/>
              </w:rPr>
              <w:t xml:space="preserve">e </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de-DE"/>
              </w:rPr>
            </w:pPr>
            <w:r w:rsidRPr="007E4124">
              <w:rPr>
                <w:rFonts w:ascii="Times New Roman" w:hAnsi="Times New Roman" w:cs="Times New Roman"/>
                <w:sz w:val="20"/>
                <w:szCs w:val="20"/>
                <w:lang w:val="de-DE"/>
              </w:rPr>
              <w:t>Trockengüter- oder Tank</w:t>
            </w:r>
            <w:r w:rsidRPr="007E4124">
              <w:rPr>
                <w:rFonts w:ascii="Times New Roman" w:hAnsi="Times New Roman" w:cs="Times New Roman"/>
                <w:b/>
                <w:strike/>
                <w:sz w:val="20"/>
                <w:szCs w:val="20"/>
                <w:lang w:val="de-DE"/>
              </w:rPr>
              <w:t>schub</w:t>
            </w:r>
            <w:r w:rsidRPr="007E4124">
              <w:rPr>
                <w:rFonts w:ascii="Times New Roman" w:hAnsi="Times New Roman" w:cs="Times New Roman"/>
                <w:sz w:val="20"/>
                <w:szCs w:val="20"/>
                <w:lang w:val="de-DE"/>
              </w:rPr>
              <w:t>leichter</w:t>
            </w:r>
          </w:p>
          <w:p w:rsidR="001B292B" w:rsidRPr="007E4124" w:rsidRDefault="001B292B" w:rsidP="001A18D1">
            <w:pPr>
              <w:suppressAutoHyphens/>
              <w:spacing w:before="40" w:after="120" w:line="220" w:lineRule="exact"/>
              <w:ind w:right="113"/>
              <w:rPr>
                <w:rFonts w:ascii="Times New Roman" w:hAnsi="Times New Roman" w:cs="Times New Roman"/>
                <w:sz w:val="20"/>
                <w:szCs w:val="20"/>
                <w:lang w:val="de-DE"/>
              </w:rPr>
            </w:pPr>
            <w:r w:rsidRPr="007E4124">
              <w:rPr>
                <w:rFonts w:ascii="Times New Roman" w:hAnsi="Times New Roman" w:cs="Times New Roman"/>
                <w:sz w:val="20"/>
                <w:szCs w:val="20"/>
                <w:lang w:val="de-DE"/>
              </w:rPr>
              <w:t xml:space="preserve">Eigner des </w:t>
            </w:r>
            <w:r w:rsidR="003F5CC4">
              <w:rPr>
                <w:rFonts w:ascii="Times New Roman" w:hAnsi="Times New Roman" w:cs="Times New Roman"/>
                <w:sz w:val="20"/>
                <w:szCs w:val="20"/>
              </w:rPr>
              <w:br/>
            </w:r>
            <w:r w:rsidRPr="007E4124">
              <w:rPr>
                <w:rFonts w:ascii="Times New Roman" w:hAnsi="Times New Roman" w:cs="Times New Roman"/>
                <w:b/>
                <w:strike/>
                <w:sz w:val="20"/>
                <w:szCs w:val="20"/>
                <w:lang w:val="de-DE"/>
              </w:rPr>
              <w:t>Schubl</w:t>
            </w:r>
            <w:r w:rsidRPr="007E4124">
              <w:rPr>
                <w:rFonts w:ascii="Times New Roman" w:hAnsi="Times New Roman" w:cs="Times New Roman"/>
                <w:b/>
                <w:sz w:val="20"/>
                <w:szCs w:val="20"/>
                <w:lang w:val="de-DE"/>
              </w:rPr>
              <w:t>L</w:t>
            </w:r>
            <w:r w:rsidRPr="007E4124">
              <w:rPr>
                <w:rFonts w:ascii="Times New Roman" w:hAnsi="Times New Roman" w:cs="Times New Roman"/>
                <w:sz w:val="20"/>
                <w:szCs w:val="20"/>
                <w:lang w:val="de-DE"/>
              </w:rPr>
              <w:t>eichters</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9.1.0.40.1</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lang w:val="en-US"/>
              </w:rPr>
              <w:t>pushed</w:t>
            </w:r>
            <w:r w:rsidRPr="007E4124">
              <w:rPr>
                <w:rFonts w:ascii="Times New Roman" w:hAnsi="Times New Roman" w:cs="Times New Roman"/>
                <w:sz w:val="20"/>
                <w:szCs w:val="20"/>
                <w:lang w:val="en-US"/>
              </w:rPr>
              <w:t xml:space="preserve"> barges</w:t>
            </w:r>
            <w:r w:rsidRPr="007E4124">
              <w:rPr>
                <w:rFonts w:ascii="Times New Roman" w:hAnsi="Times New Roman" w:cs="Times New Roman"/>
                <w:b/>
                <w:sz w:val="20"/>
                <w:szCs w:val="20"/>
                <w:lang w:val="en-US"/>
              </w:rPr>
              <w:t xml:space="preserve"> </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barges </w:t>
            </w:r>
            <w:r w:rsidRPr="007E4124">
              <w:rPr>
                <w:rFonts w:ascii="Times New Roman" w:hAnsi="Times New Roman" w:cs="Times New Roman"/>
                <w:b/>
                <w:strike/>
                <w:sz w:val="20"/>
                <w:szCs w:val="20"/>
                <w:lang w:val="en-US"/>
              </w:rPr>
              <w:t>de poussage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eichtern</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9.3.4.3.1.2.2.1.3</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lang w:val="en-US"/>
              </w:rPr>
              <w:t xml:space="preserve">push </w:t>
            </w: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 </w:t>
            </w:r>
            <w:r w:rsidRPr="007E4124">
              <w:rPr>
                <w:rFonts w:ascii="Times New Roman" w:hAnsi="Times New Roman" w:cs="Times New Roman"/>
                <w:b/>
                <w:strike/>
                <w:sz w:val="20"/>
                <w:szCs w:val="20"/>
                <w:lang w:val="en-US"/>
              </w:rPr>
              <w:t>de poussage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 (zweimal)</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9.3.4.3.1.4.2</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trike/>
                <w:sz w:val="20"/>
                <w:szCs w:val="20"/>
                <w:lang w:val="en-US"/>
              </w:rPr>
            </w:pPr>
            <w:r w:rsidRPr="007E4124">
              <w:rPr>
                <w:rFonts w:ascii="Times New Roman" w:hAnsi="Times New Roman" w:cs="Times New Roman"/>
                <w:b/>
                <w:strike/>
                <w:sz w:val="20"/>
                <w:szCs w:val="20"/>
                <w:lang w:val="en-US"/>
              </w:rPr>
              <w:t xml:space="preserve">push </w:t>
            </w: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 </w:t>
            </w:r>
            <w:r w:rsidRPr="007E4124">
              <w:rPr>
                <w:rFonts w:ascii="Times New Roman" w:hAnsi="Times New Roman" w:cs="Times New Roman"/>
                <w:b/>
                <w:strike/>
                <w:sz w:val="20"/>
                <w:szCs w:val="20"/>
                <w:lang w:val="en-US"/>
              </w:rPr>
              <w:t>de poussage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b/>
                <w:strike/>
                <w:sz w:val="20"/>
                <w:szCs w:val="20"/>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eichter-Bugform (zweimal)</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9.3.4.3.1.5.3</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lang w:val="en-US"/>
              </w:rPr>
              <w:t xml:space="preserve">Push </w:t>
            </w: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 </w:t>
            </w:r>
            <w:r w:rsidRPr="007E4124">
              <w:rPr>
                <w:rFonts w:ascii="Times New Roman" w:hAnsi="Times New Roman" w:cs="Times New Roman"/>
                <w:b/>
                <w:strike/>
                <w:sz w:val="20"/>
                <w:szCs w:val="20"/>
                <w:lang w:val="en-US"/>
              </w:rPr>
              <w:t>de poussage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eichter-Bugform</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9.3.4.4.6.1</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lang w:val="en-US"/>
              </w:rPr>
              <w:t xml:space="preserve">Push </w:t>
            </w: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 </w:t>
            </w:r>
            <w:r w:rsidRPr="007E4124">
              <w:rPr>
                <w:rFonts w:ascii="Times New Roman" w:hAnsi="Times New Roman" w:cs="Times New Roman"/>
                <w:b/>
                <w:strike/>
                <w:sz w:val="20"/>
                <w:szCs w:val="20"/>
                <w:lang w:val="en-US"/>
              </w:rPr>
              <w:t>de poussage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eichter-Bug</w:t>
            </w:r>
          </w:p>
        </w:tc>
      </w:tr>
      <w:tr w:rsidR="001A18D1" w:rsidRPr="007E4124" w:rsidTr="001A18D1">
        <w:tc>
          <w:tcPr>
            <w:tcW w:w="1554"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9.3.4.4.7</w:t>
            </w:r>
          </w:p>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9.3.4.4.8.1</w:t>
            </w:r>
          </w:p>
        </w:tc>
        <w:tc>
          <w:tcPr>
            <w:tcW w:w="1565"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lang w:val="en-US"/>
              </w:rPr>
              <w:t xml:space="preserve">Push </w:t>
            </w:r>
            <w:r w:rsidRPr="007E4124">
              <w:rPr>
                <w:rFonts w:ascii="Times New Roman" w:hAnsi="Times New Roman" w:cs="Times New Roman"/>
                <w:sz w:val="20"/>
                <w:szCs w:val="20"/>
                <w:lang w:val="en-US"/>
              </w:rPr>
              <w:t>barge</w:t>
            </w:r>
          </w:p>
        </w:tc>
        <w:tc>
          <w:tcPr>
            <w:tcW w:w="2268"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sz w:val="20"/>
                <w:szCs w:val="20"/>
                <w:lang w:val="en-US"/>
              </w:rPr>
              <w:t xml:space="preserve">barge </w:t>
            </w:r>
            <w:r w:rsidRPr="007E4124">
              <w:rPr>
                <w:rFonts w:ascii="Times New Roman" w:hAnsi="Times New Roman" w:cs="Times New Roman"/>
                <w:b/>
                <w:strike/>
                <w:sz w:val="20"/>
                <w:szCs w:val="20"/>
                <w:lang w:val="en-US"/>
              </w:rPr>
              <w:t>de poussage</w:t>
            </w:r>
          </w:p>
        </w:tc>
        <w:tc>
          <w:tcPr>
            <w:tcW w:w="1983" w:type="dxa"/>
            <w:shd w:val="clear" w:color="auto" w:fill="auto"/>
            <w:hideMark/>
          </w:tcPr>
          <w:p w:rsidR="001B292B" w:rsidRPr="007E4124" w:rsidRDefault="001B292B" w:rsidP="001A18D1">
            <w:pPr>
              <w:suppressAutoHyphens/>
              <w:spacing w:before="40" w:after="120" w:line="220" w:lineRule="exact"/>
              <w:ind w:right="113"/>
              <w:rPr>
                <w:rFonts w:ascii="Times New Roman" w:hAnsi="Times New Roman" w:cs="Times New Roman"/>
                <w:sz w:val="20"/>
                <w:szCs w:val="20"/>
                <w:lang w:val="en-US"/>
              </w:rPr>
            </w:pPr>
            <w:r w:rsidRPr="007E4124">
              <w:rPr>
                <w:rFonts w:ascii="Times New Roman" w:hAnsi="Times New Roman" w:cs="Times New Roman"/>
                <w:b/>
                <w:strike/>
                <w:sz w:val="20"/>
                <w:szCs w:val="20"/>
              </w:rPr>
              <w:t>Schubl</w:t>
            </w:r>
            <w:r w:rsidRPr="007E4124">
              <w:rPr>
                <w:rFonts w:ascii="Times New Roman" w:hAnsi="Times New Roman" w:cs="Times New Roman"/>
                <w:b/>
                <w:sz w:val="20"/>
                <w:szCs w:val="20"/>
              </w:rPr>
              <w:t>L</w:t>
            </w:r>
            <w:r w:rsidRPr="007E4124">
              <w:rPr>
                <w:rFonts w:ascii="Times New Roman" w:hAnsi="Times New Roman" w:cs="Times New Roman"/>
                <w:sz w:val="20"/>
                <w:szCs w:val="20"/>
              </w:rPr>
              <w:t>eichterbug</w:t>
            </w:r>
          </w:p>
        </w:tc>
      </w:tr>
    </w:tbl>
    <w:p w:rsidR="00802712" w:rsidRPr="003F5CC4" w:rsidRDefault="003F5CC4" w:rsidP="003F5CC4">
      <w:pPr>
        <w:pStyle w:val="SingleTxtGR"/>
        <w:spacing w:before="240" w:after="0"/>
        <w:jc w:val="center"/>
        <w:rPr>
          <w:u w:val="single"/>
          <w:lang w:val="fr-CH"/>
        </w:rPr>
      </w:pPr>
      <w:r>
        <w:rPr>
          <w:u w:val="single"/>
          <w:lang w:val="fr-CH"/>
        </w:rPr>
        <w:tab/>
      </w:r>
      <w:r>
        <w:rPr>
          <w:u w:val="single"/>
          <w:lang w:val="fr-CH"/>
        </w:rPr>
        <w:tab/>
      </w:r>
      <w:r>
        <w:rPr>
          <w:u w:val="single"/>
          <w:lang w:val="fr-CH"/>
        </w:rPr>
        <w:tab/>
      </w:r>
    </w:p>
    <w:sectPr w:rsidR="00802712" w:rsidRPr="003F5CC4" w:rsidSect="0080271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F1" w:rsidRPr="00A312BC" w:rsidRDefault="00D272F1" w:rsidP="00A312BC"/>
  </w:endnote>
  <w:endnote w:type="continuationSeparator" w:id="0">
    <w:p w:rsidR="00D272F1" w:rsidRPr="00A312BC" w:rsidRDefault="00D272F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12" w:rsidRPr="00802712" w:rsidRDefault="00802712">
    <w:pPr>
      <w:pStyle w:val="Footer"/>
    </w:pPr>
    <w:r w:rsidRPr="00802712">
      <w:rPr>
        <w:b/>
        <w:sz w:val="18"/>
      </w:rPr>
      <w:fldChar w:fldCharType="begin"/>
    </w:r>
    <w:r w:rsidRPr="00802712">
      <w:rPr>
        <w:b/>
        <w:sz w:val="18"/>
      </w:rPr>
      <w:instrText xml:space="preserve"> PAGE  \* MERGEFORMAT </w:instrText>
    </w:r>
    <w:r w:rsidRPr="00802712">
      <w:rPr>
        <w:b/>
        <w:sz w:val="18"/>
      </w:rPr>
      <w:fldChar w:fldCharType="separate"/>
    </w:r>
    <w:r w:rsidR="0079045E">
      <w:rPr>
        <w:b/>
        <w:noProof/>
        <w:sz w:val="18"/>
      </w:rPr>
      <w:t>2</w:t>
    </w:r>
    <w:r w:rsidRPr="00802712">
      <w:rPr>
        <w:b/>
        <w:sz w:val="18"/>
      </w:rPr>
      <w:fldChar w:fldCharType="end"/>
    </w:r>
    <w:r>
      <w:rPr>
        <w:b/>
        <w:sz w:val="18"/>
      </w:rPr>
      <w:tab/>
    </w:r>
    <w:r>
      <w:t>GE.17-08199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12" w:rsidRPr="00802712" w:rsidRDefault="00802712" w:rsidP="00802712">
    <w:pPr>
      <w:pStyle w:val="Footer"/>
      <w:tabs>
        <w:tab w:val="clear" w:pos="9639"/>
        <w:tab w:val="right" w:pos="9638"/>
      </w:tabs>
      <w:rPr>
        <w:b/>
        <w:sz w:val="18"/>
      </w:rPr>
    </w:pPr>
    <w:r>
      <w:t>GE.17-08199</w:t>
    </w:r>
    <w:r>
      <w:tab/>
    </w:r>
    <w:r w:rsidRPr="00802712">
      <w:rPr>
        <w:b/>
        <w:sz w:val="18"/>
      </w:rPr>
      <w:fldChar w:fldCharType="begin"/>
    </w:r>
    <w:r w:rsidRPr="00802712">
      <w:rPr>
        <w:b/>
        <w:sz w:val="18"/>
      </w:rPr>
      <w:instrText xml:space="preserve"> PAGE  \* MERGEFORMAT </w:instrText>
    </w:r>
    <w:r w:rsidRPr="00802712">
      <w:rPr>
        <w:b/>
        <w:sz w:val="18"/>
      </w:rPr>
      <w:fldChar w:fldCharType="separate"/>
    </w:r>
    <w:r w:rsidR="0079045E">
      <w:rPr>
        <w:b/>
        <w:noProof/>
        <w:sz w:val="18"/>
      </w:rPr>
      <w:t>3</w:t>
    </w:r>
    <w:r w:rsidRPr="008027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02712" w:rsidRDefault="00802712" w:rsidP="00802712">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789B31F6" wp14:editId="74D89FA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17-08199  (R)</w:t>
    </w:r>
    <w:r>
      <w:rPr>
        <w:lang w:val="en-US"/>
      </w:rPr>
      <w:t xml:space="preserve">  210617  210617</w:t>
    </w:r>
    <w:r>
      <w:br/>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sidRPr="00802712">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15/AC.2/2017/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F1" w:rsidRPr="001075E9" w:rsidRDefault="00D272F1" w:rsidP="001075E9">
      <w:pPr>
        <w:tabs>
          <w:tab w:val="right" w:pos="2155"/>
        </w:tabs>
        <w:spacing w:after="80" w:line="240" w:lineRule="auto"/>
        <w:ind w:left="680"/>
        <w:rPr>
          <w:u w:val="single"/>
        </w:rPr>
      </w:pPr>
      <w:r>
        <w:rPr>
          <w:u w:val="single"/>
        </w:rPr>
        <w:tab/>
      </w:r>
    </w:p>
  </w:footnote>
  <w:footnote w:type="continuationSeparator" w:id="0">
    <w:p w:rsidR="00D272F1" w:rsidRDefault="00D272F1" w:rsidP="00407B78">
      <w:pPr>
        <w:tabs>
          <w:tab w:val="right" w:pos="2155"/>
        </w:tabs>
        <w:spacing w:after="80"/>
        <w:ind w:left="680"/>
        <w:rPr>
          <w:u w:val="single"/>
        </w:rPr>
      </w:pPr>
      <w:r>
        <w:rPr>
          <w:u w:val="single"/>
        </w:rPr>
        <w:tab/>
      </w:r>
    </w:p>
  </w:footnote>
  <w:footnote w:id="1">
    <w:p w:rsidR="00802712" w:rsidRDefault="00802712" w:rsidP="00944BF3">
      <w:pPr>
        <w:pStyle w:val="FootnoteText"/>
        <w:rPr>
          <w:lang w:val="ru-RU"/>
        </w:rPr>
      </w:pPr>
      <w:r w:rsidRPr="00332576">
        <w:tab/>
      </w:r>
      <w:r w:rsidRPr="00296B2F">
        <w:rPr>
          <w:rStyle w:val="FootnoteReference"/>
          <w:sz w:val="20"/>
          <w:vertAlign w:val="baseline"/>
          <w:lang w:val="ru-RU"/>
        </w:rPr>
        <w:t>*</w:t>
      </w:r>
      <w:r w:rsidRPr="00332576">
        <w:rPr>
          <w:b/>
          <w:lang w:val="ru-RU"/>
        </w:rPr>
        <w:t xml:space="preserve"> </w:t>
      </w:r>
      <w:r w:rsidRPr="00332576">
        <w:rPr>
          <w:lang w:val="ru-RU"/>
        </w:rPr>
        <w:tab/>
      </w:r>
      <w:r>
        <w:rPr>
          <w:lang w:val="ru-RU"/>
        </w:rPr>
        <w:t xml:space="preserve">Распространено на </w:t>
      </w:r>
      <w:r w:rsidR="00944BF3">
        <w:rPr>
          <w:lang w:val="ru-RU"/>
        </w:rPr>
        <w:t>немецком</w:t>
      </w:r>
      <w:r>
        <w:rPr>
          <w:lang w:val="ru-RU"/>
        </w:rPr>
        <w:t xml:space="preserve"> языке Центральной комиссией судоходства по Рейну под</w:t>
      </w:r>
      <w:r>
        <w:rPr>
          <w:lang w:val="en-US"/>
        </w:rPr>
        <w:t> </w:t>
      </w:r>
      <w:r>
        <w:rPr>
          <w:lang w:val="ru-RU"/>
        </w:rPr>
        <w:t xml:space="preserve">условным обозначением </w:t>
      </w:r>
      <w:r>
        <w:t>CCNR</w:t>
      </w:r>
      <w:r>
        <w:rPr>
          <w:lang w:val="ru-RU"/>
        </w:rPr>
        <w:t>-</w:t>
      </w:r>
      <w:r>
        <w:t>ZKR</w:t>
      </w:r>
      <w:r>
        <w:rPr>
          <w:lang w:val="ru-RU"/>
        </w:rPr>
        <w:t>/</w:t>
      </w:r>
      <w:r>
        <w:t>ADN</w:t>
      </w:r>
      <w:r>
        <w:rPr>
          <w:lang w:val="ru-RU"/>
        </w:rPr>
        <w:t>/</w:t>
      </w:r>
      <w:r>
        <w:t>WP</w:t>
      </w:r>
      <w:r>
        <w:rPr>
          <w:lang w:val="ru-RU"/>
        </w:rPr>
        <w:t>.15/</w:t>
      </w:r>
      <w:r>
        <w:t>AC</w:t>
      </w:r>
      <w:r>
        <w:rPr>
          <w:lang w:val="ru-RU"/>
        </w:rPr>
        <w:t>.2/2017/</w:t>
      </w:r>
      <w:r w:rsidRPr="00BA206C">
        <w:rPr>
          <w:lang w:val="ru-RU"/>
        </w:rPr>
        <w:t>22</w:t>
      </w:r>
      <w:r>
        <w:rPr>
          <w:noProof/>
          <w:lang w:val="ru-RU"/>
        </w:rPr>
        <w:t>.</w:t>
      </w:r>
    </w:p>
  </w:footnote>
  <w:footnote w:id="2">
    <w:p w:rsidR="00802712" w:rsidRDefault="00802712" w:rsidP="00944BF3">
      <w:pPr>
        <w:pStyle w:val="FootnoteText"/>
        <w:rPr>
          <w:lang w:val="ru-RU"/>
        </w:rPr>
      </w:pPr>
      <w:r w:rsidRPr="00332576">
        <w:rPr>
          <w:lang w:val="ru-RU"/>
        </w:rPr>
        <w:tab/>
      </w:r>
      <w:r w:rsidRPr="00296B2F">
        <w:rPr>
          <w:rStyle w:val="FootnoteReference"/>
          <w:sz w:val="20"/>
          <w:vertAlign w:val="baseline"/>
          <w:lang w:val="ru-RU"/>
        </w:rPr>
        <w:t>**</w:t>
      </w:r>
      <w:r w:rsidRPr="00332576">
        <w:rPr>
          <w:lang w:val="ru-RU"/>
        </w:rPr>
        <w:t xml:space="preserve"> </w:t>
      </w:r>
      <w:r w:rsidRPr="00332576">
        <w:rPr>
          <w:lang w:val="ru-RU"/>
        </w:rPr>
        <w:tab/>
      </w:r>
      <w:r>
        <w:rPr>
          <w:lang w:val="ru-RU"/>
        </w:rPr>
        <w:t xml:space="preserve">В соответствии с программой работы Комитета по </w:t>
      </w:r>
      <w:r w:rsidR="00944BF3">
        <w:rPr>
          <w:lang w:val="ru-RU"/>
        </w:rPr>
        <w:t>внутреннему</w:t>
      </w:r>
      <w:r>
        <w:rPr>
          <w:lang w:val="ru-RU"/>
        </w:rPr>
        <w:t xml:space="preserve"> транспорту </w:t>
      </w:r>
      <w:r w:rsidR="00944BF3">
        <w:rPr>
          <w:lang w:val="ru-RU"/>
        </w:rPr>
        <w:br/>
      </w:r>
      <w:r>
        <w:rPr>
          <w:lang w:val="ru-RU"/>
        </w:rPr>
        <w:t>на 2016–2017 годы (</w:t>
      </w:r>
      <w:r>
        <w:rPr>
          <w:lang w:val="en-US"/>
        </w:rPr>
        <w:t>ECE</w:t>
      </w:r>
      <w:r>
        <w:rPr>
          <w:lang w:val="ru-RU"/>
        </w:rPr>
        <w:t>/</w:t>
      </w:r>
      <w:r>
        <w:rPr>
          <w:lang w:val="en-US"/>
        </w:rPr>
        <w:t>TRANS</w:t>
      </w:r>
      <w:r>
        <w:rPr>
          <w:lang w:val="ru-RU"/>
        </w:rPr>
        <w:t>/2016/28/</w:t>
      </w:r>
      <w:r>
        <w:rPr>
          <w:lang w:val="en-US"/>
        </w:rPr>
        <w:t>Add</w:t>
      </w:r>
      <w:r>
        <w:rPr>
          <w:lang w:val="ru-RU"/>
        </w:rPr>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12" w:rsidRPr="00802712" w:rsidRDefault="0079045E">
    <w:pPr>
      <w:pStyle w:val="Header"/>
    </w:pPr>
    <w:r>
      <w:fldChar w:fldCharType="begin"/>
    </w:r>
    <w:r>
      <w:instrText xml:space="preserve"> TITLE  \* MERGEFORMAT </w:instrText>
    </w:r>
    <w:r>
      <w:fldChar w:fldCharType="separate"/>
    </w:r>
    <w:r>
      <w:t>ECE/TRANS/WP.15/AC.2/2017/22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12" w:rsidRPr="00802712" w:rsidRDefault="0079045E" w:rsidP="00802712">
    <w:pPr>
      <w:pStyle w:val="Header"/>
      <w:jc w:val="right"/>
    </w:pPr>
    <w:r>
      <w:fldChar w:fldCharType="begin"/>
    </w:r>
    <w:r>
      <w:instrText xml:space="preserve"> TITLE  \* MERGEFORMAT </w:instrText>
    </w:r>
    <w:r>
      <w:fldChar w:fldCharType="separate"/>
    </w:r>
    <w:r>
      <w:t>ECE/TRANS/WP.15/AC.2/2017/22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1"/>
    <w:rsid w:val="000049C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18D1"/>
    <w:rsid w:val="001B292B"/>
    <w:rsid w:val="001B3EF6"/>
    <w:rsid w:val="001C7A89"/>
    <w:rsid w:val="00255343"/>
    <w:rsid w:val="0027151D"/>
    <w:rsid w:val="00296B2F"/>
    <w:rsid w:val="002A2EFC"/>
    <w:rsid w:val="002B0106"/>
    <w:rsid w:val="002B74B1"/>
    <w:rsid w:val="002C0E18"/>
    <w:rsid w:val="002D5AAC"/>
    <w:rsid w:val="002E5067"/>
    <w:rsid w:val="002F405F"/>
    <w:rsid w:val="002F7EEC"/>
    <w:rsid w:val="00301299"/>
    <w:rsid w:val="00305C08"/>
    <w:rsid w:val="00307FB6"/>
    <w:rsid w:val="00314953"/>
    <w:rsid w:val="00317339"/>
    <w:rsid w:val="00322004"/>
    <w:rsid w:val="003402C2"/>
    <w:rsid w:val="00381C24"/>
    <w:rsid w:val="00387CD4"/>
    <w:rsid w:val="003958D0"/>
    <w:rsid w:val="003A0D43"/>
    <w:rsid w:val="003A48CE"/>
    <w:rsid w:val="003B00E5"/>
    <w:rsid w:val="003F5CC4"/>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D6A40"/>
    <w:rsid w:val="006F35EE"/>
    <w:rsid w:val="007021FF"/>
    <w:rsid w:val="00712895"/>
    <w:rsid w:val="00734ACB"/>
    <w:rsid w:val="00747014"/>
    <w:rsid w:val="00757357"/>
    <w:rsid w:val="0079045E"/>
    <w:rsid w:val="00792497"/>
    <w:rsid w:val="007B3258"/>
    <w:rsid w:val="007D4726"/>
    <w:rsid w:val="007E4124"/>
    <w:rsid w:val="00802712"/>
    <w:rsid w:val="00806737"/>
    <w:rsid w:val="00825F8D"/>
    <w:rsid w:val="00834B71"/>
    <w:rsid w:val="0086445C"/>
    <w:rsid w:val="00894693"/>
    <w:rsid w:val="008A08D7"/>
    <w:rsid w:val="008A37C8"/>
    <w:rsid w:val="008B6909"/>
    <w:rsid w:val="008D53B6"/>
    <w:rsid w:val="008F7609"/>
    <w:rsid w:val="00906890"/>
    <w:rsid w:val="00911BE4"/>
    <w:rsid w:val="009442E0"/>
    <w:rsid w:val="00944BF3"/>
    <w:rsid w:val="00951972"/>
    <w:rsid w:val="009608F3"/>
    <w:rsid w:val="009A24AC"/>
    <w:rsid w:val="009C6FE6"/>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272F1"/>
    <w:rsid w:val="00D33D63"/>
    <w:rsid w:val="00D5253A"/>
    <w:rsid w:val="00D90028"/>
    <w:rsid w:val="00D90138"/>
    <w:rsid w:val="00DC7683"/>
    <w:rsid w:val="00DD78D1"/>
    <w:rsid w:val="00DE32CD"/>
    <w:rsid w:val="00DF5767"/>
    <w:rsid w:val="00DF71B9"/>
    <w:rsid w:val="00E12C5F"/>
    <w:rsid w:val="00E73F76"/>
    <w:rsid w:val="00E85ECC"/>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83FD21-C369-489A-8B98-D60E239F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rsid w:val="001B292B"/>
    <w:pPr>
      <w:keepNext/>
      <w:keepLines/>
      <w:tabs>
        <w:tab w:val="right" w:pos="851"/>
      </w:tabs>
      <w:suppressAutoHyphens/>
      <w:spacing w:before="360" w:after="240" w:line="300" w:lineRule="exact"/>
      <w:ind w:left="1134" w:right="1134" w:hanging="1134"/>
    </w:pPr>
    <w:rPr>
      <w:rFonts w:eastAsia="Times New Roman" w:cs="Times New Roman"/>
      <w:b/>
      <w:snapToGrid w:val="0"/>
      <w:spacing w:val="0"/>
      <w:w w:val="100"/>
      <w:kern w:val="0"/>
      <w:sz w:val="28"/>
      <w:szCs w:val="20"/>
      <w:lang w:val="en-GB" w:eastAsia="fr-FR"/>
    </w:rPr>
  </w:style>
  <w:style w:type="table" w:customStyle="1" w:styleId="TableGrid1">
    <w:name w:val="Table Grid1"/>
    <w:basedOn w:val="TableNormal"/>
    <w:next w:val="TableGrid"/>
    <w:uiPriority w:val="39"/>
    <w:rsid w:val="001B292B"/>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39"/>
    <w:rsid w:val="001B292B"/>
    <w:rPr>
      <w:rFonts w:ascii="Calibri" w:eastAsia="Calibri" w:hAnsi="Calibri"/>
      <w:sz w:val="22"/>
      <w:szCs w:val="22"/>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4466</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ECE/TRANS/WP.15/AC.2/2017/22</vt:lpstr>
      <vt:lpstr>ECE/TRANS/WP.15/AC.2/2017/22</vt:lpstr>
      <vt:lpstr>A/</vt:lpstr>
    </vt:vector>
  </TitlesOfParts>
  <Company>DCM</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ECE/TRANS/WP.15/AC.2/2017/22</dc:title>
  <dc:subject/>
  <dc:creator>Prokoudina S.</dc:creator>
  <cp:keywords/>
  <cp:lastModifiedBy>Marie-Claude Collet</cp:lastModifiedBy>
  <cp:revision>3</cp:revision>
  <cp:lastPrinted>2017-08-14T12:30:00Z</cp:lastPrinted>
  <dcterms:created xsi:type="dcterms:W3CDTF">2017-08-14T12:29:00Z</dcterms:created>
  <dcterms:modified xsi:type="dcterms:W3CDTF">2017-08-14T12:30:00Z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