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B40749" w:rsidRDefault="00EE1D86" w:rsidP="00EE1D86">
      <w:pPr>
        <w:suppressAutoHyphens w:val="0"/>
        <w:spacing w:line="240" w:lineRule="auto"/>
        <w:ind w:left="5387" w:right="-286"/>
        <w:outlineLvl w:val="0"/>
        <w:rPr>
          <w:rFonts w:ascii="Arial" w:hAnsi="Arial"/>
          <w:lang w:val="en-US" w:bidi="fr-FR"/>
        </w:rPr>
      </w:pPr>
      <w:bookmarkStart w:id="0" w:name="_GoBack"/>
      <w:bookmarkEnd w:id="0"/>
      <w:r w:rsidRPr="002D550A">
        <w:rPr>
          <w:noProof/>
          <w:snapToGrid/>
          <w:lang w:eastAsia="en-GB"/>
        </w:rPr>
        <w:drawing>
          <wp:anchor distT="0" distB="0" distL="114300" distR="114300" simplePos="0" relativeHeight="251661312" behindDoc="0" locked="0" layoutInCell="1" allowOverlap="1" wp14:anchorId="571BF94F" wp14:editId="6738381E">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Pr>
          <w:rFonts w:ascii="Arial" w:eastAsia="Arial" w:hAnsi="Arial" w:cs="Arial"/>
          <w:bCs/>
          <w:snapToGrid/>
          <w:szCs w:val="24"/>
          <w:lang w:val="en-US" w:eastAsia="de-DE"/>
        </w:rPr>
        <w:t>CCNR-ZKR/ADN/WP.15/AC.2/2017</w:t>
      </w:r>
      <w:r w:rsidRPr="00B40749">
        <w:rPr>
          <w:rFonts w:ascii="Arial" w:eastAsia="Arial" w:hAnsi="Arial" w:cs="Arial"/>
          <w:bCs/>
          <w:snapToGrid/>
          <w:szCs w:val="24"/>
          <w:lang w:val="en-US" w:eastAsia="de-DE"/>
        </w:rPr>
        <w:t>/</w:t>
      </w:r>
      <w:r w:rsidR="0014429D">
        <w:rPr>
          <w:rFonts w:ascii="Arial" w:eastAsia="Arial" w:hAnsi="Arial" w:cs="Arial"/>
          <w:bCs/>
          <w:snapToGrid/>
          <w:szCs w:val="24"/>
          <w:lang w:val="en-US" w:eastAsia="de-DE"/>
        </w:rPr>
        <w:t>46</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14429D"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15</w:t>
      </w:r>
      <w:r w:rsidR="00C91DE4">
        <w:rPr>
          <w:rFonts w:ascii="Arial" w:eastAsia="Arial" w:hAnsi="Arial" w:cs="Arial"/>
          <w:snapToGrid/>
          <w:szCs w:val="24"/>
          <w:lang w:val="de-DE" w:eastAsia="de-DE"/>
        </w:rPr>
        <w:t xml:space="preserve">. </w:t>
      </w:r>
      <w:r w:rsidR="009051C2">
        <w:rPr>
          <w:rFonts w:ascii="Arial" w:eastAsia="Arial" w:hAnsi="Arial" w:cs="Arial"/>
          <w:snapToGrid/>
          <w:szCs w:val="24"/>
          <w:lang w:val="de-DE" w:eastAsia="de-DE"/>
        </w:rPr>
        <w:t>Juni</w:t>
      </w:r>
      <w:r w:rsidR="003A5281">
        <w:rPr>
          <w:rFonts w:ascii="Arial" w:eastAsia="Arial" w:hAnsi="Arial" w:cs="Arial"/>
          <w:snapToGrid/>
          <w:szCs w:val="24"/>
          <w:lang w:val="de-DE" w:eastAsia="de-DE"/>
        </w:rPr>
        <w:t xml:space="preserve"> 2017</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D550A">
        <w:rPr>
          <w:rFonts w:ascii="Arial" w:eastAsia="Arial" w:hAnsi="Arial" w:cs="Arial"/>
          <w:snapToGrid/>
          <w:sz w:val="16"/>
          <w:szCs w:val="24"/>
          <w:lang w:val="de-DE" w:eastAsia="de-DE"/>
        </w:rPr>
        <w:t>Or</w:t>
      </w:r>
      <w:proofErr w:type="spellEnd"/>
      <w:r w:rsidRPr="002D550A">
        <w:rPr>
          <w:rFonts w:ascii="Arial" w:eastAsia="Arial" w:hAnsi="Arial" w:cs="Arial"/>
          <w:snapToGrid/>
          <w:sz w:val="16"/>
          <w:szCs w:val="24"/>
          <w:lang w:val="de-DE" w:eastAsia="de-DE"/>
        </w:rPr>
        <w:t xml:space="preserve">. </w:t>
      </w:r>
      <w:r w:rsidR="006934EB">
        <w:rPr>
          <w:rFonts w:ascii="Arial" w:eastAsia="Arial" w:hAnsi="Arial" w:cs="Arial"/>
          <w:snapToGrid/>
          <w:sz w:val="16"/>
          <w:szCs w:val="24"/>
          <w:lang w:val="de-DE" w:eastAsia="de-DE"/>
        </w:rPr>
        <w:t>ENGLISCH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3A5281">
        <w:rPr>
          <w:rFonts w:ascii="Arial" w:hAnsi="Arial"/>
          <w:sz w:val="16"/>
          <w:szCs w:val="24"/>
          <w:lang w:val="de-DE"/>
        </w:rPr>
        <w:t>31</w:t>
      </w:r>
      <w:r w:rsidRPr="002D550A">
        <w:rPr>
          <w:rFonts w:ascii="Arial" w:hAnsi="Arial"/>
          <w:sz w:val="16"/>
          <w:szCs w:val="24"/>
          <w:lang w:val="de-DE"/>
        </w:rPr>
        <w:t xml:space="preserve">. </w:t>
      </w:r>
      <w:r w:rsidR="00852F91">
        <w:rPr>
          <w:rFonts w:ascii="Arial" w:hAnsi="Arial"/>
          <w:noProof/>
          <w:sz w:val="16"/>
          <w:szCs w:val="24"/>
          <w:lang w:val="de-DE"/>
        </w:rPr>
        <w:t xml:space="preserve">Tagung, Genf, </w:t>
      </w:r>
      <w:r w:rsidR="007B5B23">
        <w:rPr>
          <w:rFonts w:ascii="Arial" w:hAnsi="Arial"/>
          <w:noProof/>
          <w:sz w:val="16"/>
          <w:szCs w:val="24"/>
          <w:lang w:val="de-DE"/>
        </w:rPr>
        <w:t>28</w:t>
      </w:r>
      <w:r w:rsidR="00852F91">
        <w:rPr>
          <w:rFonts w:ascii="Arial" w:hAnsi="Arial"/>
          <w:noProof/>
          <w:sz w:val="16"/>
          <w:szCs w:val="24"/>
          <w:lang w:val="de-DE"/>
        </w:rPr>
        <w:t xml:space="preserve"> bis </w:t>
      </w:r>
      <w:r w:rsidR="007B5B23">
        <w:rPr>
          <w:rFonts w:ascii="Arial" w:hAnsi="Arial"/>
          <w:noProof/>
          <w:sz w:val="16"/>
          <w:szCs w:val="24"/>
          <w:lang w:val="de-DE"/>
        </w:rPr>
        <w:t>31</w:t>
      </w:r>
      <w:r w:rsidR="00852F91">
        <w:rPr>
          <w:rFonts w:ascii="Arial" w:hAnsi="Arial"/>
          <w:noProof/>
          <w:sz w:val="16"/>
          <w:szCs w:val="24"/>
          <w:lang w:val="de-DE"/>
        </w:rPr>
        <w:t>. August 2017</w:t>
      </w:r>
      <w:r w:rsidRPr="002D550A">
        <w:rPr>
          <w:rFonts w:ascii="Arial" w:hAnsi="Arial"/>
          <w:noProof/>
          <w:sz w:val="16"/>
          <w:szCs w:val="24"/>
          <w:lang w:val="de-DE"/>
        </w:rPr>
        <w:t>)</w:t>
      </w:r>
    </w:p>
    <w:p w:rsidR="00EE1D86" w:rsidRPr="00D72504"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D72504">
        <w:rPr>
          <w:rFonts w:ascii="Arial" w:hAnsi="Arial" w:cs="Arial"/>
          <w:snapToGrid/>
          <w:sz w:val="16"/>
          <w:szCs w:val="16"/>
          <w:lang w:val="de-DE" w:eastAsia="en-US"/>
        </w:rPr>
        <w:t xml:space="preserve">Punkt </w:t>
      </w:r>
      <w:r w:rsidR="00D72504">
        <w:rPr>
          <w:rFonts w:ascii="Arial" w:hAnsi="Arial" w:cs="Arial"/>
          <w:snapToGrid/>
          <w:sz w:val="16"/>
          <w:szCs w:val="16"/>
          <w:lang w:val="de-DE" w:eastAsia="en-US"/>
        </w:rPr>
        <w:t>4</w:t>
      </w:r>
      <w:r w:rsidR="00752A6D" w:rsidRPr="00D72504">
        <w:rPr>
          <w:rFonts w:ascii="Arial" w:hAnsi="Arial" w:cs="Arial"/>
          <w:snapToGrid/>
          <w:sz w:val="16"/>
          <w:szCs w:val="16"/>
          <w:lang w:val="de-DE" w:eastAsia="en-US"/>
        </w:rPr>
        <w:t xml:space="preserve"> </w:t>
      </w:r>
      <w:r w:rsidR="00D72504">
        <w:rPr>
          <w:rFonts w:ascii="Arial" w:hAnsi="Arial" w:cs="Arial"/>
          <w:snapToGrid/>
          <w:sz w:val="16"/>
          <w:szCs w:val="16"/>
          <w:lang w:val="de-DE" w:eastAsia="en-US"/>
        </w:rPr>
        <w:t>b</w:t>
      </w:r>
      <w:r w:rsidR="00752A6D" w:rsidRPr="00D72504">
        <w:rPr>
          <w:rFonts w:ascii="Arial" w:hAnsi="Arial" w:cs="Arial"/>
          <w:snapToGrid/>
          <w:sz w:val="16"/>
          <w:szCs w:val="16"/>
          <w:lang w:val="de-DE" w:eastAsia="en-US"/>
        </w:rPr>
        <w:t>)</w:t>
      </w:r>
      <w:r w:rsidRPr="00D72504">
        <w:rPr>
          <w:rFonts w:ascii="Arial" w:hAnsi="Arial" w:cs="Arial"/>
          <w:snapToGrid/>
          <w:sz w:val="16"/>
          <w:szCs w:val="16"/>
          <w:lang w:val="de-DE" w:eastAsia="en-US"/>
        </w:rPr>
        <w:t xml:space="preserve"> zur vorläufigen Tagesordnung</w:t>
      </w:r>
    </w:p>
    <w:p w:rsidR="00D72504" w:rsidRPr="002D550A" w:rsidRDefault="00D72504" w:rsidP="00D72504">
      <w:pPr>
        <w:tabs>
          <w:tab w:val="left" w:pos="2977"/>
        </w:tabs>
        <w:suppressAutoHyphens w:val="0"/>
        <w:spacing w:line="240" w:lineRule="auto"/>
        <w:ind w:left="3960"/>
        <w:rPr>
          <w:rFonts w:ascii="Arial" w:hAnsi="Arial" w:cs="Arial"/>
          <w:b/>
          <w:snapToGrid/>
          <w:sz w:val="16"/>
          <w:szCs w:val="16"/>
          <w:lang w:val="de-DE" w:eastAsia="en-US"/>
        </w:rPr>
      </w:pPr>
      <w:r w:rsidRPr="00DC4C63">
        <w:rPr>
          <w:rFonts w:ascii="Arial" w:hAnsi="Arial" w:cs="Arial"/>
          <w:b/>
          <w:snapToGrid/>
          <w:sz w:val="16"/>
          <w:szCs w:val="16"/>
          <w:lang w:val="de-DE" w:eastAsia="en-US"/>
        </w:rPr>
        <w:t>Vorschläge für Änderungen der dem ADN beigefügten Verordnung</w:t>
      </w:r>
      <w:r w:rsidRPr="002D550A">
        <w:rPr>
          <w:rFonts w:ascii="Arial" w:hAnsi="Arial" w:cs="Arial"/>
          <w:b/>
          <w:snapToGrid/>
          <w:sz w:val="16"/>
          <w:szCs w:val="16"/>
          <w:lang w:val="de-DE" w:eastAsia="en-US"/>
        </w:rPr>
        <w:t>:</w:t>
      </w:r>
    </w:p>
    <w:p w:rsidR="00EE1D86" w:rsidRPr="009051C2" w:rsidRDefault="00D72504" w:rsidP="00EE1D86">
      <w:pPr>
        <w:tabs>
          <w:tab w:val="left" w:pos="2977"/>
        </w:tabs>
        <w:suppressAutoHyphens w:val="0"/>
        <w:spacing w:line="240" w:lineRule="auto"/>
        <w:ind w:left="3960"/>
        <w:rPr>
          <w:rFonts w:ascii="Arial" w:hAnsi="Arial" w:cs="Arial"/>
          <w:b/>
          <w:snapToGrid/>
          <w:sz w:val="16"/>
          <w:szCs w:val="16"/>
          <w:lang w:val="de-DE" w:eastAsia="en-US"/>
        </w:rPr>
      </w:pPr>
      <w:r>
        <w:rPr>
          <w:rFonts w:ascii="Arial" w:hAnsi="Arial" w:cs="Arial"/>
          <w:b/>
          <w:snapToGrid/>
          <w:sz w:val="16"/>
          <w:szCs w:val="16"/>
          <w:lang w:val="de-DE" w:eastAsia="en-US"/>
        </w:rPr>
        <w:t>Weitere Vorschläge</w:t>
      </w:r>
    </w:p>
    <w:p w:rsidR="0046353C" w:rsidRPr="009051C2" w:rsidRDefault="0046353C" w:rsidP="008623E4">
      <w:pPr>
        <w:tabs>
          <w:tab w:val="right" w:pos="851"/>
        </w:tabs>
        <w:snapToGrid w:val="0"/>
        <w:spacing w:line="300" w:lineRule="exact"/>
        <w:ind w:left="1134" w:right="1134" w:hanging="1134"/>
        <w:jc w:val="both"/>
        <w:rPr>
          <w:b/>
          <w:bCs/>
          <w:snapToGrid/>
          <w:sz w:val="28"/>
          <w:szCs w:val="24"/>
          <w:lang w:val="de-DE"/>
        </w:rPr>
      </w:pPr>
    </w:p>
    <w:p w:rsidR="0014429D" w:rsidRPr="001E0AF9" w:rsidRDefault="0014429D" w:rsidP="00CF2CC7">
      <w:pPr>
        <w:keepNext/>
        <w:keepLines/>
        <w:tabs>
          <w:tab w:val="right" w:pos="851"/>
        </w:tabs>
        <w:spacing w:before="360" w:after="240" w:line="300" w:lineRule="exact"/>
        <w:ind w:left="1134" w:right="1134" w:hanging="1134"/>
        <w:jc w:val="both"/>
        <w:rPr>
          <w:rFonts w:eastAsia="TimesNewRomanPSMT"/>
          <w:b/>
          <w:snapToGrid/>
          <w:sz w:val="28"/>
          <w:lang w:val="de-DE" w:eastAsia="en-US"/>
        </w:rPr>
      </w:pPr>
      <w:r w:rsidRPr="00F464B1">
        <w:rPr>
          <w:rFonts w:eastAsia="TimesNewRomanPSMT"/>
          <w:b/>
          <w:snapToGrid/>
          <w:sz w:val="28"/>
          <w:lang w:val="de-DE" w:eastAsia="en-US"/>
        </w:rPr>
        <w:tab/>
      </w:r>
      <w:r w:rsidRPr="00F464B1">
        <w:rPr>
          <w:rFonts w:eastAsia="TimesNewRomanPSMT"/>
          <w:b/>
          <w:snapToGrid/>
          <w:sz w:val="28"/>
          <w:lang w:val="de-DE" w:eastAsia="en-US"/>
        </w:rPr>
        <w:tab/>
      </w:r>
      <w:r w:rsidR="00CF2CC7" w:rsidRPr="00CF2CC7">
        <w:rPr>
          <w:rFonts w:eastAsia="TimesNewRomanPSMT"/>
          <w:b/>
          <w:snapToGrid/>
          <w:sz w:val="28"/>
          <w:lang w:val="de-DE" w:eastAsia="en-US"/>
        </w:rPr>
        <w:t xml:space="preserve">Druckluftanlage </w:t>
      </w:r>
      <w:r w:rsidR="00CF2CC7" w:rsidRPr="001E0AF9">
        <w:rPr>
          <w:rFonts w:eastAsia="TimesNewRomanPSMT"/>
          <w:b/>
          <w:snapToGrid/>
          <w:sz w:val="28"/>
          <w:lang w:val="de-DE" w:eastAsia="en-US"/>
        </w:rPr>
        <w:t>an Deck – 9.3.x.25.10 und 9.3.x.40.1</w:t>
      </w:r>
    </w:p>
    <w:p w:rsidR="00EE1D86" w:rsidRPr="001E0AF9" w:rsidRDefault="009F0D42" w:rsidP="00EE1D86">
      <w:pPr>
        <w:keepNext/>
        <w:keepLines/>
        <w:tabs>
          <w:tab w:val="right" w:pos="851"/>
        </w:tabs>
        <w:spacing w:before="360" w:after="240" w:line="270" w:lineRule="exact"/>
        <w:ind w:left="1134" w:right="567" w:hanging="1134"/>
        <w:rPr>
          <w:b/>
          <w:snapToGrid/>
          <w:sz w:val="24"/>
          <w:lang w:val="de-DE"/>
        </w:rPr>
      </w:pPr>
      <w:r w:rsidRPr="001E0AF9">
        <w:rPr>
          <w:b/>
          <w:snapToGrid/>
          <w:sz w:val="24"/>
          <w:lang w:val="de-DE"/>
        </w:rPr>
        <w:tab/>
      </w:r>
      <w:r w:rsidRPr="001E0AF9">
        <w:rPr>
          <w:b/>
          <w:snapToGrid/>
          <w:sz w:val="24"/>
          <w:lang w:val="de-DE"/>
        </w:rPr>
        <w:tab/>
      </w:r>
      <w:r w:rsidR="009051C2" w:rsidRPr="001E0AF9">
        <w:rPr>
          <w:b/>
          <w:snapToGrid/>
          <w:sz w:val="24"/>
          <w:lang w:val="de-DE"/>
        </w:rPr>
        <w:t>Vorgelegt von den empfohlenen ADN-Klassifikationsgesellschaften</w:t>
      </w:r>
      <w:r w:rsidR="00EE1D86" w:rsidRPr="001E0AF9">
        <w:rPr>
          <w:b/>
          <w:noProof/>
          <w:sz w:val="18"/>
          <w:szCs w:val="24"/>
          <w:vertAlign w:val="superscript"/>
          <w:lang w:val="de-DE"/>
        </w:rPr>
        <w:footnoteReference w:id="2"/>
      </w:r>
      <w:r w:rsidR="00FF2FF5" w:rsidRPr="001E0AF9">
        <w:rPr>
          <w:b/>
          <w:noProof/>
          <w:sz w:val="18"/>
          <w:szCs w:val="24"/>
          <w:vertAlign w:val="superscript"/>
          <w:lang w:val="de-DE"/>
        </w:rPr>
        <w:t>,</w:t>
      </w:r>
      <w:r w:rsidR="00FF2FF5" w:rsidRPr="001E0AF9">
        <w:rPr>
          <w:b/>
          <w:noProof/>
          <w:sz w:val="18"/>
          <w:szCs w:val="24"/>
          <w:vertAlign w:val="superscript"/>
          <w:lang w:val="de-DE"/>
        </w:rPr>
        <w:footnoteReference w:id="3"/>
      </w:r>
    </w:p>
    <w:p w:rsidR="0014429D" w:rsidRPr="008E382B" w:rsidRDefault="0014429D" w:rsidP="004A5570">
      <w:pPr>
        <w:spacing w:after="120"/>
        <w:ind w:left="1134" w:right="1134"/>
        <w:jc w:val="both"/>
        <w:rPr>
          <w:rFonts w:eastAsia="SimSun"/>
          <w:snapToGrid/>
          <w:lang w:val="de-DE" w:eastAsia="zh-CN"/>
        </w:rPr>
      </w:pPr>
      <w:r w:rsidRPr="008E382B">
        <w:rPr>
          <w:rFonts w:eastAsia="SimSun"/>
          <w:snapToGrid/>
          <w:lang w:val="de-DE" w:eastAsia="zh-CN"/>
        </w:rPr>
        <w:t>1.</w:t>
      </w:r>
      <w:r w:rsidRPr="008E382B">
        <w:rPr>
          <w:rFonts w:eastAsia="SimSun"/>
          <w:snapToGrid/>
          <w:lang w:val="de-DE" w:eastAsia="zh-CN"/>
        </w:rPr>
        <w:tab/>
      </w:r>
      <w:r w:rsidR="00C741A4" w:rsidRPr="001E0AF9">
        <w:rPr>
          <w:rFonts w:eastAsia="SimSun"/>
          <w:snapToGrid/>
          <w:lang w:val="de-DE" w:eastAsia="zh-CN"/>
        </w:rPr>
        <w:t>Zur Regelung</w:t>
      </w:r>
      <w:r w:rsidR="00B87DD4" w:rsidRPr="001E0AF9">
        <w:rPr>
          <w:rFonts w:eastAsia="SimSun"/>
          <w:snapToGrid/>
          <w:lang w:val="de-DE" w:eastAsia="zh-CN"/>
        </w:rPr>
        <w:t xml:space="preserve"> </w:t>
      </w:r>
      <w:r w:rsidR="00E86474" w:rsidRPr="001E0AF9">
        <w:rPr>
          <w:rFonts w:eastAsia="SimSun"/>
          <w:snapToGrid/>
          <w:lang w:val="de-DE" w:eastAsia="zh-CN"/>
        </w:rPr>
        <w:t>de</w:t>
      </w:r>
      <w:r w:rsidR="00C741A4" w:rsidRPr="001E0AF9">
        <w:rPr>
          <w:rFonts w:eastAsia="SimSun"/>
          <w:snapToGrid/>
          <w:lang w:val="de-DE" w:eastAsia="zh-CN"/>
        </w:rPr>
        <w:t>s</w:t>
      </w:r>
      <w:r w:rsidR="00E86474" w:rsidRPr="001E0AF9">
        <w:rPr>
          <w:rFonts w:eastAsia="SimSun"/>
          <w:snapToGrid/>
          <w:lang w:val="de-DE" w:eastAsia="zh-CN"/>
        </w:rPr>
        <w:t xml:space="preserve"> Thema</w:t>
      </w:r>
      <w:r w:rsidR="00C741A4" w:rsidRPr="001E0AF9">
        <w:rPr>
          <w:rFonts w:eastAsia="SimSun"/>
          <w:snapToGrid/>
          <w:lang w:val="de-DE" w:eastAsia="zh-CN"/>
        </w:rPr>
        <w:t>s</w:t>
      </w:r>
      <w:r w:rsidR="00CF2CC7" w:rsidRPr="001E0AF9">
        <w:rPr>
          <w:rFonts w:eastAsia="SimSun"/>
          <w:snapToGrid/>
          <w:lang w:val="de-DE" w:eastAsia="zh-CN"/>
        </w:rPr>
        <w:t xml:space="preserve"> Druckluftanlagen hatten die empfohlenen ADN-Klassifikationsgesellschaften in Dokument ECE/TRANS/WP.15/AC.2/2015/25/Rev.1 vorgeschlagen, einen neuen Absatz 9.3.X.25.10 mit folgendem Wortlaut einzufügen:</w:t>
      </w:r>
    </w:p>
    <w:p w:rsidR="00AB316E" w:rsidRPr="00AB316E" w:rsidRDefault="00AB316E" w:rsidP="00AB316E">
      <w:pPr>
        <w:spacing w:after="120"/>
        <w:ind w:left="1134" w:right="1134" w:firstLine="567"/>
        <w:jc w:val="both"/>
        <w:rPr>
          <w:rFonts w:eastAsia="SimSun"/>
          <w:snapToGrid/>
          <w:lang w:val="de-DE" w:eastAsia="zh-CN" w:bidi="en-GB"/>
        </w:rPr>
      </w:pPr>
      <w:r w:rsidRPr="001E0AF9">
        <w:rPr>
          <w:rFonts w:eastAsia="SimSun"/>
          <w:snapToGrid/>
          <w:lang w:val="de-DE" w:eastAsia="zh-CN" w:bidi="en-GB"/>
        </w:rPr>
        <w:t>„9.3.</w:t>
      </w:r>
      <w:r w:rsidR="00864B65">
        <w:rPr>
          <w:rFonts w:eastAsia="SimSun"/>
          <w:snapToGrid/>
          <w:lang w:val="de-DE" w:eastAsia="zh-CN" w:bidi="en-GB"/>
        </w:rPr>
        <w:t>X</w:t>
      </w:r>
      <w:r w:rsidRPr="001E0AF9">
        <w:rPr>
          <w:rFonts w:eastAsia="SimSun"/>
          <w:snapToGrid/>
          <w:lang w:val="de-DE" w:eastAsia="zh-CN" w:bidi="en-GB"/>
        </w:rPr>
        <w:t>.25.10</w:t>
      </w:r>
      <w:r w:rsidRPr="001E0AF9">
        <w:rPr>
          <w:rFonts w:eastAsia="SimSun"/>
          <w:snapToGrid/>
          <w:lang w:val="de-DE" w:eastAsia="zh-CN" w:bidi="en-GB"/>
        </w:rPr>
        <w:tab/>
        <w:t>Im Bereich der Ladung kann außerhalb des</w:t>
      </w:r>
      <w:r w:rsidRPr="00AB316E">
        <w:rPr>
          <w:rFonts w:eastAsia="SimSun"/>
          <w:snapToGrid/>
          <w:lang w:val="de-DE" w:eastAsia="zh-CN" w:bidi="en-GB"/>
        </w:rPr>
        <w:t xml:space="preserve"> Bereichs der Ladung erzeugte Druckluft verwendet werden, sofern durch ein federbelastetes Rückschlagventil sichergestellt ist, dass Gase nicht durch die Druckluftanlage aus dem Bereich der Ladung in Wohnungen oder Betriebsräume außerhalb des Bereichs der Ladung gelangen können.“</w:t>
      </w:r>
      <w:r w:rsidR="00D150D2">
        <w:rPr>
          <w:rFonts w:eastAsia="SimSun"/>
          <w:snapToGrid/>
          <w:lang w:val="de-DE" w:eastAsia="zh-CN" w:bidi="en-GB"/>
        </w:rPr>
        <w:t>.</w:t>
      </w:r>
    </w:p>
    <w:p w:rsidR="0014429D" w:rsidRPr="008E382B" w:rsidRDefault="0014429D" w:rsidP="00687943">
      <w:pPr>
        <w:spacing w:after="120"/>
        <w:ind w:left="1134" w:right="1134"/>
        <w:jc w:val="both"/>
        <w:rPr>
          <w:rFonts w:eastAsia="SimSun"/>
          <w:snapToGrid/>
          <w:lang w:val="de-DE" w:eastAsia="zh-CN"/>
        </w:rPr>
      </w:pPr>
      <w:r w:rsidRPr="008E382B">
        <w:rPr>
          <w:rFonts w:eastAsia="SimSun"/>
          <w:snapToGrid/>
          <w:lang w:val="de-DE" w:eastAsia="zh-CN"/>
        </w:rPr>
        <w:t>2.</w:t>
      </w:r>
      <w:r w:rsidRPr="008E382B">
        <w:rPr>
          <w:rFonts w:eastAsia="SimSun"/>
          <w:snapToGrid/>
          <w:lang w:val="de-DE" w:eastAsia="zh-CN"/>
        </w:rPr>
        <w:tab/>
      </w:r>
      <w:r w:rsidR="00CF2CC7" w:rsidRPr="001E0AF9">
        <w:rPr>
          <w:rFonts w:eastAsia="SimSun"/>
          <w:snapToGrid/>
          <w:lang w:val="de-DE" w:eastAsia="zh-CN"/>
        </w:rPr>
        <w:t>Der Vorschlag zur Aufnahme neuer Absätze 9.3.X.25.10 wurde unter Ergänzung des Steuerhauses als Raum, in den kein Gas gelangen darf, angenommen (siehe ECE/TRANS/WP.15/AC.2/58, Abs. 53). Zu</w:t>
      </w:r>
      <w:r w:rsidR="00FD28D5" w:rsidRPr="001E0AF9">
        <w:rPr>
          <w:rFonts w:eastAsia="SimSun"/>
          <w:snapToGrid/>
          <w:lang w:val="de-DE" w:eastAsia="zh-CN"/>
        </w:rPr>
        <w:t>dem</w:t>
      </w:r>
      <w:r w:rsidR="00CF2CC7" w:rsidRPr="001E0AF9">
        <w:rPr>
          <w:rFonts w:eastAsia="SimSun"/>
          <w:snapToGrid/>
          <w:lang w:val="de-DE" w:eastAsia="zh-CN"/>
        </w:rPr>
        <w:t xml:space="preserve"> wurde eine Folgeänderung bezüglich </w:t>
      </w:r>
      <w:r w:rsidR="004A5570" w:rsidRPr="001E0AF9">
        <w:rPr>
          <w:rFonts w:eastAsia="SimSun"/>
          <w:snapToGrid/>
          <w:lang w:val="de-DE" w:eastAsia="zh-CN"/>
        </w:rPr>
        <w:t xml:space="preserve">der </w:t>
      </w:r>
      <w:r w:rsidR="00CF2CC7" w:rsidRPr="001E0AF9">
        <w:rPr>
          <w:rFonts w:eastAsia="SimSun"/>
          <w:snapToGrid/>
          <w:lang w:val="de-DE" w:eastAsia="zh-CN"/>
        </w:rPr>
        <w:t>Abs</w:t>
      </w:r>
      <w:r w:rsidR="004A5570" w:rsidRPr="001E0AF9">
        <w:rPr>
          <w:rFonts w:eastAsia="SimSun"/>
          <w:snapToGrid/>
          <w:lang w:val="de-DE" w:eastAsia="zh-CN"/>
        </w:rPr>
        <w:t>ä</w:t>
      </w:r>
      <w:r w:rsidR="00CF2CC7" w:rsidRPr="001E0AF9">
        <w:rPr>
          <w:rFonts w:eastAsia="SimSun"/>
          <w:snapToGrid/>
          <w:lang w:val="de-DE" w:eastAsia="zh-CN"/>
        </w:rPr>
        <w:t>tz</w:t>
      </w:r>
      <w:r w:rsidR="004A5570" w:rsidRPr="001E0AF9">
        <w:rPr>
          <w:rFonts w:eastAsia="SimSun"/>
          <w:snapToGrid/>
          <w:lang w:val="de-DE" w:eastAsia="zh-CN"/>
        </w:rPr>
        <w:t>e</w:t>
      </w:r>
      <w:r w:rsidR="00CF2CC7" w:rsidRPr="001E0AF9">
        <w:rPr>
          <w:rFonts w:eastAsia="SimSun"/>
          <w:snapToGrid/>
          <w:lang w:val="de-DE" w:eastAsia="zh-CN"/>
        </w:rPr>
        <w:t xml:space="preserve"> 9.3.X.40.1</w:t>
      </w:r>
      <w:r w:rsidR="00FD28D5" w:rsidRPr="001E0AF9">
        <w:rPr>
          <w:rFonts w:eastAsia="SimSun"/>
          <w:snapToGrid/>
          <w:lang w:val="de-DE" w:eastAsia="zh-CN"/>
        </w:rPr>
        <w:t xml:space="preserve"> angenommen</w:t>
      </w:r>
      <w:r w:rsidR="00CF2CC7" w:rsidRPr="001E0AF9">
        <w:rPr>
          <w:rFonts w:eastAsia="SimSun"/>
          <w:snapToGrid/>
          <w:lang w:val="de-DE" w:eastAsia="zh-CN"/>
        </w:rPr>
        <w:t>.</w:t>
      </w:r>
    </w:p>
    <w:p w:rsidR="0014429D" w:rsidRPr="008E382B" w:rsidRDefault="0014429D" w:rsidP="00687943">
      <w:pPr>
        <w:spacing w:after="120"/>
        <w:ind w:left="1134" w:right="1134"/>
        <w:jc w:val="both"/>
        <w:rPr>
          <w:rFonts w:eastAsia="SimSun"/>
          <w:snapToGrid/>
          <w:lang w:val="de-DE" w:eastAsia="zh-CN"/>
        </w:rPr>
      </w:pPr>
      <w:r w:rsidRPr="008E382B">
        <w:rPr>
          <w:rFonts w:eastAsia="SimSun"/>
          <w:snapToGrid/>
          <w:lang w:val="de-DE" w:eastAsia="zh-CN"/>
        </w:rPr>
        <w:t>3.</w:t>
      </w:r>
      <w:r w:rsidRPr="008E382B">
        <w:rPr>
          <w:rFonts w:eastAsia="SimSun"/>
          <w:snapToGrid/>
          <w:lang w:val="de-DE" w:eastAsia="zh-CN"/>
        </w:rPr>
        <w:tab/>
      </w:r>
      <w:r w:rsidR="00C36770" w:rsidRPr="001E0AF9">
        <w:rPr>
          <w:rFonts w:eastAsia="SimSun"/>
          <w:snapToGrid/>
          <w:lang w:val="de-DE" w:eastAsia="zh-CN"/>
        </w:rPr>
        <w:t>In den „</w:t>
      </w:r>
      <w:r w:rsidR="00FC658C" w:rsidRPr="001E0AF9">
        <w:rPr>
          <w:rFonts w:eastAsia="SimSun"/>
          <w:snapToGrid/>
          <w:lang w:val="de-DE" w:eastAsia="zh-CN"/>
        </w:rPr>
        <w:t>Vorschläge[n]</w:t>
      </w:r>
      <w:r w:rsidR="00C36770" w:rsidRPr="001E0AF9">
        <w:rPr>
          <w:rFonts w:eastAsia="SimSun"/>
          <w:snapToGrid/>
          <w:lang w:val="de-DE" w:eastAsia="zh-CN"/>
        </w:rPr>
        <w:t xml:space="preserve"> </w:t>
      </w:r>
      <w:r w:rsidR="00FC658C" w:rsidRPr="001E0AF9">
        <w:rPr>
          <w:rFonts w:eastAsia="SimSun"/>
          <w:snapToGrid/>
          <w:lang w:val="de-DE" w:eastAsia="zh-CN"/>
        </w:rPr>
        <w:t>für Änderungen d</w:t>
      </w:r>
      <w:r w:rsidR="00C36770" w:rsidRPr="001E0AF9">
        <w:rPr>
          <w:rFonts w:eastAsia="SimSun"/>
          <w:snapToGrid/>
          <w:lang w:val="de-DE" w:eastAsia="zh-CN"/>
        </w:rPr>
        <w:t>er dem ADN beigefügten Verordnung, die am 1. Januar 2017 in Kraft treten sollen</w:t>
      </w:r>
      <w:r w:rsidR="001E0AF9">
        <w:rPr>
          <w:rFonts w:eastAsia="SimSun"/>
          <w:snapToGrid/>
          <w:lang w:val="de-DE" w:eastAsia="zh-CN"/>
        </w:rPr>
        <w:t>“</w:t>
      </w:r>
      <w:r w:rsidR="00C36770" w:rsidRPr="001E0AF9">
        <w:rPr>
          <w:rFonts w:eastAsia="SimSun"/>
          <w:snapToGrid/>
          <w:lang w:val="de-DE" w:eastAsia="zh-CN"/>
        </w:rPr>
        <w:t xml:space="preserve"> (Dokument</w:t>
      </w:r>
      <w:r w:rsidR="00C36770" w:rsidRPr="00687943">
        <w:rPr>
          <w:rFonts w:eastAsia="SimSun"/>
          <w:snapToGrid/>
          <w:lang w:val="de-DE" w:eastAsia="zh-CN"/>
        </w:rPr>
        <w:t xml:space="preserve"> ECE/TRANS/WP.15/AC.2/58/Add.1) </w:t>
      </w:r>
      <w:r w:rsidR="00D944FD" w:rsidRPr="00687943">
        <w:rPr>
          <w:rFonts w:eastAsia="SimSun"/>
          <w:snapToGrid/>
          <w:lang w:val="de-DE" w:eastAsia="zh-CN"/>
        </w:rPr>
        <w:t>heißt es:</w:t>
      </w:r>
    </w:p>
    <w:p w:rsidR="002E6B81" w:rsidRPr="002E6B81" w:rsidRDefault="002E6B81" w:rsidP="002E6B81">
      <w:pPr>
        <w:spacing w:after="120"/>
        <w:ind w:left="1134" w:right="1134" w:firstLine="567"/>
        <w:jc w:val="both"/>
        <w:rPr>
          <w:snapToGrid/>
          <w:lang w:val="de-DE" w:eastAsia="en-US"/>
        </w:rPr>
      </w:pPr>
      <w:r>
        <w:rPr>
          <w:snapToGrid/>
          <w:lang w:val="de-DE" w:eastAsia="en-US"/>
        </w:rPr>
        <w:t>a)</w:t>
      </w:r>
      <w:r w:rsidRPr="002E6B81">
        <w:rPr>
          <w:snapToGrid/>
          <w:lang w:val="de-DE" w:eastAsia="en-US"/>
        </w:rPr>
        <w:tab/>
        <w:t xml:space="preserve">Einen neuen Absatz </w:t>
      </w:r>
      <w:r w:rsidRPr="0014429D">
        <w:rPr>
          <w:rFonts w:eastAsia="SimSun"/>
          <w:snapToGrid/>
          <w:lang w:val="de-DE" w:eastAsia="zh-CN"/>
        </w:rPr>
        <w:t xml:space="preserve">9.3.X.25.10 </w:t>
      </w:r>
      <w:r w:rsidRPr="002E6B81">
        <w:rPr>
          <w:snapToGrid/>
          <w:lang w:val="de-DE" w:eastAsia="en-US"/>
        </w:rPr>
        <w:t>mit folgendem Wortlaut hinzufügen:</w:t>
      </w:r>
    </w:p>
    <w:p w:rsidR="002E6B81" w:rsidRPr="002E6B81" w:rsidRDefault="002E6B81" w:rsidP="002E6B81">
      <w:pPr>
        <w:spacing w:after="120"/>
        <w:ind w:left="1134" w:right="1134" w:firstLine="284"/>
        <w:jc w:val="both"/>
        <w:rPr>
          <w:rFonts w:eastAsia="SimSun"/>
          <w:snapToGrid/>
          <w:lang w:val="de-DE" w:eastAsia="zh-CN" w:bidi="en-GB"/>
        </w:rPr>
      </w:pPr>
      <w:r w:rsidRPr="002E6B81">
        <w:rPr>
          <w:rFonts w:eastAsia="SimSun"/>
          <w:snapToGrid/>
          <w:lang w:val="de-DE" w:eastAsia="zh-CN" w:bidi="en-GB"/>
        </w:rPr>
        <w:t>„</w:t>
      </w:r>
      <w:r w:rsidRPr="002E6B81">
        <w:rPr>
          <w:snapToGrid/>
          <w:lang w:val="de-DE" w:eastAsia="en-US" w:bidi="en-GB"/>
        </w:rPr>
        <w:t>9.3.</w:t>
      </w:r>
      <w:r w:rsidR="00864B65">
        <w:rPr>
          <w:snapToGrid/>
          <w:lang w:val="de-DE" w:eastAsia="en-US" w:bidi="en-GB"/>
        </w:rPr>
        <w:t>X</w:t>
      </w:r>
      <w:r w:rsidRPr="002E6B81">
        <w:rPr>
          <w:snapToGrid/>
          <w:lang w:val="de-DE" w:eastAsia="en-US" w:bidi="en-GB"/>
        </w:rPr>
        <w:t>.25.10</w:t>
      </w:r>
      <w:r w:rsidRPr="002E6B81">
        <w:rPr>
          <w:rFonts w:eastAsia="SimSun"/>
          <w:snapToGrid/>
          <w:lang w:val="de-DE" w:eastAsia="zh-CN" w:bidi="en-GB"/>
        </w:rPr>
        <w:t xml:space="preserve"> </w:t>
      </w:r>
      <w:r w:rsidRPr="002E6B81">
        <w:rPr>
          <w:rFonts w:eastAsia="SimSun"/>
          <w:snapToGrid/>
          <w:lang w:val="de-DE" w:eastAsia="zh-CN" w:bidi="en-GB"/>
        </w:rPr>
        <w:tab/>
        <w:t xml:space="preserve">Im Bereich der Ladung kann außerhalb des Bereichs der Ladung </w:t>
      </w:r>
      <w:r w:rsidRPr="002E6B81">
        <w:rPr>
          <w:rFonts w:eastAsia="SimSun"/>
          <w:b/>
          <w:snapToGrid/>
          <w:lang w:val="de-DE" w:eastAsia="zh-CN" w:bidi="en-GB"/>
        </w:rPr>
        <w:t>oder des Steuerhauses</w:t>
      </w:r>
      <w:r w:rsidRPr="002E6B81">
        <w:rPr>
          <w:rFonts w:eastAsia="SimSun"/>
          <w:snapToGrid/>
          <w:lang w:val="de-DE" w:eastAsia="zh-CN" w:bidi="en-GB"/>
        </w:rPr>
        <w:t xml:space="preserve"> erzeugte Druckluft verwendet werden, sofern durch ein federbelastetes Rückschlagventil sichergestellt ist, dass Gase nicht durch die Druckluftanlage aus dem Bereich der Ladung in Wohnungen oder Betriebsräume außerhalb des Bereic</w:t>
      </w:r>
      <w:r>
        <w:rPr>
          <w:rFonts w:eastAsia="SimSun"/>
          <w:snapToGrid/>
          <w:lang w:val="de-DE" w:eastAsia="zh-CN" w:bidi="en-GB"/>
        </w:rPr>
        <w:t>hs der Ladung gelangen können.“; und</w:t>
      </w:r>
    </w:p>
    <w:p w:rsidR="002E6B81" w:rsidRPr="002E6B81" w:rsidRDefault="002E6B81" w:rsidP="002E6B81">
      <w:pPr>
        <w:tabs>
          <w:tab w:val="left" w:pos="1701"/>
        </w:tabs>
        <w:spacing w:after="120"/>
        <w:ind w:left="1134" w:right="1134"/>
        <w:jc w:val="both"/>
        <w:rPr>
          <w:rFonts w:eastAsia="SimSun"/>
          <w:snapToGrid/>
          <w:lang w:val="de-DE" w:eastAsia="zh-CN"/>
        </w:rPr>
      </w:pPr>
      <w:r>
        <w:rPr>
          <w:rFonts w:eastAsia="SimSun"/>
          <w:snapToGrid/>
          <w:lang w:val="de-DE" w:eastAsia="zh-CN"/>
        </w:rPr>
        <w:tab/>
      </w:r>
      <w:r w:rsidRPr="002E6B81">
        <w:rPr>
          <w:rFonts w:eastAsia="SimSun"/>
          <w:snapToGrid/>
          <w:lang w:val="de-DE" w:eastAsia="zh-CN"/>
        </w:rPr>
        <w:t>b)</w:t>
      </w:r>
      <w:r w:rsidRPr="002E6B81">
        <w:rPr>
          <w:rFonts w:eastAsia="SimSun"/>
          <w:snapToGrid/>
          <w:lang w:val="de-DE" w:eastAsia="zh-CN"/>
        </w:rPr>
        <w:tab/>
        <w:t>In 9.3.3.40.1</w:t>
      </w:r>
      <w:r w:rsidR="000752C3">
        <w:rPr>
          <w:rFonts w:eastAsia="SimSun"/>
          <w:snapToGrid/>
          <w:lang w:val="de-DE" w:eastAsia="zh-CN"/>
        </w:rPr>
        <w:t>,</w:t>
      </w:r>
      <w:r w:rsidRPr="002E6B81">
        <w:rPr>
          <w:rFonts w:eastAsia="SimSun"/>
          <w:snapToGrid/>
          <w:lang w:val="de-DE" w:eastAsia="zh-CN"/>
        </w:rPr>
        <w:t xml:space="preserve"> zweiter Anstrich</w:t>
      </w:r>
      <w:r w:rsidR="000752C3">
        <w:rPr>
          <w:rFonts w:eastAsia="SimSun"/>
          <w:snapToGrid/>
          <w:lang w:val="de-DE" w:eastAsia="zh-CN"/>
        </w:rPr>
        <w:t xml:space="preserve"> im </w:t>
      </w:r>
      <w:r w:rsidRPr="002E6B81">
        <w:rPr>
          <w:rFonts w:eastAsia="SimSun"/>
          <w:snapToGrid/>
          <w:lang w:val="de-DE" w:eastAsia="zh-CN"/>
        </w:rPr>
        <w:t>zweite</w:t>
      </w:r>
      <w:r w:rsidR="000752C3">
        <w:rPr>
          <w:rFonts w:eastAsia="SimSun"/>
          <w:snapToGrid/>
          <w:lang w:val="de-DE" w:eastAsia="zh-CN"/>
        </w:rPr>
        <w:t>n</w:t>
      </w:r>
      <w:r w:rsidRPr="002E6B81">
        <w:rPr>
          <w:rFonts w:eastAsia="SimSun"/>
          <w:snapToGrid/>
          <w:lang w:val="de-DE" w:eastAsia="zh-CN"/>
        </w:rPr>
        <w:t xml:space="preserve"> Absatz</w:t>
      </w:r>
      <w:r w:rsidR="000752C3">
        <w:rPr>
          <w:rFonts w:eastAsia="SimSun"/>
          <w:snapToGrid/>
          <w:lang w:val="de-DE" w:eastAsia="zh-CN"/>
        </w:rPr>
        <w:t>,</w:t>
      </w:r>
      <w:r w:rsidRPr="002E6B81">
        <w:rPr>
          <w:rFonts w:eastAsia="SimSun"/>
          <w:snapToGrid/>
          <w:lang w:val="de-DE" w:eastAsia="zh-CN"/>
        </w:rPr>
        <w:t xml:space="preserve"> hinzufügen: „oder des Steuerhauses“ nach „des Bereichs der Ladung“.</w:t>
      </w:r>
    </w:p>
    <w:p w:rsidR="008E382B" w:rsidRPr="008E382B" w:rsidRDefault="008E382B">
      <w:pPr>
        <w:suppressAutoHyphens w:val="0"/>
        <w:spacing w:line="240" w:lineRule="auto"/>
        <w:rPr>
          <w:rFonts w:eastAsia="SimSun"/>
          <w:snapToGrid/>
          <w:lang w:val="de-DE" w:eastAsia="zh-CN"/>
        </w:rPr>
      </w:pPr>
    </w:p>
    <w:p w:rsidR="008E382B" w:rsidRDefault="008E382B">
      <w:pPr>
        <w:suppressAutoHyphens w:val="0"/>
        <w:spacing w:line="240" w:lineRule="auto"/>
        <w:rPr>
          <w:rFonts w:eastAsia="SimSun"/>
          <w:snapToGrid/>
          <w:lang w:val="de-DE" w:eastAsia="zh-CN"/>
        </w:rPr>
      </w:pPr>
      <w:r>
        <w:rPr>
          <w:rFonts w:eastAsia="SimSun"/>
          <w:snapToGrid/>
          <w:lang w:val="de-DE" w:eastAsia="zh-CN"/>
        </w:rPr>
        <w:br w:type="page"/>
      </w:r>
    </w:p>
    <w:p w:rsidR="0014429D" w:rsidRPr="008E382B" w:rsidRDefault="0014429D" w:rsidP="00687943">
      <w:pPr>
        <w:spacing w:after="120"/>
        <w:ind w:left="1134" w:right="1134"/>
        <w:jc w:val="both"/>
        <w:rPr>
          <w:rFonts w:eastAsia="SimSun"/>
          <w:snapToGrid/>
          <w:lang w:val="de-DE" w:eastAsia="zh-CN"/>
        </w:rPr>
      </w:pPr>
      <w:r w:rsidRPr="008E382B">
        <w:rPr>
          <w:rFonts w:eastAsia="SimSun"/>
          <w:snapToGrid/>
          <w:lang w:val="de-DE" w:eastAsia="zh-CN"/>
        </w:rPr>
        <w:lastRenderedPageBreak/>
        <w:t>4.</w:t>
      </w:r>
      <w:r w:rsidRPr="008E382B">
        <w:rPr>
          <w:rFonts w:eastAsia="SimSun"/>
          <w:snapToGrid/>
          <w:lang w:val="de-DE" w:eastAsia="zh-CN"/>
        </w:rPr>
        <w:tab/>
      </w:r>
      <w:r w:rsidR="00FC658C" w:rsidRPr="000752C3">
        <w:rPr>
          <w:rFonts w:eastAsia="SimSun"/>
          <w:snapToGrid/>
          <w:lang w:val="de-DE" w:eastAsia="zh-CN"/>
        </w:rPr>
        <w:t xml:space="preserve">In der endgültigen Fassung der Änderungsentwürfe (ECE/ADN/36) wurde die in b) </w:t>
      </w:r>
      <w:r w:rsidR="0016661D" w:rsidRPr="000752C3">
        <w:rPr>
          <w:rFonts w:eastAsia="SimSun"/>
          <w:snapToGrid/>
          <w:lang w:val="de-DE" w:eastAsia="zh-CN"/>
        </w:rPr>
        <w:t>aufgeführte</w:t>
      </w:r>
      <w:r w:rsidR="00FC658C" w:rsidRPr="000752C3">
        <w:rPr>
          <w:rFonts w:eastAsia="SimSun"/>
          <w:snapToGrid/>
          <w:lang w:val="de-DE" w:eastAsia="zh-CN"/>
        </w:rPr>
        <w:t xml:space="preserve"> Änderung </w:t>
      </w:r>
      <w:r w:rsidR="0016661D" w:rsidRPr="000752C3">
        <w:rPr>
          <w:rFonts w:eastAsia="SimSun"/>
          <w:snapToGrid/>
          <w:lang w:val="de-DE" w:eastAsia="zh-CN"/>
        </w:rPr>
        <w:t xml:space="preserve">auf </w:t>
      </w:r>
      <w:r w:rsidR="00687943" w:rsidRPr="000752C3">
        <w:rPr>
          <w:rFonts w:eastAsia="SimSun"/>
          <w:snapToGrid/>
          <w:lang w:val="de-DE" w:eastAsia="zh-CN"/>
        </w:rPr>
        <w:t xml:space="preserve">die </w:t>
      </w:r>
      <w:r w:rsidR="0016661D" w:rsidRPr="000752C3">
        <w:rPr>
          <w:rFonts w:eastAsia="SimSun"/>
          <w:snapToGrid/>
          <w:lang w:val="de-DE" w:eastAsia="zh-CN"/>
        </w:rPr>
        <w:t>Abs</w:t>
      </w:r>
      <w:r w:rsidR="00687943" w:rsidRPr="000752C3">
        <w:rPr>
          <w:rFonts w:eastAsia="SimSun"/>
          <w:snapToGrid/>
          <w:lang w:val="de-DE" w:eastAsia="zh-CN"/>
        </w:rPr>
        <w:t>ä</w:t>
      </w:r>
      <w:r w:rsidR="0016661D" w:rsidRPr="000752C3">
        <w:rPr>
          <w:rFonts w:eastAsia="SimSun"/>
          <w:snapToGrid/>
          <w:lang w:val="de-DE" w:eastAsia="zh-CN"/>
        </w:rPr>
        <w:t>tz</w:t>
      </w:r>
      <w:r w:rsidR="00687943" w:rsidRPr="000752C3">
        <w:rPr>
          <w:rFonts w:eastAsia="SimSun"/>
          <w:snapToGrid/>
          <w:lang w:val="de-DE" w:eastAsia="zh-CN"/>
        </w:rPr>
        <w:t>e</w:t>
      </w:r>
      <w:r w:rsidR="0016661D" w:rsidRPr="000752C3">
        <w:rPr>
          <w:rFonts w:eastAsia="SimSun"/>
          <w:snapToGrid/>
          <w:lang w:val="de-DE" w:eastAsia="zh-CN"/>
        </w:rPr>
        <w:t xml:space="preserve"> 9.3.X.40.1 </w:t>
      </w:r>
      <w:r w:rsidR="004B17B8" w:rsidRPr="000752C3">
        <w:rPr>
          <w:rFonts w:eastAsia="SimSun"/>
          <w:snapToGrid/>
          <w:lang w:val="de-DE" w:eastAsia="zh-CN"/>
        </w:rPr>
        <w:t>ausgeweitet</w:t>
      </w:r>
      <w:r w:rsidR="0016661D" w:rsidRPr="000752C3">
        <w:rPr>
          <w:rFonts w:eastAsia="SimSun"/>
          <w:snapToGrid/>
          <w:lang w:val="de-DE" w:eastAsia="zh-CN"/>
        </w:rPr>
        <w:t>.</w:t>
      </w:r>
    </w:p>
    <w:p w:rsidR="0014429D" w:rsidRPr="008E382B" w:rsidRDefault="0014429D" w:rsidP="00687943">
      <w:pPr>
        <w:spacing w:after="120"/>
        <w:ind w:left="1134" w:right="1134"/>
        <w:jc w:val="both"/>
        <w:rPr>
          <w:rFonts w:eastAsia="SimSun"/>
          <w:snapToGrid/>
          <w:lang w:val="de-DE" w:eastAsia="zh-CN"/>
        </w:rPr>
      </w:pPr>
      <w:r w:rsidRPr="008E382B">
        <w:rPr>
          <w:rFonts w:eastAsia="SimSun"/>
          <w:snapToGrid/>
          <w:lang w:val="de-DE" w:eastAsia="zh-CN"/>
        </w:rPr>
        <w:t>5.</w:t>
      </w:r>
      <w:r w:rsidRPr="008E382B">
        <w:rPr>
          <w:rFonts w:eastAsia="SimSun"/>
          <w:snapToGrid/>
          <w:lang w:val="de-DE" w:eastAsia="zh-CN"/>
        </w:rPr>
        <w:tab/>
      </w:r>
      <w:r w:rsidR="007E2546" w:rsidRPr="000752C3">
        <w:rPr>
          <w:rFonts w:eastAsia="SimSun"/>
          <w:snapToGrid/>
          <w:lang w:val="de-DE" w:eastAsia="zh-CN"/>
        </w:rPr>
        <w:t>Leider waren die obigen Änderungen, so wie sie abgefasst waren, nicht korrekt.</w:t>
      </w:r>
      <w:r w:rsidRPr="008E382B">
        <w:rPr>
          <w:rFonts w:eastAsia="SimSun"/>
          <w:snapToGrid/>
          <w:lang w:val="de-DE" w:eastAsia="zh-CN"/>
        </w:rPr>
        <w:t xml:space="preserve"> </w:t>
      </w:r>
      <w:r w:rsidR="00E04421" w:rsidRPr="000752C3">
        <w:rPr>
          <w:rFonts w:eastAsia="SimSun"/>
          <w:snapToGrid/>
          <w:lang w:val="de-DE" w:eastAsia="zh-CN"/>
        </w:rPr>
        <w:t>So wurde d</w:t>
      </w:r>
      <w:r w:rsidR="007E2546" w:rsidRPr="000752C3">
        <w:rPr>
          <w:rFonts w:eastAsia="SimSun"/>
          <w:snapToGrid/>
          <w:lang w:val="de-DE" w:eastAsia="zh-CN"/>
        </w:rPr>
        <w:t xml:space="preserve">ie Bezugnahme auf das Steuerhaus nicht an der richtigen Stelle eingefügt, </w:t>
      </w:r>
      <w:r w:rsidR="00687943" w:rsidRPr="000752C3">
        <w:rPr>
          <w:rFonts w:eastAsia="SimSun"/>
          <w:snapToGrid/>
          <w:lang w:val="de-DE" w:eastAsia="zh-CN"/>
        </w:rPr>
        <w:t>wahrscheinlich</w:t>
      </w:r>
      <w:r w:rsidR="001F3642" w:rsidRPr="000752C3">
        <w:rPr>
          <w:rFonts w:eastAsia="SimSun"/>
          <w:snapToGrid/>
          <w:lang w:val="de-DE" w:eastAsia="zh-CN"/>
        </w:rPr>
        <w:t>,</w:t>
      </w:r>
      <w:r w:rsidR="007E2546" w:rsidRPr="000752C3">
        <w:rPr>
          <w:rFonts w:eastAsia="SimSun"/>
          <w:snapToGrid/>
          <w:lang w:val="de-DE" w:eastAsia="zh-CN"/>
        </w:rPr>
        <w:t xml:space="preserve"> weil der Ausdruck „Bereich der Ladung“ im Text an mehreren Stellen vorkommt.</w:t>
      </w:r>
      <w:r w:rsidRPr="008E382B">
        <w:rPr>
          <w:rFonts w:eastAsia="SimSun"/>
          <w:snapToGrid/>
          <w:lang w:val="de-DE" w:eastAsia="zh-CN"/>
        </w:rPr>
        <w:t xml:space="preserve"> </w:t>
      </w:r>
      <w:r w:rsidR="00A35DAB" w:rsidRPr="000752C3">
        <w:rPr>
          <w:rFonts w:eastAsia="SimSun"/>
          <w:snapToGrid/>
          <w:lang w:val="de-DE" w:eastAsia="zh-CN"/>
        </w:rPr>
        <w:t xml:space="preserve">Die Änderungen </w:t>
      </w:r>
      <w:r w:rsidR="002B446F" w:rsidRPr="000752C3">
        <w:rPr>
          <w:rFonts w:eastAsia="SimSun"/>
          <w:snapToGrid/>
          <w:lang w:val="de-DE" w:eastAsia="zh-CN"/>
        </w:rPr>
        <w:t xml:space="preserve">sollten zum Ausdruck bringen, dass das Gas nicht in das Steuerhaus gelangen darf, was bei den im ADN 2017 enthaltenen Texten nicht der Fall ist. </w:t>
      </w:r>
      <w:r w:rsidR="00615AED" w:rsidRPr="000752C3">
        <w:rPr>
          <w:rFonts w:eastAsia="SimSun"/>
          <w:snapToGrid/>
          <w:lang w:val="de-DE" w:eastAsia="zh-CN"/>
        </w:rPr>
        <w:t>Daher wird vorgeschlagen, die besagten Absätze wie folgt zu ändern:</w:t>
      </w:r>
    </w:p>
    <w:p w:rsidR="00D3504B" w:rsidRDefault="00D3504B" w:rsidP="00D3504B">
      <w:pPr>
        <w:spacing w:after="120"/>
        <w:ind w:left="1134" w:right="1134" w:firstLine="567"/>
        <w:jc w:val="both"/>
        <w:rPr>
          <w:rFonts w:eastAsia="SimSun"/>
          <w:snapToGrid/>
          <w:lang w:val="de-DE" w:eastAsia="zh-CN"/>
        </w:rPr>
      </w:pPr>
      <w:r w:rsidRPr="00D3504B">
        <w:rPr>
          <w:rFonts w:eastAsia="SimSun"/>
          <w:snapToGrid/>
          <w:lang w:val="de-DE" w:eastAsia="zh-CN"/>
        </w:rPr>
        <w:t>„9.3.</w:t>
      </w:r>
      <w:r w:rsidR="004F3939">
        <w:rPr>
          <w:rFonts w:eastAsia="SimSun"/>
          <w:snapToGrid/>
          <w:lang w:val="de-DE" w:eastAsia="zh-CN"/>
        </w:rPr>
        <w:t>X</w:t>
      </w:r>
      <w:r>
        <w:rPr>
          <w:rFonts w:eastAsia="SimSun"/>
          <w:snapToGrid/>
          <w:lang w:val="de-DE" w:eastAsia="zh-CN"/>
        </w:rPr>
        <w:t>.25.10</w:t>
      </w:r>
    </w:p>
    <w:p w:rsidR="00D3504B" w:rsidRPr="00687943" w:rsidRDefault="00D3504B" w:rsidP="00687943">
      <w:pPr>
        <w:spacing w:after="120"/>
        <w:ind w:left="1134" w:right="1134" w:firstLine="567"/>
        <w:jc w:val="both"/>
        <w:rPr>
          <w:rFonts w:eastAsia="SimSun"/>
          <w:snapToGrid/>
          <w:lang w:val="de-DE" w:eastAsia="zh-CN"/>
        </w:rPr>
      </w:pPr>
      <w:r w:rsidRPr="00687943">
        <w:rPr>
          <w:rFonts w:eastAsia="SimSun"/>
          <w:snapToGrid/>
          <w:lang w:val="de-DE" w:eastAsia="zh-CN"/>
        </w:rPr>
        <w:t xml:space="preserve">Im Bereich der Ladung kann außerhalb des Bereichs der Ladung </w:t>
      </w:r>
      <w:r w:rsidRPr="00687943">
        <w:rPr>
          <w:rFonts w:eastAsia="SimSun"/>
          <w:b/>
          <w:strike/>
          <w:snapToGrid/>
          <w:u w:val="single"/>
          <w:lang w:val="de-DE" w:eastAsia="zh-CN"/>
        </w:rPr>
        <w:t>oder des Steuerhauses</w:t>
      </w:r>
      <w:r w:rsidRPr="00687943">
        <w:rPr>
          <w:rFonts w:eastAsia="SimSun"/>
          <w:snapToGrid/>
          <w:lang w:val="de-DE" w:eastAsia="zh-CN"/>
        </w:rPr>
        <w:t xml:space="preserve"> erzeugte Druckluft verwendet werden, sofern durch ein federbelastetes Rückschlagventil sichergestellt ist, dass Gase nicht durch die Druckluftanlage aus dem Bereich der Ladung in Wohnungen, </w:t>
      </w:r>
      <w:r w:rsidRPr="00687943">
        <w:rPr>
          <w:rFonts w:eastAsia="SimSun"/>
          <w:b/>
          <w:snapToGrid/>
          <w:u w:val="single"/>
          <w:lang w:val="de-DE" w:eastAsia="zh-CN"/>
        </w:rPr>
        <w:t>das Steuerhaus</w:t>
      </w:r>
      <w:r w:rsidRPr="00687943">
        <w:rPr>
          <w:rFonts w:eastAsia="SimSun"/>
          <w:snapToGrid/>
          <w:lang w:val="de-DE" w:eastAsia="zh-CN"/>
        </w:rPr>
        <w:t xml:space="preserve"> oder Betriebsräume außerhalb des Bereichs der Ladung gelangen können.“.</w:t>
      </w:r>
    </w:p>
    <w:p w:rsidR="00D3504B" w:rsidRPr="00D3504B" w:rsidRDefault="00D3504B">
      <w:pPr>
        <w:suppressAutoHyphens w:val="0"/>
        <w:spacing w:line="240" w:lineRule="auto"/>
        <w:rPr>
          <w:rFonts w:eastAsia="SimSun"/>
          <w:snapToGrid/>
          <w:lang w:val="de-DE" w:eastAsia="zh-CN"/>
        </w:rPr>
      </w:pPr>
    </w:p>
    <w:p w:rsidR="0014429D" w:rsidRPr="00D3504B" w:rsidRDefault="0014429D" w:rsidP="0014429D">
      <w:pPr>
        <w:spacing w:after="120"/>
        <w:ind w:left="1134" w:right="1134" w:firstLine="567"/>
        <w:jc w:val="both"/>
        <w:rPr>
          <w:rFonts w:eastAsia="SimSun"/>
          <w:snapToGrid/>
          <w:lang w:val="de-DE" w:eastAsia="zh-CN"/>
        </w:rPr>
      </w:pPr>
      <w:r w:rsidRPr="00D3504B">
        <w:rPr>
          <w:rFonts w:eastAsia="SimSun"/>
          <w:snapToGrid/>
          <w:lang w:val="de-DE" w:eastAsia="zh-CN"/>
        </w:rPr>
        <w:t xml:space="preserve">“9.3.1.40.1 </w:t>
      </w:r>
      <w:r w:rsidR="00D3504B" w:rsidRPr="006934EB">
        <w:rPr>
          <w:rFonts w:eastAsia="SimSun"/>
          <w:snapToGrid/>
          <w:u w:val="single"/>
          <w:lang w:val="de-DE" w:eastAsia="zh-CN"/>
        </w:rPr>
        <w:t>und</w:t>
      </w:r>
      <w:r w:rsidRPr="00D3504B">
        <w:rPr>
          <w:rFonts w:eastAsia="SimSun"/>
          <w:snapToGrid/>
          <w:lang w:val="de-DE" w:eastAsia="zh-CN"/>
        </w:rPr>
        <w:t xml:space="preserve"> 9.3.3.40.1 </w:t>
      </w:r>
    </w:p>
    <w:p w:rsidR="00D3504B" w:rsidRPr="00D3504B" w:rsidRDefault="00D3504B" w:rsidP="00D3504B">
      <w:pPr>
        <w:spacing w:after="120"/>
        <w:ind w:left="1134" w:right="1134" w:firstLine="567"/>
        <w:jc w:val="both"/>
        <w:rPr>
          <w:rFonts w:eastAsia="SimSun"/>
          <w:snapToGrid/>
          <w:lang w:val="de-DE" w:eastAsia="zh-CN"/>
        </w:rPr>
      </w:pPr>
      <w:r w:rsidRPr="00D3504B">
        <w:rPr>
          <w:rFonts w:eastAsia="SimSun"/>
          <w:snapToGrid/>
          <w:lang w:val="de-DE" w:eastAsia="zh-CN"/>
        </w:rPr>
        <w:t>Das Schiff muss mit einer Feuerlöscheinrichtung versehen sein.</w:t>
      </w:r>
      <w:r>
        <w:rPr>
          <w:rFonts w:eastAsia="SimSun"/>
          <w:snapToGrid/>
          <w:lang w:val="de-DE" w:eastAsia="zh-CN"/>
        </w:rPr>
        <w:t xml:space="preserve"> </w:t>
      </w:r>
      <w:r w:rsidRPr="00D3504B">
        <w:rPr>
          <w:rFonts w:eastAsia="SimSun"/>
          <w:snapToGrid/>
          <w:lang w:val="de-DE" w:eastAsia="zh-CN"/>
        </w:rPr>
        <w:t>Die Einrichtung muss den nachstehenden Anforderungen entsprechen:</w:t>
      </w:r>
    </w:p>
    <w:p w:rsidR="00D3504B" w:rsidRPr="00D3504B" w:rsidRDefault="00D3504B" w:rsidP="00D3504B">
      <w:pPr>
        <w:pStyle w:val="ListParagraph"/>
        <w:numPr>
          <w:ilvl w:val="0"/>
          <w:numId w:val="40"/>
        </w:numPr>
        <w:spacing w:after="120"/>
        <w:ind w:left="1985" w:right="1134" w:hanging="284"/>
        <w:jc w:val="both"/>
        <w:rPr>
          <w:rFonts w:eastAsia="SimSun"/>
          <w:snapToGrid/>
          <w:lang w:val="de-DE" w:eastAsia="zh-CN"/>
        </w:rPr>
      </w:pPr>
      <w:r w:rsidRPr="00D3504B">
        <w:rPr>
          <w:rFonts w:eastAsia="SimSun"/>
          <w:snapToGrid/>
          <w:lang w:val="de-DE" w:eastAsia="zh-CN"/>
        </w:rPr>
        <w:t>Sie muss von zwei unabhängigen Feuerlösch- oder Ballastpumpen gespeist werden. Eine davon muss jederzeit betriebsbereit sein. Diese Pumpen sowie deren Antrieb und deren elektrische Anlagen dürfen nicht im gleichen Raum aufgestellt sein.</w:t>
      </w:r>
    </w:p>
    <w:p w:rsidR="00D3504B" w:rsidRPr="00D3504B" w:rsidRDefault="00D3504B" w:rsidP="00D3504B">
      <w:pPr>
        <w:pStyle w:val="ListParagraph"/>
        <w:numPr>
          <w:ilvl w:val="0"/>
          <w:numId w:val="40"/>
        </w:numPr>
        <w:spacing w:after="120"/>
        <w:ind w:left="1985" w:right="1134" w:hanging="284"/>
        <w:jc w:val="both"/>
        <w:rPr>
          <w:rFonts w:eastAsia="SimSun"/>
          <w:snapToGrid/>
          <w:lang w:val="de-DE" w:eastAsia="zh-CN"/>
        </w:rPr>
      </w:pPr>
      <w:r w:rsidRPr="00D3504B">
        <w:rPr>
          <w:rFonts w:eastAsia="SimSun"/>
          <w:iCs/>
          <w:snapToGrid/>
          <w:lang w:val="de-DE" w:eastAsia="zh-CN"/>
        </w:rPr>
        <w:t>Sie muss durch eine Wasserleitung versorgt werden, die im Bereich der Ladung oberhalb des Decks mindestens drei Wasserentnahmeanschlüsse hat. Es müssen drei dazu passende, ausreichend lange Schlauchleitungen</w:t>
      </w:r>
      <w:r w:rsidRPr="00D3504B" w:rsidDel="000A3081">
        <w:rPr>
          <w:rFonts w:eastAsia="SimSun"/>
          <w:iCs/>
          <w:snapToGrid/>
          <w:lang w:val="de-DE" w:eastAsia="zh-CN"/>
        </w:rPr>
        <w:t xml:space="preserve"> </w:t>
      </w:r>
      <w:r w:rsidRPr="00D3504B">
        <w:rPr>
          <w:rFonts w:eastAsia="SimSun"/>
          <w:iCs/>
          <w:snapToGrid/>
          <w:lang w:val="de-DE" w:eastAsia="zh-CN"/>
        </w:rPr>
        <w:t>mit Strahl-/Sprührohren mit einem Durchmesser von mindestens 12 mm vorhanden sein. Alternativ können ein oder mehrere Schlauchleitungen</w:t>
      </w:r>
      <w:r w:rsidRPr="00D3504B" w:rsidDel="000A3081">
        <w:rPr>
          <w:rFonts w:eastAsia="SimSun"/>
          <w:iCs/>
          <w:snapToGrid/>
          <w:lang w:val="de-DE" w:eastAsia="zh-CN"/>
        </w:rPr>
        <w:t xml:space="preserve"> </w:t>
      </w:r>
      <w:r w:rsidRPr="00D3504B">
        <w:rPr>
          <w:rFonts w:eastAsia="SimSun"/>
          <w:iCs/>
          <w:snapToGrid/>
          <w:lang w:val="de-DE" w:eastAsia="zh-CN"/>
        </w:rPr>
        <w:t>durch ausrichtbare Strahl-/Sprührohre mit einem Durchmesser von mindestens 12 mm ersetzt werden. Mindestens zwei nicht vom gleichen Anschlussstutzen ausgehende Wasserstrahle müssen gleichzeitig jede Stelle des Decks im Bereich der Ladung erreichen können.</w:t>
      </w:r>
    </w:p>
    <w:p w:rsidR="00D3504B" w:rsidRPr="00D3504B" w:rsidRDefault="00D3504B" w:rsidP="00D3504B">
      <w:pPr>
        <w:spacing w:after="120"/>
        <w:ind w:left="1134" w:right="1134" w:firstLine="567"/>
        <w:jc w:val="both"/>
        <w:rPr>
          <w:rFonts w:eastAsia="SimSun"/>
          <w:snapToGrid/>
          <w:lang w:val="de-DE" w:eastAsia="zh-CN"/>
        </w:rPr>
      </w:pPr>
      <w:r w:rsidRPr="00D3504B">
        <w:rPr>
          <w:rFonts w:eastAsia="SimSun"/>
          <w:iCs/>
          <w:snapToGrid/>
          <w:lang w:val="de-DE" w:eastAsia="zh-CN"/>
        </w:rPr>
        <w:t>Durch ein federbelastetes Rückschlagventil muss sichergestellt sein, dass Gase durch die Feuerlöscheinrichtung nicht in Wohnungen, das Steuerhaus oder Betriebsräume außerhalb des Bereichs der Ladung gelangen können.</w:t>
      </w:r>
      <w:r>
        <w:rPr>
          <w:rFonts w:eastAsia="SimSun"/>
          <w:iCs/>
          <w:snapToGrid/>
          <w:lang w:val="de-DE" w:eastAsia="zh-CN"/>
        </w:rPr>
        <w:t>“.</w:t>
      </w:r>
    </w:p>
    <w:p w:rsidR="00D3504B" w:rsidRDefault="00D3504B">
      <w:pPr>
        <w:suppressAutoHyphens w:val="0"/>
        <w:spacing w:line="240" w:lineRule="auto"/>
        <w:rPr>
          <w:rFonts w:eastAsia="SimSun"/>
          <w:snapToGrid/>
          <w:lang w:val="de-DE" w:eastAsia="zh-CN"/>
        </w:rPr>
      </w:pPr>
    </w:p>
    <w:p w:rsidR="008E382B" w:rsidRDefault="008E382B">
      <w:pPr>
        <w:suppressAutoHyphens w:val="0"/>
        <w:spacing w:line="240" w:lineRule="auto"/>
        <w:rPr>
          <w:rFonts w:eastAsia="SimSun"/>
          <w:snapToGrid/>
          <w:lang w:val="de-DE" w:eastAsia="zh-CN"/>
        </w:rPr>
      </w:pPr>
      <w:r>
        <w:rPr>
          <w:rFonts w:eastAsia="SimSun"/>
          <w:snapToGrid/>
          <w:lang w:val="de-DE" w:eastAsia="zh-CN"/>
        </w:rPr>
        <w:br w:type="page"/>
      </w:r>
    </w:p>
    <w:p w:rsidR="00D3504B" w:rsidRDefault="00D3504B" w:rsidP="00D3504B">
      <w:pPr>
        <w:spacing w:after="120"/>
        <w:ind w:left="1134" w:right="1134" w:firstLine="567"/>
        <w:jc w:val="both"/>
        <w:rPr>
          <w:rFonts w:eastAsia="SimSun"/>
          <w:snapToGrid/>
          <w:lang w:val="de-DE" w:eastAsia="zh-CN"/>
        </w:rPr>
      </w:pPr>
      <w:r>
        <w:rPr>
          <w:rFonts w:eastAsia="SimSun"/>
          <w:snapToGrid/>
          <w:lang w:val="de-DE" w:eastAsia="zh-CN"/>
        </w:rPr>
        <w:lastRenderedPageBreak/>
        <w:t>„</w:t>
      </w:r>
      <w:r w:rsidRPr="00D3504B">
        <w:rPr>
          <w:rFonts w:eastAsia="SimSun"/>
          <w:snapToGrid/>
          <w:lang w:val="de-DE" w:eastAsia="zh-CN"/>
        </w:rPr>
        <w:t>9.3.2.40.1</w:t>
      </w:r>
    </w:p>
    <w:p w:rsidR="00D3504B" w:rsidRPr="00D3504B" w:rsidRDefault="00D3504B" w:rsidP="00D3504B">
      <w:pPr>
        <w:spacing w:after="120"/>
        <w:ind w:left="1134" w:right="1134" w:firstLine="567"/>
        <w:jc w:val="both"/>
        <w:rPr>
          <w:rFonts w:eastAsia="SimSun"/>
          <w:snapToGrid/>
          <w:lang w:val="de-DE" w:eastAsia="zh-CN"/>
        </w:rPr>
      </w:pPr>
      <w:r w:rsidRPr="00D3504B">
        <w:rPr>
          <w:rFonts w:eastAsia="SimSun"/>
          <w:snapToGrid/>
          <w:lang w:val="de-DE" w:eastAsia="zh-CN"/>
        </w:rPr>
        <w:t>Das Schiff muss mit einer Feuerlöscheinrichtung versehen sein.</w:t>
      </w:r>
      <w:r>
        <w:rPr>
          <w:rFonts w:eastAsia="SimSun"/>
          <w:snapToGrid/>
          <w:lang w:val="de-DE" w:eastAsia="zh-CN"/>
        </w:rPr>
        <w:t xml:space="preserve"> </w:t>
      </w:r>
      <w:r w:rsidRPr="00D3504B">
        <w:rPr>
          <w:rFonts w:eastAsia="SimSun"/>
          <w:snapToGrid/>
          <w:lang w:val="de-DE" w:eastAsia="zh-CN"/>
        </w:rPr>
        <w:t>Die Einrichtung muss den nachstehenden Anforderungen entsprechen:</w:t>
      </w:r>
    </w:p>
    <w:p w:rsidR="00D3504B" w:rsidRPr="00D3504B" w:rsidRDefault="00D3504B" w:rsidP="00D3504B">
      <w:pPr>
        <w:pStyle w:val="ListParagraph"/>
        <w:numPr>
          <w:ilvl w:val="0"/>
          <w:numId w:val="40"/>
        </w:numPr>
        <w:spacing w:after="120"/>
        <w:ind w:left="1985" w:right="1134" w:hanging="284"/>
        <w:jc w:val="both"/>
        <w:rPr>
          <w:rFonts w:eastAsia="SimSun"/>
          <w:iCs/>
          <w:snapToGrid/>
          <w:lang w:val="de-DE" w:eastAsia="zh-CN"/>
        </w:rPr>
      </w:pPr>
      <w:r w:rsidRPr="00D3504B">
        <w:rPr>
          <w:rFonts w:eastAsia="SimSun"/>
          <w:iCs/>
          <w:snapToGrid/>
          <w:lang w:val="de-DE" w:eastAsia="zh-CN"/>
        </w:rPr>
        <w:t>Sie muss von zwei unabhängigen Feuerlösch- oder Ballastpumpen gespeist werden. Eine davon muss jederzeit betriebsbereit sein.</w:t>
      </w:r>
      <w:r>
        <w:rPr>
          <w:rFonts w:eastAsia="SimSun"/>
          <w:iCs/>
          <w:snapToGrid/>
          <w:lang w:val="de-DE" w:eastAsia="zh-CN"/>
        </w:rPr>
        <w:t xml:space="preserve"> </w:t>
      </w:r>
      <w:r w:rsidRPr="00D3504B">
        <w:rPr>
          <w:rFonts w:eastAsia="SimSun"/>
          <w:iCs/>
          <w:snapToGrid/>
          <w:lang w:val="de-DE" w:eastAsia="zh-CN"/>
        </w:rPr>
        <w:t>Diese Pumpen sowie deren Antrieb und deren elektrische Anlagen dürfen nicht im gleichen Raum aufgestellt sein.</w:t>
      </w:r>
    </w:p>
    <w:p w:rsidR="00D3504B" w:rsidRPr="00D3504B" w:rsidRDefault="00D3504B" w:rsidP="00D3504B">
      <w:pPr>
        <w:pStyle w:val="ListParagraph"/>
        <w:numPr>
          <w:ilvl w:val="0"/>
          <w:numId w:val="40"/>
        </w:numPr>
        <w:spacing w:after="120"/>
        <w:ind w:left="1985" w:right="1134" w:hanging="284"/>
        <w:jc w:val="both"/>
        <w:rPr>
          <w:rFonts w:eastAsia="SimSun"/>
          <w:iCs/>
          <w:snapToGrid/>
          <w:lang w:val="de-DE" w:eastAsia="zh-CN"/>
        </w:rPr>
      </w:pPr>
      <w:r w:rsidRPr="00D3504B">
        <w:rPr>
          <w:rFonts w:eastAsia="SimSun"/>
          <w:iCs/>
          <w:snapToGrid/>
          <w:lang w:val="de-DE" w:eastAsia="zh-CN"/>
        </w:rPr>
        <w:t>Sie muss durch eine Wasserleitung versorgt werden, die im Bereich der Ladung oberhalb des Decks mindestens drei Wasserentnahmeanschlüsse hat. Es müssen drei dazu passende, ausreichend lange Schlauchleitungen</w:t>
      </w:r>
      <w:r w:rsidRPr="00D3504B" w:rsidDel="000A3081">
        <w:rPr>
          <w:rFonts w:eastAsia="SimSun"/>
          <w:iCs/>
          <w:snapToGrid/>
          <w:lang w:val="de-DE" w:eastAsia="zh-CN"/>
        </w:rPr>
        <w:t xml:space="preserve"> </w:t>
      </w:r>
      <w:r w:rsidRPr="00D3504B">
        <w:rPr>
          <w:rFonts w:eastAsia="SimSun"/>
          <w:iCs/>
          <w:snapToGrid/>
          <w:lang w:val="de-DE" w:eastAsia="zh-CN"/>
        </w:rPr>
        <w:t>mit Strahl-/Sprührohren mit einem Durchmesser von mindestens 12 mm vorhanden sein. Alternativ können ein oder mehrere Schlauchleitungen</w:t>
      </w:r>
      <w:r w:rsidRPr="00D3504B" w:rsidDel="000A3081">
        <w:rPr>
          <w:rFonts w:eastAsia="SimSun"/>
          <w:iCs/>
          <w:snapToGrid/>
          <w:lang w:val="de-DE" w:eastAsia="zh-CN"/>
        </w:rPr>
        <w:t xml:space="preserve"> </w:t>
      </w:r>
      <w:r w:rsidRPr="00D3504B">
        <w:rPr>
          <w:rFonts w:eastAsia="SimSun"/>
          <w:iCs/>
          <w:snapToGrid/>
          <w:lang w:val="de-DE" w:eastAsia="zh-CN"/>
        </w:rPr>
        <w:t>durch ausrichtbare Strahl-/Sprührohre mit einem Durchmesser von mindestens 12 mm ersetzt werden. Mindestens zwei nicht vom gleichen Anschlussstutzen ausgehende Wasserstrahle müssen gleichzeitig jede Stelle des Decks im Bereich der Ladung erreichen können.</w:t>
      </w:r>
    </w:p>
    <w:p w:rsidR="00AC3AD2" w:rsidRPr="00D3504B" w:rsidRDefault="00D3504B" w:rsidP="00AC3AD2">
      <w:pPr>
        <w:spacing w:after="120"/>
        <w:ind w:left="1134" w:right="1134" w:firstLine="567"/>
        <w:jc w:val="both"/>
        <w:rPr>
          <w:rFonts w:eastAsia="SimSun"/>
          <w:snapToGrid/>
          <w:lang w:val="de-DE" w:eastAsia="zh-CN"/>
        </w:rPr>
      </w:pPr>
      <w:r w:rsidRPr="00D3504B">
        <w:rPr>
          <w:rFonts w:eastAsia="SimSun"/>
          <w:iCs/>
          <w:snapToGrid/>
          <w:lang w:val="de-DE" w:eastAsia="zh-CN"/>
        </w:rPr>
        <w:t>Durch ein federbelastetes Rückschlagventil muss sichergestellt sein, dass Gase durch die Feuerlöscheinrichtung nicht in Wohnungen, das Steuerhaus oder Betriebsräume außerhalb des Bereichs der Ladung gelangen können.</w:t>
      </w:r>
      <w:r>
        <w:rPr>
          <w:rFonts w:eastAsia="SimSun"/>
          <w:iCs/>
          <w:snapToGrid/>
          <w:lang w:val="de-DE" w:eastAsia="zh-CN"/>
        </w:rPr>
        <w:t>“.</w:t>
      </w:r>
      <w:r w:rsidR="00AC3AD2" w:rsidRPr="00AC3AD2">
        <w:rPr>
          <w:rFonts w:eastAsia="SimSun"/>
          <w:snapToGrid/>
          <w:lang w:val="de-DE" w:eastAsia="zh-CN"/>
        </w:rPr>
        <w:t xml:space="preserve"> </w:t>
      </w:r>
    </w:p>
    <w:p w:rsidR="00AC3AD2" w:rsidRPr="00D72504" w:rsidRDefault="00AC3AD2" w:rsidP="00AC3AD2">
      <w:pPr>
        <w:spacing w:before="240"/>
        <w:ind w:left="1134" w:right="1134"/>
        <w:jc w:val="center"/>
        <w:rPr>
          <w:snapToGrid/>
        </w:rPr>
      </w:pPr>
      <w:r w:rsidRPr="00D72504">
        <w:rPr>
          <w:rFonts w:eastAsia="SimSun"/>
          <w:snapToGrid/>
          <w:lang w:eastAsia="zh-CN"/>
        </w:rPr>
        <w:t>***</w:t>
      </w:r>
    </w:p>
    <w:sectPr w:rsidR="00AC3AD2" w:rsidRPr="00D72504"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A8" w:rsidRDefault="00D219A8">
      <w:pPr>
        <w:rPr>
          <w:szCs w:val="24"/>
        </w:rPr>
      </w:pPr>
    </w:p>
  </w:endnote>
  <w:endnote w:type="continuationSeparator" w:id="0">
    <w:p w:rsidR="00D219A8" w:rsidRDefault="00D219A8">
      <w:pPr>
        <w:rPr>
          <w:szCs w:val="24"/>
        </w:rPr>
      </w:pPr>
    </w:p>
  </w:endnote>
  <w:endnote w:type="continuationNotice" w:id="1">
    <w:p w:rsidR="00D219A8" w:rsidRDefault="00D219A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E4" w:rsidRPr="009051C2" w:rsidRDefault="009051C2" w:rsidP="00C91DE4">
    <w:pPr>
      <w:pStyle w:val="Footer"/>
      <w:jc w:val="right"/>
      <w:rPr>
        <w:lang w:val="fr-FR"/>
      </w:rPr>
    </w:pPr>
    <w:r w:rsidRPr="009051C2">
      <w:rPr>
        <w:rFonts w:ascii="Arial" w:hAnsi="Arial"/>
        <w:noProof/>
        <w:snapToGrid/>
        <w:sz w:val="12"/>
        <w:szCs w:val="24"/>
        <w:lang w:val="fr-FR"/>
      </w:rPr>
      <w:t>m</w:t>
    </w:r>
    <w:r w:rsidR="00C91DE4" w:rsidRPr="009051C2">
      <w:rPr>
        <w:rFonts w:ascii="Arial" w:hAnsi="Arial"/>
        <w:noProof/>
        <w:snapToGrid/>
        <w:sz w:val="12"/>
        <w:szCs w:val="24"/>
        <w:lang w:val="fr-FR"/>
      </w:rPr>
      <w:t>m</w:t>
    </w:r>
    <w:r w:rsidRPr="009051C2">
      <w:rPr>
        <w:rFonts w:ascii="Arial" w:hAnsi="Arial"/>
        <w:noProof/>
        <w:snapToGrid/>
        <w:sz w:val="12"/>
        <w:szCs w:val="24"/>
        <w:lang w:val="fr-FR"/>
      </w:rPr>
      <w:t>_ba</w:t>
    </w:r>
    <w:r w:rsidR="00C91DE4" w:rsidRPr="009051C2">
      <w:rPr>
        <w:rFonts w:ascii="Arial" w:hAnsi="Arial"/>
        <w:noProof/>
        <w:snapToGrid/>
        <w:sz w:val="12"/>
        <w:szCs w:val="24"/>
        <w:lang w:val="fr-FR"/>
      </w:rPr>
      <w:t>/adn_wp15_ac2_2017_</w:t>
    </w:r>
    <w:r w:rsidR="0014429D">
      <w:rPr>
        <w:rFonts w:ascii="Arial" w:hAnsi="Arial"/>
        <w:noProof/>
        <w:snapToGrid/>
        <w:sz w:val="12"/>
        <w:szCs w:val="24"/>
        <w:lang w:val="fr-FR"/>
      </w:rPr>
      <w:t>46</w:t>
    </w:r>
    <w:r w:rsidR="00C91DE4"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951A0F" w:rsidRDefault="00D150D2" w:rsidP="00951A0F">
    <w:pPr>
      <w:pStyle w:val="Footer"/>
      <w:jc w:val="right"/>
      <w:rPr>
        <w:lang w:val="fr-FR"/>
      </w:rPr>
    </w:pPr>
    <w:r w:rsidRPr="00D150D2">
      <w:rPr>
        <w:rFonts w:ascii="Arial" w:hAnsi="Arial"/>
        <w:noProof/>
        <w:snapToGrid/>
        <w:sz w:val="12"/>
        <w:szCs w:val="24"/>
        <w:lang w:val="fr-FR"/>
      </w:rPr>
      <w:t>m</w:t>
    </w:r>
    <w:r w:rsidR="000A3F47" w:rsidRPr="00D150D2">
      <w:rPr>
        <w:rFonts w:ascii="Arial" w:hAnsi="Arial"/>
        <w:noProof/>
        <w:snapToGrid/>
        <w:sz w:val="12"/>
        <w:szCs w:val="24"/>
        <w:lang w:val="fr-FR"/>
      </w:rPr>
      <w:t>m</w:t>
    </w:r>
    <w:r w:rsidRPr="00D150D2">
      <w:rPr>
        <w:rFonts w:ascii="Arial" w:hAnsi="Arial"/>
        <w:noProof/>
        <w:snapToGrid/>
        <w:sz w:val="12"/>
        <w:szCs w:val="24"/>
        <w:lang w:val="fr-FR"/>
      </w:rPr>
      <w:t>_ba</w:t>
    </w:r>
    <w:r w:rsidR="000A3F47" w:rsidRPr="00D150D2">
      <w:rPr>
        <w:rFonts w:ascii="Arial" w:hAnsi="Arial"/>
        <w:noProof/>
        <w:snapToGrid/>
        <w:sz w:val="12"/>
        <w:szCs w:val="24"/>
        <w:lang w:val="fr-FR"/>
      </w:rPr>
      <w:t>/adn_wp15_ac2_201</w:t>
    </w:r>
    <w:r w:rsidR="00752A6D" w:rsidRPr="00D150D2">
      <w:rPr>
        <w:rFonts w:ascii="Arial" w:hAnsi="Arial"/>
        <w:noProof/>
        <w:snapToGrid/>
        <w:sz w:val="12"/>
        <w:szCs w:val="24"/>
        <w:lang w:val="fr-FR"/>
      </w:rPr>
      <w:t>7</w:t>
    </w:r>
    <w:r w:rsidR="000A3F47" w:rsidRPr="00D150D2">
      <w:rPr>
        <w:rFonts w:ascii="Arial" w:hAnsi="Arial"/>
        <w:noProof/>
        <w:snapToGrid/>
        <w:sz w:val="12"/>
        <w:szCs w:val="24"/>
        <w:lang w:val="fr-FR"/>
      </w:rPr>
      <w:t>_</w:t>
    </w:r>
    <w:r w:rsidRPr="00D150D2">
      <w:rPr>
        <w:rFonts w:ascii="Arial" w:hAnsi="Arial"/>
        <w:noProof/>
        <w:snapToGrid/>
        <w:sz w:val="12"/>
        <w:szCs w:val="24"/>
        <w:lang w:val="fr-FR"/>
      </w:rPr>
      <w:t>46</w:t>
    </w:r>
    <w:r w:rsidR="000A3F47" w:rsidRPr="00D150D2">
      <w:rPr>
        <w:rFonts w:ascii="Arial" w:hAnsi="Arial"/>
        <w:noProof/>
        <w:snapToGrid/>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A8" w:rsidRDefault="00D219A8">
      <w:pPr>
        <w:tabs>
          <w:tab w:val="right" w:pos="2155"/>
        </w:tabs>
        <w:spacing w:after="80"/>
        <w:ind w:left="680"/>
        <w:rPr>
          <w:szCs w:val="24"/>
          <w:u w:val="single"/>
        </w:rPr>
      </w:pPr>
      <w:r>
        <w:rPr>
          <w:szCs w:val="24"/>
          <w:u w:val="single"/>
        </w:rPr>
        <w:tab/>
      </w:r>
    </w:p>
  </w:footnote>
  <w:footnote w:type="continuationSeparator" w:id="0">
    <w:p w:rsidR="00D219A8" w:rsidRDefault="00D219A8">
      <w:pPr>
        <w:tabs>
          <w:tab w:val="left" w:pos="2155"/>
        </w:tabs>
        <w:spacing w:after="80"/>
        <w:ind w:left="680"/>
        <w:rPr>
          <w:szCs w:val="24"/>
          <w:u w:val="single"/>
        </w:rPr>
      </w:pPr>
      <w:r>
        <w:rPr>
          <w:szCs w:val="24"/>
          <w:u w:val="single"/>
        </w:rPr>
        <w:tab/>
      </w:r>
    </w:p>
  </w:footnote>
  <w:footnote w:type="continuationNotice" w:id="1">
    <w:p w:rsidR="00D219A8" w:rsidRDefault="00D219A8">
      <w:pPr>
        <w:rPr>
          <w:szCs w:val="24"/>
        </w:rPr>
      </w:pPr>
    </w:p>
  </w:footnote>
  <w:footnote w:id="2">
    <w:p w:rsidR="000A3F47" w:rsidRPr="005F667A" w:rsidRDefault="000A3F47"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 xml:space="preserve">Von der UN-ECE in Englisch, Französisch und Russisch unter dem Aktenzeichen </w:t>
      </w:r>
      <w:r w:rsidR="00C91DE4" w:rsidRPr="00C91DE4">
        <w:rPr>
          <w:sz w:val="16"/>
          <w:szCs w:val="16"/>
          <w:lang w:val="de-DE"/>
        </w:rPr>
        <w:t>ECE/TRANS/WP.15/AC.2/2017/</w:t>
      </w:r>
      <w:r w:rsidR="0014429D">
        <w:rPr>
          <w:sz w:val="16"/>
          <w:szCs w:val="16"/>
          <w:lang w:val="de-DE"/>
        </w:rPr>
        <w:t>46</w:t>
      </w:r>
      <w:r>
        <w:rPr>
          <w:sz w:val="16"/>
          <w:szCs w:val="16"/>
          <w:lang w:val="de-DE"/>
        </w:rPr>
        <w:t xml:space="preserve"> </w:t>
      </w:r>
      <w:r w:rsidRPr="005F667A">
        <w:rPr>
          <w:sz w:val="16"/>
          <w:szCs w:val="16"/>
          <w:lang w:val="de-DE"/>
        </w:rPr>
        <w:t>verteilt.</w:t>
      </w:r>
    </w:p>
  </w:footnote>
  <w:footnote w:id="3">
    <w:p w:rsidR="000A3F47" w:rsidRPr="00447333" w:rsidRDefault="000A3F47" w:rsidP="00FF2FF5">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852F91">
      <w:rPr>
        <w:rFonts w:ascii="Arial" w:hAnsi="Arial"/>
        <w:b w:val="0"/>
        <w:sz w:val="16"/>
        <w:szCs w:val="16"/>
        <w:lang w:val="en-US"/>
      </w:rPr>
      <w:t>7</w:t>
    </w:r>
    <w:r w:rsidRPr="00B40749">
      <w:rPr>
        <w:rFonts w:ascii="Arial" w:hAnsi="Arial"/>
        <w:b w:val="0"/>
        <w:sz w:val="16"/>
        <w:szCs w:val="16"/>
        <w:lang w:val="en-US"/>
      </w:rPr>
      <w:t>/</w:t>
    </w:r>
    <w:r w:rsidR="0014429D">
      <w:rPr>
        <w:rFonts w:ascii="Arial" w:hAnsi="Arial"/>
        <w:b w:val="0"/>
        <w:sz w:val="16"/>
        <w:szCs w:val="16"/>
        <w:lang w:val="en-US"/>
      </w:rPr>
      <w:t>46</w:t>
    </w:r>
  </w:p>
  <w:p w:rsidR="000A3F47" w:rsidRPr="008F1455" w:rsidRDefault="000A3F47"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52628C">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sidR="006F1379">
      <w:rPr>
        <w:rFonts w:ascii="Arial" w:hAnsi="Arial"/>
        <w:b w:val="0"/>
        <w:sz w:val="16"/>
        <w:szCs w:val="16"/>
        <w:lang w:val="en-US"/>
      </w:rPr>
      <w:t>7/</w:t>
    </w:r>
    <w:r w:rsidR="00D150D2">
      <w:rPr>
        <w:rFonts w:ascii="Arial" w:hAnsi="Arial"/>
        <w:b w:val="0"/>
        <w:sz w:val="16"/>
        <w:szCs w:val="16"/>
        <w:lang w:val="en-US"/>
      </w:rPr>
      <w:t>46</w:t>
    </w:r>
  </w:p>
  <w:p w:rsidR="000A3F47" w:rsidRPr="008F1455" w:rsidRDefault="000A3F47"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52628C">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7CF3EAD"/>
    <w:multiLevelType w:val="hybridMultilevel"/>
    <w:tmpl w:val="6FCEA50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4"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50434EA8"/>
    <w:multiLevelType w:val="hybridMultilevel"/>
    <w:tmpl w:val="755E20B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6"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15:restartNumberingAfterBreak="0">
    <w:nsid w:val="5F492F1D"/>
    <w:multiLevelType w:val="hybridMultilevel"/>
    <w:tmpl w:val="550AE8C6"/>
    <w:lvl w:ilvl="0" w:tplc="A9CED7CC">
      <w:numFmt w:val="bullet"/>
      <w:lvlText w:val="-"/>
      <w:lvlJc w:val="left"/>
      <w:pPr>
        <w:ind w:left="2826" w:hanging="1125"/>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8"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7"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0"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3"/>
  </w:num>
  <w:num w:numId="4">
    <w:abstractNumId w:val="6"/>
  </w:num>
  <w:num w:numId="5">
    <w:abstractNumId w:val="38"/>
  </w:num>
  <w:num w:numId="6">
    <w:abstractNumId w:val="4"/>
  </w:num>
  <w:num w:numId="7">
    <w:abstractNumId w:val="7"/>
  </w:num>
  <w:num w:numId="8">
    <w:abstractNumId w:val="24"/>
  </w:num>
  <w:num w:numId="9">
    <w:abstractNumId w:val="14"/>
  </w:num>
  <w:num w:numId="10">
    <w:abstractNumId w:val="8"/>
  </w:num>
  <w:num w:numId="11">
    <w:abstractNumId w:val="26"/>
  </w:num>
  <w:num w:numId="12">
    <w:abstractNumId w:val="5"/>
  </w:num>
  <w:num w:numId="13">
    <w:abstractNumId w:val="36"/>
  </w:num>
  <w:num w:numId="14">
    <w:abstractNumId w:val="9"/>
  </w:num>
  <w:num w:numId="15">
    <w:abstractNumId w:val="40"/>
  </w:num>
  <w:num w:numId="16">
    <w:abstractNumId w:val="34"/>
  </w:num>
  <w:num w:numId="17">
    <w:abstractNumId w:val="22"/>
  </w:num>
  <w:num w:numId="18">
    <w:abstractNumId w:val="16"/>
  </w:num>
  <w:num w:numId="19">
    <w:abstractNumId w:val="25"/>
  </w:num>
  <w:num w:numId="20">
    <w:abstractNumId w:val="10"/>
  </w:num>
  <w:num w:numId="21">
    <w:abstractNumId w:val="31"/>
  </w:num>
  <w:num w:numId="22">
    <w:abstractNumId w:val="39"/>
  </w:num>
  <w:num w:numId="23">
    <w:abstractNumId w:val="32"/>
  </w:num>
  <w:num w:numId="24">
    <w:abstractNumId w:val="19"/>
  </w:num>
  <w:num w:numId="25">
    <w:abstractNumId w:val="30"/>
  </w:num>
  <w:num w:numId="26">
    <w:abstractNumId w:val="18"/>
  </w:num>
  <w:num w:numId="27">
    <w:abstractNumId w:val="17"/>
  </w:num>
  <w:num w:numId="28">
    <w:abstractNumId w:val="35"/>
  </w:num>
  <w:num w:numId="29">
    <w:abstractNumId w:val="20"/>
  </w:num>
  <w:num w:numId="30">
    <w:abstractNumId w:val="29"/>
  </w:num>
  <w:num w:numId="31">
    <w:abstractNumId w:val="21"/>
  </w:num>
  <w:num w:numId="32">
    <w:abstractNumId w:val="28"/>
  </w:num>
  <w:num w:numId="33">
    <w:abstractNumId w:val="3"/>
  </w:num>
  <w:num w:numId="34">
    <w:abstractNumId w:val="12"/>
  </w:num>
  <w:num w:numId="35">
    <w:abstractNumId w:val="37"/>
  </w:num>
  <w:num w:numId="36">
    <w:abstractNumId w:val="15"/>
  </w:num>
  <w:num w:numId="37">
    <w:abstractNumId w:val="2"/>
  </w:num>
  <w:num w:numId="38">
    <w:abstractNumId w:val="11"/>
  </w:num>
  <w:num w:numId="39">
    <w:abstractNumId w:val="13"/>
  </w:num>
  <w:num w:numId="40">
    <w:abstractNumId w:val="23"/>
  </w:num>
  <w:num w:numId="4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15FC7"/>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2C3"/>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429D"/>
    <w:rsid w:val="00146FF1"/>
    <w:rsid w:val="001471A5"/>
    <w:rsid w:val="00155C78"/>
    <w:rsid w:val="00161846"/>
    <w:rsid w:val="0016237E"/>
    <w:rsid w:val="001628F5"/>
    <w:rsid w:val="0016661D"/>
    <w:rsid w:val="00172CF3"/>
    <w:rsid w:val="001730D3"/>
    <w:rsid w:val="00174EA5"/>
    <w:rsid w:val="001817E0"/>
    <w:rsid w:val="00181A2A"/>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0AF9"/>
    <w:rsid w:val="001E73AA"/>
    <w:rsid w:val="001F09CD"/>
    <w:rsid w:val="001F1354"/>
    <w:rsid w:val="001F14EB"/>
    <w:rsid w:val="001F3642"/>
    <w:rsid w:val="001F445F"/>
    <w:rsid w:val="001F5DEF"/>
    <w:rsid w:val="00203DD1"/>
    <w:rsid w:val="00205464"/>
    <w:rsid w:val="00205B1D"/>
    <w:rsid w:val="00207CB9"/>
    <w:rsid w:val="00211454"/>
    <w:rsid w:val="00211E0B"/>
    <w:rsid w:val="002161C2"/>
    <w:rsid w:val="00224AA7"/>
    <w:rsid w:val="00225418"/>
    <w:rsid w:val="0023121B"/>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7ADB"/>
    <w:rsid w:val="0029135B"/>
    <w:rsid w:val="00293E45"/>
    <w:rsid w:val="0029559D"/>
    <w:rsid w:val="00296770"/>
    <w:rsid w:val="002A0F84"/>
    <w:rsid w:val="002A3AB5"/>
    <w:rsid w:val="002B431F"/>
    <w:rsid w:val="002B446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2E6B81"/>
    <w:rsid w:val="00300698"/>
    <w:rsid w:val="00304304"/>
    <w:rsid w:val="003107FA"/>
    <w:rsid w:val="0031437A"/>
    <w:rsid w:val="003151F1"/>
    <w:rsid w:val="003152F7"/>
    <w:rsid w:val="00315F72"/>
    <w:rsid w:val="003177E7"/>
    <w:rsid w:val="003229D8"/>
    <w:rsid w:val="00323726"/>
    <w:rsid w:val="00324FA1"/>
    <w:rsid w:val="00326EAB"/>
    <w:rsid w:val="0033023C"/>
    <w:rsid w:val="003316FE"/>
    <w:rsid w:val="00332291"/>
    <w:rsid w:val="00333876"/>
    <w:rsid w:val="0033408B"/>
    <w:rsid w:val="00334129"/>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6F15"/>
    <w:rsid w:val="003972E0"/>
    <w:rsid w:val="003A1EBD"/>
    <w:rsid w:val="003A3950"/>
    <w:rsid w:val="003A5281"/>
    <w:rsid w:val="003B071E"/>
    <w:rsid w:val="003B0BDF"/>
    <w:rsid w:val="003B1FD7"/>
    <w:rsid w:val="003B3F7F"/>
    <w:rsid w:val="003B4451"/>
    <w:rsid w:val="003B4590"/>
    <w:rsid w:val="003B507C"/>
    <w:rsid w:val="003B5C22"/>
    <w:rsid w:val="003B642C"/>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667"/>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570"/>
    <w:rsid w:val="004A5778"/>
    <w:rsid w:val="004B0E16"/>
    <w:rsid w:val="004B1567"/>
    <w:rsid w:val="004B17B8"/>
    <w:rsid w:val="004B20B5"/>
    <w:rsid w:val="004B29D2"/>
    <w:rsid w:val="004B5816"/>
    <w:rsid w:val="004C0580"/>
    <w:rsid w:val="004C5912"/>
    <w:rsid w:val="004C7BD2"/>
    <w:rsid w:val="004D028F"/>
    <w:rsid w:val="004D2AF1"/>
    <w:rsid w:val="004D785F"/>
    <w:rsid w:val="004D7A03"/>
    <w:rsid w:val="004E2C8B"/>
    <w:rsid w:val="004E6760"/>
    <w:rsid w:val="004E74FC"/>
    <w:rsid w:val="004F13C8"/>
    <w:rsid w:val="004F1BE5"/>
    <w:rsid w:val="004F2C14"/>
    <w:rsid w:val="004F312F"/>
    <w:rsid w:val="004F3939"/>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28C"/>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432"/>
    <w:rsid w:val="005712C9"/>
    <w:rsid w:val="00572177"/>
    <w:rsid w:val="00573165"/>
    <w:rsid w:val="00580C8B"/>
    <w:rsid w:val="00580ED5"/>
    <w:rsid w:val="00587F3C"/>
    <w:rsid w:val="00590B15"/>
    <w:rsid w:val="0059380F"/>
    <w:rsid w:val="00596D25"/>
    <w:rsid w:val="005A0417"/>
    <w:rsid w:val="005A1D62"/>
    <w:rsid w:val="005A21DC"/>
    <w:rsid w:val="005A56C5"/>
    <w:rsid w:val="005A63C6"/>
    <w:rsid w:val="005B0C72"/>
    <w:rsid w:val="005B353D"/>
    <w:rsid w:val="005B3DB3"/>
    <w:rsid w:val="005B4CE0"/>
    <w:rsid w:val="005C173D"/>
    <w:rsid w:val="005C3653"/>
    <w:rsid w:val="005C6DF8"/>
    <w:rsid w:val="005D3266"/>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5AED"/>
    <w:rsid w:val="00617178"/>
    <w:rsid w:val="006176FB"/>
    <w:rsid w:val="0062304B"/>
    <w:rsid w:val="006249FB"/>
    <w:rsid w:val="00625757"/>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87943"/>
    <w:rsid w:val="00690D91"/>
    <w:rsid w:val="0069157F"/>
    <w:rsid w:val="00692279"/>
    <w:rsid w:val="006934EB"/>
    <w:rsid w:val="00697CD4"/>
    <w:rsid w:val="006A1E28"/>
    <w:rsid w:val="006A3F0D"/>
    <w:rsid w:val="006A4DDD"/>
    <w:rsid w:val="006A5C73"/>
    <w:rsid w:val="006A6D47"/>
    <w:rsid w:val="006A7392"/>
    <w:rsid w:val="006A7CCA"/>
    <w:rsid w:val="006B0200"/>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2CBC"/>
    <w:rsid w:val="007D64B1"/>
    <w:rsid w:val="007D6B79"/>
    <w:rsid w:val="007E2546"/>
    <w:rsid w:val="007E3BE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11A3"/>
    <w:rsid w:val="008316DC"/>
    <w:rsid w:val="008333C7"/>
    <w:rsid w:val="00836A0C"/>
    <w:rsid w:val="00837A3F"/>
    <w:rsid w:val="0084125D"/>
    <w:rsid w:val="00842AFA"/>
    <w:rsid w:val="00842B7B"/>
    <w:rsid w:val="00844584"/>
    <w:rsid w:val="00852F91"/>
    <w:rsid w:val="00853E16"/>
    <w:rsid w:val="0085417D"/>
    <w:rsid w:val="008550E6"/>
    <w:rsid w:val="00861AFA"/>
    <w:rsid w:val="008623E4"/>
    <w:rsid w:val="00863555"/>
    <w:rsid w:val="00864768"/>
    <w:rsid w:val="00864B65"/>
    <w:rsid w:val="00866B0C"/>
    <w:rsid w:val="00866E24"/>
    <w:rsid w:val="008719EB"/>
    <w:rsid w:val="00871FD5"/>
    <w:rsid w:val="00873C18"/>
    <w:rsid w:val="00875B69"/>
    <w:rsid w:val="00876630"/>
    <w:rsid w:val="00880120"/>
    <w:rsid w:val="00880D35"/>
    <w:rsid w:val="00881E3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54A"/>
    <w:rsid w:val="008D3C1D"/>
    <w:rsid w:val="008D4730"/>
    <w:rsid w:val="008D5935"/>
    <w:rsid w:val="008E0E46"/>
    <w:rsid w:val="008E382B"/>
    <w:rsid w:val="008E58A3"/>
    <w:rsid w:val="008E7D56"/>
    <w:rsid w:val="008F1455"/>
    <w:rsid w:val="008F2F8A"/>
    <w:rsid w:val="008F4E42"/>
    <w:rsid w:val="008F561F"/>
    <w:rsid w:val="008F649A"/>
    <w:rsid w:val="009051C2"/>
    <w:rsid w:val="00906C0C"/>
    <w:rsid w:val="00907AD2"/>
    <w:rsid w:val="009124F2"/>
    <w:rsid w:val="00915860"/>
    <w:rsid w:val="00917C0E"/>
    <w:rsid w:val="00925B30"/>
    <w:rsid w:val="0092768B"/>
    <w:rsid w:val="009316CC"/>
    <w:rsid w:val="00936C2E"/>
    <w:rsid w:val="00936F09"/>
    <w:rsid w:val="00940A5E"/>
    <w:rsid w:val="00945924"/>
    <w:rsid w:val="009464F5"/>
    <w:rsid w:val="00946B6A"/>
    <w:rsid w:val="0094776F"/>
    <w:rsid w:val="00950A26"/>
    <w:rsid w:val="00951A0F"/>
    <w:rsid w:val="00953A54"/>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35DAB"/>
    <w:rsid w:val="00A413F7"/>
    <w:rsid w:val="00A42CEA"/>
    <w:rsid w:val="00A437CC"/>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16E"/>
    <w:rsid w:val="00AB3DA4"/>
    <w:rsid w:val="00AB7662"/>
    <w:rsid w:val="00AB7676"/>
    <w:rsid w:val="00AC1316"/>
    <w:rsid w:val="00AC2900"/>
    <w:rsid w:val="00AC3AD2"/>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B45"/>
    <w:rsid w:val="00B87DD4"/>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C0023D"/>
    <w:rsid w:val="00C024CD"/>
    <w:rsid w:val="00C027F2"/>
    <w:rsid w:val="00C1554D"/>
    <w:rsid w:val="00C17699"/>
    <w:rsid w:val="00C2337F"/>
    <w:rsid w:val="00C23F04"/>
    <w:rsid w:val="00C30246"/>
    <w:rsid w:val="00C30B51"/>
    <w:rsid w:val="00C3163F"/>
    <w:rsid w:val="00C32156"/>
    <w:rsid w:val="00C342A7"/>
    <w:rsid w:val="00C35F27"/>
    <w:rsid w:val="00C36770"/>
    <w:rsid w:val="00C41A28"/>
    <w:rsid w:val="00C46154"/>
    <w:rsid w:val="00C463DD"/>
    <w:rsid w:val="00C5582C"/>
    <w:rsid w:val="00C60906"/>
    <w:rsid w:val="00C6118C"/>
    <w:rsid w:val="00C61A09"/>
    <w:rsid w:val="00C6435B"/>
    <w:rsid w:val="00C66354"/>
    <w:rsid w:val="00C66DDD"/>
    <w:rsid w:val="00C72817"/>
    <w:rsid w:val="00C73E53"/>
    <w:rsid w:val="00C741A4"/>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2CC7"/>
    <w:rsid w:val="00CF36F3"/>
    <w:rsid w:val="00CF37F3"/>
    <w:rsid w:val="00CF3CB7"/>
    <w:rsid w:val="00CF5BB0"/>
    <w:rsid w:val="00D008A3"/>
    <w:rsid w:val="00D01E98"/>
    <w:rsid w:val="00D04BA4"/>
    <w:rsid w:val="00D04E81"/>
    <w:rsid w:val="00D073C6"/>
    <w:rsid w:val="00D121B6"/>
    <w:rsid w:val="00D130C2"/>
    <w:rsid w:val="00D1389C"/>
    <w:rsid w:val="00D1425B"/>
    <w:rsid w:val="00D150D2"/>
    <w:rsid w:val="00D164DD"/>
    <w:rsid w:val="00D2031B"/>
    <w:rsid w:val="00D20C42"/>
    <w:rsid w:val="00D219A8"/>
    <w:rsid w:val="00D25388"/>
    <w:rsid w:val="00D25FE2"/>
    <w:rsid w:val="00D26929"/>
    <w:rsid w:val="00D27576"/>
    <w:rsid w:val="00D30118"/>
    <w:rsid w:val="00D30977"/>
    <w:rsid w:val="00D317BB"/>
    <w:rsid w:val="00D33328"/>
    <w:rsid w:val="00D3504B"/>
    <w:rsid w:val="00D352CB"/>
    <w:rsid w:val="00D369D8"/>
    <w:rsid w:val="00D370BE"/>
    <w:rsid w:val="00D43252"/>
    <w:rsid w:val="00D45D0A"/>
    <w:rsid w:val="00D46B40"/>
    <w:rsid w:val="00D55857"/>
    <w:rsid w:val="00D60CDC"/>
    <w:rsid w:val="00D6389B"/>
    <w:rsid w:val="00D66BBC"/>
    <w:rsid w:val="00D71B47"/>
    <w:rsid w:val="00D72504"/>
    <w:rsid w:val="00D72DE1"/>
    <w:rsid w:val="00D85458"/>
    <w:rsid w:val="00D944FD"/>
    <w:rsid w:val="00D96269"/>
    <w:rsid w:val="00D978C6"/>
    <w:rsid w:val="00D97FD0"/>
    <w:rsid w:val="00DA3C6C"/>
    <w:rsid w:val="00DA5A0F"/>
    <w:rsid w:val="00DA67AD"/>
    <w:rsid w:val="00DB06D2"/>
    <w:rsid w:val="00DB2042"/>
    <w:rsid w:val="00DB2A63"/>
    <w:rsid w:val="00DB4C2A"/>
    <w:rsid w:val="00DB5D0F"/>
    <w:rsid w:val="00DC4C63"/>
    <w:rsid w:val="00DC59B0"/>
    <w:rsid w:val="00DC6021"/>
    <w:rsid w:val="00DD415F"/>
    <w:rsid w:val="00DD41A2"/>
    <w:rsid w:val="00DE10C7"/>
    <w:rsid w:val="00DE32AC"/>
    <w:rsid w:val="00DE3411"/>
    <w:rsid w:val="00DE4FE4"/>
    <w:rsid w:val="00DF0592"/>
    <w:rsid w:val="00DF12F7"/>
    <w:rsid w:val="00DF1747"/>
    <w:rsid w:val="00DF3292"/>
    <w:rsid w:val="00DF44B5"/>
    <w:rsid w:val="00DF495E"/>
    <w:rsid w:val="00DF6806"/>
    <w:rsid w:val="00E01A8F"/>
    <w:rsid w:val="00E02C81"/>
    <w:rsid w:val="00E0442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3C43"/>
    <w:rsid w:val="00E345CE"/>
    <w:rsid w:val="00E3617C"/>
    <w:rsid w:val="00E363D6"/>
    <w:rsid w:val="00E37B82"/>
    <w:rsid w:val="00E37CA8"/>
    <w:rsid w:val="00E41CFE"/>
    <w:rsid w:val="00E43F71"/>
    <w:rsid w:val="00E46597"/>
    <w:rsid w:val="00E47898"/>
    <w:rsid w:val="00E53AC3"/>
    <w:rsid w:val="00E55279"/>
    <w:rsid w:val="00E65FE7"/>
    <w:rsid w:val="00E66F5C"/>
    <w:rsid w:val="00E7260F"/>
    <w:rsid w:val="00E773CD"/>
    <w:rsid w:val="00E819ED"/>
    <w:rsid w:val="00E842CE"/>
    <w:rsid w:val="00E847C3"/>
    <w:rsid w:val="00E86474"/>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690C"/>
    <w:rsid w:val="00ED7A2A"/>
    <w:rsid w:val="00EE17D9"/>
    <w:rsid w:val="00EE1D86"/>
    <w:rsid w:val="00EE5AF8"/>
    <w:rsid w:val="00EE6953"/>
    <w:rsid w:val="00EF0752"/>
    <w:rsid w:val="00EF0C63"/>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464B1"/>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58C"/>
    <w:rsid w:val="00FC68B7"/>
    <w:rsid w:val="00FD092D"/>
    <w:rsid w:val="00FD0951"/>
    <w:rsid w:val="00FD0E31"/>
    <w:rsid w:val="00FD1224"/>
    <w:rsid w:val="00FD2777"/>
    <w:rsid w:val="00FD28D5"/>
    <w:rsid w:val="00FD3632"/>
    <w:rsid w:val="00FD5786"/>
    <w:rsid w:val="00FD5ECB"/>
    <w:rsid w:val="00FD7BF6"/>
    <w:rsid w:val="00FE0BD6"/>
    <w:rsid w:val="00FE1700"/>
    <w:rsid w:val="00FE2A8B"/>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9C16FB-E0F7-4F8E-9B30-EB0971E7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CF2CC7"/>
    <w:rPr>
      <w:rFonts w:eastAsia="TimesNewRomanPSMT"/>
      <w:b/>
      <w:snapToGrid w:val="0"/>
      <w:sz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C4B1-EC83-40A4-8A71-C3A8E9C7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3</Pages>
  <Words>826</Words>
  <Characters>4713</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2017-07-03T09:08:00Z</cp:lastPrinted>
  <dcterms:created xsi:type="dcterms:W3CDTF">2017-07-03T13:11:00Z</dcterms:created>
  <dcterms:modified xsi:type="dcterms:W3CDTF">2017-07-03T13:11:00Z</dcterms:modified>
</cp:coreProperties>
</file>