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302B8D">
            <w:pPr>
              <w:suppressAutoHyphens w:val="0"/>
              <w:spacing w:after="20"/>
              <w:jc w:val="right"/>
            </w:pPr>
            <w:r w:rsidRPr="00B11BB4">
              <w:rPr>
                <w:sz w:val="40"/>
              </w:rPr>
              <w:t>ECE</w:t>
            </w:r>
            <w:r>
              <w:t>/TRANS/WP.15/AC.1/201</w:t>
            </w:r>
            <w:r w:rsidR="000509A7">
              <w:t>7</w:t>
            </w:r>
            <w:r>
              <w:t>/</w:t>
            </w:r>
            <w:r w:rsidR="00EE3688">
              <w:t>3</w:t>
            </w:r>
            <w:r w:rsidR="00302B8D">
              <w:t>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A86A59" w:rsidP="00B11BB4">
            <w:pPr>
              <w:suppressAutoHyphens w:val="0"/>
            </w:pPr>
            <w:r>
              <w:t>30</w:t>
            </w:r>
            <w:r w:rsidR="00EE1FD0">
              <w:t xml:space="preserve"> June</w:t>
            </w:r>
            <w:r w:rsidR="001B13A5">
              <w:t xml:space="preserve"> 201</w:t>
            </w:r>
            <w:r w:rsidR="001208E2">
              <w:t>7</w:t>
            </w:r>
          </w:p>
          <w:p w:rsidR="009D2A5B" w:rsidRDefault="009D2A5B" w:rsidP="00B11BB4">
            <w:pPr>
              <w:suppressAutoHyphens w:val="0"/>
            </w:pPr>
          </w:p>
          <w:p w:rsidR="00B56E9C" w:rsidRDefault="009D2A5B" w:rsidP="00C3172E">
            <w:pPr>
              <w:suppressAutoHyphens w:val="0"/>
            </w:pPr>
            <w:r>
              <w:t xml:space="preserve">Original: </w:t>
            </w:r>
            <w:r w:rsidR="0094558F">
              <w:t xml:space="preserve"> English</w:t>
            </w:r>
            <w:r w:rsidR="00B734ED">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1208E2" w:rsidP="00BB7CD1">
      <w:r>
        <w:t>Geneva</w:t>
      </w:r>
      <w:r w:rsidR="00BB7CD1">
        <w:t xml:space="preserve">, </w:t>
      </w:r>
      <w:r w:rsidR="00AE08DA">
        <w:t>1</w:t>
      </w:r>
      <w:r>
        <w:t>9</w:t>
      </w:r>
      <w:r w:rsidR="00BB7CD1">
        <w:t>–</w:t>
      </w:r>
      <w:r>
        <w:t>29</w:t>
      </w:r>
      <w:r w:rsidR="00F66565">
        <w:t xml:space="preserve"> </w:t>
      </w:r>
      <w:r>
        <w:t>September</w:t>
      </w:r>
      <w:r w:rsidR="00BB7CD1">
        <w:t xml:space="preserve"> 201</w:t>
      </w:r>
      <w:r w:rsidR="000509A7">
        <w:t>7</w:t>
      </w:r>
    </w:p>
    <w:p w:rsidR="00EE3688" w:rsidRDefault="00EE3688" w:rsidP="00EE3688">
      <w:r>
        <w:t>Item 4 of the provisional agenda</w:t>
      </w:r>
    </w:p>
    <w:p w:rsidR="00EE3688" w:rsidRPr="0004670F" w:rsidRDefault="00EE3688" w:rsidP="00EE3688">
      <w:pPr>
        <w:pStyle w:val="SingleTxtG"/>
        <w:spacing w:after="0" w:line="216" w:lineRule="auto"/>
        <w:ind w:left="0"/>
        <w:jc w:val="left"/>
        <w:rPr>
          <w:b/>
        </w:rPr>
      </w:pPr>
      <w:r w:rsidRPr="0004670F">
        <w:rPr>
          <w:b/>
        </w:rPr>
        <w:t xml:space="preserve">Harmonization with the United Nations </w:t>
      </w:r>
    </w:p>
    <w:p w:rsidR="00302B8D" w:rsidRPr="00302B8D" w:rsidRDefault="00EE3688" w:rsidP="00EE3688">
      <w:pPr>
        <w:rPr>
          <w:b/>
        </w:rPr>
      </w:pPr>
      <w:r w:rsidRPr="0004670F">
        <w:rPr>
          <w:b/>
        </w:rPr>
        <w:t>Recommendations on t</w:t>
      </w:r>
      <w:r>
        <w:rPr>
          <w:b/>
        </w:rPr>
        <w:t>he Transport of Dangerous Goods</w:t>
      </w:r>
    </w:p>
    <w:p w:rsidR="00C3172E" w:rsidRPr="00302B8D" w:rsidRDefault="00C3172E" w:rsidP="00EE3688">
      <w:pPr>
        <w:pStyle w:val="HChG"/>
      </w:pPr>
      <w:r w:rsidRPr="00302B8D">
        <w:tab/>
      </w:r>
      <w:r w:rsidRPr="00302B8D">
        <w:tab/>
      </w:r>
      <w:r w:rsidR="00EE3688">
        <w:t>Articles containing lithium metal batteries or lithium ion batteries</w:t>
      </w:r>
    </w:p>
    <w:p w:rsidR="00C3172E" w:rsidRDefault="00C3172E" w:rsidP="00C3172E">
      <w:pPr>
        <w:pStyle w:val="H1G"/>
        <w:rPr>
          <w:b w:val="0"/>
          <w:sz w:val="20"/>
        </w:rPr>
      </w:pPr>
      <w:r>
        <w:tab/>
      </w:r>
      <w:r>
        <w:tab/>
      </w:r>
      <w:r w:rsidR="0043040E">
        <w:t>T</w:t>
      </w:r>
      <w:r>
        <w:t xml:space="preserve">ransmitted by </w:t>
      </w:r>
      <w:r w:rsidR="0043040E">
        <w:t>the Government</w:t>
      </w:r>
      <w:r w:rsidR="00EE3688">
        <w:t>s</w:t>
      </w:r>
      <w:r w:rsidR="0043040E">
        <w:t xml:space="preserve"> of </w:t>
      </w:r>
      <w:r>
        <w:t>Germany</w:t>
      </w:r>
      <w:r w:rsidR="00EE3688">
        <w:t xml:space="preserve"> and Sweden</w:t>
      </w:r>
      <w:r w:rsidR="00C563BF" w:rsidRPr="00C563BF">
        <w:rPr>
          <w:rStyle w:val="FootnoteReference"/>
          <w:sz w:val="20"/>
        </w:rPr>
        <w:footnoteReference w:id="2"/>
      </w:r>
      <w:r w:rsidR="00C563BF" w:rsidRPr="00C563BF">
        <w:rPr>
          <w:b w:val="0"/>
          <w:sz w:val="20"/>
          <w:vertAlign w:val="superscript"/>
        </w:rPr>
        <w:t>,</w:t>
      </w:r>
      <w:r w:rsidR="00C563BF">
        <w:rPr>
          <w:b w:val="0"/>
          <w:vertAlign w:val="superscript"/>
        </w:rPr>
        <w:t xml:space="preserve"> </w:t>
      </w:r>
      <w:r w:rsidR="00C563BF" w:rsidRPr="00C563BF">
        <w:rPr>
          <w:rStyle w:val="FootnoteReference"/>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302B8D" w:rsidRPr="008137C6" w:rsidTr="009C19A5">
        <w:trPr>
          <w:jc w:val="center"/>
        </w:trPr>
        <w:tc>
          <w:tcPr>
            <w:tcW w:w="9082" w:type="dxa"/>
            <w:shd w:val="clear" w:color="auto" w:fill="auto"/>
          </w:tcPr>
          <w:p w:rsidR="00302B8D" w:rsidRPr="008137C6" w:rsidRDefault="00302B8D" w:rsidP="009C19A5">
            <w:pPr>
              <w:spacing w:before="240" w:after="120"/>
              <w:ind w:left="255"/>
              <w:rPr>
                <w:i/>
                <w:sz w:val="24"/>
              </w:rPr>
            </w:pPr>
            <w:r w:rsidRPr="008137C6">
              <w:rPr>
                <w:i/>
                <w:sz w:val="24"/>
              </w:rPr>
              <w:t>Summary</w:t>
            </w:r>
          </w:p>
        </w:tc>
      </w:tr>
      <w:tr w:rsidR="00302B8D" w:rsidRPr="008137C6" w:rsidTr="009C19A5">
        <w:trPr>
          <w:jc w:val="center"/>
        </w:trPr>
        <w:tc>
          <w:tcPr>
            <w:tcW w:w="9082" w:type="dxa"/>
            <w:shd w:val="clear" w:color="auto" w:fill="auto"/>
          </w:tcPr>
          <w:p w:rsidR="00302B8D" w:rsidRPr="008137C6" w:rsidRDefault="00302B8D" w:rsidP="009C19A5">
            <w:pPr>
              <w:tabs>
                <w:tab w:val="left" w:pos="3260"/>
              </w:tabs>
              <w:spacing w:after="120"/>
              <w:ind w:left="3260" w:right="1134" w:hanging="2126"/>
              <w:jc w:val="both"/>
            </w:pPr>
            <w:r w:rsidRPr="008137C6">
              <w:rPr>
                <w:b/>
              </w:rPr>
              <w:t>Executive summary:</w:t>
            </w:r>
            <w:r w:rsidRPr="008137C6">
              <w:tab/>
            </w:r>
            <w:r w:rsidR="00EE3688">
              <w:t>Allow packages with articles containing lithium batteries to be transported without having to affix the lithium battery mark or the label 9A</w:t>
            </w:r>
          </w:p>
        </w:tc>
      </w:tr>
      <w:tr w:rsidR="00302B8D" w:rsidRPr="008137C6" w:rsidTr="009C19A5">
        <w:trPr>
          <w:jc w:val="center"/>
        </w:trPr>
        <w:tc>
          <w:tcPr>
            <w:tcW w:w="9082" w:type="dxa"/>
            <w:shd w:val="clear" w:color="auto" w:fill="auto"/>
          </w:tcPr>
          <w:p w:rsidR="00302B8D" w:rsidRPr="008137C6" w:rsidRDefault="00EE3688" w:rsidP="009C19A5">
            <w:pPr>
              <w:tabs>
                <w:tab w:val="left" w:pos="3260"/>
              </w:tabs>
              <w:spacing w:after="120"/>
              <w:ind w:left="3260" w:right="1134" w:hanging="2126"/>
              <w:jc w:val="both"/>
            </w:pPr>
            <w:r>
              <w:rPr>
                <w:b/>
              </w:rPr>
              <w:t>Reference documents</w:t>
            </w:r>
            <w:r w:rsidR="00302B8D" w:rsidRPr="008137C6">
              <w:rPr>
                <w:b/>
              </w:rPr>
              <w:t>:</w:t>
            </w:r>
            <w:r w:rsidR="00302B8D" w:rsidRPr="008137C6">
              <w:rPr>
                <w:b/>
              </w:rPr>
              <w:tab/>
            </w:r>
            <w:r w:rsidRPr="000A49AF">
              <w:t>ECE/TRANS/WP.15/AC.1/201</w:t>
            </w:r>
            <w:r>
              <w:t>7</w:t>
            </w:r>
            <w:r w:rsidRPr="000A49AF">
              <w:t>/</w:t>
            </w:r>
            <w:r w:rsidR="002B7259">
              <w:t>26</w:t>
            </w:r>
            <w:r>
              <w:t xml:space="preserve"> </w:t>
            </w:r>
            <w:r w:rsidRPr="007C1FD1">
              <w:t xml:space="preserve">and /Add.1 </w:t>
            </w:r>
            <w:r w:rsidR="002B7259">
              <w:t>(r</w:t>
            </w:r>
            <w:r w:rsidRPr="000A49AF">
              <w:t>eport of the Ad Hoc Working Group on the Harmonization of RID/ADR/ADN with the United Nations Recommendations on the Transport of Dangerous Goods</w:t>
            </w:r>
            <w:r w:rsidR="002B7259">
              <w:t>).</w:t>
            </w:r>
          </w:p>
        </w:tc>
      </w:tr>
      <w:tr w:rsidR="00302B8D" w:rsidRPr="008137C6" w:rsidTr="009C19A5">
        <w:trPr>
          <w:jc w:val="center"/>
        </w:trPr>
        <w:tc>
          <w:tcPr>
            <w:tcW w:w="9082" w:type="dxa"/>
            <w:shd w:val="clear" w:color="auto" w:fill="auto"/>
          </w:tcPr>
          <w:p w:rsidR="00302B8D" w:rsidRPr="008137C6" w:rsidRDefault="00302B8D" w:rsidP="009C19A5">
            <w:pPr>
              <w:tabs>
                <w:tab w:val="left" w:pos="3260"/>
              </w:tabs>
              <w:spacing w:after="120"/>
              <w:ind w:left="3260" w:right="1134" w:hanging="2126"/>
              <w:jc w:val="both"/>
              <w:rPr>
                <w:b/>
              </w:rPr>
            </w:pPr>
          </w:p>
        </w:tc>
      </w:tr>
      <w:tr w:rsidR="00302B8D" w:rsidRPr="008137C6" w:rsidTr="009C19A5">
        <w:trPr>
          <w:trHeight w:val="63"/>
          <w:jc w:val="center"/>
        </w:trPr>
        <w:tc>
          <w:tcPr>
            <w:tcW w:w="9082" w:type="dxa"/>
            <w:shd w:val="clear" w:color="auto" w:fill="auto"/>
          </w:tcPr>
          <w:p w:rsidR="00302B8D" w:rsidRPr="008137C6" w:rsidRDefault="00302B8D" w:rsidP="009C19A5"/>
        </w:tc>
      </w:tr>
    </w:tbl>
    <w:p w:rsidR="00302B8D" w:rsidRDefault="00302B8D" w:rsidP="00302B8D"/>
    <w:p w:rsidR="00EE3688" w:rsidRPr="004A53C8" w:rsidRDefault="002B7259" w:rsidP="00EE3688">
      <w:pPr>
        <w:pStyle w:val="SingleTxtG"/>
        <w:spacing w:before="240"/>
      </w:pPr>
      <w:r>
        <w:lastRenderedPageBreak/>
        <w:tab/>
      </w:r>
      <w:r w:rsidR="00EE3688" w:rsidRPr="004A53C8">
        <w:t>1.</w:t>
      </w:r>
      <w:r w:rsidR="00EE3688" w:rsidRPr="004A53C8">
        <w:tab/>
      </w:r>
      <w:r w:rsidR="00EE3688">
        <w:t>In the report from the harmonization meeti</w:t>
      </w:r>
      <w:r>
        <w:t>ng it is suggested to include twelve</w:t>
      </w:r>
      <w:r w:rsidR="00EE3688">
        <w:t xml:space="preserve"> new entries for articles in different classes (UN 3537-3548)</w:t>
      </w:r>
      <w:r w:rsidR="00EE3688" w:rsidRPr="004A53C8">
        <w:t>.</w:t>
      </w:r>
      <w:r w:rsidR="00EE3688">
        <w:t>These articles may</w:t>
      </w:r>
      <w:r w:rsidR="00EE3688" w:rsidRPr="0037654B">
        <w:t xml:space="preserve"> contain one or more lithium batteries</w:t>
      </w:r>
      <w:r w:rsidR="00EE3688">
        <w:t>.</w:t>
      </w:r>
    </w:p>
    <w:p w:rsidR="00EE3688" w:rsidRPr="004A53C8" w:rsidRDefault="00EE3688" w:rsidP="00EE3688">
      <w:pPr>
        <w:pStyle w:val="SingleTxtG"/>
      </w:pPr>
      <w:r w:rsidRPr="004A53C8">
        <w:t>2.</w:t>
      </w:r>
      <w:r w:rsidRPr="004A53C8">
        <w:tab/>
      </w:r>
      <w:r>
        <w:t>In a new sub-section 5.2.2.1.12.1 it is proposed that</w:t>
      </w:r>
      <w:r w:rsidR="002B7259">
        <w:t>, for</w:t>
      </w:r>
      <w:r>
        <w:t xml:space="preserve"> articles containing lithium batteries</w:t>
      </w:r>
      <w:r w:rsidR="002B7259">
        <w:t>,</w:t>
      </w:r>
      <w:r>
        <w:t xml:space="preserve"> either the </w:t>
      </w:r>
      <w:r w:rsidRPr="0037654B">
        <w:t>li</w:t>
      </w:r>
      <w:r>
        <w:t xml:space="preserve">thium battery mark (Figure </w:t>
      </w:r>
      <w:r w:rsidRPr="0037654B">
        <w:t>5.2.1.9.2)</w:t>
      </w:r>
      <w:r>
        <w:t xml:space="preserve"> or the</w:t>
      </w:r>
      <w:r w:rsidRPr="0037654B">
        <w:t xml:space="preserve"> lithium battery label (label model No. 9A in 5.2.2.2.2</w:t>
      </w:r>
      <w:r>
        <w:t xml:space="preserve">) </w:t>
      </w:r>
      <w:r w:rsidRPr="0037654B">
        <w:t>shall be affixed to the package or unpackaged article</w:t>
      </w:r>
      <w:r>
        <w:t xml:space="preserve"> depending on the amount of lithium content or Watt-hour rating.</w:t>
      </w:r>
    </w:p>
    <w:p w:rsidR="00EE3688" w:rsidRPr="00E80A01" w:rsidRDefault="00EE3688" w:rsidP="00EE3688">
      <w:pPr>
        <w:pStyle w:val="SingleTxtG"/>
      </w:pPr>
      <w:r w:rsidRPr="004A53C8">
        <w:t>3.</w:t>
      </w:r>
      <w:r w:rsidRPr="004A53C8">
        <w:tab/>
      </w:r>
      <w:r>
        <w:t>In the 2017 editions of RID/ADR/</w:t>
      </w:r>
      <w:r w:rsidR="002B7259">
        <w:t>ADN</w:t>
      </w:r>
      <w:r>
        <w:t xml:space="preserve">, three new entries were included for engines and machinery (UN Nos. 3528-3530). In the special provision 363 assigned to these entries, it is stated in point (f) that these machines </w:t>
      </w:r>
      <w:r w:rsidRPr="000C21E4">
        <w:t xml:space="preserve">may contain other dangerous goods than fuels (e.g. batteries, fire extinguishers, compressed gas accumulators or safety devices) required for their functioning or safe operation without being subject to any additional requirements for these other dangerous goods. </w:t>
      </w:r>
      <w:r>
        <w:t>L</w:t>
      </w:r>
      <w:r w:rsidRPr="000C21E4">
        <w:t xml:space="preserve">ithium batteries </w:t>
      </w:r>
      <w:r>
        <w:t>must</w:t>
      </w:r>
      <w:r w:rsidRPr="000C21E4">
        <w:t xml:space="preserve"> </w:t>
      </w:r>
      <w:r>
        <w:t xml:space="preserve">however </w:t>
      </w:r>
      <w:r w:rsidRPr="000C21E4">
        <w:t>meet the requirements of 2.2.9.1.7, except as provided for in special provision 667.</w:t>
      </w:r>
      <w:r>
        <w:t xml:space="preserve">  In conclusion, </w:t>
      </w:r>
      <w:r w:rsidR="002B7259">
        <w:t xml:space="preserve">for </w:t>
      </w:r>
      <w:r>
        <w:t>machinery containing lithium batteries</w:t>
      </w:r>
      <w:r w:rsidR="002B7259">
        <w:t>,</w:t>
      </w:r>
      <w:r>
        <w:t xml:space="preserve"> </w:t>
      </w:r>
      <w:r w:rsidR="002B7259">
        <w:t>there is no</w:t>
      </w:r>
      <w:r>
        <w:t xml:space="preserve"> need to affix </w:t>
      </w:r>
      <w:r w:rsidRPr="00E80A01">
        <w:t>the lithium battery mark or the label 9A</w:t>
      </w:r>
      <w:r>
        <w:t>.</w:t>
      </w:r>
    </w:p>
    <w:p w:rsidR="00EE3688" w:rsidRPr="004A53C8" w:rsidRDefault="00EE3688" w:rsidP="00EE3688">
      <w:pPr>
        <w:pStyle w:val="SingleTxtG"/>
      </w:pPr>
      <w:r w:rsidRPr="004A53C8">
        <w:t>4.</w:t>
      </w:r>
      <w:r w:rsidRPr="004A53C8">
        <w:tab/>
      </w:r>
      <w:r w:rsidR="002B7259">
        <w:t xml:space="preserve">The Governments of </w:t>
      </w:r>
      <w:r>
        <w:t>Sweden and Germany are of the opinion that</w:t>
      </w:r>
      <w:r w:rsidR="002B7259">
        <w:t>, for</w:t>
      </w:r>
      <w:r>
        <w:t xml:space="preserve"> articles </w:t>
      </w:r>
      <w:r w:rsidRPr="00307972">
        <w:t>containing dangerous goods</w:t>
      </w:r>
      <w:r>
        <w:t xml:space="preserve"> (other than lithium batteries)</w:t>
      </w:r>
      <w:r w:rsidRPr="00307972">
        <w:t xml:space="preserve"> </w:t>
      </w:r>
      <w:r w:rsidR="002B7259">
        <w:t>and</w:t>
      </w:r>
      <w:r>
        <w:t xml:space="preserve"> lithium batteries</w:t>
      </w:r>
      <w:r w:rsidR="002B7259">
        <w:t>,</w:t>
      </w:r>
      <w:r>
        <w:t xml:space="preserve"> affix</w:t>
      </w:r>
      <w:r w:rsidR="002B7259">
        <w:t>ing</w:t>
      </w:r>
      <w:r>
        <w:t xml:space="preserve"> the </w:t>
      </w:r>
      <w:r w:rsidRPr="00796870">
        <w:t>lithium battery mark or the label 9A</w:t>
      </w:r>
      <w:r>
        <w:t xml:space="preserve"> </w:t>
      </w:r>
      <w:r w:rsidR="002B7259">
        <w:t xml:space="preserve">should not be required, </w:t>
      </w:r>
      <w:r>
        <w:t>in line with what is stated for the existing entries for machinery containing lithium batteries.</w:t>
      </w:r>
      <w:r w:rsidR="002B7259">
        <w:t xml:space="preserve"> They</w:t>
      </w:r>
      <w:r>
        <w:t xml:space="preserve"> believe </w:t>
      </w:r>
      <w:r w:rsidR="002B7259">
        <w:t xml:space="preserve">that, </w:t>
      </w:r>
      <w:r>
        <w:t>from a hazard communication perspective</w:t>
      </w:r>
      <w:r w:rsidR="002B7259">
        <w:t>,</w:t>
      </w:r>
      <w:r>
        <w:t xml:space="preserve"> it is sufficient </w:t>
      </w:r>
      <w:r w:rsidR="002B7259">
        <w:t>to affix the</w:t>
      </w:r>
      <w:r>
        <w:t xml:space="preserve"> labels representative of the </w:t>
      </w:r>
      <w:r w:rsidR="00A86A59">
        <w:t xml:space="preserve">other </w:t>
      </w:r>
      <w:r>
        <w:t xml:space="preserve">dangerous goods </w:t>
      </w:r>
      <w:r w:rsidR="00E20FDB">
        <w:t xml:space="preserve">contained </w:t>
      </w:r>
      <w:r>
        <w:t xml:space="preserve">in the article. </w:t>
      </w:r>
    </w:p>
    <w:p w:rsidR="00EE3688" w:rsidRDefault="00EE3688" w:rsidP="00EE3688">
      <w:pPr>
        <w:pStyle w:val="SingleTxtG"/>
      </w:pPr>
      <w:r w:rsidRPr="004A53C8">
        <w:t>5.</w:t>
      </w:r>
      <w:r w:rsidRPr="004A53C8">
        <w:tab/>
      </w:r>
      <w:r>
        <w:t xml:space="preserve">The authors therefore propose to modify </w:t>
      </w:r>
      <w:r w:rsidR="00E20FDB">
        <w:t xml:space="preserve">the text of </w:t>
      </w:r>
      <w:r w:rsidRPr="00F72BF1">
        <w:t>5.2.2.1.12.1</w:t>
      </w:r>
      <w:r>
        <w:t xml:space="preserve"> </w:t>
      </w:r>
      <w:r w:rsidR="00A86A59">
        <w:t>proposed</w:t>
      </w:r>
      <w:r w:rsidR="00E20FDB">
        <w:t xml:space="preserve"> </w:t>
      </w:r>
      <w:r w:rsidR="00A86A59">
        <w:t xml:space="preserve">in </w:t>
      </w:r>
      <w:r w:rsidRPr="00F72BF1">
        <w:t>ECE/TRANS/WP.15/AC.1/2017/26/Add.1</w:t>
      </w:r>
      <w:r w:rsidR="00783540">
        <w:t xml:space="preserve"> </w:t>
      </w:r>
      <w:r>
        <w:t xml:space="preserve">accordingly.  </w:t>
      </w:r>
    </w:p>
    <w:p w:rsidR="00EE3688" w:rsidRPr="00547EDD" w:rsidRDefault="00A86A59" w:rsidP="00A86A59">
      <w:pPr>
        <w:pStyle w:val="HChG"/>
      </w:pPr>
      <w:r>
        <w:tab/>
      </w:r>
      <w:r>
        <w:tab/>
      </w:r>
      <w:r w:rsidR="00EE3688" w:rsidRPr="00547EDD">
        <w:t>Proposal</w:t>
      </w:r>
    </w:p>
    <w:p w:rsidR="00EE3688" w:rsidRDefault="00EE3688" w:rsidP="00EE3688">
      <w:pPr>
        <w:pStyle w:val="SingleTxtG"/>
      </w:pPr>
      <w:r w:rsidRPr="00547EDD">
        <w:t>6.</w:t>
      </w:r>
      <w:r w:rsidRPr="00547EDD">
        <w:tab/>
      </w:r>
      <w:r>
        <w:t>Amend 5.2.2.1.12.1 as</w:t>
      </w:r>
      <w:r w:rsidRPr="00F72BF1">
        <w:t xml:space="preserve"> contained in ECE/TRANS/WP.15/AC.1/2017/26/Add.1</w:t>
      </w:r>
      <w:r>
        <w:t xml:space="preserve"> </w:t>
      </w:r>
      <w:r w:rsidRPr="00F72BF1">
        <w:t>to read as follo</w:t>
      </w:r>
      <w:r>
        <w:t>ws:</w:t>
      </w:r>
    </w:p>
    <w:p w:rsidR="00EE3688" w:rsidRDefault="00EE3688" w:rsidP="00EE3688">
      <w:pPr>
        <w:ind w:left="1134"/>
        <w:rPr>
          <w:rFonts w:eastAsia="SimSun"/>
          <w:lang w:eastAsia="zh-CN"/>
        </w:rPr>
      </w:pPr>
      <w:r>
        <w:rPr>
          <w:rFonts w:eastAsia="SimSun"/>
          <w:lang w:eastAsia="zh-CN"/>
        </w:rPr>
        <w:t>“</w:t>
      </w:r>
      <w:r w:rsidRPr="00852FFE">
        <w:rPr>
          <w:rFonts w:eastAsia="SimSun"/>
          <w:lang w:eastAsia="zh-CN"/>
        </w:rPr>
        <w:t>5.2.2.1.12.1</w:t>
      </w:r>
      <w:r w:rsidRPr="00852FFE">
        <w:rPr>
          <w:rFonts w:eastAsia="SimSun"/>
          <w:lang w:eastAsia="zh-CN"/>
        </w:rPr>
        <w:tab/>
        <w:t>Packages containing dangerous goods in articles and dangerous goods in articles carried unpackaged shall bear labels according to 5.2.2.1 reflecting the hazards established according to 2.1.5, except that for articles that in addition contain lithium batteries, a lithium battery mark or a label conforming to model No. 9A is not required.</w:t>
      </w:r>
      <w:proofErr w:type="gramStart"/>
      <w:r>
        <w:rPr>
          <w:rFonts w:eastAsia="SimSun"/>
          <w:lang w:eastAsia="zh-CN"/>
        </w:rPr>
        <w:t>”</w:t>
      </w:r>
      <w:r w:rsidR="00783540">
        <w:rPr>
          <w:rFonts w:eastAsia="SimSun"/>
          <w:lang w:eastAsia="zh-CN"/>
        </w:rPr>
        <w:t>.</w:t>
      </w:r>
      <w:proofErr w:type="gramEnd"/>
    </w:p>
    <w:p w:rsidR="00783540" w:rsidRPr="00783540" w:rsidRDefault="00783540" w:rsidP="00783540">
      <w:pPr>
        <w:spacing w:before="240"/>
        <w:ind w:left="1134" w:right="1134"/>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783540" w:rsidRPr="00783540" w:rsidSect="009D2A5B">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35" w:rsidRDefault="00AE6935"/>
  </w:endnote>
  <w:endnote w:type="continuationSeparator" w:id="0">
    <w:p w:rsidR="00AE6935" w:rsidRDefault="00AE6935"/>
  </w:endnote>
  <w:endnote w:type="continuationNotice" w:id="1">
    <w:p w:rsidR="00AE6935" w:rsidRDefault="00AE6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E8771C"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783540">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Footer"/>
      <w:tabs>
        <w:tab w:val="right" w:pos="9598"/>
      </w:tabs>
      <w:rPr>
        <w:b/>
        <w:sz w:val="18"/>
      </w:rPr>
    </w:pPr>
    <w:r>
      <w:tab/>
    </w:r>
    <w:r w:rsidR="00E8771C" w:rsidRPr="009D2A5B">
      <w:rPr>
        <w:b/>
        <w:sz w:val="18"/>
      </w:rPr>
      <w:fldChar w:fldCharType="begin"/>
    </w:r>
    <w:r w:rsidRPr="009D2A5B">
      <w:rPr>
        <w:b/>
        <w:sz w:val="18"/>
      </w:rPr>
      <w:instrText xml:space="preserve"> PAGE  \* MERGEFORMAT </w:instrText>
    </w:r>
    <w:r w:rsidR="00E8771C" w:rsidRPr="009D2A5B">
      <w:rPr>
        <w:b/>
        <w:sz w:val="18"/>
      </w:rPr>
      <w:fldChar w:fldCharType="separate"/>
    </w:r>
    <w:r w:rsidR="00302B8D">
      <w:rPr>
        <w:b/>
        <w:noProof/>
        <w:sz w:val="18"/>
      </w:rPr>
      <w:t>3</w:t>
    </w:r>
    <w:r w:rsidR="00E8771C"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35" w:rsidRPr="000B175B" w:rsidRDefault="00AE6935" w:rsidP="000B175B">
      <w:pPr>
        <w:tabs>
          <w:tab w:val="right" w:pos="2155"/>
        </w:tabs>
        <w:spacing w:after="80"/>
        <w:ind w:left="680"/>
        <w:rPr>
          <w:u w:val="single"/>
        </w:rPr>
      </w:pPr>
      <w:r>
        <w:rPr>
          <w:u w:val="single"/>
        </w:rPr>
        <w:tab/>
      </w:r>
    </w:p>
  </w:footnote>
  <w:footnote w:type="continuationSeparator" w:id="0">
    <w:p w:rsidR="00AE6935" w:rsidRPr="00FC68B7" w:rsidRDefault="00AE6935" w:rsidP="00FC68B7">
      <w:pPr>
        <w:tabs>
          <w:tab w:val="left" w:pos="2155"/>
        </w:tabs>
        <w:spacing w:after="80"/>
        <w:ind w:left="680"/>
        <w:rPr>
          <w:u w:val="single"/>
        </w:rPr>
      </w:pPr>
      <w:r>
        <w:rPr>
          <w:u w:val="single"/>
        </w:rPr>
        <w:tab/>
      </w:r>
    </w:p>
  </w:footnote>
  <w:footnote w:type="continuationNotice" w:id="1">
    <w:p w:rsidR="00AE6935" w:rsidRDefault="00AE6935"/>
  </w:footnote>
  <w:footnote w:id="2">
    <w:p w:rsidR="00C563BF" w:rsidRPr="00C563BF" w:rsidRDefault="00C563BF" w:rsidP="00C563BF">
      <w:pPr>
        <w:pStyle w:val="FootnoteText"/>
        <w:ind w:left="1418" w:hanging="284"/>
        <w:jc w:val="both"/>
        <w:rPr>
          <w:lang w:val="fr-CH"/>
        </w:rPr>
      </w:pPr>
      <w:r w:rsidRPr="00C563BF">
        <w:rPr>
          <w:rStyle w:val="FootnoteReference"/>
          <w:sz w:val="20"/>
        </w:rPr>
        <w:footnoteRef/>
      </w:r>
      <w:r>
        <w:tab/>
        <w:t>In accordance with the programme of work of the Inland Transport Committee for 2016</w:t>
      </w:r>
      <w:bookmarkStart w:id="0" w:name="_GoBack"/>
      <w:bookmarkEnd w:id="0"/>
      <w:r>
        <w:t>-2017, (ECE/TRANS/2016/28/Add.1 (9.2)).</w:t>
      </w:r>
    </w:p>
  </w:footnote>
  <w:footnote w:id="3">
    <w:p w:rsidR="00C563BF" w:rsidRPr="00C563BF" w:rsidRDefault="00C563BF" w:rsidP="00C563BF">
      <w:pPr>
        <w:pStyle w:val="FootnoteText"/>
        <w:ind w:left="1418" w:hanging="284"/>
        <w:jc w:val="both"/>
        <w:rPr>
          <w:lang w:val="fr-CH"/>
        </w:rPr>
      </w:pPr>
      <w:r w:rsidRPr="00C563BF">
        <w:rPr>
          <w:rStyle w:val="FootnoteReference"/>
          <w:sz w:val="20"/>
        </w:rPr>
        <w:t>**</w:t>
      </w:r>
      <w:r>
        <w:tab/>
      </w:r>
      <w:r w:rsidRPr="00F30C99">
        <w:t xml:space="preserve">Circulated by the Intergovernmental Organisation for International Carriage by Rail (OTIF) under the symbol </w:t>
      </w:r>
      <w:r w:rsidRPr="00561474">
        <w:t>OTIF/RID/RC/201</w:t>
      </w:r>
      <w:r w:rsidR="00EE3688">
        <w:t>7</w:t>
      </w:r>
      <w:r w:rsidRPr="00561474">
        <w:t>/</w:t>
      </w:r>
      <w:r w:rsidR="00EE3688">
        <w:t>39</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pPr>
    <w:r w:rsidRPr="009D2A5B">
      <w:t>ECE/TRANS/WP.15/AC.1/201</w:t>
    </w:r>
    <w:r w:rsidR="000509A7">
      <w:t>7</w:t>
    </w:r>
    <w:r w:rsidRPr="009D2A5B">
      <w:t>/</w:t>
    </w:r>
    <w:r w:rsidR="002B7259">
      <w:t>3</w:t>
    </w:r>
    <w:r w:rsidR="00371194">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BD" w:rsidRPr="009D2A5B" w:rsidRDefault="00DD29BD" w:rsidP="009D2A5B">
    <w:pPr>
      <w:pStyle w:val="Header"/>
      <w:jc w:val="right"/>
    </w:pPr>
    <w:r w:rsidRPr="009D2A5B">
      <w:t>ECE/TRANS/WP.15/AC.1/201</w:t>
    </w:r>
    <w:r w:rsidR="00312506">
      <w:t>7</w:t>
    </w:r>
    <w:r w:rsidRPr="009D2A5B">
      <w:t>/</w:t>
    </w:r>
    <w: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32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E0415"/>
    <w:rsid w:val="001103AA"/>
    <w:rsid w:val="0011666B"/>
    <w:rsid w:val="001208E2"/>
    <w:rsid w:val="00155068"/>
    <w:rsid w:val="00165F3A"/>
    <w:rsid w:val="0017587F"/>
    <w:rsid w:val="00182577"/>
    <w:rsid w:val="001B13A5"/>
    <w:rsid w:val="001B4B04"/>
    <w:rsid w:val="001C6663"/>
    <w:rsid w:val="001C7895"/>
    <w:rsid w:val="001D0C8C"/>
    <w:rsid w:val="001D1419"/>
    <w:rsid w:val="001D26DF"/>
    <w:rsid w:val="001D3A03"/>
    <w:rsid w:val="001D7F46"/>
    <w:rsid w:val="001E0B9E"/>
    <w:rsid w:val="001E7B67"/>
    <w:rsid w:val="001F7435"/>
    <w:rsid w:val="00202DA8"/>
    <w:rsid w:val="0021157B"/>
    <w:rsid w:val="00211E0B"/>
    <w:rsid w:val="00267F5F"/>
    <w:rsid w:val="00277C12"/>
    <w:rsid w:val="00286B4D"/>
    <w:rsid w:val="002A603B"/>
    <w:rsid w:val="002B7259"/>
    <w:rsid w:val="002D4643"/>
    <w:rsid w:val="002D4B6C"/>
    <w:rsid w:val="002F175C"/>
    <w:rsid w:val="00300853"/>
    <w:rsid w:val="00302B8D"/>
    <w:rsid w:val="00302E18"/>
    <w:rsid w:val="00312506"/>
    <w:rsid w:val="003229D8"/>
    <w:rsid w:val="00352709"/>
    <w:rsid w:val="00371178"/>
    <w:rsid w:val="00371194"/>
    <w:rsid w:val="00381475"/>
    <w:rsid w:val="003A6810"/>
    <w:rsid w:val="003C2CC4"/>
    <w:rsid w:val="003D4B23"/>
    <w:rsid w:val="004059B4"/>
    <w:rsid w:val="00410C89"/>
    <w:rsid w:val="00422E03"/>
    <w:rsid w:val="00426B9B"/>
    <w:rsid w:val="0043040E"/>
    <w:rsid w:val="00430EFE"/>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3785"/>
    <w:rsid w:val="00545927"/>
    <w:rsid w:val="00546993"/>
    <w:rsid w:val="00546AD4"/>
    <w:rsid w:val="005628B6"/>
    <w:rsid w:val="00597EDC"/>
    <w:rsid w:val="005A575C"/>
    <w:rsid w:val="005B3DB3"/>
    <w:rsid w:val="005B4E13"/>
    <w:rsid w:val="005E6A77"/>
    <w:rsid w:val="005F7B75"/>
    <w:rsid w:val="006001EE"/>
    <w:rsid w:val="00605042"/>
    <w:rsid w:val="00605A9A"/>
    <w:rsid w:val="00611FC4"/>
    <w:rsid w:val="006176FB"/>
    <w:rsid w:val="00640B26"/>
    <w:rsid w:val="00652D0A"/>
    <w:rsid w:val="00656B98"/>
    <w:rsid w:val="006623D5"/>
    <w:rsid w:val="00662BB6"/>
    <w:rsid w:val="00667F8F"/>
    <w:rsid w:val="00684C21"/>
    <w:rsid w:val="0069232B"/>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83540"/>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1C0C"/>
    <w:rsid w:val="00883999"/>
    <w:rsid w:val="008878DE"/>
    <w:rsid w:val="008979B1"/>
    <w:rsid w:val="008A6B25"/>
    <w:rsid w:val="008A6C4F"/>
    <w:rsid w:val="008B2335"/>
    <w:rsid w:val="008B717B"/>
    <w:rsid w:val="008E0678"/>
    <w:rsid w:val="008E7526"/>
    <w:rsid w:val="00901B81"/>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43545"/>
    <w:rsid w:val="00A72F22"/>
    <w:rsid w:val="00A7360F"/>
    <w:rsid w:val="00A748A6"/>
    <w:rsid w:val="00A769F4"/>
    <w:rsid w:val="00A776B4"/>
    <w:rsid w:val="00A81407"/>
    <w:rsid w:val="00A86A59"/>
    <w:rsid w:val="00A9093D"/>
    <w:rsid w:val="00A9142D"/>
    <w:rsid w:val="00A94361"/>
    <w:rsid w:val="00AA293C"/>
    <w:rsid w:val="00AE08DA"/>
    <w:rsid w:val="00AE6935"/>
    <w:rsid w:val="00AF3993"/>
    <w:rsid w:val="00B11BB4"/>
    <w:rsid w:val="00B175D8"/>
    <w:rsid w:val="00B22BC2"/>
    <w:rsid w:val="00B30179"/>
    <w:rsid w:val="00B36283"/>
    <w:rsid w:val="00B421C1"/>
    <w:rsid w:val="00B42658"/>
    <w:rsid w:val="00B55C71"/>
    <w:rsid w:val="00B56E4A"/>
    <w:rsid w:val="00B56E9C"/>
    <w:rsid w:val="00B61320"/>
    <w:rsid w:val="00B64B1F"/>
    <w:rsid w:val="00B6553F"/>
    <w:rsid w:val="00B70F1E"/>
    <w:rsid w:val="00B734ED"/>
    <w:rsid w:val="00B77D05"/>
    <w:rsid w:val="00B81206"/>
    <w:rsid w:val="00B81E12"/>
    <w:rsid w:val="00B857E8"/>
    <w:rsid w:val="00BB7CD1"/>
    <w:rsid w:val="00BC3FA0"/>
    <w:rsid w:val="00BC74E9"/>
    <w:rsid w:val="00BD4443"/>
    <w:rsid w:val="00BF68A8"/>
    <w:rsid w:val="00C10FE6"/>
    <w:rsid w:val="00C11A03"/>
    <w:rsid w:val="00C22C0C"/>
    <w:rsid w:val="00C255AF"/>
    <w:rsid w:val="00C30C61"/>
    <w:rsid w:val="00C3172E"/>
    <w:rsid w:val="00C35502"/>
    <w:rsid w:val="00C40B11"/>
    <w:rsid w:val="00C4527F"/>
    <w:rsid w:val="00C463DD"/>
    <w:rsid w:val="00C4724C"/>
    <w:rsid w:val="00C563BF"/>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E1D53"/>
    <w:rsid w:val="00DF0F1A"/>
    <w:rsid w:val="00E046DF"/>
    <w:rsid w:val="00E15557"/>
    <w:rsid w:val="00E20FDB"/>
    <w:rsid w:val="00E240D2"/>
    <w:rsid w:val="00E27346"/>
    <w:rsid w:val="00E71610"/>
    <w:rsid w:val="00E71BC8"/>
    <w:rsid w:val="00E7260F"/>
    <w:rsid w:val="00E73F5D"/>
    <w:rsid w:val="00E77E4E"/>
    <w:rsid w:val="00E8771C"/>
    <w:rsid w:val="00E96630"/>
    <w:rsid w:val="00EC106A"/>
    <w:rsid w:val="00EC1E8A"/>
    <w:rsid w:val="00ED7A2A"/>
    <w:rsid w:val="00EE1FD0"/>
    <w:rsid w:val="00EE3688"/>
    <w:rsid w:val="00EE6B3A"/>
    <w:rsid w:val="00EF1D7F"/>
    <w:rsid w:val="00F31E5F"/>
    <w:rsid w:val="00F32BB7"/>
    <w:rsid w:val="00F47EDC"/>
    <w:rsid w:val="00F6100A"/>
    <w:rsid w:val="00F63C9D"/>
    <w:rsid w:val="00F66565"/>
    <w:rsid w:val="00F75A16"/>
    <w:rsid w:val="00F852F4"/>
    <w:rsid w:val="00F92A22"/>
    <w:rsid w:val="00F93781"/>
    <w:rsid w:val="00FA6DA6"/>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D309D2"/>
  <w15:docId w15:val="{70307610-7DD1-4E59-BA83-490231AC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rsid w:val="00B42658"/>
    <w:rPr>
      <w:b/>
      <w:sz w:val="18"/>
      <w:lang w:eastAsia="en-US"/>
    </w:rPr>
  </w:style>
  <w:style w:type="character" w:customStyle="1" w:styleId="NormalWebChar">
    <w:name w:val="Normal (Web) Char"/>
    <w:link w:val="NormalWeb"/>
    <w:rsid w:val="00FA6D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F103-310D-4FEF-B38C-40B12636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516</Words>
  <Characters>2851</Characters>
  <Application>Microsoft Office Word</Application>
  <DocSecurity>0</DocSecurity>
  <Lines>57</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2017-06-02T11:39:00Z</cp:lastPrinted>
  <dcterms:created xsi:type="dcterms:W3CDTF">2017-06-28T09:19:00Z</dcterms:created>
  <dcterms:modified xsi:type="dcterms:W3CDTF">2017-06-30T13:16:00Z</dcterms:modified>
</cp:coreProperties>
</file>