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C404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C404B" w:rsidP="006C404B">
            <w:pPr>
              <w:jc w:val="right"/>
            </w:pPr>
            <w:r w:rsidRPr="006C404B">
              <w:rPr>
                <w:sz w:val="40"/>
              </w:rPr>
              <w:t>ECE</w:t>
            </w:r>
            <w:r>
              <w:t>/TRANS/WP.15/AC.1/2017/32</w:t>
            </w:r>
          </w:p>
        </w:tc>
      </w:tr>
      <w:tr w:rsidR="002D5AAC" w:rsidRPr="002271C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6C404B" w:rsidP="00387CD4">
            <w:pPr>
              <w:spacing w:before="240"/>
              <w:rPr>
                <w:lang w:val="en-US"/>
              </w:rPr>
            </w:pPr>
            <w:r>
              <w:rPr>
                <w:lang w:val="en-US"/>
              </w:rPr>
              <w:t>Distr.: Gener</w:t>
            </w:r>
            <w:r w:rsidR="002271C9">
              <w:rPr>
                <w:lang w:val="en-US"/>
              </w:rPr>
              <w:t>a</w:t>
            </w:r>
            <w:r>
              <w:rPr>
                <w:lang w:val="en-US"/>
              </w:rPr>
              <w:t>l</w:t>
            </w:r>
          </w:p>
          <w:p w:rsidR="006C404B" w:rsidRDefault="006C404B" w:rsidP="006C404B">
            <w:pPr>
              <w:spacing w:line="240" w:lineRule="exact"/>
              <w:rPr>
                <w:lang w:val="en-US"/>
              </w:rPr>
            </w:pPr>
            <w:r>
              <w:rPr>
                <w:lang w:val="en-US"/>
              </w:rPr>
              <w:t>30 June 2017</w:t>
            </w:r>
          </w:p>
          <w:p w:rsidR="006C404B" w:rsidRDefault="006C404B" w:rsidP="006C404B">
            <w:pPr>
              <w:spacing w:line="240" w:lineRule="exact"/>
              <w:rPr>
                <w:lang w:val="en-US"/>
              </w:rPr>
            </w:pPr>
            <w:r>
              <w:rPr>
                <w:lang w:val="en-US"/>
              </w:rPr>
              <w:t>Russian</w:t>
            </w:r>
          </w:p>
          <w:p w:rsidR="006C404B" w:rsidRPr="008D53B6" w:rsidRDefault="006C404B" w:rsidP="006C404B">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C404B" w:rsidRPr="00AD3B84" w:rsidRDefault="006C404B" w:rsidP="00AD3B84">
      <w:pPr>
        <w:pStyle w:val="SingleTxtGR"/>
        <w:spacing w:before="120"/>
        <w:ind w:left="0"/>
        <w:rPr>
          <w:sz w:val="28"/>
          <w:szCs w:val="28"/>
        </w:rPr>
      </w:pPr>
      <w:r w:rsidRPr="00AD3B84">
        <w:rPr>
          <w:sz w:val="28"/>
          <w:szCs w:val="28"/>
        </w:rPr>
        <w:t>Комитет по внутреннему транспорту</w:t>
      </w:r>
    </w:p>
    <w:p w:rsidR="006C404B" w:rsidRPr="00AD3B84" w:rsidRDefault="006C404B" w:rsidP="00AD3B84">
      <w:pPr>
        <w:pStyle w:val="SingleTxtGR"/>
        <w:ind w:left="0"/>
        <w:rPr>
          <w:b/>
          <w:sz w:val="24"/>
          <w:szCs w:val="24"/>
        </w:rPr>
      </w:pPr>
      <w:r w:rsidRPr="00AD3B84">
        <w:rPr>
          <w:b/>
          <w:sz w:val="24"/>
          <w:szCs w:val="24"/>
        </w:rPr>
        <w:t>Рабочая группа по перевозкам опасных грузов</w:t>
      </w:r>
    </w:p>
    <w:p w:rsidR="006C404B" w:rsidRPr="006C404B" w:rsidRDefault="006C404B" w:rsidP="00AD3B84">
      <w:pPr>
        <w:pStyle w:val="SingleTxtGR"/>
        <w:spacing w:after="0"/>
        <w:ind w:left="0"/>
        <w:jc w:val="left"/>
        <w:rPr>
          <w:b/>
        </w:rPr>
      </w:pPr>
      <w:r w:rsidRPr="006C404B">
        <w:rPr>
          <w:b/>
        </w:rPr>
        <w:t xml:space="preserve">Совместное совещание Комиссии экспертов МПОГ </w:t>
      </w:r>
      <w:r w:rsidR="00AD3B84" w:rsidRPr="00AD3B84">
        <w:rPr>
          <w:b/>
        </w:rPr>
        <w:br/>
      </w:r>
      <w:r w:rsidRPr="006C404B">
        <w:rPr>
          <w:b/>
        </w:rPr>
        <w:t>и Рабочей группы по перевозкам опасных грузов</w:t>
      </w:r>
    </w:p>
    <w:p w:rsidR="006C404B" w:rsidRPr="006C404B" w:rsidRDefault="006C404B" w:rsidP="00AD3B84">
      <w:pPr>
        <w:pStyle w:val="SingleTxtGR"/>
        <w:spacing w:after="0"/>
        <w:ind w:left="0"/>
        <w:jc w:val="left"/>
      </w:pPr>
      <w:r w:rsidRPr="006C404B">
        <w:t>Женева, 19</w:t>
      </w:r>
      <w:r w:rsidR="00FD325E">
        <w:t>–</w:t>
      </w:r>
      <w:r w:rsidRPr="006C404B">
        <w:t>29 сентября 2017 года</w:t>
      </w:r>
    </w:p>
    <w:p w:rsidR="006C404B" w:rsidRPr="006C404B" w:rsidRDefault="006C404B" w:rsidP="00AD3B84">
      <w:pPr>
        <w:pStyle w:val="SingleTxtGR"/>
        <w:spacing w:after="0"/>
        <w:ind w:left="0"/>
        <w:jc w:val="left"/>
      </w:pPr>
      <w:r w:rsidRPr="006C404B">
        <w:t>Пункт 3 предварительной повестки дня</w:t>
      </w:r>
    </w:p>
    <w:p w:rsidR="006C404B" w:rsidRPr="006C404B" w:rsidRDefault="006C404B" w:rsidP="00AD3B84">
      <w:pPr>
        <w:pStyle w:val="SingleTxtGR"/>
        <w:spacing w:after="0"/>
        <w:ind w:left="0"/>
        <w:jc w:val="left"/>
        <w:rPr>
          <w:b/>
        </w:rPr>
      </w:pPr>
      <w:r w:rsidRPr="006C404B">
        <w:rPr>
          <w:b/>
        </w:rPr>
        <w:t>Стандарты</w:t>
      </w:r>
    </w:p>
    <w:p w:rsidR="006C404B" w:rsidRPr="006C404B" w:rsidRDefault="006C404B" w:rsidP="00AD3B84">
      <w:pPr>
        <w:pStyle w:val="HChGR"/>
      </w:pPr>
      <w:r w:rsidRPr="006C404B">
        <w:tab/>
      </w:r>
      <w:r w:rsidRPr="006C404B">
        <w:tab/>
        <w:t>Информация о работе, проводимой в ЕКС</w:t>
      </w:r>
    </w:p>
    <w:p w:rsidR="006C404B" w:rsidRPr="006C404B" w:rsidRDefault="006C404B" w:rsidP="00AD3B84">
      <w:pPr>
        <w:pStyle w:val="H1GR"/>
        <w:rPr>
          <w:vertAlign w:val="superscript"/>
        </w:rPr>
      </w:pPr>
      <w:r w:rsidRPr="006C404B">
        <w:tab/>
      </w:r>
      <w:r w:rsidRPr="006C404B">
        <w:tab/>
        <w:t>Передана Европейским комитетом по стандартизации (ЕКС)</w:t>
      </w:r>
      <w:r w:rsidR="00393BBB" w:rsidRPr="00393BBB">
        <w:rPr>
          <w:rStyle w:val="FootnoteReference"/>
          <w:b w:val="0"/>
          <w:sz w:val="20"/>
          <w:vertAlign w:val="baseline"/>
        </w:rPr>
        <w:footnoteReference w:customMarkFollows="1" w:id="1"/>
        <w:t>*</w:t>
      </w:r>
      <w:r w:rsidR="00AD3B84">
        <w:rPr>
          <w:lang w:val="en-US"/>
        </w:rPr>
        <w:t> </w:t>
      </w:r>
      <w:r w:rsidRPr="00AD3B84">
        <w:rPr>
          <w:b w:val="0"/>
          <w:sz w:val="20"/>
        </w:rPr>
        <w:footnoteReference w:customMarkFollows="1" w:id="2"/>
        <w:t>**</w:t>
      </w:r>
    </w:p>
    <w:p w:rsidR="006C404B" w:rsidRPr="006C404B" w:rsidRDefault="006C404B" w:rsidP="00AD3B84">
      <w:pPr>
        <w:pStyle w:val="HChGR"/>
      </w:pPr>
      <w:r w:rsidRPr="006C404B">
        <w:tab/>
      </w:r>
      <w:r w:rsidRPr="006C404B">
        <w:tab/>
        <w:t>Введение</w:t>
      </w:r>
    </w:p>
    <w:p w:rsidR="006C404B" w:rsidRPr="006C404B" w:rsidRDefault="006C404B" w:rsidP="006C404B">
      <w:pPr>
        <w:pStyle w:val="SingleTxtGR"/>
      </w:pPr>
      <w:r w:rsidRPr="006C404B">
        <w:t>1.</w:t>
      </w:r>
      <w:r w:rsidRPr="006C404B">
        <w:tab/>
        <w:t>В соответствии с соглашением о сотрудничестве между ЕКС/СЕНЕЛЕК и</w:t>
      </w:r>
      <w:r w:rsidR="00412737">
        <w:t> </w:t>
      </w:r>
      <w:r w:rsidRPr="006C404B">
        <w:t>Совместным совещанием (см. документ ECE/TRANS/WP.15/AC.1/122/Add.2 с</w:t>
      </w:r>
      <w:r w:rsidR="00982BEA">
        <w:t> </w:t>
      </w:r>
      <w:r w:rsidRPr="006C404B">
        <w:t>изменениями, содержащимися в документе ECE/TRANS/WP.15/AC.1/130, приложение III) консультант ЕКС будет информировать Совместное совещание о выполняемой в ЕКС работе по подготовке стандартов, ссылки на которые предполагается включить в МПОГ/ДОПОГ/ВОПОГ.</w:t>
      </w:r>
    </w:p>
    <w:p w:rsidR="006C404B" w:rsidRPr="006C404B" w:rsidRDefault="00AD3B84" w:rsidP="00AD3B84">
      <w:pPr>
        <w:pStyle w:val="HChGR"/>
      </w:pPr>
      <w:r w:rsidRPr="00982BEA">
        <w:tab/>
      </w:r>
      <w:r w:rsidRPr="00982BEA">
        <w:tab/>
      </w:r>
      <w:r w:rsidR="006C404B" w:rsidRPr="006C404B">
        <w:t>Новая процедура рассмотрения ЕКС</w:t>
      </w:r>
      <w:r w:rsidR="00EC5070">
        <w:t xml:space="preserve"> – </w:t>
      </w:r>
      <w:r w:rsidR="006C404B" w:rsidRPr="006C404B">
        <w:t>трехмесячное рассмотрение с взвешенной системой голосования и</w:t>
      </w:r>
      <w:r>
        <w:rPr>
          <w:lang w:val="en-US"/>
        </w:rPr>
        <w:t> </w:t>
      </w:r>
      <w:r w:rsidR="006C404B" w:rsidRPr="006C404B">
        <w:t>факультативное официальное голосование по</w:t>
      </w:r>
      <w:r>
        <w:rPr>
          <w:lang w:val="en-US"/>
        </w:rPr>
        <w:t> </w:t>
      </w:r>
      <w:r w:rsidR="006C404B" w:rsidRPr="006C404B">
        <w:t>собственным проектам ЕКС</w:t>
      </w:r>
    </w:p>
    <w:p w:rsidR="006C404B" w:rsidRPr="006C404B" w:rsidRDefault="006C404B" w:rsidP="006C404B">
      <w:pPr>
        <w:pStyle w:val="SingleTxtGR"/>
      </w:pPr>
      <w:r w:rsidRPr="006C404B">
        <w:t>2.</w:t>
      </w:r>
      <w:r w:rsidRPr="006C404B">
        <w:tab/>
        <w:t>Сосредоточившись на совершенствовании механизмов и процедур разработки стандартов EN и руководствуясь схожими изменениями соответствующих процедур ИСО и содержащейся в сообщении Европейской комиссии COM(2011)311 рекомендацией в отношении сокращения на 50</w:t>
      </w:r>
      <w:r w:rsidR="00DF01F3">
        <w:t>%</w:t>
      </w:r>
      <w:r w:rsidRPr="006C404B">
        <w:t xml:space="preserve"> средней продолжительности разработки стандартов, ЕКС принял новую процедуру рассмотрения (решение 35/2014 ЕКС/ТC). Ее осуществление началось 1 января </w:t>
      </w:r>
      <w:r w:rsidRPr="006C404B">
        <w:lastRenderedPageBreak/>
        <w:t>2015 года, и она применяется ко всем входящим проектам начиная с 23 октября 2014 года.</w:t>
      </w:r>
    </w:p>
    <w:p w:rsidR="006C404B" w:rsidRPr="006C404B" w:rsidRDefault="006C404B" w:rsidP="006C404B">
      <w:pPr>
        <w:pStyle w:val="SingleTxtGR"/>
      </w:pPr>
      <w:r w:rsidRPr="006C404B">
        <w:t>3.</w:t>
      </w:r>
      <w:r w:rsidRPr="006C404B">
        <w:tab/>
        <w:t>По сравнению с существующей процедурой она включает в себя следующие изменения:</w:t>
      </w:r>
    </w:p>
    <w:p w:rsidR="006C404B" w:rsidRPr="006C404B" w:rsidRDefault="006C404B" w:rsidP="009111F5">
      <w:pPr>
        <w:pStyle w:val="Bullet1GR"/>
      </w:pPr>
      <w:r w:rsidRPr="006C404B">
        <w:t>Этап рассмотрения становится, по сути, голосованием с использованием взвешенной системы.</w:t>
      </w:r>
    </w:p>
    <w:p w:rsidR="006C404B" w:rsidRPr="006C404B" w:rsidRDefault="006C404B" w:rsidP="009111F5">
      <w:pPr>
        <w:pStyle w:val="Bullet1GR"/>
      </w:pPr>
      <w:r w:rsidRPr="006C404B">
        <w:t xml:space="preserve">Члены ЕКС отвечают при голосовании следующим образом: </w:t>
      </w:r>
      <w:r w:rsidR="004D06DD">
        <w:t>«</w:t>
      </w:r>
      <w:r w:rsidRPr="006C404B">
        <w:t>ДА</w:t>
      </w:r>
      <w:r w:rsidR="004D06DD">
        <w:t>»</w:t>
      </w:r>
      <w:r w:rsidRPr="006C404B">
        <w:t xml:space="preserve">, </w:t>
      </w:r>
      <w:r w:rsidR="004D06DD">
        <w:t>«</w:t>
      </w:r>
      <w:r w:rsidRPr="006C404B">
        <w:t>НЕТ</w:t>
      </w:r>
      <w:r w:rsidR="004D06DD">
        <w:t>»</w:t>
      </w:r>
      <w:r w:rsidRPr="006C404B">
        <w:t xml:space="preserve">, </w:t>
      </w:r>
      <w:r w:rsidR="004D06DD">
        <w:t>«</w:t>
      </w:r>
      <w:r w:rsidRPr="006C404B">
        <w:t>ВОЗДЕРЖАЛСЯ</w:t>
      </w:r>
      <w:r w:rsidR="004D06DD">
        <w:t>»</w:t>
      </w:r>
      <w:r w:rsidRPr="006C404B">
        <w:t>.</w:t>
      </w:r>
    </w:p>
    <w:p w:rsidR="006C404B" w:rsidRPr="006C404B" w:rsidRDefault="00D52F2A" w:rsidP="00D52F2A">
      <w:pPr>
        <w:pStyle w:val="SingleTxtGR"/>
        <w:ind w:left="1701" w:hanging="567"/>
      </w:pPr>
      <w:r>
        <w:tab/>
      </w:r>
      <w:r w:rsidR="006C404B" w:rsidRPr="006C404B">
        <w:t xml:space="preserve">(Оценки консультанта ЕКС будут также проводиться на данном этапе на основе ответов </w:t>
      </w:r>
      <w:r w:rsidR="004D06DD">
        <w:t>«</w:t>
      </w:r>
      <w:r w:rsidR="006C404B" w:rsidRPr="006C404B">
        <w:t>да</w:t>
      </w:r>
      <w:r w:rsidR="004D06DD">
        <w:t>»</w:t>
      </w:r>
      <w:r w:rsidR="006C404B" w:rsidRPr="006C404B">
        <w:t xml:space="preserve"> или </w:t>
      </w:r>
      <w:r w:rsidR="004D06DD">
        <w:t>«</w:t>
      </w:r>
      <w:r w:rsidR="006C404B" w:rsidRPr="006C404B">
        <w:t>нет</w:t>
      </w:r>
      <w:r w:rsidR="004D06DD">
        <w:t>»</w:t>
      </w:r>
      <w:r w:rsidR="006C404B" w:rsidRPr="006C404B">
        <w:t>. ЕКС/ТК рассматривает полученные замечания и начинает одномесячную баллотировку для принятия решения, чтобы не проводить официального голосования.)</w:t>
      </w:r>
    </w:p>
    <w:p w:rsidR="006C404B" w:rsidRPr="006C404B" w:rsidRDefault="006C404B" w:rsidP="009111F5">
      <w:pPr>
        <w:pStyle w:val="Bullet1GR"/>
      </w:pPr>
      <w:r w:rsidRPr="006C404B">
        <w:t>Утверждение в соответствии с Лиссабонским договором.</w:t>
      </w:r>
    </w:p>
    <w:p w:rsidR="006C404B" w:rsidRPr="006C404B" w:rsidRDefault="006C404B" w:rsidP="009111F5">
      <w:pPr>
        <w:pStyle w:val="Bullet1GR"/>
      </w:pPr>
      <w:r w:rsidRPr="006C404B">
        <w:rPr>
          <w:u w:val="single"/>
        </w:rPr>
        <w:t>Продолжительность рассмотрения сокращена с пяти до трех месяцев.</w:t>
      </w:r>
    </w:p>
    <w:p w:rsidR="006C404B" w:rsidRPr="006C404B" w:rsidRDefault="006C404B" w:rsidP="009111F5">
      <w:pPr>
        <w:pStyle w:val="Bullet1GR"/>
      </w:pPr>
      <w:r w:rsidRPr="006C404B">
        <w:t>В зависимости от результатов рассмотрения ЕКС/ТК может принять решение о том, чтобы не проводить официального голосования и перейти прямо к опубликованию.</w:t>
      </w:r>
    </w:p>
    <w:p w:rsidR="006C404B" w:rsidRPr="006C404B" w:rsidRDefault="006C404B" w:rsidP="006C404B">
      <w:pPr>
        <w:pStyle w:val="SingleTxtGR"/>
      </w:pPr>
      <w:r w:rsidRPr="006C404B">
        <w:t>4.</w:t>
      </w:r>
      <w:r w:rsidRPr="006C404B">
        <w:tab/>
        <w:t>Эти изменения затрагивают сотрудничество между Совместным совещанием и ЕКС, а также согласованные процедуры сотрудничества, в частности в отношении сроков представления замечаний Совместным совещанием/Рабочей группой по стандартам и расписания ЕКС. Роль конференц-связи имеет теперь первостепенное значение. Как только измененные процедуры ЕКС приобретут законченный вид, ЕКС предложит внести поправки в процедуры сотрудничества, а затем, при необходимости, представит предлагаемые поправки к процедурам сотрудничества.</w:t>
      </w:r>
    </w:p>
    <w:p w:rsidR="006C404B" w:rsidRPr="006C404B" w:rsidRDefault="006C404B" w:rsidP="009111F5">
      <w:pPr>
        <w:pStyle w:val="HChGR"/>
      </w:pPr>
      <w:r w:rsidRPr="006C404B">
        <w:tab/>
      </w:r>
      <w:r w:rsidRPr="006C404B">
        <w:tab/>
        <w:t>Деятельность в течение последнего полугодия</w:t>
      </w:r>
    </w:p>
    <w:p w:rsidR="006C404B" w:rsidRPr="006C404B" w:rsidRDefault="006C404B" w:rsidP="006C404B">
      <w:pPr>
        <w:pStyle w:val="SingleTxtGR"/>
      </w:pPr>
      <w:r w:rsidRPr="006C404B">
        <w:t>5.</w:t>
      </w:r>
      <w:r w:rsidRPr="006C404B">
        <w:tab/>
        <w:t>ЕКС подготовил две рассылки, включающие в себя оценки проектов. В</w:t>
      </w:r>
      <w:r w:rsidR="00982BEA">
        <w:t> </w:t>
      </w:r>
      <w:r w:rsidRPr="006C404B">
        <w:t>сентябре 2017 года может быть также подготовлена третья рассылка, содержащая стандарты общего назначения.</w:t>
      </w:r>
    </w:p>
    <w:p w:rsidR="006C404B" w:rsidRPr="006C404B" w:rsidRDefault="006C404B" w:rsidP="009111F5">
      <w:pPr>
        <w:pStyle w:val="HChGR"/>
      </w:pPr>
      <w:r w:rsidRPr="006C404B">
        <w:tab/>
      </w:r>
      <w:r w:rsidRPr="006C404B">
        <w:tab/>
        <w:t>Новые направления работы</w:t>
      </w:r>
    </w:p>
    <w:p w:rsidR="006C404B" w:rsidRPr="006C404B" w:rsidRDefault="006C404B" w:rsidP="006C404B">
      <w:pPr>
        <w:pStyle w:val="SingleTxtGR"/>
      </w:pPr>
      <w:r w:rsidRPr="006C404B">
        <w:t>6.</w:t>
      </w:r>
      <w:r w:rsidRPr="006C404B">
        <w:tab/>
        <w:t>В связи с программой работы ЕКС Совместному совещанию предлагается принять к сведению, что в программу работы ЕКС/ТК 23, 268, 286 и 296 было решено включить следующие новые направления работы, связанные с перевозкой опасных грузов. Было решено провести обзор дополнительных стандартов ЕКС, ссылки на которые уже содержатся в МПОГ/ДОПОГ/ВОПОГ. Не на все из них планируется включить ссылки в эти правила.</w:t>
      </w:r>
    </w:p>
    <w:p w:rsidR="006C404B" w:rsidRPr="006C404B" w:rsidRDefault="006C404B" w:rsidP="006C404B">
      <w:pPr>
        <w:pStyle w:val="SingleTxtGR"/>
      </w:pPr>
      <w:r w:rsidRPr="006C404B">
        <w:t>7.</w:t>
      </w:r>
      <w:r w:rsidRPr="006C404B">
        <w:tab/>
        <w:t>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w:t>
      </w:r>
    </w:p>
    <w:p w:rsidR="006C404B" w:rsidRPr="006C404B" w:rsidRDefault="006C404B" w:rsidP="00DC0498">
      <w:pPr>
        <w:pStyle w:val="H23GR"/>
        <w:pageBreakBefore/>
      </w:pPr>
      <w:r w:rsidRPr="006C404B">
        <w:lastRenderedPageBreak/>
        <w:tab/>
      </w:r>
      <w:r w:rsidRPr="006C404B">
        <w:tab/>
        <w:t xml:space="preserve">Таблица новых направлений работы ЕКС, связанных </w:t>
      </w:r>
      <w:r w:rsidR="008C45C2">
        <w:br/>
      </w:r>
      <w:r w:rsidRPr="006C404B">
        <w:t>с положениями МПОГ/ДОПОГ/ВОПОГ</w:t>
      </w:r>
    </w:p>
    <w:tbl>
      <w:tblPr>
        <w:tblStyle w:val="TabTxt"/>
        <w:tblW w:w="858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465"/>
        <w:gridCol w:w="1243"/>
        <w:gridCol w:w="1790"/>
        <w:gridCol w:w="4082"/>
      </w:tblGrid>
      <w:tr w:rsidR="006C404B" w:rsidRPr="006C404B" w:rsidTr="002271C9">
        <w:trPr>
          <w:tblHeader/>
        </w:trPr>
        <w:tc>
          <w:tcPr>
            <w:tcW w:w="1465" w:type="dxa"/>
            <w:shd w:val="clear" w:color="auto" w:fill="F2F2F2" w:themeFill="background1" w:themeFillShade="F2"/>
          </w:tcPr>
          <w:p w:rsidR="006C404B" w:rsidRPr="006C404B" w:rsidRDefault="006C404B" w:rsidP="006C404B">
            <w:pPr>
              <w:spacing w:before="80" w:after="80" w:line="200" w:lineRule="exact"/>
              <w:jc w:val="center"/>
              <w:rPr>
                <w:b/>
                <w:sz w:val="18"/>
                <w:szCs w:val="18"/>
              </w:rPr>
            </w:pPr>
            <w:r w:rsidRPr="006C404B">
              <w:rPr>
                <w:b/>
                <w:sz w:val="18"/>
                <w:szCs w:val="18"/>
              </w:rPr>
              <w:t xml:space="preserve">Орган, </w:t>
            </w:r>
            <w:r w:rsidR="00F3640F">
              <w:rPr>
                <w:b/>
                <w:sz w:val="18"/>
                <w:szCs w:val="18"/>
              </w:rPr>
              <w:br/>
            </w:r>
            <w:r w:rsidRPr="006C404B">
              <w:rPr>
                <w:b/>
                <w:sz w:val="18"/>
                <w:szCs w:val="18"/>
              </w:rPr>
              <w:t>ответственный за разработку стандарта</w:t>
            </w:r>
          </w:p>
        </w:tc>
        <w:tc>
          <w:tcPr>
            <w:tcW w:w="1243" w:type="dxa"/>
            <w:shd w:val="clear" w:color="auto" w:fill="F2F2F2" w:themeFill="background1" w:themeFillShade="F2"/>
          </w:tcPr>
          <w:p w:rsidR="006C404B" w:rsidRPr="006C404B" w:rsidRDefault="006C404B" w:rsidP="00F3640F">
            <w:pPr>
              <w:spacing w:before="80" w:after="80" w:line="200" w:lineRule="exact"/>
              <w:jc w:val="center"/>
              <w:rPr>
                <w:b/>
                <w:sz w:val="18"/>
                <w:szCs w:val="18"/>
              </w:rPr>
            </w:pPr>
            <w:r w:rsidRPr="006C404B">
              <w:rPr>
                <w:b/>
                <w:sz w:val="18"/>
                <w:szCs w:val="18"/>
              </w:rPr>
              <w:t>Направление</w:t>
            </w:r>
            <w:r w:rsidR="00F3640F">
              <w:rPr>
                <w:b/>
                <w:sz w:val="18"/>
                <w:szCs w:val="18"/>
              </w:rPr>
              <w:t xml:space="preserve"> </w:t>
            </w:r>
            <w:r w:rsidRPr="006C404B">
              <w:rPr>
                <w:b/>
                <w:sz w:val="18"/>
                <w:szCs w:val="18"/>
              </w:rPr>
              <w:t>работы №</w:t>
            </w:r>
          </w:p>
        </w:tc>
        <w:tc>
          <w:tcPr>
            <w:tcW w:w="1790" w:type="dxa"/>
            <w:shd w:val="clear" w:color="auto" w:fill="F2F2F2" w:themeFill="background1" w:themeFillShade="F2"/>
          </w:tcPr>
          <w:p w:rsidR="006C404B" w:rsidRPr="006C404B" w:rsidRDefault="006C404B" w:rsidP="006C404B">
            <w:pPr>
              <w:spacing w:before="80" w:after="80" w:line="200" w:lineRule="exact"/>
              <w:jc w:val="center"/>
              <w:rPr>
                <w:b/>
                <w:sz w:val="18"/>
                <w:szCs w:val="18"/>
              </w:rPr>
            </w:pPr>
            <w:r w:rsidRPr="006C404B">
              <w:rPr>
                <w:b/>
                <w:sz w:val="18"/>
                <w:szCs w:val="18"/>
              </w:rPr>
              <w:t>Обозначение</w:t>
            </w:r>
          </w:p>
        </w:tc>
        <w:tc>
          <w:tcPr>
            <w:cnfStyle w:val="000100000000" w:firstRow="0" w:lastRow="0" w:firstColumn="0" w:lastColumn="1" w:oddVBand="0" w:evenVBand="0" w:oddHBand="0" w:evenHBand="0" w:firstRowFirstColumn="0" w:firstRowLastColumn="0" w:lastRowFirstColumn="0" w:lastRowLastColumn="0"/>
            <w:tcW w:w="4082" w:type="dxa"/>
            <w:tcBorders>
              <w:bottom w:val="single" w:sz="4" w:space="0" w:color="auto"/>
              <w:right w:val="single" w:sz="4" w:space="0" w:color="auto"/>
            </w:tcBorders>
            <w:shd w:val="clear" w:color="auto" w:fill="F2F2F2" w:themeFill="background1" w:themeFillShade="F2"/>
          </w:tcPr>
          <w:p w:rsidR="006C404B" w:rsidRPr="006C404B" w:rsidRDefault="006C404B" w:rsidP="006C404B">
            <w:pPr>
              <w:spacing w:before="80" w:after="80" w:line="200" w:lineRule="exact"/>
              <w:jc w:val="center"/>
              <w:rPr>
                <w:b/>
                <w:sz w:val="18"/>
                <w:szCs w:val="18"/>
              </w:rPr>
            </w:pPr>
            <w:r w:rsidRPr="006C404B">
              <w:rPr>
                <w:b/>
                <w:sz w:val="18"/>
                <w:szCs w:val="18"/>
              </w:rPr>
              <w:t>Название</w:t>
            </w:r>
          </w:p>
        </w:tc>
      </w:tr>
      <w:tr w:rsidR="006C404B" w:rsidRPr="006C404B" w:rsidTr="002271C9">
        <w:trPr>
          <w:trHeight w:val="420"/>
        </w:trPr>
        <w:tc>
          <w:tcPr>
            <w:tcW w:w="1465" w:type="dxa"/>
          </w:tcPr>
          <w:p w:rsidR="006C404B" w:rsidRPr="006C404B" w:rsidRDefault="006C404B" w:rsidP="006C404B">
            <w:pPr>
              <w:rPr>
                <w:sz w:val="18"/>
                <w:szCs w:val="18"/>
              </w:rPr>
            </w:pPr>
            <w:r w:rsidRPr="006C404B">
              <w:rPr>
                <w:sz w:val="18"/>
                <w:szCs w:val="18"/>
              </w:rPr>
              <w:t>ЕКС/ТК 23</w:t>
            </w:r>
          </w:p>
        </w:tc>
        <w:tc>
          <w:tcPr>
            <w:tcW w:w="1243" w:type="dxa"/>
          </w:tcPr>
          <w:p w:rsidR="006C404B" w:rsidRPr="006C404B" w:rsidRDefault="006C404B" w:rsidP="006C404B">
            <w:pPr>
              <w:rPr>
                <w:sz w:val="18"/>
                <w:szCs w:val="18"/>
              </w:rPr>
            </w:pPr>
            <w:r w:rsidRPr="006C404B">
              <w:rPr>
                <w:sz w:val="18"/>
                <w:szCs w:val="18"/>
              </w:rPr>
              <w:t>00023202</w:t>
            </w:r>
          </w:p>
        </w:tc>
        <w:tc>
          <w:tcPr>
            <w:tcW w:w="1790" w:type="dxa"/>
          </w:tcPr>
          <w:p w:rsidR="006C404B" w:rsidRPr="006C404B" w:rsidRDefault="006C404B" w:rsidP="006C404B">
            <w:pPr>
              <w:rPr>
                <w:sz w:val="18"/>
                <w:szCs w:val="18"/>
              </w:rPr>
            </w:pPr>
            <w:r w:rsidRPr="006C404B">
              <w:rPr>
                <w:sz w:val="18"/>
                <w:szCs w:val="18"/>
              </w:rPr>
              <w:t>prEN ISO 10961 rev</w:t>
            </w:r>
          </w:p>
        </w:tc>
        <w:tc>
          <w:tcPr>
            <w:cnfStyle w:val="000100000000" w:firstRow="0" w:lastRow="0" w:firstColumn="0" w:lastColumn="1" w:oddVBand="0" w:evenVBand="0" w:oddHBand="0" w:evenHBand="0" w:firstRowFirstColumn="0" w:firstRowLastColumn="0" w:lastRowFirstColumn="0" w:lastRowLastColumn="0"/>
            <w:tcW w:w="4082"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Газовые баллоны</w:t>
            </w:r>
            <w:r w:rsidR="00EC5070">
              <w:rPr>
                <w:sz w:val="18"/>
                <w:szCs w:val="18"/>
              </w:rPr>
              <w:t xml:space="preserve"> – </w:t>
            </w:r>
            <w:r w:rsidRPr="006C404B">
              <w:rPr>
                <w:sz w:val="18"/>
                <w:szCs w:val="18"/>
              </w:rPr>
              <w:t>Связки баллонов</w:t>
            </w:r>
            <w:r w:rsidR="00EC5070">
              <w:rPr>
                <w:sz w:val="18"/>
                <w:szCs w:val="18"/>
              </w:rPr>
              <w:t xml:space="preserve"> – </w:t>
            </w:r>
            <w:r w:rsidRPr="006C404B">
              <w:rPr>
                <w:sz w:val="18"/>
                <w:szCs w:val="18"/>
              </w:rPr>
              <w:t>Конструкция, изготовление, испытания и проверка</w:t>
            </w:r>
          </w:p>
        </w:tc>
      </w:tr>
      <w:tr w:rsidR="006C404B" w:rsidRPr="006C404B" w:rsidTr="00F3640F">
        <w:trPr>
          <w:trHeight w:val="420"/>
        </w:trPr>
        <w:tc>
          <w:tcPr>
            <w:tcW w:w="1465" w:type="dxa"/>
          </w:tcPr>
          <w:p w:rsidR="006C404B" w:rsidRPr="006C404B" w:rsidRDefault="006C404B" w:rsidP="006C404B">
            <w:pPr>
              <w:rPr>
                <w:sz w:val="18"/>
                <w:szCs w:val="18"/>
              </w:rPr>
            </w:pPr>
            <w:r w:rsidRPr="006C404B">
              <w:rPr>
                <w:sz w:val="18"/>
                <w:szCs w:val="18"/>
              </w:rPr>
              <w:t>ЕКС/ТК 23</w:t>
            </w:r>
          </w:p>
        </w:tc>
        <w:tc>
          <w:tcPr>
            <w:tcW w:w="1243" w:type="dxa"/>
          </w:tcPr>
          <w:p w:rsidR="006C404B" w:rsidRPr="006C404B" w:rsidRDefault="006C404B" w:rsidP="006C404B">
            <w:pPr>
              <w:rPr>
                <w:sz w:val="18"/>
                <w:szCs w:val="18"/>
              </w:rPr>
            </w:pPr>
            <w:r w:rsidRPr="006C404B">
              <w:rPr>
                <w:sz w:val="18"/>
                <w:szCs w:val="18"/>
              </w:rPr>
              <w:t>00023203</w:t>
            </w:r>
          </w:p>
        </w:tc>
        <w:tc>
          <w:tcPr>
            <w:tcW w:w="1790" w:type="dxa"/>
          </w:tcPr>
          <w:p w:rsidR="006C404B" w:rsidRPr="006C404B" w:rsidRDefault="006C404B" w:rsidP="00CC1302">
            <w:pPr>
              <w:rPr>
                <w:sz w:val="18"/>
                <w:szCs w:val="18"/>
              </w:rPr>
            </w:pPr>
            <w:r w:rsidRPr="006C404B">
              <w:rPr>
                <w:sz w:val="18"/>
                <w:szCs w:val="18"/>
              </w:rPr>
              <w:t>Еще не присвоено</w:t>
            </w:r>
          </w:p>
        </w:tc>
        <w:tc>
          <w:tcPr>
            <w:cnfStyle w:val="000100000000" w:firstRow="0" w:lastRow="0" w:firstColumn="0" w:lastColumn="1" w:oddVBand="0" w:evenVBand="0" w:oddHBand="0" w:evenHBand="0" w:firstRowFirstColumn="0" w:firstRowLastColumn="0" w:lastRowFirstColumn="0" w:lastRowLastColumn="0"/>
            <w:tcW w:w="4082" w:type="dxa"/>
            <w:tcBorders>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Переносные газовые баллоны</w:t>
            </w:r>
            <w:r w:rsidR="00EC5070">
              <w:rPr>
                <w:sz w:val="18"/>
                <w:szCs w:val="18"/>
              </w:rPr>
              <w:t xml:space="preserve"> – </w:t>
            </w:r>
            <w:r w:rsidRPr="006C404B">
              <w:rPr>
                <w:sz w:val="18"/>
                <w:szCs w:val="18"/>
              </w:rPr>
              <w:t>Полностью обмотанные баллоны из композитных материалов для водорода</w:t>
            </w:r>
          </w:p>
        </w:tc>
      </w:tr>
      <w:tr w:rsidR="006C404B" w:rsidRPr="006C404B" w:rsidTr="00F3640F">
        <w:trPr>
          <w:trHeight w:val="420"/>
        </w:trPr>
        <w:tc>
          <w:tcPr>
            <w:tcW w:w="1465" w:type="dxa"/>
          </w:tcPr>
          <w:p w:rsidR="006C404B" w:rsidRPr="006C404B" w:rsidRDefault="006C404B" w:rsidP="006C404B">
            <w:pPr>
              <w:rPr>
                <w:sz w:val="18"/>
                <w:szCs w:val="18"/>
              </w:rPr>
            </w:pPr>
            <w:r w:rsidRPr="006C404B">
              <w:rPr>
                <w:sz w:val="18"/>
                <w:szCs w:val="18"/>
              </w:rPr>
              <w:t>ЕКС/ТК 23</w:t>
            </w:r>
          </w:p>
        </w:tc>
        <w:tc>
          <w:tcPr>
            <w:tcW w:w="1243" w:type="dxa"/>
          </w:tcPr>
          <w:p w:rsidR="006C404B" w:rsidRPr="006C404B" w:rsidRDefault="006C404B" w:rsidP="006C404B">
            <w:pPr>
              <w:rPr>
                <w:sz w:val="18"/>
                <w:szCs w:val="18"/>
              </w:rPr>
            </w:pPr>
            <w:r w:rsidRPr="006C404B">
              <w:rPr>
                <w:sz w:val="18"/>
                <w:szCs w:val="18"/>
              </w:rPr>
              <w:t>00023204</w:t>
            </w:r>
          </w:p>
        </w:tc>
        <w:tc>
          <w:tcPr>
            <w:tcW w:w="1790" w:type="dxa"/>
          </w:tcPr>
          <w:p w:rsidR="006C404B" w:rsidRPr="006C404B" w:rsidRDefault="006C404B" w:rsidP="006C404B">
            <w:pPr>
              <w:rPr>
                <w:sz w:val="18"/>
                <w:szCs w:val="18"/>
              </w:rPr>
            </w:pPr>
            <w:r w:rsidRPr="006C404B">
              <w:rPr>
                <w:sz w:val="18"/>
                <w:szCs w:val="18"/>
              </w:rPr>
              <w:t>EN ISO 17871:2015/prA1</w:t>
            </w:r>
          </w:p>
        </w:tc>
        <w:tc>
          <w:tcPr>
            <w:cnfStyle w:val="000100000000" w:firstRow="0" w:lastRow="0" w:firstColumn="0" w:lastColumn="1" w:oddVBand="0" w:evenVBand="0" w:oddHBand="0" w:evenHBand="0" w:firstRowFirstColumn="0" w:firstRowLastColumn="0" w:lastRowFirstColumn="0" w:lastRowLastColumn="0"/>
            <w:tcW w:w="4082" w:type="dxa"/>
            <w:tcBorders>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Газовые баллоны</w:t>
            </w:r>
            <w:r w:rsidR="00EC5070">
              <w:rPr>
                <w:sz w:val="18"/>
                <w:szCs w:val="18"/>
              </w:rPr>
              <w:t xml:space="preserve"> – </w:t>
            </w:r>
            <w:r w:rsidRPr="006C404B">
              <w:rPr>
                <w:sz w:val="18"/>
                <w:szCs w:val="18"/>
              </w:rPr>
              <w:t>Быстрооткрывающиеся клапаны баллонов</w:t>
            </w:r>
            <w:r w:rsidR="00EC5070">
              <w:rPr>
                <w:sz w:val="18"/>
                <w:szCs w:val="18"/>
              </w:rPr>
              <w:t xml:space="preserve"> – </w:t>
            </w:r>
            <w:r w:rsidRPr="006C404B">
              <w:rPr>
                <w:sz w:val="18"/>
                <w:szCs w:val="18"/>
              </w:rPr>
              <w:t xml:space="preserve">Технические требования </w:t>
            </w:r>
            <w:r w:rsidR="00F3640F">
              <w:rPr>
                <w:sz w:val="18"/>
                <w:szCs w:val="18"/>
              </w:rPr>
              <w:br/>
            </w:r>
            <w:r w:rsidRPr="006C404B">
              <w:rPr>
                <w:sz w:val="18"/>
                <w:szCs w:val="18"/>
              </w:rPr>
              <w:t>и испытания по типу конструкции</w:t>
            </w:r>
            <w:r w:rsidR="00EC5070">
              <w:rPr>
                <w:sz w:val="18"/>
                <w:szCs w:val="18"/>
              </w:rPr>
              <w:t xml:space="preserve"> – </w:t>
            </w:r>
            <w:r w:rsidRPr="006C404B">
              <w:rPr>
                <w:sz w:val="18"/>
                <w:szCs w:val="18"/>
              </w:rPr>
              <w:t>Поправка 1</w:t>
            </w:r>
          </w:p>
        </w:tc>
      </w:tr>
      <w:tr w:rsidR="006C404B" w:rsidRPr="006C404B" w:rsidTr="00F3640F">
        <w:trPr>
          <w:trHeight w:val="420"/>
        </w:trPr>
        <w:tc>
          <w:tcPr>
            <w:tcW w:w="1465" w:type="dxa"/>
          </w:tcPr>
          <w:p w:rsidR="006C404B" w:rsidRPr="006C404B" w:rsidRDefault="006C404B" w:rsidP="006C404B">
            <w:pPr>
              <w:rPr>
                <w:sz w:val="18"/>
                <w:szCs w:val="18"/>
              </w:rPr>
            </w:pPr>
            <w:r w:rsidRPr="006C404B">
              <w:rPr>
                <w:sz w:val="18"/>
                <w:szCs w:val="18"/>
              </w:rPr>
              <w:t>ЕКС/ТК 286</w:t>
            </w:r>
          </w:p>
        </w:tc>
        <w:tc>
          <w:tcPr>
            <w:tcW w:w="1243" w:type="dxa"/>
          </w:tcPr>
          <w:p w:rsidR="006C404B" w:rsidRPr="006C404B" w:rsidRDefault="006C404B" w:rsidP="006C404B">
            <w:pPr>
              <w:rPr>
                <w:sz w:val="18"/>
                <w:szCs w:val="18"/>
              </w:rPr>
            </w:pPr>
            <w:r w:rsidRPr="006C404B">
              <w:rPr>
                <w:sz w:val="18"/>
                <w:szCs w:val="18"/>
              </w:rPr>
              <w:t>00286185</w:t>
            </w:r>
          </w:p>
        </w:tc>
        <w:tc>
          <w:tcPr>
            <w:tcW w:w="1790" w:type="dxa"/>
          </w:tcPr>
          <w:p w:rsidR="006C404B" w:rsidRPr="006C404B" w:rsidRDefault="006C404B" w:rsidP="006C404B">
            <w:pPr>
              <w:rPr>
                <w:sz w:val="18"/>
                <w:szCs w:val="18"/>
              </w:rPr>
            </w:pPr>
            <w:r w:rsidRPr="006C404B">
              <w:rPr>
                <w:sz w:val="18"/>
                <w:szCs w:val="18"/>
              </w:rPr>
              <w:t>EN 14071:2015/prA1</w:t>
            </w:r>
          </w:p>
        </w:tc>
        <w:tc>
          <w:tcPr>
            <w:cnfStyle w:val="000100000000" w:firstRow="0" w:lastRow="0" w:firstColumn="0" w:lastColumn="1" w:oddVBand="0" w:evenVBand="0" w:oddHBand="0" w:evenHBand="0" w:firstRowFirstColumn="0" w:firstRowLastColumn="0" w:lastRowFirstColumn="0" w:lastRowLastColumn="0"/>
            <w:tcW w:w="4082" w:type="dxa"/>
            <w:tcBorders>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Оборудование и вспомогательные приспособления для СНГ</w:t>
            </w:r>
            <w:r w:rsidR="00EC5070">
              <w:rPr>
                <w:sz w:val="18"/>
                <w:szCs w:val="18"/>
              </w:rPr>
              <w:t xml:space="preserve"> – </w:t>
            </w:r>
            <w:r w:rsidRPr="006C404B">
              <w:rPr>
                <w:sz w:val="18"/>
                <w:szCs w:val="18"/>
              </w:rPr>
              <w:t>Предохранительные клапаны сосудов высокого давления для СНГ</w:t>
            </w:r>
            <w:r w:rsidR="00EC5070">
              <w:rPr>
                <w:sz w:val="18"/>
                <w:szCs w:val="18"/>
              </w:rPr>
              <w:t xml:space="preserve"> – </w:t>
            </w:r>
            <w:r w:rsidRPr="006C404B">
              <w:rPr>
                <w:sz w:val="18"/>
                <w:szCs w:val="18"/>
              </w:rPr>
              <w:t>Вспомогательное оборудование</w:t>
            </w:r>
          </w:p>
        </w:tc>
      </w:tr>
      <w:tr w:rsidR="006C404B" w:rsidRPr="006C404B" w:rsidTr="00F3640F">
        <w:trPr>
          <w:trHeight w:val="420"/>
        </w:trPr>
        <w:tc>
          <w:tcPr>
            <w:tcW w:w="1465" w:type="dxa"/>
          </w:tcPr>
          <w:p w:rsidR="006C404B" w:rsidRPr="006C404B" w:rsidRDefault="006C404B" w:rsidP="006C404B">
            <w:pPr>
              <w:rPr>
                <w:sz w:val="18"/>
                <w:szCs w:val="18"/>
              </w:rPr>
            </w:pPr>
            <w:r w:rsidRPr="006C404B">
              <w:rPr>
                <w:sz w:val="18"/>
                <w:szCs w:val="18"/>
              </w:rPr>
              <w:t>ЕКС/ТК 286</w:t>
            </w:r>
          </w:p>
        </w:tc>
        <w:tc>
          <w:tcPr>
            <w:tcW w:w="1243" w:type="dxa"/>
          </w:tcPr>
          <w:p w:rsidR="006C404B" w:rsidRPr="006C404B" w:rsidRDefault="006C404B" w:rsidP="006C404B">
            <w:pPr>
              <w:rPr>
                <w:sz w:val="18"/>
                <w:szCs w:val="18"/>
              </w:rPr>
            </w:pPr>
            <w:r w:rsidRPr="006C404B">
              <w:rPr>
                <w:sz w:val="18"/>
                <w:szCs w:val="18"/>
              </w:rPr>
              <w:t>00286187</w:t>
            </w:r>
          </w:p>
        </w:tc>
        <w:tc>
          <w:tcPr>
            <w:tcW w:w="1790" w:type="dxa"/>
          </w:tcPr>
          <w:p w:rsidR="006C404B" w:rsidRPr="006C404B" w:rsidRDefault="006C404B" w:rsidP="006C404B">
            <w:pPr>
              <w:rPr>
                <w:sz w:val="18"/>
                <w:szCs w:val="18"/>
              </w:rPr>
            </w:pPr>
            <w:r w:rsidRPr="006C404B">
              <w:rPr>
                <w:sz w:val="18"/>
                <w:szCs w:val="18"/>
              </w:rPr>
              <w:t>prEN 15202 rev</w:t>
            </w:r>
          </w:p>
        </w:tc>
        <w:tc>
          <w:tcPr>
            <w:cnfStyle w:val="000100000000" w:firstRow="0" w:lastRow="0" w:firstColumn="0" w:lastColumn="1" w:oddVBand="0" w:evenVBand="0" w:oddHBand="0" w:evenHBand="0" w:firstRowFirstColumn="0" w:firstRowLastColumn="0" w:lastRowFirstColumn="0" w:lastRowLastColumn="0"/>
            <w:tcW w:w="4082" w:type="dxa"/>
            <w:tcBorders>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Оборудование и вспомогательные приспособления для СНГ</w:t>
            </w:r>
            <w:r w:rsidR="00EC5070">
              <w:rPr>
                <w:sz w:val="18"/>
                <w:szCs w:val="18"/>
              </w:rPr>
              <w:t xml:space="preserve"> – </w:t>
            </w:r>
            <w:r w:rsidRPr="006C404B">
              <w:rPr>
                <w:sz w:val="18"/>
                <w:szCs w:val="18"/>
              </w:rPr>
              <w:t xml:space="preserve">Основные рабочие размеры </w:t>
            </w:r>
            <w:r w:rsidR="009458C8">
              <w:rPr>
                <w:sz w:val="18"/>
                <w:szCs w:val="18"/>
              </w:rPr>
              <w:br/>
            </w:r>
            <w:r w:rsidRPr="006C404B">
              <w:rPr>
                <w:sz w:val="18"/>
                <w:szCs w:val="18"/>
              </w:rPr>
              <w:t>отводящих трубопроводов клапанов для сброса давления и соответствующая арматура</w:t>
            </w:r>
          </w:p>
        </w:tc>
      </w:tr>
      <w:tr w:rsidR="006C404B" w:rsidRPr="006C404B" w:rsidTr="00F3640F">
        <w:trPr>
          <w:trHeight w:val="420"/>
        </w:trPr>
        <w:tc>
          <w:tcPr>
            <w:tcW w:w="1465" w:type="dxa"/>
          </w:tcPr>
          <w:p w:rsidR="006C404B" w:rsidRPr="006C404B" w:rsidRDefault="006C404B" w:rsidP="006C404B">
            <w:pPr>
              <w:rPr>
                <w:sz w:val="18"/>
                <w:szCs w:val="18"/>
              </w:rPr>
            </w:pPr>
            <w:r w:rsidRPr="006C404B">
              <w:rPr>
                <w:sz w:val="18"/>
                <w:szCs w:val="18"/>
              </w:rPr>
              <w:t>ЕКС/ТК 296</w:t>
            </w:r>
          </w:p>
        </w:tc>
        <w:tc>
          <w:tcPr>
            <w:tcW w:w="1243" w:type="dxa"/>
          </w:tcPr>
          <w:p w:rsidR="006C404B" w:rsidRPr="006C404B" w:rsidRDefault="006C404B" w:rsidP="006C404B">
            <w:pPr>
              <w:rPr>
                <w:sz w:val="18"/>
                <w:szCs w:val="18"/>
              </w:rPr>
            </w:pPr>
            <w:r w:rsidRPr="006C404B">
              <w:rPr>
                <w:sz w:val="18"/>
                <w:szCs w:val="18"/>
              </w:rPr>
              <w:t>00296094</w:t>
            </w:r>
          </w:p>
        </w:tc>
        <w:tc>
          <w:tcPr>
            <w:tcW w:w="1790" w:type="dxa"/>
          </w:tcPr>
          <w:p w:rsidR="006C404B" w:rsidRPr="006C404B" w:rsidRDefault="006C404B" w:rsidP="006C404B">
            <w:pPr>
              <w:rPr>
                <w:sz w:val="18"/>
                <w:szCs w:val="18"/>
              </w:rPr>
            </w:pPr>
            <w:r w:rsidRPr="006C404B">
              <w:rPr>
                <w:sz w:val="18"/>
                <w:szCs w:val="18"/>
              </w:rPr>
              <w:t>prEN 14025 rev</w:t>
            </w:r>
          </w:p>
        </w:tc>
        <w:tc>
          <w:tcPr>
            <w:cnfStyle w:val="000100000000" w:firstRow="0" w:lastRow="0" w:firstColumn="0" w:lastColumn="1" w:oddVBand="0" w:evenVBand="0" w:oddHBand="0" w:evenHBand="0" w:firstRowFirstColumn="0" w:firstRowLastColumn="0" w:lastRowFirstColumn="0" w:lastRowLastColumn="0"/>
            <w:tcW w:w="4082" w:type="dxa"/>
            <w:tcBorders>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Цистерны для перевозки опасных грузов</w:t>
            </w:r>
            <w:r w:rsidR="00EC5070">
              <w:rPr>
                <w:sz w:val="18"/>
                <w:szCs w:val="18"/>
              </w:rPr>
              <w:t xml:space="preserve"> – </w:t>
            </w:r>
            <w:r w:rsidRPr="006C404B">
              <w:rPr>
                <w:sz w:val="18"/>
                <w:szCs w:val="18"/>
              </w:rPr>
              <w:t>Металлические цистерны под давлением</w:t>
            </w:r>
            <w:r w:rsidR="00EC5070">
              <w:rPr>
                <w:sz w:val="18"/>
                <w:szCs w:val="18"/>
              </w:rPr>
              <w:t xml:space="preserve"> – </w:t>
            </w:r>
            <w:r w:rsidRPr="006C404B">
              <w:rPr>
                <w:sz w:val="18"/>
                <w:szCs w:val="18"/>
              </w:rPr>
              <w:t>Конструкция и изготовление</w:t>
            </w:r>
          </w:p>
        </w:tc>
      </w:tr>
      <w:tr w:rsidR="006C404B" w:rsidRPr="006C404B" w:rsidTr="00F3640F">
        <w:trPr>
          <w:trHeight w:val="420"/>
        </w:trPr>
        <w:tc>
          <w:tcPr>
            <w:tcW w:w="1465" w:type="dxa"/>
          </w:tcPr>
          <w:p w:rsidR="006C404B" w:rsidRPr="006C404B" w:rsidRDefault="006C404B" w:rsidP="006C404B">
            <w:pPr>
              <w:rPr>
                <w:sz w:val="18"/>
                <w:szCs w:val="18"/>
              </w:rPr>
            </w:pPr>
            <w:r w:rsidRPr="006C404B">
              <w:rPr>
                <w:sz w:val="18"/>
                <w:szCs w:val="18"/>
              </w:rPr>
              <w:t>ЕКС/ТК 296</w:t>
            </w:r>
          </w:p>
        </w:tc>
        <w:tc>
          <w:tcPr>
            <w:tcW w:w="1243" w:type="dxa"/>
          </w:tcPr>
          <w:p w:rsidR="006C404B" w:rsidRPr="006C404B" w:rsidRDefault="006C404B" w:rsidP="006C404B">
            <w:pPr>
              <w:rPr>
                <w:sz w:val="18"/>
                <w:szCs w:val="18"/>
              </w:rPr>
            </w:pPr>
            <w:r w:rsidRPr="006C404B">
              <w:rPr>
                <w:sz w:val="18"/>
                <w:szCs w:val="18"/>
              </w:rPr>
              <w:t>00296099</w:t>
            </w:r>
          </w:p>
        </w:tc>
        <w:tc>
          <w:tcPr>
            <w:tcW w:w="1790" w:type="dxa"/>
          </w:tcPr>
          <w:p w:rsidR="006C404B" w:rsidRPr="006C404B" w:rsidRDefault="006C404B" w:rsidP="006C404B">
            <w:pPr>
              <w:rPr>
                <w:sz w:val="18"/>
                <w:szCs w:val="18"/>
              </w:rPr>
            </w:pPr>
            <w:r w:rsidRPr="006C404B">
              <w:rPr>
                <w:sz w:val="18"/>
                <w:szCs w:val="18"/>
              </w:rPr>
              <w:t>prEN 12972</w:t>
            </w:r>
          </w:p>
        </w:tc>
        <w:tc>
          <w:tcPr>
            <w:cnfStyle w:val="000100000000" w:firstRow="0" w:lastRow="0" w:firstColumn="0" w:lastColumn="1" w:oddVBand="0" w:evenVBand="0" w:oddHBand="0" w:evenHBand="0" w:firstRowFirstColumn="0" w:firstRowLastColumn="0" w:lastRowFirstColumn="0" w:lastRowLastColumn="0"/>
            <w:tcW w:w="4082" w:type="dxa"/>
            <w:tcBorders>
              <w:left w:val="none" w:sz="0" w:space="0" w:color="auto"/>
              <w:bottom w:val="none" w:sz="0" w:space="0" w:color="auto"/>
              <w:right w:val="none" w:sz="0" w:space="0" w:color="auto"/>
              <w:tl2br w:val="none" w:sz="0" w:space="0" w:color="auto"/>
              <w:tr2bl w:val="none" w:sz="0" w:space="0" w:color="auto"/>
            </w:tcBorders>
          </w:tcPr>
          <w:p w:rsidR="006C404B" w:rsidRPr="006C404B" w:rsidRDefault="006C404B" w:rsidP="006C404B">
            <w:pPr>
              <w:rPr>
                <w:sz w:val="18"/>
                <w:szCs w:val="18"/>
              </w:rPr>
            </w:pPr>
            <w:r w:rsidRPr="006C404B">
              <w:rPr>
                <w:sz w:val="18"/>
                <w:szCs w:val="18"/>
              </w:rPr>
              <w:t>Цистерны для перевозки опасных грузов</w:t>
            </w:r>
            <w:r w:rsidR="00EC5070">
              <w:rPr>
                <w:sz w:val="18"/>
                <w:szCs w:val="18"/>
              </w:rPr>
              <w:t xml:space="preserve"> – </w:t>
            </w:r>
            <w:r w:rsidRPr="006C404B">
              <w:rPr>
                <w:sz w:val="18"/>
                <w:szCs w:val="18"/>
              </w:rPr>
              <w:t>Испытания, проверка и маркировка металлических цистерн</w:t>
            </w:r>
          </w:p>
        </w:tc>
      </w:tr>
    </w:tbl>
    <w:p w:rsidR="006C404B" w:rsidRPr="006C404B" w:rsidRDefault="006C404B" w:rsidP="00DC0498">
      <w:pPr>
        <w:pStyle w:val="HChGR"/>
      </w:pPr>
      <w:r w:rsidRPr="006C404B">
        <w:tab/>
      </w:r>
      <w:r w:rsidRPr="006C404B">
        <w:tab/>
        <w:t>Новые и измененные ссылки на стандарты</w:t>
      </w:r>
    </w:p>
    <w:p w:rsidR="006C404B" w:rsidRPr="006C404B" w:rsidRDefault="006C404B" w:rsidP="006C404B">
      <w:pPr>
        <w:pStyle w:val="SingleTxtGR"/>
      </w:pPr>
      <w:r w:rsidRPr="006C404B">
        <w:t>8.</w:t>
      </w:r>
      <w:r w:rsidRPr="006C404B">
        <w:tab/>
        <w:t>После сессии, состоявшейся в марте 2017 года, проекты стандартов достигли этапа общественной экспертизы и официального голосования и были даже опубликованы. Они были размещены на специальной веб-странице ЕКС для ознакомления с ними участников Совместного совещания (рассылки 1</w:t>
      </w:r>
      <w:r w:rsidR="00EC5070">
        <w:t>–</w:t>
      </w:r>
      <w:r w:rsidR="00EC5070" w:rsidRPr="00EC5070">
        <w:t>2</w:t>
      </w:r>
      <w:r w:rsidRPr="006C404B">
        <w:t>).</w:t>
      </w:r>
    </w:p>
    <w:p w:rsidR="00E12C5F" w:rsidRPr="00E172D4" w:rsidRDefault="006C404B" w:rsidP="006C404B">
      <w:pPr>
        <w:pStyle w:val="SingleTxtGR"/>
      </w:pPr>
      <w:r w:rsidRPr="006C404B">
        <w:t>9.</w:t>
      </w:r>
      <w:r w:rsidRPr="006C404B">
        <w:tab/>
        <w:t>Участникам Совместного совещания уже было предложено представить свои замечания по документам, перечисленным в рассылке 1. У них еще имеется время, чтобы представить консультанту ЕКС (</w:t>
      </w:r>
      <w:hyperlink r:id="rId9" w:history="1">
        <w:r w:rsidRPr="00DC0498">
          <w:rPr>
            <w:rStyle w:val="Hyperlink"/>
            <w:color w:val="000000" w:themeColor="text1"/>
          </w:rPr>
          <w:t>david.teasdale@btinternet.com</w:t>
        </w:r>
      </w:hyperlink>
      <w:r w:rsidRPr="006C404B">
        <w:t>) свои замечания по рассылке 2 до 15 августа 2017 года. Для рассмотрения этих замечаний предусматривается организовать специальные веб-конференции в</w:t>
      </w:r>
      <w:r w:rsidR="00982BEA">
        <w:t> </w:t>
      </w:r>
      <w:r w:rsidRPr="006C404B">
        <w:t>начале сентября 2017 года (даты еще предстоит определить с Совместным совещанием/Рабочей группой по стандартам). Все замечания будут объединены в</w:t>
      </w:r>
      <w:r w:rsidR="00982BEA">
        <w:t> </w:t>
      </w:r>
      <w:r w:rsidRPr="006C404B">
        <w:t>отдельном документе и представлены Совместному совещанию. Первая телеконференция запланирована на 26 июня 2017 года.</w:t>
      </w:r>
    </w:p>
    <w:p w:rsidR="00887A19" w:rsidRPr="00E172D4" w:rsidRDefault="00887A19" w:rsidP="006C404B">
      <w:pPr>
        <w:pStyle w:val="SingleTxtGR"/>
      </w:pPr>
    </w:p>
    <w:p w:rsidR="002F233A" w:rsidRPr="00E172D4" w:rsidRDefault="002F233A" w:rsidP="006C404B">
      <w:pPr>
        <w:pStyle w:val="SingleTxtGR"/>
        <w:sectPr w:rsidR="002F233A" w:rsidRPr="00E172D4" w:rsidSect="006C404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rsidR="002F233A" w:rsidRPr="002271C9" w:rsidRDefault="002F233A" w:rsidP="002271C9">
      <w:pPr>
        <w:pStyle w:val="HChG"/>
        <w:outlineLvl w:val="0"/>
        <w:rPr>
          <w:lang w:val="ru-RU"/>
        </w:rPr>
      </w:pPr>
      <w:r w:rsidRPr="002271C9">
        <w:lastRenderedPageBreak/>
        <w:t>Annex</w:t>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r>
      <w:r w:rsidRPr="002271C9">
        <w:rPr>
          <w:lang w:val="ru-RU"/>
        </w:rPr>
        <w:tab/>
        <w:t>[</w:t>
      </w:r>
      <w:r w:rsidRPr="002271C9">
        <w:t>English</w:t>
      </w:r>
      <w:r w:rsidRPr="002271C9">
        <w:rPr>
          <w:lang w:val="ru-RU"/>
        </w:rPr>
        <w:t xml:space="preserve"> </w:t>
      </w:r>
      <w:r w:rsidRPr="002271C9">
        <w:t>only</w:t>
      </w:r>
      <w:r w:rsidRPr="002271C9">
        <w:rPr>
          <w:lang w:val="ru-RU"/>
        </w:rPr>
        <w:t>]</w:t>
      </w:r>
    </w:p>
    <w:p w:rsidR="002F233A" w:rsidRPr="002271C9" w:rsidRDefault="002F233A" w:rsidP="002271C9">
      <w:pPr>
        <w:pStyle w:val="HChG"/>
        <w:tabs>
          <w:tab w:val="clear" w:pos="851"/>
        </w:tabs>
        <w:ind w:left="567" w:hanging="567"/>
        <w:rPr>
          <w:lang w:val="ru-RU"/>
        </w:rPr>
      </w:pPr>
      <w:r w:rsidRPr="002271C9">
        <w:t>A</w:t>
      </w:r>
      <w:r w:rsidRPr="002271C9">
        <w:rPr>
          <w:lang w:val="ru-RU"/>
        </w:rPr>
        <w:t>.</w:t>
      </w:r>
      <w:r w:rsidRPr="002271C9">
        <w:rPr>
          <w:lang w:val="ru-RU"/>
        </w:rPr>
        <w:tab/>
      </w:r>
      <w:r w:rsidRPr="002271C9">
        <w:t>Standards</w:t>
      </w:r>
      <w:r w:rsidRPr="002271C9">
        <w:rPr>
          <w:lang w:val="ru-RU"/>
        </w:rPr>
        <w:t xml:space="preserve"> </w:t>
      </w:r>
      <w:r w:rsidRPr="002271C9">
        <w:t>at</w:t>
      </w:r>
      <w:r w:rsidRPr="002271C9">
        <w:rPr>
          <w:lang w:val="ru-RU"/>
        </w:rPr>
        <w:t xml:space="preserve"> </w:t>
      </w:r>
      <w:r w:rsidRPr="002271C9">
        <w:t>Stage</w:t>
      </w:r>
      <w:r w:rsidRPr="002271C9">
        <w:rPr>
          <w:lang w:val="ru-RU"/>
        </w:rPr>
        <w:t xml:space="preserve"> 2: </w:t>
      </w:r>
      <w:r w:rsidRPr="002271C9">
        <w:t>Submitted</w:t>
      </w:r>
      <w:r w:rsidRPr="002271C9">
        <w:rPr>
          <w:lang w:val="ru-RU"/>
        </w:rPr>
        <w:t xml:space="preserve"> </w:t>
      </w:r>
      <w:r w:rsidRPr="002271C9">
        <w:t>for</w:t>
      </w:r>
      <w:r w:rsidRPr="002271C9">
        <w:rPr>
          <w:lang w:val="ru-RU"/>
        </w:rPr>
        <w:t xml:space="preserve"> </w:t>
      </w:r>
      <w:r w:rsidRPr="002271C9">
        <w:t>Public</w:t>
      </w:r>
      <w:r w:rsidRPr="002271C9">
        <w:rPr>
          <w:lang w:val="ru-RU"/>
        </w:rPr>
        <w:t xml:space="preserve"> </w:t>
      </w:r>
      <w:r w:rsidRPr="002271C9">
        <w:t>Enquiry</w:t>
      </w:r>
    </w:p>
    <w:p w:rsidR="002F233A" w:rsidRPr="002271C9" w:rsidRDefault="002F233A" w:rsidP="002271C9">
      <w:pPr>
        <w:pStyle w:val="Title"/>
        <w:spacing w:before="120"/>
        <w:jc w:val="left"/>
        <w:rPr>
          <w:kern w:val="0"/>
          <w:sz w:val="20"/>
        </w:rPr>
      </w:pPr>
      <w:r w:rsidRPr="002271C9">
        <w:rPr>
          <w:rFonts w:ascii="Times New Roman" w:hAnsi="Times New Roman"/>
          <w:b w:val="0"/>
          <w:iCs/>
          <w:kern w:val="0"/>
          <w:sz w:val="20"/>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noProof/>
                <w:spacing w:val="0"/>
                <w:w w:val="100"/>
                <w:kern w:val="0"/>
              </w:rPr>
              <w:t>prEN 14596_2017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noProof/>
                <w:spacing w:val="0"/>
                <w:w w:val="100"/>
                <w:kern w:val="0"/>
                <w:lang w:val="en-US"/>
              </w:rPr>
              <w:t>Tanks for transport of dangerous goods - Service equipment for tanks - Emergency pressure relief valve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Where to refer in RID/ADR:</w:t>
            </w:r>
          </w:p>
          <w:p w:rsidR="002F233A" w:rsidRPr="002271C9" w:rsidRDefault="002F233A" w:rsidP="002271C9">
            <w:pPr>
              <w:pStyle w:val="NoteHead"/>
              <w:suppressAutoHyphens/>
              <w:spacing w:before="0" w:after="0"/>
              <w:rPr>
                <w:b w:val="0"/>
                <w:bCs/>
                <w:smallCaps w:val="0"/>
                <w:sz w:val="20"/>
              </w:rPr>
            </w:pPr>
            <w:r w:rsidRPr="002271C9">
              <w:rPr>
                <w:b w:val="0"/>
                <w:bCs/>
                <w:sz w:val="20"/>
              </w:rPr>
              <w:t>6.8.2.6.1</w:t>
            </w:r>
            <w:r w:rsidRPr="002271C9">
              <w:rPr>
                <w:b w:val="0"/>
                <w:bCs/>
                <w:i/>
                <w:smallCaps w:val="0"/>
                <w:sz w:val="20"/>
              </w:rPr>
              <w:t xml:space="preserve"> for equipment</w:t>
            </w:r>
            <w:r w:rsidRPr="002271C9">
              <w:rPr>
                <w:b w:val="0"/>
                <w:bCs/>
                <w:sz w:val="20"/>
              </w:rPr>
              <w:t xml:space="preserve"> (</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Applicable sub-sections and paragraphs:</w:t>
            </w:r>
          </w:p>
          <w:p w:rsidR="002F233A" w:rsidRPr="002271C9" w:rsidRDefault="002F233A" w:rsidP="002271C9">
            <w:pPr>
              <w:suppressAutoHyphens/>
              <w:spacing w:line="240" w:lineRule="auto"/>
              <w:ind w:left="1134"/>
              <w:rPr>
                <w:bCs/>
                <w:spacing w:val="0"/>
                <w:w w:val="100"/>
                <w:kern w:val="0"/>
              </w:rPr>
            </w:pPr>
            <w:r w:rsidRPr="002271C9">
              <w:rPr>
                <w:bCs/>
                <w:spacing w:val="0"/>
                <w:w w:val="100"/>
                <w:kern w:val="0"/>
              </w:rPr>
              <w:t>6.8.2.2</w:t>
            </w:r>
          </w:p>
          <w:p w:rsidR="002F233A" w:rsidRPr="002271C9" w:rsidRDefault="002F233A" w:rsidP="002271C9">
            <w:pPr>
              <w:suppressAutoHyphens/>
              <w:rPr>
                <w:spacing w:val="0"/>
                <w:w w:val="100"/>
                <w:kern w:val="0"/>
              </w:rPr>
            </w:pP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00296091</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Positive assessment by CEN Consultant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6"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1"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spacing w:val="0"/>
                <w:w w:val="100"/>
                <w:kern w:val="0"/>
              </w:rPr>
            </w:pP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rsidR="002F233A" w:rsidRPr="002271C9" w:rsidRDefault="002F233A" w:rsidP="002271C9">
            <w:pPr>
              <w:pStyle w:val="ISOChange"/>
              <w:suppressAutoHyphens/>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6" w:space="0" w:color="auto"/>
            </w:tcBorders>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UK1</w:t>
            </w: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Paragraph"/>
              <w:suppressAutoHyphens/>
              <w:spacing w:before="60" w:after="60" w:line="240" w:lineRule="auto"/>
              <w:rPr>
                <w:rFonts w:ascii="Times New Roman" w:hAnsi="Times New Roman"/>
                <w:sz w:val="20"/>
              </w:rPr>
            </w:pPr>
            <w:r w:rsidRPr="002271C9">
              <w:rPr>
                <w:rFonts w:ascii="Times New Roman" w:hAnsi="Times New Roman"/>
                <w:sz w:val="20"/>
              </w:rPr>
              <w:t>5.4</w:t>
            </w: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rPr>
            </w:pPr>
            <w:r w:rsidRPr="002271C9">
              <w:rPr>
                <w:rFonts w:ascii="Times New Roman" w:hAnsi="Times New Roman"/>
                <w:sz w:val="20"/>
              </w:rPr>
              <w:t>The standard does not explain or define the meaning of ‘exposed area’.</w:t>
            </w: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rPr>
                <w:bCs/>
                <w:spacing w:val="0"/>
                <w:w w:val="100"/>
                <w:kern w:val="0"/>
                <w:lang w:val="en-US"/>
              </w:rPr>
            </w:pPr>
            <w:r w:rsidRPr="002271C9">
              <w:rPr>
                <w:spacing w:val="0"/>
                <w:w w:val="100"/>
                <w:kern w:val="0"/>
                <w:lang w:val="en-US"/>
              </w:rPr>
              <w:t>Add a definition of exposed area</w:t>
            </w:r>
          </w:p>
        </w:tc>
        <w:tc>
          <w:tcPr>
            <w:tcW w:w="761" w:type="pct"/>
            <w:tcBorders>
              <w:left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974" w:type="pct"/>
            <w:tcMar>
              <w:top w:w="0" w:type="dxa"/>
              <w:bottom w:w="0" w:type="dxa"/>
            </w:tcMar>
          </w:tcPr>
          <w:p w:rsidR="002F233A" w:rsidRPr="002271C9" w:rsidRDefault="002F233A" w:rsidP="002271C9">
            <w:pPr>
              <w:keepLines/>
              <w:suppressAutoHyphens/>
              <w:rPr>
                <w:bCs/>
                <w:spacing w:val="0"/>
                <w:w w:val="100"/>
                <w:kern w:val="0"/>
                <w:lang w:val="en-US"/>
              </w:rPr>
            </w:pPr>
          </w:p>
        </w:tc>
      </w:tr>
      <w:tr w:rsidR="002F233A" w:rsidRPr="002271C9" w:rsidTr="009111F5">
        <w:tc>
          <w:tcPr>
            <w:tcW w:w="314" w:type="pct"/>
            <w:tcBorders>
              <w:top w:val="single" w:sz="6" w:space="0" w:color="auto"/>
              <w:bottom w:val="single" w:sz="6" w:space="0" w:color="auto"/>
            </w:tcBorders>
            <w:tcMar>
              <w:top w:w="0" w:type="dxa"/>
              <w:bottom w:w="0" w:type="dxa"/>
            </w:tcMar>
          </w:tcPr>
          <w:p w:rsidR="002F233A" w:rsidRPr="002271C9" w:rsidRDefault="002F233A" w:rsidP="002271C9">
            <w:pPr>
              <w:suppressAutoHyphens/>
              <w:jc w:val="center"/>
              <w:rPr>
                <w:bCs/>
                <w:spacing w:val="0"/>
                <w:w w:val="100"/>
                <w:kern w:val="0"/>
                <w:lang w:val="en-US"/>
              </w:rPr>
            </w:pP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Paragraph"/>
              <w:suppressAutoHyphen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rPr>
                <w:spacing w:val="0"/>
                <w:w w:val="100"/>
                <w:kern w:val="0"/>
                <w:lang w:val="en-US"/>
              </w:rPr>
            </w:pPr>
          </w:p>
        </w:tc>
        <w:tc>
          <w:tcPr>
            <w:tcW w:w="761" w:type="pct"/>
            <w:tcBorders>
              <w:left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974" w:type="pct"/>
            <w:tcMar>
              <w:top w:w="0" w:type="dxa"/>
              <w:bottom w:w="0" w:type="dxa"/>
            </w:tcMar>
          </w:tcPr>
          <w:p w:rsidR="002F233A" w:rsidRPr="002271C9" w:rsidRDefault="002F233A" w:rsidP="002271C9">
            <w:pPr>
              <w:keepLines/>
              <w:suppressAutoHyphens/>
              <w:rPr>
                <w:bCs/>
                <w:spacing w:val="0"/>
                <w:w w:val="100"/>
                <w:kern w:val="0"/>
                <w:lang w:val="en-US"/>
              </w:rPr>
            </w:pPr>
          </w:p>
        </w:tc>
      </w:tr>
    </w:tbl>
    <w:p w:rsidR="002F233A" w:rsidRPr="002271C9" w:rsidRDefault="002F233A" w:rsidP="002271C9">
      <w:pPr>
        <w:pStyle w:val="Title"/>
        <w:spacing w:before="120"/>
        <w:jc w:val="left"/>
        <w:rPr>
          <w:rFonts w:ascii="Times New Roman" w:hAnsi="Times New Roman" w:cs="Times New Roman"/>
          <w:kern w:val="0"/>
          <w:sz w:val="20"/>
          <w:szCs w:val="20"/>
        </w:rPr>
      </w:pPr>
      <w:r w:rsidRPr="002271C9">
        <w:rPr>
          <w:rFonts w:ascii="Times New Roman" w:hAnsi="Times New Roman" w:cs="Times New Roman"/>
          <w:b w:val="0"/>
          <w:iCs/>
          <w:kern w:val="0"/>
          <w:sz w:val="20"/>
          <w:szCs w:val="20"/>
          <w:lang w:val="en-US"/>
        </w:rPr>
        <w:t>Dispatch 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17"/>
        <w:gridCol w:w="5024"/>
        <w:gridCol w:w="14"/>
        <w:gridCol w:w="2143"/>
        <w:gridCol w:w="14"/>
        <w:gridCol w:w="2151"/>
        <w:gridCol w:w="2754"/>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prEN 13317_2017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Tanks for the transport of dangerous goods</w:t>
            </w:r>
            <w:r w:rsidR="00EC5070" w:rsidRPr="002271C9">
              <w:rPr>
                <w:b/>
                <w:spacing w:val="0"/>
                <w:w w:val="100"/>
                <w:kern w:val="0"/>
                <w:lang w:val="en-US"/>
              </w:rPr>
              <w:t xml:space="preserve"> – </w:t>
            </w:r>
            <w:r w:rsidRPr="002271C9">
              <w:rPr>
                <w:b/>
                <w:spacing w:val="0"/>
                <w:w w:val="100"/>
                <w:kern w:val="0"/>
                <w:lang w:val="en-US"/>
              </w:rPr>
              <w:t>Service equipment for tanks</w:t>
            </w:r>
            <w:r w:rsidR="00EC5070" w:rsidRPr="002271C9">
              <w:rPr>
                <w:b/>
                <w:spacing w:val="0"/>
                <w:w w:val="100"/>
                <w:kern w:val="0"/>
                <w:lang w:val="en-US"/>
              </w:rPr>
              <w:t xml:space="preserve"> – </w:t>
            </w:r>
            <w:r w:rsidRPr="002271C9">
              <w:rPr>
                <w:b/>
                <w:spacing w:val="0"/>
                <w:w w:val="100"/>
                <w:kern w:val="0"/>
                <w:lang w:val="en-US"/>
              </w:rPr>
              <w:t>Manhole cover assembly</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Where to refer in RID/ADR:</w:t>
            </w:r>
          </w:p>
          <w:p w:rsidR="002F233A" w:rsidRPr="002271C9" w:rsidRDefault="002F233A" w:rsidP="002271C9">
            <w:pPr>
              <w:pStyle w:val="NoteHead"/>
              <w:suppressAutoHyphens/>
              <w:spacing w:before="0" w:after="0"/>
              <w:rPr>
                <w:b w:val="0"/>
                <w:bCs/>
                <w:i/>
                <w:smallCaps w:val="0"/>
                <w:sz w:val="20"/>
              </w:rPr>
            </w:pPr>
            <w:r w:rsidRPr="002271C9">
              <w:rPr>
                <w:b w:val="0"/>
                <w:bCs/>
                <w:smallCaps w:val="0"/>
                <w:sz w:val="20"/>
              </w:rPr>
              <w:t xml:space="preserve">6.8.2.6.1 </w:t>
            </w:r>
            <w:r w:rsidRPr="002271C9">
              <w:rPr>
                <w:b w:val="0"/>
                <w:bCs/>
                <w:i/>
                <w:smallCaps w:val="0"/>
                <w:sz w:val="20"/>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Applicable sub-sections and paragraphs:</w:t>
            </w:r>
          </w:p>
          <w:p w:rsidR="002F233A" w:rsidRPr="002271C9" w:rsidRDefault="002F233A" w:rsidP="002271C9">
            <w:pPr>
              <w:suppressAutoHyphens/>
              <w:jc w:val="center"/>
              <w:rPr>
                <w:spacing w:val="0"/>
                <w:w w:val="100"/>
                <w:kern w:val="0"/>
                <w:lang w:val="en-US"/>
              </w:rPr>
            </w:pPr>
            <w:r w:rsidRPr="002271C9">
              <w:rPr>
                <w:spacing w:val="0"/>
                <w:w w:val="100"/>
                <w:kern w:val="0"/>
                <w:lang w:val="en-US"/>
              </w:rPr>
              <w:t>6.8.2.2.and 6.8.2.4.1</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00296092</w:t>
            </w:r>
          </w:p>
        </w:tc>
        <w:tc>
          <w:tcPr>
            <w:tcW w:w="1783"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c>
          <w:tcPr>
            <w:tcW w:w="5000" w:type="pct"/>
            <w:gridSpan w:val="9"/>
          </w:tcPr>
          <w:p w:rsidR="002F233A" w:rsidRPr="002271C9" w:rsidRDefault="002F233A" w:rsidP="002271C9">
            <w:pPr>
              <w:suppressAutoHyphens/>
              <w:rPr>
                <w:iCs/>
                <w:spacing w:val="0"/>
                <w:w w:val="100"/>
                <w:kern w:val="0"/>
                <w:lang w:val="en-US"/>
              </w:rPr>
            </w:pPr>
            <w:r w:rsidRPr="002271C9">
              <w:rPr>
                <w:iCs/>
                <w:spacing w:val="0"/>
                <w:w w:val="100"/>
                <w:kern w:val="0"/>
                <w:lang w:val="en-US"/>
              </w:rPr>
              <w:t>Positive assessment by CEN Consultant provided</w:t>
            </w:r>
          </w:p>
          <w:p w:rsidR="002F233A" w:rsidRPr="002271C9" w:rsidRDefault="002F233A" w:rsidP="002271C9">
            <w:pPr>
              <w:suppressAutoHyphens/>
              <w:rPr>
                <w:b/>
                <w:iCs/>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6"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1"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rPr>
          <w:trHeight w:val="257"/>
        </w:trPr>
        <w:tc>
          <w:tcPr>
            <w:tcW w:w="314" w:type="pct"/>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UK</w:t>
            </w: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r w:rsidRPr="002271C9">
              <w:rPr>
                <w:rFonts w:ascii="Times New Roman" w:hAnsi="Times New Roman"/>
                <w:sz w:val="20"/>
              </w:rPr>
              <w:t>Scope (ed)</w:t>
            </w: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rPr>
            </w:pPr>
            <w:r w:rsidRPr="002271C9">
              <w:rPr>
                <w:rFonts w:ascii="Times New Roman" w:hAnsi="Times New Roman"/>
                <w:sz w:val="20"/>
              </w:rPr>
              <w:t>The second paragraph would be easier to read if the title of the ADR was replaced by a reference to the Bibliography.</w:t>
            </w: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hange"/>
              <w:suppressAutoHyphens/>
              <w:spacing w:before="60" w:after="60" w:line="240" w:lineRule="auto"/>
              <w:rPr>
                <w:rFonts w:ascii="Times New Roman" w:hAnsi="Times New Roman"/>
                <w:sz w:val="20"/>
              </w:rPr>
            </w:pPr>
            <w:r w:rsidRPr="002271C9">
              <w:rPr>
                <w:rFonts w:ascii="Times New Roman" w:hAnsi="Times New Roman"/>
                <w:sz w:val="20"/>
              </w:rPr>
              <w:t>Replace ADR plus title with ‘ADR [1]’</w:t>
            </w:r>
          </w:p>
        </w:tc>
        <w:tc>
          <w:tcPr>
            <w:tcW w:w="761" w:type="pct"/>
            <w:tcMar>
              <w:top w:w="0" w:type="dxa"/>
              <w:bottom w:w="0" w:type="dxa"/>
            </w:tcMar>
          </w:tcPr>
          <w:p w:rsidR="002F233A" w:rsidRPr="002271C9" w:rsidRDefault="002F233A" w:rsidP="002271C9">
            <w:pPr>
              <w:suppressAutoHyphens/>
              <w:rPr>
                <w:bCs/>
                <w:spacing w:val="0"/>
                <w:w w:val="100"/>
                <w:kern w:val="0"/>
                <w:lang w:val="en-US"/>
              </w:rPr>
            </w:pPr>
          </w:p>
        </w:tc>
        <w:tc>
          <w:tcPr>
            <w:tcW w:w="974" w:type="pct"/>
            <w:tcMar>
              <w:top w:w="0" w:type="dxa"/>
              <w:bottom w:w="0" w:type="dxa"/>
            </w:tcMar>
          </w:tcPr>
          <w:p w:rsidR="002F233A" w:rsidRPr="002271C9" w:rsidRDefault="002F233A" w:rsidP="002271C9">
            <w:pPr>
              <w:keepLines/>
              <w:suppressAutoHyphens/>
              <w:rPr>
                <w:bCs/>
                <w:spacing w:val="0"/>
                <w:w w:val="100"/>
                <w:kern w:val="0"/>
                <w:lang w:val="en-US"/>
              </w:rPr>
            </w:pPr>
          </w:p>
        </w:tc>
      </w:tr>
      <w:tr w:rsidR="002F233A" w:rsidRPr="002271C9" w:rsidTr="009111F5">
        <w:tc>
          <w:tcPr>
            <w:tcW w:w="314" w:type="pct"/>
            <w:tcMar>
              <w:top w:w="0" w:type="dxa"/>
              <w:bottom w:w="0" w:type="dxa"/>
            </w:tcMar>
          </w:tcPr>
          <w:p w:rsidR="002F233A" w:rsidRPr="002271C9" w:rsidRDefault="002F233A" w:rsidP="002271C9">
            <w:pPr>
              <w:pageBreakBefore/>
              <w:suppressAutoHyphens/>
              <w:jc w:val="center"/>
              <w:rPr>
                <w:spacing w:val="0"/>
                <w:w w:val="100"/>
                <w:kern w:val="0"/>
              </w:rPr>
            </w:pPr>
            <w:r w:rsidRPr="002271C9">
              <w:rPr>
                <w:spacing w:val="0"/>
                <w:w w:val="100"/>
                <w:kern w:val="0"/>
              </w:rPr>
              <w:lastRenderedPageBreak/>
              <w:t>UK</w:t>
            </w: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lause"/>
              <w:pageBreakBefore/>
              <w:suppressAutoHyphens/>
              <w:spacing w:before="60" w:after="60" w:line="240" w:lineRule="auto"/>
              <w:rPr>
                <w:rFonts w:ascii="Times New Roman" w:hAnsi="Times New Roman"/>
                <w:bCs/>
                <w:sz w:val="20"/>
                <w:lang w:eastAsia="en-GB"/>
              </w:rPr>
            </w:pPr>
            <w:r w:rsidRPr="002271C9">
              <w:rPr>
                <w:rFonts w:ascii="Times New Roman" w:hAnsi="Times New Roman"/>
                <w:bCs/>
                <w:sz w:val="20"/>
                <w:lang w:eastAsia="en-GB"/>
              </w:rPr>
              <w:t>Scope (ed)</w:t>
            </w: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pageBreakBefore/>
              <w:suppressAutoHyphens/>
              <w:spacing w:before="60" w:after="60" w:line="240" w:lineRule="auto"/>
              <w:rPr>
                <w:rFonts w:ascii="Times New Roman" w:hAnsi="Times New Roman"/>
                <w:sz w:val="20"/>
                <w:lang w:eastAsia="en-GB"/>
              </w:rPr>
            </w:pPr>
            <w:r w:rsidRPr="002271C9">
              <w:rPr>
                <w:rFonts w:ascii="Times New Roman" w:hAnsi="Times New Roman"/>
                <w:sz w:val="20"/>
                <w:lang w:eastAsia="en-GB"/>
              </w:rPr>
              <w:t>Delete hyphen after ‘no’ and before ‘sub-classification’</w:t>
            </w:r>
          </w:p>
        </w:tc>
        <w:tc>
          <w:tcPr>
            <w:tcW w:w="763" w:type="pct"/>
            <w:gridSpan w:val="2"/>
            <w:tcBorders>
              <w:left w:val="single" w:sz="4" w:space="0" w:color="auto"/>
            </w:tcBorders>
            <w:tcMar>
              <w:top w:w="0" w:type="dxa"/>
              <w:bottom w:w="0" w:type="dxa"/>
            </w:tcMar>
          </w:tcPr>
          <w:p w:rsidR="002F233A" w:rsidRPr="002271C9" w:rsidRDefault="002F233A" w:rsidP="002271C9">
            <w:pPr>
              <w:pStyle w:val="ISOComments"/>
              <w:pageBreakBefore/>
              <w:suppressAutoHyphens/>
              <w:spacing w:before="60" w:after="60" w:line="240" w:lineRule="auto"/>
              <w:rPr>
                <w:rFonts w:ascii="Times New Roman" w:hAnsi="Times New Roman"/>
                <w:sz w:val="20"/>
                <w:lang w:eastAsia="en-GB"/>
              </w:rPr>
            </w:pPr>
            <w:r w:rsidRPr="002271C9">
              <w:rPr>
                <w:rFonts w:ascii="Times New Roman" w:hAnsi="Times New Roman"/>
                <w:sz w:val="20"/>
                <w:lang w:eastAsia="en-GB"/>
              </w:rPr>
              <w:t>‘no sub-classification</w:t>
            </w:r>
          </w:p>
        </w:tc>
        <w:tc>
          <w:tcPr>
            <w:tcW w:w="761" w:type="pct"/>
            <w:tcBorders>
              <w:left w:val="single" w:sz="4" w:space="0" w:color="auto"/>
            </w:tcBorders>
            <w:tcMar>
              <w:top w:w="0" w:type="dxa"/>
              <w:bottom w:w="0" w:type="dxa"/>
            </w:tcMar>
          </w:tcPr>
          <w:p w:rsidR="002F233A" w:rsidRPr="002271C9" w:rsidRDefault="002F233A" w:rsidP="002271C9">
            <w:pPr>
              <w:pageBreakBefore/>
              <w:suppressAutoHyphens/>
              <w:rPr>
                <w:bCs/>
                <w:spacing w:val="0"/>
                <w:w w:val="100"/>
                <w:kern w:val="0"/>
              </w:rPr>
            </w:pPr>
          </w:p>
        </w:tc>
        <w:tc>
          <w:tcPr>
            <w:tcW w:w="974" w:type="pct"/>
            <w:tcMar>
              <w:top w:w="0" w:type="dxa"/>
              <w:bottom w:w="0" w:type="dxa"/>
            </w:tcMar>
          </w:tcPr>
          <w:p w:rsidR="002F233A" w:rsidRPr="002271C9" w:rsidRDefault="002F233A" w:rsidP="002271C9">
            <w:pPr>
              <w:keepLines/>
              <w:pageBreakBefore/>
              <w:suppressAutoHyphens/>
              <w:rPr>
                <w:bCs/>
                <w:spacing w:val="0"/>
                <w:w w:val="100"/>
                <w:kern w:val="0"/>
              </w:rPr>
            </w:pPr>
          </w:p>
        </w:tc>
      </w:tr>
      <w:tr w:rsidR="002F233A" w:rsidRPr="002271C9" w:rsidTr="009111F5">
        <w:tc>
          <w:tcPr>
            <w:tcW w:w="314" w:type="pct"/>
            <w:tcMar>
              <w:top w:w="0" w:type="dxa"/>
              <w:bottom w:w="0" w:type="dxa"/>
            </w:tcMar>
          </w:tcPr>
          <w:p w:rsidR="002F233A" w:rsidRPr="002271C9" w:rsidRDefault="002F233A" w:rsidP="002271C9">
            <w:pPr>
              <w:suppressAutoHyphens/>
              <w:jc w:val="center"/>
              <w:rPr>
                <w:spacing w:val="0"/>
                <w:w w:val="100"/>
                <w:kern w:val="0"/>
              </w:rPr>
            </w:pP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lang w:eastAsia="en-GB"/>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rsidR="002F233A" w:rsidRPr="002271C9" w:rsidRDefault="002F233A" w:rsidP="002271C9">
            <w:pPr>
              <w:pStyle w:val="ISOChange"/>
              <w:suppressAutoHyphens/>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6" w:space="0" w:color="auto"/>
            </w:tcBorders>
            <w:tcMar>
              <w:top w:w="0" w:type="dxa"/>
              <w:bottom w:w="0" w:type="dxa"/>
            </w:tcMar>
          </w:tcPr>
          <w:p w:rsidR="002F233A" w:rsidRPr="002271C9" w:rsidRDefault="002F233A" w:rsidP="002271C9">
            <w:pPr>
              <w:suppressAutoHyphens/>
              <w:jc w:val="center"/>
              <w:rPr>
                <w:bCs/>
                <w:spacing w:val="0"/>
                <w:w w:val="100"/>
                <w:kern w:val="0"/>
              </w:rPr>
            </w:pPr>
          </w:p>
        </w:tc>
        <w:tc>
          <w:tcPr>
            <w:tcW w:w="406"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Paragraph"/>
              <w:suppressAutoHyphen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rPr>
                <w:bCs/>
                <w:spacing w:val="0"/>
                <w:w w:val="100"/>
                <w:kern w:val="0"/>
              </w:rPr>
            </w:pPr>
          </w:p>
        </w:tc>
        <w:tc>
          <w:tcPr>
            <w:tcW w:w="761" w:type="pct"/>
            <w:tcBorders>
              <w:left w:val="single" w:sz="4"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spacing w:before="120" w:after="60"/>
        <w:outlineLvl w:val="0"/>
        <w:rPr>
          <w:bCs/>
          <w:iCs/>
          <w:spacing w:val="0"/>
          <w:w w:val="100"/>
          <w:kern w:val="0"/>
          <w:lang w:val="en-US"/>
        </w:rPr>
      </w:pPr>
      <w:r w:rsidRPr="002271C9">
        <w:rPr>
          <w:bCs/>
          <w:iCs/>
          <w:spacing w:val="0"/>
          <w:w w:val="100"/>
          <w:kern w:val="0"/>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1"/>
        <w:gridCol w:w="20"/>
        <w:gridCol w:w="5023"/>
        <w:gridCol w:w="14"/>
        <w:gridCol w:w="2145"/>
        <w:gridCol w:w="11"/>
        <w:gridCol w:w="2148"/>
        <w:gridCol w:w="2756"/>
      </w:tblGrid>
      <w:tr w:rsidR="002F233A" w:rsidRPr="002271C9" w:rsidTr="009111F5">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prEN ISO 21012_2017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Cryogenic vessels</w:t>
            </w:r>
            <w:r w:rsidR="00EC5070" w:rsidRPr="002271C9">
              <w:rPr>
                <w:b/>
                <w:spacing w:val="0"/>
                <w:w w:val="100"/>
                <w:kern w:val="0"/>
              </w:rPr>
              <w:t xml:space="preserve"> – </w:t>
            </w:r>
            <w:r w:rsidRPr="002271C9">
              <w:rPr>
                <w:b/>
                <w:spacing w:val="0"/>
                <w:w w:val="100"/>
                <w:kern w:val="0"/>
              </w:rPr>
              <w:t>Hoses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Where to refer in RID/ADR:</w:t>
            </w:r>
          </w:p>
          <w:p w:rsidR="002F233A" w:rsidRPr="002271C9" w:rsidRDefault="002F233A" w:rsidP="002271C9">
            <w:pPr>
              <w:pStyle w:val="NoteHead"/>
              <w:suppressAutoHyphens/>
              <w:spacing w:before="0" w:after="0"/>
              <w:rPr>
                <w:bCs/>
                <w:i/>
                <w:smallCaps w:val="0"/>
                <w:sz w:val="20"/>
              </w:rPr>
            </w:pPr>
            <w:r w:rsidRPr="002271C9">
              <w:rPr>
                <w:b w:val="0"/>
                <w:bCs/>
                <w:smallCaps w:val="0"/>
                <w:sz w:val="20"/>
              </w:rPr>
              <w:t xml:space="preserve">6.8.2.6 </w:t>
            </w:r>
            <w:r w:rsidRPr="002271C9">
              <w:rPr>
                <w:bCs/>
                <w:i/>
                <w:smallCaps w:val="0"/>
                <w:sz w:val="20"/>
              </w:rPr>
              <w:t>for equipment</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Applicable sub-sections and paragraphs:</w:t>
            </w:r>
          </w:p>
          <w:p w:rsidR="002F233A" w:rsidRPr="002271C9" w:rsidRDefault="002F233A" w:rsidP="002271C9">
            <w:pPr>
              <w:suppressAutoHyphens/>
              <w:jc w:val="center"/>
              <w:rPr>
                <w:spacing w:val="0"/>
                <w:w w:val="100"/>
                <w:kern w:val="0"/>
              </w:rPr>
            </w:pPr>
            <w:r w:rsidRPr="002271C9">
              <w:rPr>
                <w:spacing w:val="0"/>
                <w:w w:val="100"/>
                <w:kern w:val="0"/>
              </w:rPr>
              <w:t>?</w:t>
            </w:r>
          </w:p>
        </w:tc>
      </w:tr>
      <w:tr w:rsidR="002F233A" w:rsidRPr="002271C9" w:rsidTr="009111F5">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00268058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rPr>
          <w:cantSplit/>
        </w:trPr>
        <w:tc>
          <w:tcPr>
            <w:tcW w:w="5000" w:type="pct"/>
            <w:gridSpan w:val="9"/>
          </w:tcPr>
          <w:p w:rsidR="002F233A" w:rsidRPr="002271C9" w:rsidRDefault="002F233A" w:rsidP="002271C9">
            <w:pPr>
              <w:tabs>
                <w:tab w:val="num" w:pos="1134"/>
              </w:tabs>
              <w:suppressAutoHyphens/>
              <w:jc w:val="both"/>
              <w:rPr>
                <w:i/>
                <w:spacing w:val="0"/>
                <w:w w:val="100"/>
                <w:kern w:val="0"/>
                <w:lang w:val="en-US"/>
              </w:rPr>
            </w:pPr>
            <w:r w:rsidRPr="002271C9">
              <w:rPr>
                <w:spacing w:val="0"/>
                <w:w w:val="100"/>
                <w:kern w:val="0"/>
                <w:lang w:val="en-US"/>
              </w:rPr>
              <w:t xml:space="preserve">Assessment by CEN Consultant provided </w:t>
            </w:r>
          </w:p>
        </w:tc>
      </w:tr>
      <w:tr w:rsidR="002F233A" w:rsidRPr="002271C9" w:rsidTr="009111F5">
        <w:trPr>
          <w:cantSplit/>
        </w:trPr>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rPr>
          <w:cantSplit/>
        </w:trPr>
        <w:tc>
          <w:tcPr>
            <w:tcW w:w="313"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5"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rPr>
          <w:cantSplit/>
        </w:trPr>
        <w:tc>
          <w:tcPr>
            <w:tcW w:w="313" w:type="pct"/>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UK</w:t>
            </w:r>
          </w:p>
        </w:tc>
        <w:tc>
          <w:tcPr>
            <w:tcW w:w="407" w:type="pct"/>
            <w:gridSpan w:val="2"/>
            <w:tcMar>
              <w:top w:w="0" w:type="dxa"/>
              <w:bottom w:w="0" w:type="dxa"/>
            </w:tcMar>
          </w:tcPr>
          <w:p w:rsidR="002F233A" w:rsidRPr="002271C9" w:rsidRDefault="002F233A" w:rsidP="002271C9">
            <w:pPr>
              <w:keepLines/>
              <w:suppressAutoHyphens/>
              <w:rPr>
                <w:bCs/>
                <w:spacing w:val="0"/>
                <w:w w:val="100"/>
                <w:kern w:val="0"/>
              </w:rPr>
            </w:pPr>
            <w:r w:rsidRPr="002271C9">
              <w:rPr>
                <w:bCs/>
                <w:spacing w:val="0"/>
                <w:w w:val="100"/>
                <w:kern w:val="0"/>
              </w:rPr>
              <w:t>General</w:t>
            </w: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autoSpaceDE w:val="0"/>
              <w:autoSpaceDN w:val="0"/>
              <w:adjustRightInd w:val="0"/>
              <w:rPr>
                <w:spacing w:val="0"/>
                <w:w w:val="100"/>
                <w:kern w:val="0"/>
                <w:lang w:val="en-US" w:eastAsia="en-GB"/>
              </w:rPr>
            </w:pPr>
            <w:r w:rsidRPr="002271C9">
              <w:rPr>
                <w:spacing w:val="0"/>
                <w:w w:val="100"/>
                <w:kern w:val="0"/>
                <w:lang w:val="en-US" w:eastAsia="en-GB"/>
              </w:rPr>
              <w:t>ADR has no requirements relating to hoses except the implied requirements to be leakproof and compatible with the dangerous goods.  There is, therefore, some doubt if this standard should be included in the RID/ADR.</w:t>
            </w: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hange"/>
              <w:suppressAutoHyphens/>
              <w:spacing w:before="60" w:after="60" w:line="240" w:lineRule="auto"/>
              <w:rPr>
                <w:rFonts w:ascii="Times New Roman" w:hAnsi="Times New Roman"/>
                <w:sz w:val="20"/>
              </w:rPr>
            </w:pPr>
          </w:p>
        </w:tc>
        <w:tc>
          <w:tcPr>
            <w:tcW w:w="760" w:type="pct"/>
            <w:tcMar>
              <w:top w:w="0" w:type="dxa"/>
              <w:bottom w:w="0" w:type="dxa"/>
            </w:tcMar>
          </w:tcPr>
          <w:p w:rsidR="002F233A" w:rsidRPr="002271C9" w:rsidRDefault="002F233A" w:rsidP="002271C9">
            <w:pPr>
              <w:suppressAutoHyphens/>
              <w:rPr>
                <w:bCs/>
                <w:spacing w:val="0"/>
                <w:w w:val="100"/>
                <w:kern w:val="0"/>
                <w:lang w:val="en-US"/>
              </w:rPr>
            </w:pPr>
          </w:p>
        </w:tc>
        <w:tc>
          <w:tcPr>
            <w:tcW w:w="975" w:type="pct"/>
            <w:tcMar>
              <w:top w:w="0" w:type="dxa"/>
              <w:bottom w:w="0" w:type="dxa"/>
            </w:tcMar>
          </w:tcPr>
          <w:p w:rsidR="002F233A" w:rsidRPr="002271C9" w:rsidRDefault="002F233A" w:rsidP="002271C9">
            <w:pPr>
              <w:keepLines/>
              <w:suppressAutoHyphens/>
              <w:rPr>
                <w:bCs/>
                <w:spacing w:val="0"/>
                <w:w w:val="100"/>
                <w:kern w:val="0"/>
                <w:lang w:val="en-US"/>
              </w:rPr>
            </w:pPr>
          </w:p>
        </w:tc>
      </w:tr>
      <w:tr w:rsidR="002F233A" w:rsidRPr="002271C9" w:rsidTr="009111F5">
        <w:trPr>
          <w:cantSplit/>
        </w:trPr>
        <w:tc>
          <w:tcPr>
            <w:tcW w:w="313" w:type="pct"/>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DT</w:t>
            </w:r>
          </w:p>
        </w:tc>
        <w:tc>
          <w:tcPr>
            <w:tcW w:w="407" w:type="pct"/>
            <w:gridSpan w:val="2"/>
            <w:tcBorders>
              <w:right w:val="single" w:sz="4" w:space="0" w:color="auto"/>
            </w:tcBorders>
            <w:tcMar>
              <w:top w:w="0" w:type="dxa"/>
              <w:bottom w:w="0" w:type="dxa"/>
            </w:tcMar>
          </w:tcPr>
          <w:p w:rsidR="002F233A" w:rsidRPr="002271C9" w:rsidRDefault="002F233A" w:rsidP="002271C9">
            <w:pPr>
              <w:keepLines/>
              <w:suppressAutoHyphens/>
              <w:rPr>
                <w:bCs/>
                <w:spacing w:val="0"/>
                <w:w w:val="100"/>
                <w:kern w:val="0"/>
              </w:rPr>
            </w:pPr>
            <w:r w:rsidRPr="002271C9">
              <w:rPr>
                <w:bCs/>
                <w:spacing w:val="0"/>
                <w:w w:val="100"/>
                <w:kern w:val="0"/>
              </w:rPr>
              <w:t>Annex ZA (ge)</w:t>
            </w: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sz w:val="20"/>
              </w:rPr>
            </w:pPr>
            <w:r w:rsidRPr="002271C9">
              <w:rPr>
                <w:rFonts w:ascii="Times New Roman" w:hAnsi="Times New Roman"/>
                <w:sz w:val="20"/>
              </w:rPr>
              <w:t>It is recognised that for TDG there is no requirement to meet the ESR of the PED, however as this is a standard that can be applicable to the PED and TDG the following should be addressed.</w:t>
            </w:r>
          </w:p>
          <w:p w:rsidR="002F233A" w:rsidRPr="002271C9" w:rsidRDefault="002F233A" w:rsidP="002271C9">
            <w:pPr>
              <w:pStyle w:val="ISOComments"/>
              <w:suppressAutoHyphens/>
              <w:spacing w:before="60" w:after="60" w:line="240" w:lineRule="auto"/>
              <w:rPr>
                <w:rFonts w:ascii="Times New Roman" w:hAnsi="Times New Roman"/>
                <w:sz w:val="20"/>
              </w:rPr>
            </w:pPr>
          </w:p>
          <w:p w:rsidR="002F233A" w:rsidRPr="002271C9" w:rsidRDefault="002F233A" w:rsidP="002271C9">
            <w:pPr>
              <w:pStyle w:val="ISOComments"/>
              <w:suppressAutoHyphens/>
              <w:spacing w:before="60" w:after="60" w:line="240" w:lineRule="auto"/>
              <w:rPr>
                <w:rFonts w:ascii="Times New Roman" w:hAnsi="Times New Roman"/>
                <w:sz w:val="20"/>
              </w:rPr>
            </w:pPr>
            <w:r w:rsidRPr="002271C9">
              <w:rPr>
                <w:rFonts w:ascii="Times New Roman" w:hAnsi="Times New Roman"/>
                <w:sz w:val="20"/>
              </w:rPr>
              <w:t>The applicable causes of the standard all reference the same essential requirement of the directive. Annex I 2.2.1.</w:t>
            </w:r>
          </w:p>
          <w:p w:rsidR="002F233A" w:rsidRPr="002271C9" w:rsidRDefault="002F233A" w:rsidP="002271C9">
            <w:pPr>
              <w:tabs>
                <w:tab w:val="left" w:pos="6663"/>
              </w:tabs>
              <w:suppressAutoHyphens/>
              <w:rPr>
                <w:bCs/>
                <w:spacing w:val="0"/>
                <w:w w:val="100"/>
                <w:kern w:val="0"/>
                <w:lang w:val="en-US"/>
              </w:rPr>
            </w:pPr>
            <w:r w:rsidRPr="002271C9">
              <w:rPr>
                <w:spacing w:val="0"/>
                <w:w w:val="100"/>
                <w:kern w:val="0"/>
                <w:lang w:val="en-US"/>
              </w:rPr>
              <w:t>Annex ZA should be reviewed in its entirety.</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760" w:type="pct"/>
            <w:tcBorders>
              <w:left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975" w:type="pct"/>
            <w:tcMar>
              <w:top w:w="0" w:type="dxa"/>
              <w:bottom w:w="0" w:type="dxa"/>
            </w:tcMar>
          </w:tcPr>
          <w:p w:rsidR="002F233A" w:rsidRPr="002271C9" w:rsidRDefault="002F233A" w:rsidP="002271C9">
            <w:pPr>
              <w:keepLines/>
              <w:suppressAutoHyphens/>
              <w:rPr>
                <w:bCs/>
                <w:spacing w:val="0"/>
                <w:w w:val="100"/>
                <w:kern w:val="0"/>
                <w:lang w:val="en-US"/>
              </w:rPr>
            </w:pPr>
          </w:p>
        </w:tc>
      </w:tr>
      <w:tr w:rsidR="002F233A" w:rsidRPr="002271C9" w:rsidTr="009111F5">
        <w:trPr>
          <w:cantSplit/>
        </w:trPr>
        <w:tc>
          <w:tcPr>
            <w:tcW w:w="313" w:type="pct"/>
            <w:tcBorders>
              <w:top w:val="single" w:sz="6" w:space="0" w:color="auto"/>
              <w:bottom w:val="single" w:sz="6" w:space="0" w:color="auto"/>
            </w:tcBorders>
            <w:tcMar>
              <w:top w:w="0" w:type="dxa"/>
              <w:bottom w:w="0" w:type="dxa"/>
            </w:tcMar>
          </w:tcPr>
          <w:p w:rsidR="002F233A" w:rsidRPr="002271C9" w:rsidRDefault="002F233A" w:rsidP="002271C9">
            <w:pPr>
              <w:suppressAutoHyphens/>
              <w:jc w:val="center"/>
              <w:rPr>
                <w:bCs/>
                <w:spacing w:val="0"/>
                <w:w w:val="100"/>
                <w:kern w:val="0"/>
                <w:lang w:val="en-US"/>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keepLines/>
              <w:suppressAutoHyphens/>
              <w:rPr>
                <w:bCs/>
                <w:spacing w:val="0"/>
                <w:w w:val="100"/>
                <w:kern w:val="0"/>
                <w:lang w:val="en-US"/>
              </w:rPr>
            </w:pPr>
          </w:p>
        </w:tc>
        <w:tc>
          <w:tcPr>
            <w:tcW w:w="1782" w:type="pct"/>
            <w:gridSpan w:val="2"/>
            <w:tcBorders>
              <w:top w:val="single" w:sz="4" w:space="0" w:color="auto"/>
              <w:bottom w:val="single" w:sz="4" w:space="0" w:color="auto"/>
            </w:tcBorders>
            <w:tcMar>
              <w:top w:w="0" w:type="dxa"/>
              <w:bottom w:w="0" w:type="dxa"/>
            </w:tcMar>
          </w:tcPr>
          <w:p w:rsidR="002F233A" w:rsidRPr="002271C9" w:rsidRDefault="002F233A" w:rsidP="002271C9">
            <w:pPr>
              <w:tabs>
                <w:tab w:val="left" w:pos="6663"/>
              </w:tabs>
              <w:suppressAutoHyphens/>
              <w:rPr>
                <w:bCs/>
                <w:spacing w:val="0"/>
                <w:w w:val="100"/>
                <w:kern w:val="0"/>
                <w:lang w:val="en-US"/>
              </w:rPr>
            </w:pPr>
          </w:p>
        </w:tc>
        <w:tc>
          <w:tcPr>
            <w:tcW w:w="763" w:type="pct"/>
            <w:gridSpan w:val="2"/>
            <w:tcBorders>
              <w:top w:val="single" w:sz="4" w:space="0" w:color="auto"/>
              <w:bottom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760" w:type="pct"/>
            <w:tcBorders>
              <w:top w:val="single" w:sz="6" w:space="0" w:color="auto"/>
              <w:bottom w:val="single" w:sz="6"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975" w:type="pct"/>
            <w:tcBorders>
              <w:top w:val="single" w:sz="6" w:space="0" w:color="auto"/>
              <w:bottom w:val="single" w:sz="6" w:space="0" w:color="auto"/>
            </w:tcBorders>
            <w:tcMar>
              <w:top w:w="0" w:type="dxa"/>
              <w:bottom w:w="0" w:type="dxa"/>
            </w:tcMar>
          </w:tcPr>
          <w:p w:rsidR="002F233A" w:rsidRPr="002271C9" w:rsidRDefault="002F233A" w:rsidP="002271C9">
            <w:pPr>
              <w:keepLines/>
              <w:suppressAutoHyphens/>
              <w:rPr>
                <w:bCs/>
                <w:spacing w:val="0"/>
                <w:w w:val="100"/>
                <w:kern w:val="0"/>
                <w:lang w:val="en-US"/>
              </w:rPr>
            </w:pPr>
          </w:p>
        </w:tc>
      </w:tr>
    </w:tbl>
    <w:p w:rsidR="002F233A" w:rsidRPr="002271C9" w:rsidRDefault="002F233A" w:rsidP="002271C9">
      <w:pPr>
        <w:suppressAutoHyphens/>
        <w:rPr>
          <w:spacing w:val="0"/>
          <w:w w:val="100"/>
          <w:kern w:val="0"/>
          <w:lang w:val="en-US"/>
        </w:rPr>
      </w:pPr>
    </w:p>
    <w:p w:rsidR="002F233A" w:rsidRPr="002271C9" w:rsidRDefault="002F233A" w:rsidP="002271C9">
      <w:pPr>
        <w:suppressAutoHyphens/>
        <w:spacing w:line="240" w:lineRule="auto"/>
        <w:rPr>
          <w:bCs/>
          <w:iCs/>
          <w:spacing w:val="0"/>
          <w:w w:val="100"/>
          <w:kern w:val="0"/>
          <w:lang w:val="en-US"/>
        </w:rPr>
      </w:pPr>
      <w:r w:rsidRPr="002271C9">
        <w:rPr>
          <w:bCs/>
          <w:iCs/>
          <w:spacing w:val="0"/>
          <w:w w:val="100"/>
          <w:kern w:val="0"/>
          <w:lang w:val="en-US"/>
        </w:rPr>
        <w:br w:type="page"/>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5"/>
        <w:gridCol w:w="1131"/>
        <w:gridCol w:w="20"/>
        <w:gridCol w:w="5023"/>
        <w:gridCol w:w="14"/>
        <w:gridCol w:w="2145"/>
        <w:gridCol w:w="11"/>
        <w:gridCol w:w="2148"/>
        <w:gridCol w:w="2756"/>
      </w:tblGrid>
      <w:tr w:rsidR="002F233A" w:rsidRPr="002271C9" w:rsidTr="009111F5">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iCs/>
                <w:spacing w:val="0"/>
                <w:w w:val="100"/>
                <w:kern w:val="0"/>
                <w:lang w:val="es-ES"/>
              </w:rPr>
              <w:t>FprEN ISO 17879_2017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lang w:val="en-US"/>
              </w:rPr>
            </w:pPr>
            <w:r w:rsidRPr="002271C9">
              <w:rPr>
                <w:b/>
                <w:iCs/>
                <w:spacing w:val="0"/>
                <w:w w:val="100"/>
                <w:kern w:val="0"/>
                <w:lang w:val="en-US"/>
              </w:rPr>
              <w:t>Gas cylinders - Self-closing cylinder valves - Specification and type testing (ISO/FDIS 17879:2017)</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Where to refer in RID/ADR:</w:t>
            </w:r>
          </w:p>
          <w:p w:rsidR="002F233A" w:rsidRPr="002271C9" w:rsidRDefault="002F233A" w:rsidP="002271C9">
            <w:pPr>
              <w:pStyle w:val="NoteHead"/>
              <w:suppressAutoHyphens/>
              <w:spacing w:before="0" w:after="0"/>
              <w:rPr>
                <w:b w:val="0"/>
                <w:bCs/>
                <w:smallCaps w:val="0"/>
                <w:sz w:val="20"/>
              </w:rPr>
            </w:pPr>
          </w:p>
          <w:p w:rsidR="002F233A" w:rsidRPr="002271C9" w:rsidRDefault="002F233A" w:rsidP="002271C9">
            <w:pPr>
              <w:suppressAutoHyphens/>
              <w:rPr>
                <w:spacing w:val="0"/>
                <w:w w:val="100"/>
                <w:kern w:val="0"/>
                <w:lang w:val="en-US"/>
              </w:rPr>
            </w:pP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r w:rsidRPr="002271C9">
              <w:rPr>
                <w:bCs/>
                <w:smallCaps w:val="0"/>
                <w:sz w:val="20"/>
              </w:rPr>
              <w:t>Applicable sub-sections and paragraphs:</w:t>
            </w:r>
          </w:p>
          <w:p w:rsidR="002F233A" w:rsidRPr="002271C9" w:rsidRDefault="002F233A" w:rsidP="002271C9">
            <w:pPr>
              <w:suppressAutoHyphens/>
              <w:jc w:val="center"/>
              <w:rPr>
                <w:spacing w:val="0"/>
                <w:w w:val="100"/>
                <w:kern w:val="0"/>
              </w:rPr>
            </w:pPr>
            <w:r w:rsidRPr="002271C9">
              <w:rPr>
                <w:spacing w:val="0"/>
                <w:w w:val="100"/>
                <w:kern w:val="0"/>
              </w:rPr>
              <w:t>?</w:t>
            </w:r>
          </w:p>
        </w:tc>
      </w:tr>
      <w:tr w:rsidR="002F233A" w:rsidRPr="002271C9" w:rsidTr="009111F5">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rPr>
          <w:cantSplit/>
        </w:trPr>
        <w:tc>
          <w:tcPr>
            <w:tcW w:w="5000" w:type="pct"/>
            <w:gridSpan w:val="9"/>
          </w:tcPr>
          <w:p w:rsidR="002F233A" w:rsidRPr="002271C9" w:rsidRDefault="002F233A" w:rsidP="002271C9">
            <w:pPr>
              <w:tabs>
                <w:tab w:val="num" w:pos="1134"/>
              </w:tabs>
              <w:suppressAutoHyphens/>
              <w:jc w:val="both"/>
              <w:rPr>
                <w:i/>
                <w:spacing w:val="0"/>
                <w:w w:val="100"/>
                <w:kern w:val="0"/>
                <w:lang w:val="en-US"/>
              </w:rPr>
            </w:pPr>
            <w:r w:rsidRPr="002271C9">
              <w:rPr>
                <w:spacing w:val="0"/>
                <w:w w:val="100"/>
                <w:kern w:val="0"/>
                <w:lang w:val="en-US"/>
              </w:rPr>
              <w:t xml:space="preserve">Assessment by CEN Consultant provided </w:t>
            </w:r>
          </w:p>
        </w:tc>
      </w:tr>
      <w:tr w:rsidR="002F233A" w:rsidRPr="002271C9" w:rsidTr="009111F5">
        <w:trPr>
          <w:cantSplit/>
        </w:trPr>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rPr>
          <w:cantSplit/>
        </w:trPr>
        <w:tc>
          <w:tcPr>
            <w:tcW w:w="313"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5"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rPr>
          <w:cantSplit/>
        </w:trPr>
        <w:tc>
          <w:tcPr>
            <w:tcW w:w="313" w:type="pct"/>
            <w:tcMar>
              <w:top w:w="0" w:type="dxa"/>
              <w:bottom w:w="0" w:type="dxa"/>
            </w:tcMar>
          </w:tcPr>
          <w:p w:rsidR="002F233A" w:rsidRPr="002271C9" w:rsidRDefault="002F233A" w:rsidP="002271C9">
            <w:pPr>
              <w:suppressAutoHyphens/>
              <w:jc w:val="center"/>
              <w:rPr>
                <w:bCs/>
                <w:spacing w:val="0"/>
                <w:w w:val="100"/>
                <w:kern w:val="0"/>
              </w:rPr>
            </w:pPr>
          </w:p>
        </w:tc>
        <w:tc>
          <w:tcPr>
            <w:tcW w:w="407" w:type="pct"/>
            <w:gridSpan w:val="2"/>
            <w:tcMar>
              <w:top w:w="0" w:type="dxa"/>
              <w:bottom w:w="0" w:type="dxa"/>
            </w:tcMar>
          </w:tcPr>
          <w:p w:rsidR="002F233A" w:rsidRPr="002271C9" w:rsidRDefault="002F233A" w:rsidP="002271C9">
            <w:pPr>
              <w:keepLines/>
              <w:suppressAutoHyphens/>
              <w:rPr>
                <w:bCs/>
                <w:spacing w:val="0"/>
                <w:w w:val="100"/>
                <w:kern w:val="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autoSpaceDE w:val="0"/>
              <w:autoSpaceDN w:val="0"/>
              <w:adjustRightInd w:val="0"/>
              <w:rPr>
                <w:spacing w:val="0"/>
                <w:w w:val="100"/>
                <w:kern w:val="0"/>
                <w:lang w:val="en-US" w:eastAsia="en-GB"/>
              </w:rPr>
            </w:pPr>
            <w:r w:rsidRPr="002271C9">
              <w:rPr>
                <w:spacing w:val="0"/>
                <w:w w:val="100"/>
                <w:kern w:val="0"/>
                <w:lang w:val="en-US" w:eastAsia="en-GB"/>
              </w:rPr>
              <w:t>See new version for FV in section B below</w:t>
            </w: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pStyle w:val="ISOChange"/>
              <w:suppressAutoHyphens/>
              <w:spacing w:before="60" w:after="60" w:line="240" w:lineRule="auto"/>
              <w:rPr>
                <w:rFonts w:ascii="Times New Roman" w:hAnsi="Times New Roman"/>
                <w:sz w:val="20"/>
              </w:rPr>
            </w:pPr>
          </w:p>
        </w:tc>
        <w:tc>
          <w:tcPr>
            <w:tcW w:w="760" w:type="pct"/>
            <w:tcMar>
              <w:top w:w="0" w:type="dxa"/>
              <w:bottom w:w="0" w:type="dxa"/>
            </w:tcMar>
          </w:tcPr>
          <w:p w:rsidR="002F233A" w:rsidRPr="002271C9" w:rsidRDefault="002F233A" w:rsidP="002271C9">
            <w:pPr>
              <w:suppressAutoHyphens/>
              <w:rPr>
                <w:bCs/>
                <w:spacing w:val="0"/>
                <w:w w:val="100"/>
                <w:kern w:val="0"/>
                <w:lang w:val="en-US"/>
              </w:rPr>
            </w:pPr>
          </w:p>
        </w:tc>
        <w:tc>
          <w:tcPr>
            <w:tcW w:w="975" w:type="pct"/>
            <w:tcMar>
              <w:top w:w="0" w:type="dxa"/>
              <w:bottom w:w="0" w:type="dxa"/>
            </w:tcMar>
          </w:tcPr>
          <w:p w:rsidR="002F233A" w:rsidRPr="002271C9" w:rsidRDefault="002F233A" w:rsidP="002271C9">
            <w:pPr>
              <w:keepLines/>
              <w:suppressAutoHyphens/>
              <w:rPr>
                <w:bCs/>
                <w:spacing w:val="0"/>
                <w:w w:val="100"/>
                <w:kern w:val="0"/>
                <w:lang w:val="en-US"/>
              </w:rPr>
            </w:pPr>
          </w:p>
        </w:tc>
      </w:tr>
      <w:tr w:rsidR="002F233A" w:rsidRPr="002271C9" w:rsidTr="009111F5">
        <w:trPr>
          <w:cantSplit/>
        </w:trPr>
        <w:tc>
          <w:tcPr>
            <w:tcW w:w="313" w:type="pct"/>
            <w:tcMar>
              <w:top w:w="0" w:type="dxa"/>
              <w:bottom w:w="0" w:type="dxa"/>
            </w:tcMar>
          </w:tcPr>
          <w:p w:rsidR="002F233A" w:rsidRPr="002271C9" w:rsidRDefault="002F233A" w:rsidP="002271C9">
            <w:pPr>
              <w:suppressAutoHyphens/>
              <w:jc w:val="center"/>
              <w:rPr>
                <w:bCs/>
                <w:spacing w:val="0"/>
                <w:w w:val="100"/>
                <w:kern w:val="0"/>
                <w:lang w:val="en-US"/>
              </w:rPr>
            </w:pPr>
          </w:p>
        </w:tc>
        <w:tc>
          <w:tcPr>
            <w:tcW w:w="407" w:type="pct"/>
            <w:gridSpan w:val="2"/>
            <w:tcBorders>
              <w:right w:val="single" w:sz="4" w:space="0" w:color="auto"/>
            </w:tcBorders>
            <w:tcMar>
              <w:top w:w="0" w:type="dxa"/>
              <w:bottom w:w="0" w:type="dxa"/>
            </w:tcMar>
          </w:tcPr>
          <w:p w:rsidR="002F233A" w:rsidRPr="002271C9" w:rsidRDefault="002F233A" w:rsidP="002271C9">
            <w:pPr>
              <w:keepLines/>
              <w:suppressAutoHyphens/>
              <w:rPr>
                <w:bCs/>
                <w:spacing w:val="0"/>
                <w:w w:val="100"/>
                <w:kern w:val="0"/>
                <w:lang w:val="en-U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2F233A" w:rsidRPr="002271C9" w:rsidRDefault="002F233A" w:rsidP="002271C9">
            <w:pPr>
              <w:tabs>
                <w:tab w:val="left" w:pos="6663"/>
              </w:tabs>
              <w:suppressAutoHyphens/>
              <w:rPr>
                <w:bCs/>
                <w:spacing w:val="0"/>
                <w:w w:val="100"/>
                <w:kern w:val="0"/>
                <w:lang w:val="en-US"/>
              </w:rPr>
            </w:pP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760" w:type="pct"/>
            <w:tcBorders>
              <w:left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975" w:type="pct"/>
            <w:tcMar>
              <w:top w:w="0" w:type="dxa"/>
              <w:bottom w:w="0" w:type="dxa"/>
            </w:tcMar>
          </w:tcPr>
          <w:p w:rsidR="002F233A" w:rsidRPr="002271C9" w:rsidRDefault="002F233A" w:rsidP="002271C9">
            <w:pPr>
              <w:keepLines/>
              <w:suppressAutoHyphens/>
              <w:rPr>
                <w:bCs/>
                <w:spacing w:val="0"/>
                <w:w w:val="100"/>
                <w:kern w:val="0"/>
                <w:lang w:val="en-US"/>
              </w:rPr>
            </w:pPr>
          </w:p>
        </w:tc>
      </w:tr>
      <w:tr w:rsidR="002F233A" w:rsidRPr="002271C9" w:rsidTr="009111F5">
        <w:trPr>
          <w:cantSplit/>
        </w:trPr>
        <w:tc>
          <w:tcPr>
            <w:tcW w:w="313" w:type="pct"/>
            <w:tcBorders>
              <w:top w:val="single" w:sz="6" w:space="0" w:color="auto"/>
              <w:bottom w:val="single" w:sz="6" w:space="0" w:color="auto"/>
            </w:tcBorders>
            <w:tcMar>
              <w:top w:w="0" w:type="dxa"/>
              <w:bottom w:w="0" w:type="dxa"/>
            </w:tcMar>
          </w:tcPr>
          <w:p w:rsidR="002F233A" w:rsidRPr="002271C9" w:rsidRDefault="002F233A" w:rsidP="002271C9">
            <w:pPr>
              <w:suppressAutoHyphens/>
              <w:jc w:val="center"/>
              <w:rPr>
                <w:bCs/>
                <w:spacing w:val="0"/>
                <w:w w:val="100"/>
                <w:kern w:val="0"/>
                <w:lang w:val="en-US"/>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keepLines/>
              <w:suppressAutoHyphens/>
              <w:rPr>
                <w:bCs/>
                <w:spacing w:val="0"/>
                <w:w w:val="100"/>
                <w:kern w:val="0"/>
                <w:lang w:val="en-US"/>
              </w:rPr>
            </w:pPr>
          </w:p>
        </w:tc>
        <w:tc>
          <w:tcPr>
            <w:tcW w:w="1782" w:type="pct"/>
            <w:gridSpan w:val="2"/>
            <w:tcBorders>
              <w:top w:val="single" w:sz="4" w:space="0" w:color="auto"/>
              <w:bottom w:val="single" w:sz="4" w:space="0" w:color="auto"/>
            </w:tcBorders>
            <w:tcMar>
              <w:top w:w="0" w:type="dxa"/>
              <w:bottom w:w="0" w:type="dxa"/>
            </w:tcMar>
          </w:tcPr>
          <w:p w:rsidR="002F233A" w:rsidRPr="002271C9" w:rsidRDefault="002F233A" w:rsidP="002271C9">
            <w:pPr>
              <w:tabs>
                <w:tab w:val="left" w:pos="6663"/>
              </w:tabs>
              <w:suppressAutoHyphens/>
              <w:rPr>
                <w:bCs/>
                <w:spacing w:val="0"/>
                <w:w w:val="100"/>
                <w:kern w:val="0"/>
                <w:lang w:val="en-US"/>
              </w:rPr>
            </w:pPr>
          </w:p>
        </w:tc>
        <w:tc>
          <w:tcPr>
            <w:tcW w:w="763" w:type="pct"/>
            <w:gridSpan w:val="2"/>
            <w:tcBorders>
              <w:top w:val="single" w:sz="4" w:space="0" w:color="auto"/>
              <w:bottom w:val="single" w:sz="4"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760" w:type="pct"/>
            <w:tcBorders>
              <w:top w:val="single" w:sz="6" w:space="0" w:color="auto"/>
              <w:bottom w:val="single" w:sz="6" w:space="0" w:color="auto"/>
            </w:tcBorders>
            <w:tcMar>
              <w:top w:w="0" w:type="dxa"/>
              <w:bottom w:w="0" w:type="dxa"/>
            </w:tcMar>
          </w:tcPr>
          <w:p w:rsidR="002F233A" w:rsidRPr="002271C9" w:rsidRDefault="002F233A" w:rsidP="002271C9">
            <w:pPr>
              <w:suppressAutoHyphens/>
              <w:rPr>
                <w:bCs/>
                <w:spacing w:val="0"/>
                <w:w w:val="100"/>
                <w:kern w:val="0"/>
                <w:lang w:val="en-US"/>
              </w:rPr>
            </w:pPr>
          </w:p>
        </w:tc>
        <w:tc>
          <w:tcPr>
            <w:tcW w:w="975" w:type="pct"/>
            <w:tcBorders>
              <w:top w:val="single" w:sz="6" w:space="0" w:color="auto"/>
              <w:bottom w:val="single" w:sz="6" w:space="0" w:color="auto"/>
            </w:tcBorders>
            <w:tcMar>
              <w:top w:w="0" w:type="dxa"/>
              <w:bottom w:w="0" w:type="dxa"/>
            </w:tcMar>
          </w:tcPr>
          <w:p w:rsidR="002F233A" w:rsidRPr="002271C9" w:rsidRDefault="002F233A" w:rsidP="002271C9">
            <w:pPr>
              <w:keepLines/>
              <w:suppressAutoHyphens/>
              <w:rPr>
                <w:bCs/>
                <w:spacing w:val="0"/>
                <w:w w:val="100"/>
                <w:kern w:val="0"/>
                <w:lang w:val="en-US"/>
              </w:rPr>
            </w:pPr>
          </w:p>
        </w:tc>
      </w:tr>
    </w:tbl>
    <w:p w:rsidR="002F233A" w:rsidRPr="002271C9" w:rsidRDefault="002F233A" w:rsidP="002271C9">
      <w:pPr>
        <w:suppressAutoHyphens/>
        <w:spacing w:before="120" w:after="60"/>
        <w:outlineLvl w:val="0"/>
        <w:rPr>
          <w:bCs/>
          <w:spacing w:val="0"/>
          <w:w w:val="100"/>
          <w:kern w:val="0"/>
        </w:rPr>
      </w:pPr>
      <w:r w:rsidRPr="002271C9">
        <w:rPr>
          <w:bCs/>
          <w:spacing w:val="0"/>
          <w:w w:val="100"/>
          <w:kern w:val="0"/>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ENISO 17871:2015/prA1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Gas cylinders - Quick-release cylinder valves - Specification and type testing - Amendment 1</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spacing w:line="240" w:lineRule="auto"/>
              <w:rPr>
                <w:b/>
                <w:bCs/>
                <w:spacing w:val="0"/>
                <w:w w:val="100"/>
                <w:kern w:val="0"/>
                <w:lang w:val="en-US"/>
              </w:rPr>
            </w:pPr>
            <w:r w:rsidRPr="002271C9">
              <w:rPr>
                <w:b/>
                <w:bCs/>
                <w:spacing w:val="0"/>
                <w:w w:val="100"/>
                <w:kern w:val="0"/>
                <w:lang w:val="en-US"/>
              </w:rPr>
              <w:t>Where to refer in RID/ADR:</w:t>
            </w:r>
          </w:p>
          <w:p w:rsidR="002F233A" w:rsidRPr="002271C9" w:rsidRDefault="002F233A" w:rsidP="002271C9">
            <w:pPr>
              <w:suppressAutoHyphens/>
              <w:spacing w:line="240" w:lineRule="auto"/>
              <w:ind w:left="1134"/>
              <w:jc w:val="center"/>
              <w:rPr>
                <w:bCs/>
                <w:spacing w:val="0"/>
                <w:w w:val="100"/>
                <w:kern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suppressAutoHyphens/>
              <w:spacing w:line="240" w:lineRule="auto"/>
              <w:jc w:val="center"/>
              <w:rPr>
                <w:b/>
                <w:bCs/>
                <w:spacing w:val="0"/>
                <w:w w:val="100"/>
                <w:kern w:val="0"/>
              </w:rPr>
            </w:pPr>
            <w:r w:rsidRPr="002271C9">
              <w:rPr>
                <w:b/>
                <w:bCs/>
                <w:spacing w:val="0"/>
                <w:w w:val="100"/>
                <w:kern w:val="0"/>
              </w:rPr>
              <w:t>Applicable sub-sections and paragraphs:</w:t>
            </w:r>
          </w:p>
          <w:p w:rsidR="002F233A" w:rsidRPr="002271C9" w:rsidRDefault="002F233A" w:rsidP="002271C9">
            <w:pPr>
              <w:suppressAutoHyphens/>
              <w:spacing w:line="240" w:lineRule="auto"/>
              <w:ind w:left="1134"/>
              <w:rPr>
                <w:spacing w:val="0"/>
                <w:w w:val="100"/>
                <w:kern w:val="0"/>
              </w:rPr>
            </w:pPr>
            <w:r w:rsidRPr="002271C9">
              <w:rPr>
                <w:bCs/>
                <w:spacing w:val="0"/>
                <w:w w:val="100"/>
                <w:kern w:val="0"/>
              </w:rPr>
              <w:t xml:space="preserve">                   </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00023204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Assessment by CEN Consultant to be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bCs/>
                <w:spacing w:val="0"/>
                <w:w w:val="100"/>
                <w:kern w:val="0"/>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0" w:type="pct"/>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12" w:space="0" w:color="auto"/>
            </w:tcBorders>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12"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Borders>
              <w:top w:val="single" w:sz="6" w:space="0" w:color="auto"/>
              <w:bottom w:val="single" w:sz="12" w:space="0" w:color="auto"/>
            </w:tcBorders>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spacing w:before="120" w:after="60"/>
        <w:outlineLvl w:val="0"/>
        <w:rPr>
          <w:bCs/>
          <w:spacing w:val="0"/>
          <w:w w:val="100"/>
          <w:kern w:val="0"/>
        </w:rPr>
      </w:pPr>
      <w:r w:rsidRPr="002271C9">
        <w:rPr>
          <w:bCs/>
          <w:spacing w:val="0"/>
          <w:w w:val="100"/>
          <w:kern w:val="0"/>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prEN 12972</w:t>
            </w:r>
          </w:p>
          <w:p w:rsidR="002F233A" w:rsidRPr="002271C9" w:rsidRDefault="002F233A" w:rsidP="002271C9">
            <w:pPr>
              <w:suppressAutoHyphens/>
              <w:jc w:val="center"/>
              <w:rPr>
                <w:b/>
                <w:spacing w:val="0"/>
                <w:w w:val="100"/>
                <w:kern w:val="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Tanks for transport of dangerous goods - Testing, inspection and marking of metallic tanks</w:t>
            </w:r>
          </w:p>
          <w:p w:rsidR="002F233A" w:rsidRPr="002271C9" w:rsidRDefault="002F233A" w:rsidP="002271C9">
            <w:pPr>
              <w:suppressAutoHyphens/>
              <w:ind w:right="16"/>
              <w:jc w:val="center"/>
              <w:rPr>
                <w:b/>
                <w:spacing w:val="0"/>
                <w:w w:val="100"/>
                <w:kern w:val="0"/>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spacing w:line="240" w:lineRule="auto"/>
              <w:rPr>
                <w:b/>
                <w:bCs/>
                <w:spacing w:val="0"/>
                <w:w w:val="100"/>
                <w:kern w:val="0"/>
                <w:lang w:val="en-US"/>
              </w:rPr>
            </w:pPr>
            <w:r w:rsidRPr="002271C9">
              <w:rPr>
                <w:b/>
                <w:bCs/>
                <w:spacing w:val="0"/>
                <w:w w:val="100"/>
                <w:kern w:val="0"/>
                <w:lang w:val="en-US"/>
              </w:rPr>
              <w:t>Where to refer in RID/ADR:</w:t>
            </w:r>
          </w:p>
          <w:p w:rsidR="002F233A" w:rsidRPr="002271C9" w:rsidRDefault="002F233A" w:rsidP="002271C9">
            <w:pPr>
              <w:suppressAutoHyphens/>
              <w:spacing w:line="240" w:lineRule="auto"/>
              <w:ind w:left="1134"/>
              <w:jc w:val="center"/>
              <w:rPr>
                <w:bCs/>
                <w:spacing w:val="0"/>
                <w:w w:val="100"/>
                <w:kern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suppressAutoHyphens/>
              <w:spacing w:line="240" w:lineRule="auto"/>
              <w:jc w:val="center"/>
              <w:rPr>
                <w:b/>
                <w:bCs/>
                <w:spacing w:val="0"/>
                <w:w w:val="100"/>
                <w:kern w:val="0"/>
              </w:rPr>
            </w:pPr>
            <w:r w:rsidRPr="002271C9">
              <w:rPr>
                <w:b/>
                <w:bCs/>
                <w:spacing w:val="0"/>
                <w:w w:val="100"/>
                <w:kern w:val="0"/>
              </w:rPr>
              <w:t>Applicable sub-sections and paragraphs:</w:t>
            </w:r>
          </w:p>
          <w:p w:rsidR="002F233A" w:rsidRPr="002271C9" w:rsidRDefault="002F233A" w:rsidP="002271C9">
            <w:pPr>
              <w:suppressAutoHyphens/>
              <w:spacing w:line="240" w:lineRule="auto"/>
              <w:ind w:left="1134"/>
              <w:rPr>
                <w:spacing w:val="0"/>
                <w:w w:val="100"/>
                <w:kern w:val="0"/>
              </w:rPr>
            </w:pPr>
            <w:r w:rsidRPr="002271C9">
              <w:rPr>
                <w:bCs/>
                <w:spacing w:val="0"/>
                <w:w w:val="100"/>
                <w:kern w:val="0"/>
              </w:rPr>
              <w:t xml:space="preserve">                   </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00296099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Assessment by CEN Consultant to be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lang w:eastAsia="en-GB"/>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lang w:eastAsia="en-GB"/>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0" w:type="pct"/>
            <w:tcBorders>
              <w:left w:val="single" w:sz="4"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12" w:space="0" w:color="auto"/>
            </w:tcBorders>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12"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Borders>
              <w:top w:val="single" w:sz="6" w:space="0" w:color="auto"/>
              <w:bottom w:val="single" w:sz="12" w:space="0" w:color="auto"/>
            </w:tcBorders>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spacing w:before="120" w:after="60"/>
        <w:outlineLvl w:val="0"/>
        <w:rPr>
          <w:bCs/>
          <w:spacing w:val="0"/>
          <w:w w:val="100"/>
          <w:kern w:val="0"/>
        </w:rPr>
      </w:pPr>
      <w:r w:rsidRPr="002271C9">
        <w:rPr>
          <w:bCs/>
          <w:spacing w:val="0"/>
          <w:w w:val="100"/>
          <w:kern w:val="0"/>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prEN 14025 rev</w:t>
            </w:r>
          </w:p>
          <w:p w:rsidR="002F233A" w:rsidRPr="002271C9" w:rsidRDefault="002F233A" w:rsidP="002271C9">
            <w:pPr>
              <w:suppressAutoHyphens/>
              <w:jc w:val="center"/>
              <w:rPr>
                <w:b/>
                <w:spacing w:val="0"/>
                <w:w w:val="100"/>
                <w:kern w:val="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Tanks for the transport of dangerous goods - Metallic pressure tanks - Design and construction</w:t>
            </w:r>
          </w:p>
          <w:p w:rsidR="002F233A" w:rsidRPr="002271C9" w:rsidRDefault="002F233A" w:rsidP="002271C9">
            <w:pPr>
              <w:suppressAutoHyphens/>
              <w:ind w:right="16"/>
              <w:jc w:val="center"/>
              <w:rPr>
                <w:b/>
                <w:spacing w:val="0"/>
                <w:w w:val="100"/>
                <w:kern w:val="0"/>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spacing w:line="240" w:lineRule="auto"/>
              <w:rPr>
                <w:b/>
                <w:bCs/>
                <w:spacing w:val="0"/>
                <w:w w:val="100"/>
                <w:kern w:val="0"/>
                <w:lang w:val="en-US"/>
              </w:rPr>
            </w:pPr>
            <w:r w:rsidRPr="002271C9">
              <w:rPr>
                <w:b/>
                <w:bCs/>
                <w:spacing w:val="0"/>
                <w:w w:val="100"/>
                <w:kern w:val="0"/>
                <w:lang w:val="en-US"/>
              </w:rPr>
              <w:t>Where to refer in RID/ADR:</w:t>
            </w:r>
          </w:p>
          <w:p w:rsidR="002F233A" w:rsidRPr="002271C9" w:rsidRDefault="002F233A" w:rsidP="002271C9">
            <w:pPr>
              <w:suppressAutoHyphens/>
              <w:spacing w:line="240" w:lineRule="auto"/>
              <w:ind w:left="1134"/>
              <w:jc w:val="center"/>
              <w:rPr>
                <w:bCs/>
                <w:spacing w:val="0"/>
                <w:w w:val="100"/>
                <w:kern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suppressAutoHyphens/>
              <w:spacing w:line="240" w:lineRule="auto"/>
              <w:jc w:val="center"/>
              <w:rPr>
                <w:b/>
                <w:bCs/>
                <w:spacing w:val="0"/>
                <w:w w:val="100"/>
                <w:kern w:val="0"/>
              </w:rPr>
            </w:pPr>
            <w:r w:rsidRPr="002271C9">
              <w:rPr>
                <w:b/>
                <w:bCs/>
                <w:spacing w:val="0"/>
                <w:w w:val="100"/>
                <w:kern w:val="0"/>
              </w:rPr>
              <w:t>Applicable sub-sections and paragraphs:</w:t>
            </w:r>
          </w:p>
          <w:p w:rsidR="002F233A" w:rsidRPr="002271C9" w:rsidRDefault="002F233A" w:rsidP="002271C9">
            <w:pPr>
              <w:suppressAutoHyphens/>
              <w:spacing w:line="240" w:lineRule="auto"/>
              <w:ind w:left="1134"/>
              <w:rPr>
                <w:spacing w:val="0"/>
                <w:w w:val="100"/>
                <w:kern w:val="0"/>
              </w:rPr>
            </w:pPr>
            <w:r w:rsidRPr="002271C9">
              <w:rPr>
                <w:bCs/>
                <w:spacing w:val="0"/>
                <w:w w:val="100"/>
                <w:kern w:val="0"/>
              </w:rPr>
              <w:t xml:space="preserve">                   </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Assessment by CEN Consultant to be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bCs/>
                <w:spacing w:val="0"/>
                <w:w w:val="100"/>
                <w:kern w:val="0"/>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0" w:type="pct"/>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12" w:space="0" w:color="auto"/>
            </w:tcBorders>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12"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Borders>
              <w:top w:val="single" w:sz="6" w:space="0" w:color="auto"/>
              <w:bottom w:val="single" w:sz="12" w:space="0" w:color="auto"/>
            </w:tcBorders>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spacing w:before="120" w:after="60"/>
        <w:outlineLvl w:val="0"/>
        <w:rPr>
          <w:bCs/>
          <w:spacing w:val="0"/>
          <w:w w:val="100"/>
          <w:kern w:val="0"/>
        </w:rPr>
      </w:pPr>
      <w:r w:rsidRPr="002271C9">
        <w:rPr>
          <w:bCs/>
          <w:spacing w:val="0"/>
          <w:w w:val="100"/>
          <w:kern w:val="0"/>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EN16728/2016/prA1</w:t>
            </w:r>
          </w:p>
          <w:p w:rsidR="002F233A" w:rsidRPr="002271C9" w:rsidRDefault="002F233A" w:rsidP="002271C9">
            <w:pPr>
              <w:suppressAutoHyphens/>
              <w:jc w:val="center"/>
              <w:rPr>
                <w:b/>
                <w:spacing w:val="0"/>
                <w:w w:val="100"/>
                <w:kern w:val="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LPG equipment and accessories - Transportable refillable LPG cylinders other than traditional welded and brazed steel cylinders - Periodic inspection</w:t>
            </w:r>
          </w:p>
          <w:p w:rsidR="002F233A" w:rsidRPr="002271C9" w:rsidRDefault="002F233A" w:rsidP="002271C9">
            <w:pPr>
              <w:suppressAutoHyphens/>
              <w:ind w:right="16"/>
              <w:jc w:val="center"/>
              <w:rPr>
                <w:b/>
                <w:spacing w:val="0"/>
                <w:w w:val="100"/>
                <w:kern w:val="0"/>
                <w:lang w:val="en-US"/>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spacing w:line="240" w:lineRule="auto"/>
              <w:rPr>
                <w:b/>
                <w:bCs/>
                <w:spacing w:val="0"/>
                <w:w w:val="100"/>
                <w:kern w:val="0"/>
                <w:lang w:val="en-US"/>
              </w:rPr>
            </w:pPr>
            <w:r w:rsidRPr="002271C9">
              <w:rPr>
                <w:b/>
                <w:bCs/>
                <w:spacing w:val="0"/>
                <w:w w:val="100"/>
                <w:kern w:val="0"/>
                <w:lang w:val="en-US"/>
              </w:rPr>
              <w:t>Where to refer in RID/ADR:</w:t>
            </w:r>
          </w:p>
          <w:p w:rsidR="002F233A" w:rsidRPr="002271C9" w:rsidRDefault="002F233A" w:rsidP="002271C9">
            <w:pPr>
              <w:suppressAutoHyphens/>
              <w:spacing w:line="240" w:lineRule="auto"/>
              <w:ind w:left="1134"/>
              <w:jc w:val="center"/>
              <w:rPr>
                <w:bCs/>
                <w:spacing w:val="0"/>
                <w:w w:val="100"/>
                <w:kern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suppressAutoHyphens/>
              <w:spacing w:line="240" w:lineRule="auto"/>
              <w:jc w:val="center"/>
              <w:rPr>
                <w:b/>
                <w:bCs/>
                <w:spacing w:val="0"/>
                <w:w w:val="100"/>
                <w:kern w:val="0"/>
              </w:rPr>
            </w:pPr>
            <w:r w:rsidRPr="002271C9">
              <w:rPr>
                <w:b/>
                <w:bCs/>
                <w:spacing w:val="0"/>
                <w:w w:val="100"/>
                <w:kern w:val="0"/>
              </w:rPr>
              <w:t>Applicable sub-sections and paragraphs:</w:t>
            </w:r>
          </w:p>
          <w:p w:rsidR="002F233A" w:rsidRPr="002271C9" w:rsidRDefault="002F233A" w:rsidP="002271C9">
            <w:pPr>
              <w:suppressAutoHyphens/>
              <w:spacing w:line="240" w:lineRule="auto"/>
              <w:ind w:left="1134"/>
              <w:rPr>
                <w:spacing w:val="0"/>
                <w:w w:val="100"/>
                <w:kern w:val="0"/>
              </w:rPr>
            </w:pPr>
            <w:r w:rsidRPr="002271C9">
              <w:rPr>
                <w:bCs/>
                <w:spacing w:val="0"/>
                <w:w w:val="100"/>
                <w:kern w:val="0"/>
              </w:rPr>
              <w:t xml:space="preserve">                   </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highlight w:val="yellow"/>
              </w:rPr>
            </w:pPr>
            <w:r w:rsidRPr="002271C9">
              <w:rPr>
                <w:spacing w:val="0"/>
                <w:w w:val="100"/>
                <w:kern w:val="0"/>
              </w:rPr>
              <w:t>WI 00286180</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Assessment by CEN Consultant to be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bCs/>
                <w:spacing w:val="0"/>
                <w:w w:val="100"/>
                <w:kern w:val="0"/>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0" w:type="pct"/>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12" w:space="0" w:color="auto"/>
            </w:tcBorders>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12"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Borders>
              <w:top w:val="single" w:sz="6" w:space="0" w:color="auto"/>
              <w:bottom w:val="single" w:sz="12" w:space="0" w:color="auto"/>
            </w:tcBorders>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spacing w:before="120" w:after="60"/>
        <w:outlineLvl w:val="0"/>
        <w:rPr>
          <w:bCs/>
          <w:spacing w:val="0"/>
          <w:w w:val="100"/>
          <w:kern w:val="0"/>
        </w:rPr>
      </w:pPr>
      <w:r w:rsidRPr="002271C9">
        <w:rPr>
          <w:bCs/>
          <w:spacing w:val="0"/>
          <w:w w:val="100"/>
          <w:kern w:val="0"/>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EN1440/2016/prA1</w:t>
            </w:r>
          </w:p>
          <w:p w:rsidR="002F233A" w:rsidRPr="002271C9" w:rsidRDefault="002F233A" w:rsidP="002271C9">
            <w:pPr>
              <w:suppressAutoHyphens/>
              <w:jc w:val="center"/>
              <w:rPr>
                <w:b/>
                <w:spacing w:val="0"/>
                <w:w w:val="100"/>
                <w:kern w:val="0"/>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LPG equipment and accessories - Transportable refillable traditional welded and brazed steel Liquefied Petroleum Gas (LPG) cylinders - Periodic inspection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spacing w:line="240" w:lineRule="auto"/>
              <w:rPr>
                <w:b/>
                <w:bCs/>
                <w:spacing w:val="0"/>
                <w:w w:val="100"/>
                <w:kern w:val="0"/>
                <w:lang w:val="en-US"/>
              </w:rPr>
            </w:pPr>
            <w:r w:rsidRPr="002271C9">
              <w:rPr>
                <w:b/>
                <w:bCs/>
                <w:spacing w:val="0"/>
                <w:w w:val="100"/>
                <w:kern w:val="0"/>
                <w:lang w:val="en-US"/>
              </w:rPr>
              <w:t>Where to refer in RID/ADR:</w:t>
            </w:r>
          </w:p>
          <w:p w:rsidR="002F233A" w:rsidRPr="002271C9" w:rsidRDefault="002F233A" w:rsidP="002271C9">
            <w:pPr>
              <w:suppressAutoHyphens/>
              <w:spacing w:line="240" w:lineRule="auto"/>
              <w:ind w:left="1134"/>
              <w:jc w:val="center"/>
              <w:rPr>
                <w:bCs/>
                <w:spacing w:val="0"/>
                <w:w w:val="100"/>
                <w:kern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suppressAutoHyphens/>
              <w:spacing w:line="240" w:lineRule="auto"/>
              <w:jc w:val="center"/>
              <w:rPr>
                <w:b/>
                <w:bCs/>
                <w:spacing w:val="0"/>
                <w:w w:val="100"/>
                <w:kern w:val="0"/>
              </w:rPr>
            </w:pPr>
            <w:r w:rsidRPr="002271C9">
              <w:rPr>
                <w:b/>
                <w:bCs/>
                <w:spacing w:val="0"/>
                <w:w w:val="100"/>
                <w:kern w:val="0"/>
              </w:rPr>
              <w:t>Applicable sub-sections and paragraphs:</w:t>
            </w:r>
          </w:p>
          <w:p w:rsidR="002F233A" w:rsidRPr="002271C9" w:rsidRDefault="002F233A" w:rsidP="002271C9">
            <w:pPr>
              <w:suppressAutoHyphens/>
              <w:spacing w:line="240" w:lineRule="auto"/>
              <w:ind w:left="1134"/>
              <w:rPr>
                <w:spacing w:val="0"/>
                <w:w w:val="100"/>
                <w:kern w:val="0"/>
              </w:rPr>
            </w:pPr>
            <w:r w:rsidRPr="002271C9">
              <w:rPr>
                <w:bCs/>
                <w:spacing w:val="0"/>
                <w:w w:val="100"/>
                <w:kern w:val="0"/>
              </w:rPr>
              <w:t xml:space="preserve">                   </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highlight w:val="yellow"/>
              </w:rPr>
            </w:pPr>
            <w:r w:rsidRPr="002271C9">
              <w:rPr>
                <w:spacing w:val="0"/>
                <w:w w:val="100"/>
                <w:kern w:val="0"/>
              </w:rPr>
              <w:t>WI 00286181</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Assessment by CEN Consultant to be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bCs/>
                <w:spacing w:val="0"/>
                <w:w w:val="100"/>
                <w:kern w:val="0"/>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0" w:type="pct"/>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12" w:space="0" w:color="auto"/>
            </w:tcBorders>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12"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Borders>
              <w:top w:val="single" w:sz="6" w:space="0" w:color="auto"/>
              <w:bottom w:val="single" w:sz="12" w:space="0" w:color="auto"/>
            </w:tcBorders>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spacing w:before="120" w:after="60"/>
        <w:outlineLvl w:val="0"/>
        <w:rPr>
          <w:bCs/>
          <w:spacing w:val="0"/>
          <w:w w:val="100"/>
          <w:kern w:val="0"/>
        </w:rPr>
      </w:pPr>
      <w:r w:rsidRPr="002271C9">
        <w:rPr>
          <w:bCs/>
          <w:spacing w:val="0"/>
          <w:w w:val="100"/>
          <w:kern w:val="0"/>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88"/>
        <w:gridCol w:w="1131"/>
        <w:gridCol w:w="20"/>
        <w:gridCol w:w="5023"/>
        <w:gridCol w:w="14"/>
        <w:gridCol w:w="2145"/>
        <w:gridCol w:w="11"/>
        <w:gridCol w:w="2148"/>
        <w:gridCol w:w="2753"/>
      </w:tblGrid>
      <w:tr w:rsidR="002F233A" w:rsidRPr="002271C9" w:rsidTr="009111F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r w:rsidRPr="002271C9">
              <w:rPr>
                <w:b/>
                <w:spacing w:val="0"/>
                <w:w w:val="100"/>
                <w:kern w:val="0"/>
              </w:rPr>
              <w:t>prEN 13175 rev</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lang w:val="en-US"/>
              </w:rPr>
            </w:pPr>
            <w:r w:rsidRPr="002271C9">
              <w:rPr>
                <w:b/>
                <w:spacing w:val="0"/>
                <w:w w:val="100"/>
                <w:kern w:val="0"/>
                <w:lang w:val="en-US"/>
              </w:rPr>
              <w:t>LPG Equipment and accessories - Specification and testing for Liquefied Petroleum Gas (LPG) pressure vessel valves and fittings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spacing w:line="240" w:lineRule="auto"/>
              <w:rPr>
                <w:b/>
                <w:bCs/>
                <w:spacing w:val="0"/>
                <w:w w:val="100"/>
                <w:kern w:val="0"/>
                <w:lang w:val="en-US"/>
              </w:rPr>
            </w:pPr>
            <w:r w:rsidRPr="002271C9">
              <w:rPr>
                <w:b/>
                <w:bCs/>
                <w:spacing w:val="0"/>
                <w:w w:val="100"/>
                <w:kern w:val="0"/>
                <w:lang w:val="en-US"/>
              </w:rPr>
              <w:t>Where to refer in RID/ADR:</w:t>
            </w:r>
          </w:p>
          <w:p w:rsidR="002F233A" w:rsidRPr="002271C9" w:rsidRDefault="002F233A" w:rsidP="002271C9">
            <w:pPr>
              <w:suppressAutoHyphens/>
              <w:spacing w:line="240" w:lineRule="auto"/>
              <w:ind w:left="1134"/>
              <w:jc w:val="center"/>
              <w:rPr>
                <w:bCs/>
                <w:spacing w:val="0"/>
                <w:w w:val="100"/>
                <w:kern w:val="0"/>
                <w:lang w:val="en-U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2F233A" w:rsidRPr="002271C9" w:rsidRDefault="002F233A" w:rsidP="002271C9">
            <w:pPr>
              <w:suppressAutoHyphens/>
              <w:spacing w:line="240" w:lineRule="auto"/>
              <w:jc w:val="center"/>
              <w:rPr>
                <w:b/>
                <w:bCs/>
                <w:spacing w:val="0"/>
                <w:w w:val="100"/>
                <w:kern w:val="0"/>
              </w:rPr>
            </w:pPr>
            <w:r w:rsidRPr="002271C9">
              <w:rPr>
                <w:b/>
                <w:bCs/>
                <w:spacing w:val="0"/>
                <w:w w:val="100"/>
                <w:kern w:val="0"/>
              </w:rPr>
              <w:t>Applicable sub-sections and paragraphs:</w:t>
            </w:r>
          </w:p>
          <w:p w:rsidR="002F233A" w:rsidRPr="002271C9" w:rsidRDefault="002F233A" w:rsidP="002271C9">
            <w:pPr>
              <w:suppressAutoHyphens/>
              <w:spacing w:line="240" w:lineRule="auto"/>
              <w:ind w:left="1134"/>
              <w:rPr>
                <w:spacing w:val="0"/>
                <w:w w:val="100"/>
                <w:kern w:val="0"/>
              </w:rPr>
            </w:pPr>
            <w:r w:rsidRPr="002271C9">
              <w:rPr>
                <w:bCs/>
                <w:spacing w:val="0"/>
                <w:w w:val="100"/>
                <w:kern w:val="0"/>
              </w:rPr>
              <w:t xml:space="preserve">                   </w:t>
            </w:r>
          </w:p>
        </w:tc>
      </w:tr>
      <w:tr w:rsidR="002F233A" w:rsidRPr="002271C9" w:rsidTr="009111F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00286183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suppressAutoHyphens/>
              <w:ind w:right="16"/>
              <w:jc w:val="center"/>
              <w:rPr>
                <w:b/>
                <w:spacing w:val="0"/>
                <w:w w:val="100"/>
                <w:kern w:val="0"/>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2F233A" w:rsidRPr="002271C9" w:rsidRDefault="002F233A" w:rsidP="002271C9">
            <w:pPr>
              <w:numPr>
                <w:ilvl w:val="0"/>
                <w:numId w:val="20"/>
              </w:numPr>
              <w:tabs>
                <w:tab w:val="clear" w:pos="1494"/>
              </w:tabs>
              <w:suppressAutoHyphens/>
              <w:spacing w:line="240" w:lineRule="auto"/>
              <w:ind w:left="0"/>
              <w:jc w:val="center"/>
              <w:rPr>
                <w:b/>
                <w:bCs/>
                <w:spacing w:val="0"/>
                <w:w w:val="100"/>
                <w:kern w:val="0"/>
              </w:rPr>
            </w:pPr>
          </w:p>
        </w:tc>
      </w:tr>
      <w:tr w:rsidR="002F233A" w:rsidRPr="002271C9" w:rsidTr="009111F5">
        <w:tc>
          <w:tcPr>
            <w:tcW w:w="5000" w:type="pct"/>
            <w:gridSpan w:val="9"/>
          </w:tcPr>
          <w:p w:rsidR="002F233A" w:rsidRPr="002271C9" w:rsidRDefault="002F233A" w:rsidP="002271C9">
            <w:pPr>
              <w:tabs>
                <w:tab w:val="num" w:pos="1134"/>
              </w:tabs>
              <w:suppressAutoHyphens/>
              <w:jc w:val="both"/>
              <w:rPr>
                <w:spacing w:val="0"/>
                <w:w w:val="100"/>
                <w:kern w:val="0"/>
                <w:lang w:val="en-US"/>
              </w:rPr>
            </w:pPr>
            <w:r w:rsidRPr="002271C9">
              <w:rPr>
                <w:spacing w:val="0"/>
                <w:w w:val="100"/>
                <w:kern w:val="0"/>
                <w:lang w:val="en-US"/>
              </w:rPr>
              <w:t>Assessment by CEN Consultant to be provided</w:t>
            </w:r>
          </w:p>
          <w:p w:rsidR="002F233A" w:rsidRPr="002271C9" w:rsidRDefault="002F233A" w:rsidP="002271C9">
            <w:pPr>
              <w:tabs>
                <w:tab w:val="num" w:pos="1134"/>
              </w:tabs>
              <w:suppressAutoHyphens/>
              <w:ind w:left="567"/>
              <w:jc w:val="both"/>
              <w:rPr>
                <w:i/>
                <w:spacing w:val="0"/>
                <w:w w:val="100"/>
                <w:kern w:val="0"/>
                <w:lang w:val="en-US"/>
              </w:rPr>
            </w:pPr>
          </w:p>
        </w:tc>
      </w:tr>
      <w:tr w:rsidR="002F233A" w:rsidRPr="002271C9" w:rsidTr="009111F5">
        <w:tc>
          <w:tcPr>
            <w:tcW w:w="5000" w:type="pct"/>
            <w:gridSpan w:val="9"/>
          </w:tcPr>
          <w:p w:rsidR="002F233A" w:rsidRPr="002271C9" w:rsidRDefault="002F233A" w:rsidP="002271C9">
            <w:pPr>
              <w:suppressAutoHyphens/>
              <w:rPr>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1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2"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3" w:type="pct"/>
            <w:gridSpan w:val="2"/>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760"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w:t>
            </w:r>
          </w:p>
          <w:p w:rsidR="002F233A" w:rsidRPr="002271C9" w:rsidRDefault="002F233A" w:rsidP="002271C9">
            <w:pPr>
              <w:suppressAutoHyphens/>
              <w:jc w:val="center"/>
              <w:rPr>
                <w:spacing w:val="0"/>
                <w:w w:val="100"/>
                <w:kern w:val="0"/>
              </w:rPr>
            </w:pPr>
            <w:r w:rsidRPr="002271C9">
              <w:rPr>
                <w:spacing w:val="0"/>
                <w:w w:val="100"/>
                <w:kern w:val="0"/>
              </w:rPr>
              <w:t>CEN Consultant</w:t>
            </w:r>
          </w:p>
        </w:tc>
        <w:tc>
          <w:tcPr>
            <w:tcW w:w="974" w:type="pct"/>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from </w:t>
            </w:r>
          </w:p>
          <w:p w:rsidR="002F233A" w:rsidRPr="002271C9" w:rsidRDefault="002F233A" w:rsidP="002271C9">
            <w:pPr>
              <w:suppressAutoHyphens/>
              <w:jc w:val="center"/>
              <w:rPr>
                <w:spacing w:val="0"/>
                <w:w w:val="100"/>
                <w:kern w:val="0"/>
              </w:rPr>
            </w:pPr>
            <w:r w:rsidRPr="002271C9">
              <w:rPr>
                <w:spacing w:val="0"/>
                <w:w w:val="100"/>
                <w:kern w:val="0"/>
              </w:rPr>
              <w:t>WG Standards</w:t>
            </w:r>
          </w:p>
        </w:tc>
      </w:tr>
      <w:tr w:rsidR="002F233A" w:rsidRPr="002271C9" w:rsidTr="009111F5">
        <w:tc>
          <w:tcPr>
            <w:tcW w:w="314" w:type="pct"/>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lang w:eastAsia="en-GB"/>
              </w:rPr>
            </w:pPr>
          </w:p>
        </w:tc>
        <w:tc>
          <w:tcPr>
            <w:tcW w:w="1782"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lang w:eastAsia="en-GB"/>
              </w:rPr>
            </w:pPr>
          </w:p>
        </w:tc>
        <w:tc>
          <w:tcPr>
            <w:tcW w:w="763" w:type="pct"/>
            <w:gridSpan w:val="2"/>
            <w:tcBorders>
              <w:top w:val="single" w:sz="6" w:space="0" w:color="auto"/>
              <w:bottom w:val="single" w:sz="6" w:space="0" w:color="auto"/>
            </w:tcBorders>
            <w:tcMar>
              <w:top w:w="0" w:type="dxa"/>
              <w:bottom w:w="0" w:type="dxa"/>
            </w:tcMar>
          </w:tcPr>
          <w:p w:rsidR="002F233A" w:rsidRPr="002271C9" w:rsidRDefault="002F233A" w:rsidP="002271C9">
            <w:pPr>
              <w:suppressAutoHyphens/>
              <w:spacing w:before="60" w:after="60" w:line="240" w:lineRule="auto"/>
              <w:rPr>
                <w:spacing w:val="0"/>
                <w:w w:val="100"/>
                <w:kern w:val="0"/>
              </w:rPr>
            </w:pPr>
          </w:p>
        </w:tc>
        <w:tc>
          <w:tcPr>
            <w:tcW w:w="760" w:type="pct"/>
            <w:tcBorders>
              <w:left w:val="single" w:sz="4"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Mar>
              <w:top w:w="0" w:type="dxa"/>
              <w:bottom w:w="0" w:type="dxa"/>
            </w:tcMar>
          </w:tcPr>
          <w:p w:rsidR="002F233A" w:rsidRPr="002271C9" w:rsidRDefault="002F233A" w:rsidP="002271C9">
            <w:pPr>
              <w:keepLines/>
              <w:suppressAutoHyphens/>
              <w:rPr>
                <w:bCs/>
                <w:spacing w:val="0"/>
                <w:w w:val="100"/>
                <w:kern w:val="0"/>
              </w:rPr>
            </w:pPr>
          </w:p>
        </w:tc>
      </w:tr>
      <w:tr w:rsidR="002F233A" w:rsidRPr="002271C9" w:rsidTr="009111F5">
        <w:tc>
          <w:tcPr>
            <w:tcW w:w="314" w:type="pct"/>
            <w:tcBorders>
              <w:top w:val="single" w:sz="6" w:space="0" w:color="auto"/>
              <w:bottom w:val="single" w:sz="12" w:space="0" w:color="auto"/>
            </w:tcBorders>
            <w:tcMar>
              <w:top w:w="0" w:type="dxa"/>
              <w:bottom w:w="0" w:type="dxa"/>
            </w:tcMar>
          </w:tcPr>
          <w:p w:rsidR="002F233A" w:rsidRPr="002271C9" w:rsidRDefault="002F233A" w:rsidP="002271C9">
            <w:pPr>
              <w:suppressAutoHyphens/>
              <w:jc w:val="center"/>
              <w:rPr>
                <w:spacing w:val="0"/>
                <w:w w:val="100"/>
                <w:kern w:val="0"/>
              </w:rPr>
            </w:pPr>
          </w:p>
        </w:tc>
        <w:tc>
          <w:tcPr>
            <w:tcW w:w="407" w:type="pct"/>
            <w:gridSpan w:val="2"/>
            <w:tcBorders>
              <w:top w:val="single" w:sz="6" w:space="0" w:color="auto"/>
              <w:bottom w:val="single" w:sz="12" w:space="0" w:color="auto"/>
            </w:tcBorders>
            <w:tcMar>
              <w:top w:w="0" w:type="dxa"/>
              <w:bottom w:w="0" w:type="dxa"/>
            </w:tcMar>
          </w:tcPr>
          <w:p w:rsidR="002F233A" w:rsidRPr="002271C9" w:rsidRDefault="002F233A" w:rsidP="002271C9">
            <w:pPr>
              <w:pStyle w:val="ISOClause"/>
              <w:suppressAutoHyphens/>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rsidR="002F233A" w:rsidRPr="002271C9" w:rsidRDefault="002F233A" w:rsidP="002271C9">
            <w:pPr>
              <w:pStyle w:val="ISOComments"/>
              <w:suppressAutoHyphen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rsidR="002F233A" w:rsidRPr="002271C9" w:rsidRDefault="002F233A" w:rsidP="002271C9">
            <w:pPr>
              <w:suppressAutoHyphens/>
              <w:rPr>
                <w:bCs/>
                <w:spacing w:val="0"/>
                <w:w w:val="100"/>
                <w:kern w:val="0"/>
              </w:rPr>
            </w:pPr>
          </w:p>
        </w:tc>
        <w:tc>
          <w:tcPr>
            <w:tcW w:w="974" w:type="pct"/>
            <w:tcBorders>
              <w:top w:val="single" w:sz="6" w:space="0" w:color="auto"/>
              <w:bottom w:val="single" w:sz="12" w:space="0" w:color="auto"/>
            </w:tcBorders>
            <w:tcMar>
              <w:top w:w="0" w:type="dxa"/>
              <w:bottom w:w="0" w:type="dxa"/>
            </w:tcMar>
          </w:tcPr>
          <w:p w:rsidR="002F233A" w:rsidRPr="002271C9" w:rsidRDefault="002F233A" w:rsidP="002271C9">
            <w:pPr>
              <w:keepLines/>
              <w:suppressAutoHyphens/>
              <w:rPr>
                <w:bCs/>
                <w:spacing w:val="0"/>
                <w:w w:val="100"/>
                <w:kern w:val="0"/>
              </w:rPr>
            </w:pPr>
          </w:p>
        </w:tc>
      </w:tr>
    </w:tbl>
    <w:p w:rsidR="002F233A" w:rsidRPr="002271C9" w:rsidRDefault="002F233A" w:rsidP="002271C9">
      <w:pPr>
        <w:suppressAutoHyphens/>
        <w:autoSpaceDE w:val="0"/>
        <w:autoSpaceDN w:val="0"/>
        <w:adjustRightInd w:val="0"/>
        <w:spacing w:before="240" w:after="120"/>
        <w:rPr>
          <w:b/>
          <w:spacing w:val="0"/>
          <w:w w:val="100"/>
          <w:kern w:val="0"/>
        </w:rPr>
      </w:pPr>
    </w:p>
    <w:p w:rsidR="002F233A" w:rsidRPr="002271C9" w:rsidRDefault="002F233A" w:rsidP="002271C9">
      <w:pPr>
        <w:pStyle w:val="HChG"/>
        <w:tabs>
          <w:tab w:val="clear" w:pos="851"/>
        </w:tabs>
        <w:ind w:left="567" w:hanging="567"/>
      </w:pPr>
      <w:r w:rsidRPr="002271C9">
        <w:t>B.</w:t>
      </w:r>
      <w:r w:rsidRPr="002271C9">
        <w:tab/>
        <w:t>Standards at Stage 3 or 4: Submitted for Formal vote or Published</w:t>
      </w:r>
    </w:p>
    <w:p w:rsidR="002F233A" w:rsidRPr="002271C9" w:rsidRDefault="002F233A" w:rsidP="002271C9">
      <w:pPr>
        <w:pStyle w:val="Title"/>
        <w:keepNext/>
        <w:keepLines/>
        <w:tabs>
          <w:tab w:val="left" w:pos="13740"/>
          <w:tab w:val="left" w:pos="14760"/>
        </w:tabs>
        <w:jc w:val="left"/>
        <w:rPr>
          <w:rFonts w:ascii="Times New Roman" w:hAnsi="Times New Roman" w:cs="Times New Roman"/>
          <w:b w:val="0"/>
          <w:bCs w:val="0"/>
          <w:iCs/>
          <w:kern w:val="0"/>
          <w:sz w:val="20"/>
          <w:szCs w:val="20"/>
          <w:lang w:val="de-DE"/>
        </w:rPr>
      </w:pPr>
      <w:r w:rsidRPr="002271C9">
        <w:rPr>
          <w:rFonts w:ascii="Times New Roman" w:hAnsi="Times New Roman" w:cs="Times New Roman"/>
          <w:b w:val="0"/>
          <w:iCs/>
          <w:kern w:val="0"/>
          <w:sz w:val="20"/>
          <w:szCs w:val="20"/>
          <w:lang w:val="de-DE"/>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2F233A" w:rsidRPr="002271C9" w:rsidTr="009111F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2F233A" w:rsidRPr="002271C9" w:rsidRDefault="002F233A" w:rsidP="002271C9">
            <w:pPr>
              <w:keepNext/>
              <w:keepLines/>
              <w:suppressAutoHyphens/>
              <w:jc w:val="center"/>
              <w:rPr>
                <w:iCs/>
                <w:spacing w:val="0"/>
                <w:w w:val="100"/>
                <w:kern w:val="0"/>
                <w:lang w:val="es-ES"/>
              </w:rPr>
            </w:pPr>
            <w:r w:rsidRPr="002271C9">
              <w:rPr>
                <w:b/>
                <w:spacing w:val="0"/>
                <w:w w:val="100"/>
                <w:kern w:val="0"/>
                <w:lang w:val="es-ES"/>
              </w:rPr>
              <w:t xml:space="preserve">EN 13807_2017 </w:t>
            </w:r>
          </w:p>
        </w:tc>
        <w:tc>
          <w:tcPr>
            <w:tcW w:w="1782" w:type="pct"/>
            <w:gridSpan w:val="3"/>
            <w:vMerge w:val="restart"/>
            <w:tcBorders>
              <w:top w:val="single" w:sz="12" w:space="0" w:color="auto"/>
            </w:tcBorders>
            <w:shd w:val="clear" w:color="auto" w:fill="F3F3F3"/>
            <w:tcMar>
              <w:top w:w="28" w:type="dxa"/>
              <w:bottom w:w="28" w:type="dxa"/>
            </w:tcMar>
          </w:tcPr>
          <w:p w:rsidR="002F233A" w:rsidRPr="002271C9" w:rsidRDefault="002F233A" w:rsidP="002271C9">
            <w:pPr>
              <w:keepNext/>
              <w:keepLines/>
              <w:suppressAutoHyphens/>
              <w:jc w:val="center"/>
              <w:rPr>
                <w:b/>
                <w:iCs/>
                <w:spacing w:val="0"/>
                <w:w w:val="100"/>
                <w:kern w:val="0"/>
                <w:lang w:val="en-US"/>
              </w:rPr>
            </w:pPr>
            <w:r w:rsidRPr="002271C9">
              <w:rPr>
                <w:b/>
                <w:iCs/>
                <w:spacing w:val="0"/>
                <w:w w:val="100"/>
                <w:kern w:val="0"/>
                <w:lang w:val="en-U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rsidR="002F233A" w:rsidRPr="002271C9" w:rsidRDefault="002F233A" w:rsidP="002271C9">
            <w:pPr>
              <w:pStyle w:val="NoteHead"/>
              <w:keepNext/>
              <w:keepLines/>
              <w:suppressAutoHyphens/>
              <w:spacing w:before="0" w:after="0"/>
              <w:rPr>
                <w:rFonts w:eastAsia="Batang"/>
                <w:bCs/>
                <w:smallCaps w:val="0"/>
                <w:sz w:val="20"/>
              </w:rPr>
            </w:pPr>
            <w:r w:rsidRPr="002271C9">
              <w:rPr>
                <w:bCs/>
                <w:smallCaps w:val="0"/>
                <w:sz w:val="20"/>
              </w:rPr>
              <w:t>Where to refer in RID/ADR</w:t>
            </w:r>
          </w:p>
          <w:p w:rsidR="002F233A" w:rsidRPr="002271C9" w:rsidRDefault="002F233A" w:rsidP="002271C9">
            <w:pPr>
              <w:keepNext/>
              <w:keepLines/>
              <w:suppressAutoHyphens/>
              <w:jc w:val="center"/>
              <w:rPr>
                <w:spacing w:val="0"/>
                <w:w w:val="100"/>
                <w:kern w:val="0"/>
              </w:rPr>
            </w:pPr>
            <w:r w:rsidRPr="002271C9">
              <w:rPr>
                <w:b/>
                <w:spacing w:val="0"/>
                <w:w w:val="100"/>
                <w:kern w:val="0"/>
              </w:rPr>
              <w:t>6.8.3.6</w:t>
            </w:r>
          </w:p>
        </w:tc>
        <w:tc>
          <w:tcPr>
            <w:tcW w:w="1753" w:type="pct"/>
            <w:gridSpan w:val="3"/>
            <w:vMerge w:val="restart"/>
            <w:tcBorders>
              <w:top w:val="single" w:sz="12" w:space="0" w:color="auto"/>
            </w:tcBorders>
            <w:shd w:val="clear" w:color="auto" w:fill="F3F3F3"/>
            <w:tcMar>
              <w:top w:w="28" w:type="dxa"/>
              <w:bottom w:w="28" w:type="dxa"/>
            </w:tcMar>
          </w:tcPr>
          <w:p w:rsidR="002F233A" w:rsidRPr="002271C9" w:rsidRDefault="002F233A" w:rsidP="002271C9">
            <w:pPr>
              <w:pStyle w:val="NoteHead"/>
              <w:keepNext/>
              <w:keepLines/>
              <w:suppressAutoHyphens/>
              <w:spacing w:before="0" w:after="0"/>
              <w:rPr>
                <w:rFonts w:eastAsia="Batang"/>
                <w:bCs/>
                <w:smallCaps w:val="0"/>
                <w:sz w:val="20"/>
              </w:rPr>
            </w:pPr>
            <w:r w:rsidRPr="002271C9">
              <w:rPr>
                <w:b w:val="0"/>
                <w:bCs/>
                <w:smallCaps w:val="0"/>
                <w:sz w:val="20"/>
              </w:rPr>
              <w:t>Applicable sub-sections and paragraphs:</w:t>
            </w:r>
          </w:p>
          <w:p w:rsidR="002F233A" w:rsidRPr="002271C9" w:rsidRDefault="002F233A" w:rsidP="002271C9">
            <w:pPr>
              <w:keepNext/>
              <w:keepLines/>
              <w:suppressAutoHyphens/>
              <w:jc w:val="center"/>
              <w:rPr>
                <w:b/>
                <w:spacing w:val="0"/>
                <w:w w:val="100"/>
                <w:kern w:val="0"/>
                <w:lang w:val="en-US"/>
              </w:rPr>
            </w:pPr>
            <w:r w:rsidRPr="002271C9">
              <w:rPr>
                <w:b/>
                <w:spacing w:val="0"/>
                <w:w w:val="100"/>
                <w:kern w:val="0"/>
                <w:lang w:val="en-US"/>
              </w:rPr>
              <w:t>6.8.3.1.4 and 6.8.3.1.5, 6.8.3.2.18 to 6.8.3.2.28, 6.8.3.4.12 to 6.8.3.4.14 and 6.8.3.5.10 to 6.8.3.5.13</w:t>
            </w:r>
          </w:p>
        </w:tc>
      </w:tr>
      <w:tr w:rsidR="002F233A" w:rsidRPr="002271C9" w:rsidTr="009111F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WI 00023180</w:t>
            </w:r>
          </w:p>
        </w:tc>
        <w:tc>
          <w:tcPr>
            <w:tcW w:w="1782" w:type="pct"/>
            <w:gridSpan w:val="3"/>
            <w:vMerge/>
            <w:tcBorders>
              <w:bottom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p>
        </w:tc>
        <w:tc>
          <w:tcPr>
            <w:tcW w:w="764" w:type="pct"/>
            <w:gridSpan w:val="2"/>
            <w:vMerge/>
            <w:tcBorders>
              <w:bottom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c>
          <w:tcPr>
            <w:tcW w:w="5000" w:type="pct"/>
            <w:gridSpan w:val="10"/>
            <w:tcBorders>
              <w:top w:val="single" w:sz="6" w:space="0" w:color="auto"/>
            </w:tcBorders>
            <w:shd w:val="clear" w:color="auto" w:fill="auto"/>
          </w:tcPr>
          <w:p w:rsidR="002F233A" w:rsidRPr="002271C9" w:rsidRDefault="002F233A" w:rsidP="002271C9">
            <w:pPr>
              <w:tabs>
                <w:tab w:val="num" w:pos="1134"/>
              </w:tabs>
              <w:suppressAutoHyphens/>
              <w:jc w:val="both"/>
              <w:rPr>
                <w:rFonts w:eastAsia="MS Mincho"/>
                <w:i/>
                <w:spacing w:val="0"/>
                <w:w w:val="100"/>
                <w:kern w:val="0"/>
                <w:lang w:val="en-US" w:eastAsia="ja-JP"/>
              </w:rPr>
            </w:pPr>
            <w:r w:rsidRPr="002271C9">
              <w:rPr>
                <w:spacing w:val="0"/>
                <w:w w:val="100"/>
                <w:kern w:val="0"/>
                <w:lang w:val="en-US"/>
              </w:rPr>
              <w:t>Positive assessment by CEN Consultant provided.</w:t>
            </w:r>
          </w:p>
        </w:tc>
      </w:tr>
      <w:tr w:rsidR="002F233A" w:rsidRPr="002271C9" w:rsidTr="009111F5">
        <w:trPr>
          <w:trHeight w:val="160"/>
        </w:trPr>
        <w:tc>
          <w:tcPr>
            <w:tcW w:w="5000" w:type="pct"/>
            <w:gridSpan w:val="10"/>
            <w:shd w:val="clear" w:color="auto" w:fill="auto"/>
          </w:tcPr>
          <w:p w:rsidR="002F233A" w:rsidRPr="002271C9" w:rsidRDefault="002F233A" w:rsidP="002271C9">
            <w:pPr>
              <w:suppressAutoHyphens/>
              <w:rPr>
                <w:spacing w:val="0"/>
                <w:w w:val="100"/>
                <w:kern w:val="0"/>
                <w:lang w:val="en-US"/>
              </w:rPr>
            </w:pPr>
            <w:r w:rsidRPr="002271C9">
              <w:rPr>
                <w:spacing w:val="0"/>
                <w:w w:val="100"/>
                <w:kern w:val="0"/>
                <w:lang w:val="en-US"/>
              </w:rPr>
              <w:t xml:space="preserve">Enquiry draft not discussed by STD’s WG </w:t>
            </w:r>
          </w:p>
        </w:tc>
      </w:tr>
      <w:tr w:rsidR="002F233A" w:rsidRPr="002271C9" w:rsidTr="009111F5">
        <w:trPr>
          <w:trHeight w:val="160"/>
        </w:trPr>
        <w:tc>
          <w:tcPr>
            <w:tcW w:w="5000" w:type="pct"/>
            <w:gridSpan w:val="10"/>
            <w:shd w:val="clear" w:color="auto" w:fill="auto"/>
          </w:tcPr>
          <w:p w:rsidR="002F233A" w:rsidRPr="002271C9" w:rsidRDefault="002F233A" w:rsidP="002271C9">
            <w:pPr>
              <w:suppressAutoHyphens/>
              <w:rPr>
                <w:b/>
                <w:iCs/>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79" w:type="pct"/>
            <w:gridSpan w:val="3"/>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2" w:type="pct"/>
            <w:gridSpan w:val="2"/>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875" w:type="pct"/>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 CEN Consultant</w:t>
            </w:r>
          </w:p>
        </w:tc>
        <w:tc>
          <w:tcPr>
            <w:tcW w:w="873" w:type="pct"/>
            <w:shd w:val="clear" w:color="auto" w:fill="auto"/>
          </w:tcPr>
          <w:p w:rsidR="002F233A" w:rsidRPr="002271C9" w:rsidRDefault="002F233A" w:rsidP="002271C9">
            <w:pPr>
              <w:suppressAutoHyphens/>
              <w:jc w:val="center"/>
              <w:rPr>
                <w:spacing w:val="0"/>
                <w:w w:val="100"/>
                <w:kern w:val="0"/>
              </w:rPr>
            </w:pPr>
            <w:r w:rsidRPr="002271C9">
              <w:rPr>
                <w:spacing w:val="0"/>
                <w:w w:val="100"/>
                <w:kern w:val="0"/>
              </w:rPr>
              <w:t>Comment from WG Standards</w:t>
            </w: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p>
        </w:tc>
        <w:tc>
          <w:tcPr>
            <w:tcW w:w="407"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1779" w:type="pct"/>
            <w:gridSpan w:val="3"/>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p>
        </w:tc>
        <w:tc>
          <w:tcPr>
            <w:tcW w:w="762"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3"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r w:rsidRPr="002271C9">
              <w:rPr>
                <w:bCs/>
                <w:spacing w:val="0"/>
                <w:w w:val="100"/>
                <w:kern w:val="0"/>
              </w:rPr>
              <w:t>UK</w:t>
            </w:r>
          </w:p>
        </w:tc>
        <w:tc>
          <w:tcPr>
            <w:tcW w:w="407"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1779" w:type="pct"/>
            <w:gridSpan w:val="3"/>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lang w:val="en-US"/>
              </w:rPr>
            </w:pPr>
            <w:r w:rsidRPr="002271C9">
              <w:rPr>
                <w:bCs/>
                <w:spacing w:val="0"/>
                <w:w w:val="100"/>
                <w:kern w:val="0"/>
                <w:lang w:val="en-US"/>
              </w:rPr>
              <w:t>No comment: UK comments from the Joint Meeting of March 2017 withdrawn</w:t>
            </w:r>
          </w:p>
        </w:tc>
        <w:tc>
          <w:tcPr>
            <w:tcW w:w="762"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c>
          <w:tcPr>
            <w:tcW w:w="875"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c>
          <w:tcPr>
            <w:tcW w:w="873"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r>
      <w:tr w:rsidR="002F233A" w:rsidRPr="002271C9" w:rsidTr="009111F5">
        <w:tc>
          <w:tcPr>
            <w:tcW w:w="304"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lang w:val="en-US"/>
              </w:rPr>
            </w:pPr>
          </w:p>
        </w:tc>
        <w:tc>
          <w:tcPr>
            <w:tcW w:w="407" w:type="pct"/>
            <w:gridSpan w:val="2"/>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c>
          <w:tcPr>
            <w:tcW w:w="1779" w:type="pct"/>
            <w:gridSpan w:val="3"/>
            <w:tcBorders>
              <w:bottom w:val="single" w:sz="12" w:space="0" w:color="auto"/>
            </w:tcBorders>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lang w:val="en-US"/>
              </w:rPr>
            </w:pPr>
          </w:p>
        </w:tc>
        <w:tc>
          <w:tcPr>
            <w:tcW w:w="762" w:type="pct"/>
            <w:gridSpan w:val="2"/>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c>
          <w:tcPr>
            <w:tcW w:w="875"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c>
          <w:tcPr>
            <w:tcW w:w="873"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lang w:val="en-US"/>
              </w:rPr>
            </w:pPr>
          </w:p>
        </w:tc>
      </w:tr>
      <w:tr w:rsidR="002F233A" w:rsidRPr="002271C9" w:rsidTr="009111F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suppressAutoHyphens/>
              <w:rPr>
                <w:b/>
                <w:bCs/>
                <w:spacing w:val="0"/>
                <w:w w:val="100"/>
                <w:kern w:val="0"/>
                <w:lang w:val="en-US"/>
              </w:rPr>
            </w:pPr>
            <w:r w:rsidRPr="002271C9">
              <w:rPr>
                <w:b/>
                <w:spacing w:val="0"/>
                <w:w w:val="100"/>
                <w:kern w:val="0"/>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keepLines/>
              <w:suppressAutoHyphens/>
              <w:jc w:val="center"/>
              <w:rPr>
                <w:bCs/>
                <w:spacing w:val="0"/>
                <w:w w:val="100"/>
                <w:kern w:val="0"/>
              </w:rPr>
            </w:pPr>
            <w:r w:rsidRPr="002271C9">
              <w:rPr>
                <w:bCs/>
                <w:spacing w:val="0"/>
                <w:w w:val="100"/>
                <w:kern w:val="0"/>
              </w:rPr>
              <w:t>Accepted</w:t>
            </w:r>
          </w:p>
          <w:p w:rsidR="002F233A" w:rsidRPr="002271C9" w:rsidRDefault="002F233A" w:rsidP="002271C9">
            <w:pPr>
              <w:keepLines/>
              <w:suppressAutoHyphens/>
              <w:jc w:val="center"/>
              <w:rPr>
                <w:bCs/>
                <w:spacing w:val="0"/>
                <w:w w:val="100"/>
                <w:kern w:val="0"/>
              </w:rPr>
            </w:pPr>
            <w:r w:rsidRPr="002271C9">
              <w:rPr>
                <w:bCs/>
                <w:spacing w:val="0"/>
                <w:w w:val="100"/>
                <w:kern w:val="0"/>
              </w:rPr>
              <w:t>Refused</w:t>
            </w:r>
          </w:p>
          <w:p w:rsidR="002F233A" w:rsidRPr="002271C9" w:rsidRDefault="002F233A" w:rsidP="002271C9">
            <w:pPr>
              <w:keepLines/>
              <w:suppressAutoHyphens/>
              <w:jc w:val="center"/>
              <w:rPr>
                <w:bCs/>
                <w:spacing w:val="0"/>
                <w:w w:val="100"/>
                <w:kern w:val="0"/>
              </w:rPr>
            </w:pPr>
            <w:r w:rsidRPr="002271C9">
              <w:rPr>
                <w:bCs/>
                <w:spacing w:val="0"/>
                <w:w w:val="100"/>
                <w:kern w:val="0"/>
              </w:rPr>
              <w:t>Postponed</w:t>
            </w:r>
          </w:p>
        </w:tc>
        <w:tc>
          <w:tcPr>
            <w:tcW w:w="1372" w:type="pct"/>
            <w:gridSpan w:val="2"/>
            <w:tcBorders>
              <w:top w:val="single" w:sz="12" w:space="0" w:color="auto"/>
              <w:bottom w:val="single" w:sz="12" w:space="0" w:color="auto"/>
            </w:tcBorders>
            <w:shd w:val="clear" w:color="auto" w:fill="F2F2F2"/>
          </w:tcPr>
          <w:p w:rsidR="002F233A" w:rsidRPr="002271C9" w:rsidRDefault="002F233A" w:rsidP="002271C9">
            <w:pPr>
              <w:keepLines/>
              <w:tabs>
                <w:tab w:val="left" w:pos="6663"/>
              </w:tabs>
              <w:suppressAutoHyphens/>
              <w:jc w:val="center"/>
              <w:rPr>
                <w:bCs/>
                <w:spacing w:val="0"/>
                <w:w w:val="100"/>
                <w:kern w:val="0"/>
                <w:lang w:val="en-US"/>
              </w:rPr>
            </w:pPr>
            <w:r w:rsidRPr="002271C9">
              <w:rPr>
                <w:bCs/>
                <w:spacing w:val="0"/>
                <w:w w:val="100"/>
                <w:kern w:val="0"/>
                <w:lang w:val="en-US"/>
              </w:rPr>
              <w:t>Comments</w:t>
            </w:r>
          </w:p>
          <w:p w:rsidR="002F233A" w:rsidRPr="002271C9" w:rsidRDefault="002F233A" w:rsidP="002271C9">
            <w:pPr>
              <w:keepLines/>
              <w:tabs>
                <w:tab w:val="left" w:pos="6663"/>
              </w:tabs>
              <w:suppressAutoHyphens/>
              <w:rPr>
                <w:bCs/>
                <w:spacing w:val="0"/>
                <w:w w:val="100"/>
                <w:kern w:val="0"/>
                <w:lang w:val="en-US"/>
              </w:rPr>
            </w:pPr>
            <w:r w:rsidRPr="002271C9">
              <w:rPr>
                <w:bCs/>
                <w:spacing w:val="0"/>
                <w:w w:val="100"/>
                <w:kern w:val="0"/>
                <w:lang w:val="en-US"/>
              </w:rPr>
              <w:t>Note: the applicable paragraphs for EN 13807:2003 should be amended by replacing ‘6.8.3.2.26’ with ‘6.8.3.2.28’</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2F233A" w:rsidRPr="002271C9" w:rsidTr="009111F5">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2F233A" w:rsidRPr="002271C9" w:rsidRDefault="002F233A" w:rsidP="002271C9">
                  <w:pPr>
                    <w:keepLines/>
                    <w:suppressAutoHyphens/>
                    <w:jc w:val="center"/>
                    <w:rPr>
                      <w:bCs/>
                      <w:spacing w:val="0"/>
                      <w:w w:val="100"/>
                      <w:kern w:val="0"/>
                      <w:lang w:val="en-US"/>
                    </w:rPr>
                  </w:pPr>
                  <w:r w:rsidRPr="002271C9">
                    <w:rPr>
                      <w:bCs/>
                      <w:spacing w:val="0"/>
                      <w:w w:val="100"/>
                      <w:kern w:val="0"/>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2F233A" w:rsidRPr="002271C9" w:rsidRDefault="002F233A" w:rsidP="002271C9">
                  <w:pPr>
                    <w:keepLines/>
                    <w:tabs>
                      <w:tab w:val="left" w:pos="6663"/>
                    </w:tabs>
                    <w:suppressAutoHyphens/>
                    <w:rPr>
                      <w:bCs/>
                      <w:spacing w:val="0"/>
                      <w:w w:val="100"/>
                      <w:kern w:val="0"/>
                      <w:lang w:val="en-US"/>
                    </w:rPr>
                  </w:pPr>
                  <w:r w:rsidRPr="002271C9">
                    <w:rPr>
                      <w:bCs/>
                      <w:spacing w:val="0"/>
                      <w:w w:val="100"/>
                      <w:kern w:val="0"/>
                      <w:lang w:val="en-US"/>
                    </w:rPr>
                    <w:t>Latest date for withdrawal of existing type approvals</w:t>
                  </w:r>
                </w:p>
              </w:tc>
            </w:tr>
            <w:tr w:rsidR="002F233A" w:rsidRPr="002271C9" w:rsidTr="009111F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EN 13807:2003</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2F233A" w:rsidRPr="002271C9" w:rsidRDefault="002F233A" w:rsidP="002271C9">
                  <w:pPr>
                    <w:suppressAutoHyphens/>
                    <w:autoSpaceDE w:val="0"/>
                    <w:autoSpaceDN w:val="0"/>
                    <w:adjustRightInd w:val="0"/>
                    <w:spacing w:line="240" w:lineRule="auto"/>
                    <w:jc w:val="center"/>
                    <w:rPr>
                      <w:bCs/>
                      <w:spacing w:val="0"/>
                      <w:w w:val="100"/>
                      <w:kern w:val="0"/>
                    </w:rPr>
                  </w:pPr>
                  <w:r w:rsidRPr="002271C9">
                    <w:rPr>
                      <w:bCs/>
                      <w:spacing w:val="0"/>
                      <w:w w:val="100"/>
                      <w:kern w:val="0"/>
                    </w:rPr>
                    <w:t>Between 1 January 2005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2F233A" w:rsidRPr="002271C9" w:rsidRDefault="002F233A" w:rsidP="002271C9">
                  <w:pPr>
                    <w:suppressAutoHyphens/>
                    <w:autoSpaceDE w:val="0"/>
                    <w:autoSpaceDN w:val="0"/>
                    <w:adjustRightInd w:val="0"/>
                    <w:spacing w:line="240" w:lineRule="auto"/>
                    <w:jc w:val="center"/>
                    <w:rPr>
                      <w:bCs/>
                      <w:spacing w:val="0"/>
                      <w:w w:val="100"/>
                      <w:kern w:val="0"/>
                    </w:rPr>
                  </w:pPr>
                </w:p>
              </w:tc>
            </w:tr>
            <w:tr w:rsidR="002F233A" w:rsidRPr="002271C9" w:rsidTr="009111F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EN 13807:[2017]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2F233A" w:rsidRPr="002271C9" w:rsidRDefault="002F233A" w:rsidP="002271C9">
                  <w:pPr>
                    <w:keepNext/>
                    <w:suppressAutoHyphens/>
                    <w:ind w:hanging="22"/>
                    <w:jc w:val="center"/>
                    <w:rPr>
                      <w:bCs/>
                      <w:spacing w:val="0"/>
                      <w:w w:val="100"/>
                      <w:kern w:val="0"/>
                    </w:rPr>
                  </w:pPr>
                  <w:r w:rsidRPr="002271C9">
                    <w:rPr>
                      <w:bCs/>
                      <w:spacing w:val="0"/>
                      <w:w w:val="100"/>
                      <w:kern w:val="0"/>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2F233A" w:rsidRPr="002271C9" w:rsidRDefault="002F233A" w:rsidP="002271C9">
                  <w:pPr>
                    <w:keepNext/>
                    <w:suppressAutoHyphens/>
                    <w:ind w:hanging="22"/>
                    <w:jc w:val="center"/>
                    <w:rPr>
                      <w:bCs/>
                      <w:spacing w:val="0"/>
                      <w:w w:val="100"/>
                      <w:kern w:val="0"/>
                    </w:rPr>
                  </w:pPr>
                </w:p>
              </w:tc>
            </w:tr>
            <w:tr w:rsidR="002F233A" w:rsidRPr="002271C9" w:rsidTr="009111F5">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2F233A" w:rsidRPr="002271C9" w:rsidRDefault="002F233A" w:rsidP="002271C9">
                  <w:pPr>
                    <w:keepLines/>
                    <w:suppressAutoHyphens/>
                    <w:jc w:val="center"/>
                    <w:rPr>
                      <w:bCs/>
                      <w:spacing w:val="0"/>
                      <w:w w:val="100"/>
                      <w:kern w:val="0"/>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2F233A" w:rsidRPr="002271C9" w:rsidRDefault="002F233A" w:rsidP="002271C9">
                  <w:pPr>
                    <w:keepLines/>
                    <w:tabs>
                      <w:tab w:val="left" w:pos="6663"/>
                    </w:tabs>
                    <w:suppressAutoHyphens/>
                    <w:jc w:val="center"/>
                    <w:rPr>
                      <w:bCs/>
                      <w:spacing w:val="0"/>
                      <w:w w:val="100"/>
                      <w:kern w:val="0"/>
                    </w:rPr>
                  </w:pPr>
                </w:p>
              </w:tc>
            </w:tr>
          </w:tbl>
          <w:p w:rsidR="002F233A" w:rsidRPr="002271C9" w:rsidRDefault="002F233A" w:rsidP="002271C9">
            <w:pPr>
              <w:keepLines/>
              <w:tabs>
                <w:tab w:val="left" w:pos="6663"/>
              </w:tabs>
              <w:suppressAutoHyphens/>
              <w:rPr>
                <w:bCs/>
                <w:spacing w:val="0"/>
                <w:w w:val="100"/>
                <w:kern w:val="0"/>
              </w:rPr>
            </w:pPr>
          </w:p>
        </w:tc>
      </w:tr>
    </w:tbl>
    <w:p w:rsidR="002F233A" w:rsidRPr="002271C9" w:rsidRDefault="002F233A" w:rsidP="002271C9">
      <w:pPr>
        <w:pStyle w:val="H1G"/>
        <w:tabs>
          <w:tab w:val="clear" w:pos="851"/>
        </w:tabs>
        <w:ind w:left="567" w:hanging="567"/>
        <w:rPr>
          <w:b w:val="0"/>
          <w:sz w:val="20"/>
        </w:rPr>
      </w:pPr>
      <w:r w:rsidRPr="002271C9">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2"/>
        <w:gridCol w:w="31"/>
        <w:gridCol w:w="1193"/>
        <w:gridCol w:w="3826"/>
        <w:gridCol w:w="28"/>
        <w:gridCol w:w="2137"/>
        <w:gridCol w:w="23"/>
        <w:gridCol w:w="2480"/>
        <w:gridCol w:w="2469"/>
      </w:tblGrid>
      <w:tr w:rsidR="002F233A" w:rsidRPr="002271C9" w:rsidTr="009111F5">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2F233A" w:rsidRPr="002271C9" w:rsidRDefault="002F233A" w:rsidP="002271C9">
            <w:pPr>
              <w:suppressAutoHyphens/>
              <w:jc w:val="center"/>
              <w:rPr>
                <w:iCs/>
                <w:spacing w:val="0"/>
                <w:w w:val="100"/>
                <w:kern w:val="0"/>
                <w:lang w:val="es-ES"/>
              </w:rPr>
            </w:pPr>
            <w:r w:rsidRPr="002271C9">
              <w:rPr>
                <w:b/>
                <w:spacing w:val="0"/>
                <w:w w:val="100"/>
                <w:kern w:val="0"/>
                <w:lang w:val="es-ES"/>
              </w:rPr>
              <w:t xml:space="preserve">FprEN ISO/FDIS 15996:2017 </w:t>
            </w:r>
          </w:p>
        </w:tc>
        <w:tc>
          <w:tcPr>
            <w:tcW w:w="1782" w:type="pct"/>
            <w:gridSpan w:val="3"/>
            <w:vMerge w:val="restart"/>
            <w:tcBorders>
              <w:top w:val="single" w:sz="12" w:space="0" w:color="auto"/>
            </w:tcBorders>
            <w:shd w:val="clear" w:color="auto" w:fill="F3F3F3"/>
            <w:tcMar>
              <w:top w:w="28" w:type="dxa"/>
              <w:bottom w:w="28" w:type="dxa"/>
            </w:tcMar>
          </w:tcPr>
          <w:p w:rsidR="002F233A" w:rsidRPr="002271C9" w:rsidRDefault="002F233A" w:rsidP="002271C9">
            <w:pPr>
              <w:suppressAutoHyphens/>
              <w:jc w:val="center"/>
              <w:rPr>
                <w:b/>
                <w:iCs/>
                <w:spacing w:val="0"/>
                <w:w w:val="100"/>
                <w:kern w:val="0"/>
                <w:lang w:val="en-US"/>
              </w:rPr>
            </w:pPr>
            <w:r w:rsidRPr="002271C9">
              <w:rPr>
                <w:noProof/>
                <w:spacing w:val="0"/>
                <w:w w:val="100"/>
                <w:kern w:val="0"/>
                <w:lang w:val="en-US"/>
              </w:rPr>
              <w:t>Gas cylinders - Residual pressure valves - Specification and type testing of cylinder valves incorporating residual pressure devices (ISO/FDIS 15996:2017</w:t>
            </w:r>
          </w:p>
        </w:tc>
        <w:tc>
          <w:tcPr>
            <w:tcW w:w="764" w:type="pct"/>
            <w:gridSpan w:val="2"/>
            <w:vMerge w:val="restart"/>
            <w:tcBorders>
              <w:top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rFonts w:eastAsia="Batang"/>
                <w:bCs/>
                <w:smallCaps w:val="0"/>
                <w:sz w:val="20"/>
              </w:rPr>
            </w:pPr>
            <w:r w:rsidRPr="002271C9">
              <w:rPr>
                <w:bCs/>
                <w:smallCaps w:val="0"/>
                <w:sz w:val="20"/>
              </w:rPr>
              <w:t>Where to refer in RID/ADR</w:t>
            </w:r>
          </w:p>
          <w:p w:rsidR="002F233A" w:rsidRPr="002271C9" w:rsidRDefault="002F233A" w:rsidP="002271C9">
            <w:pPr>
              <w:suppressAutoHyphens/>
              <w:jc w:val="center"/>
              <w:rPr>
                <w:spacing w:val="0"/>
                <w:w w:val="100"/>
                <w:kern w:val="0"/>
                <w:lang w:val="en-US"/>
              </w:rPr>
            </w:pPr>
            <w:r w:rsidRPr="002271C9">
              <w:rPr>
                <w:b/>
                <w:spacing w:val="0"/>
                <w:w w:val="100"/>
                <w:kern w:val="0"/>
                <w:lang w:val="en-US"/>
              </w:rPr>
              <w:t xml:space="preserve">P200 (10) va and 6.2.4.1 </w:t>
            </w:r>
            <w:r w:rsidRPr="002271C9">
              <w:rPr>
                <w:b/>
                <w:i/>
                <w:spacing w:val="0"/>
                <w:w w:val="100"/>
                <w:kern w:val="0"/>
                <w:lang w:val="en-US"/>
              </w:rPr>
              <w:t>for closures</w:t>
            </w:r>
            <w:r w:rsidRPr="002271C9">
              <w:rPr>
                <w:b/>
                <w:spacing w:val="0"/>
                <w:w w:val="100"/>
                <w:kern w:val="0"/>
                <w:lang w:val="en-US"/>
              </w:rPr>
              <w:t xml:space="preserve"> </w:t>
            </w:r>
          </w:p>
        </w:tc>
        <w:tc>
          <w:tcPr>
            <w:tcW w:w="1754" w:type="pct"/>
            <w:gridSpan w:val="3"/>
            <w:vMerge w:val="restart"/>
            <w:tcBorders>
              <w:top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rFonts w:eastAsia="Batang"/>
                <w:bCs/>
                <w:smallCaps w:val="0"/>
                <w:sz w:val="20"/>
              </w:rPr>
            </w:pPr>
            <w:r w:rsidRPr="002271C9">
              <w:rPr>
                <w:b w:val="0"/>
                <w:bCs/>
                <w:smallCaps w:val="0"/>
                <w:sz w:val="20"/>
              </w:rPr>
              <w:t>Applicable sub-sections and paragraphs:</w:t>
            </w:r>
          </w:p>
          <w:p w:rsidR="002F233A" w:rsidRPr="002271C9" w:rsidRDefault="002F233A" w:rsidP="002271C9">
            <w:pPr>
              <w:suppressAutoHyphens/>
              <w:jc w:val="center"/>
              <w:rPr>
                <w:b/>
                <w:spacing w:val="0"/>
                <w:w w:val="100"/>
                <w:kern w:val="0"/>
                <w:lang w:val="en-US"/>
              </w:rPr>
            </w:pPr>
            <w:r w:rsidRPr="002271C9">
              <w:rPr>
                <w:b/>
                <w:spacing w:val="0"/>
                <w:w w:val="100"/>
                <w:kern w:val="0"/>
                <w:lang w:val="en-US"/>
              </w:rPr>
              <w:t>6.2.3.1 and 6.2.3.4</w:t>
            </w:r>
          </w:p>
        </w:tc>
      </w:tr>
      <w:tr w:rsidR="002F233A" w:rsidRPr="002271C9" w:rsidTr="009111F5">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 xml:space="preserve">WI </w:t>
            </w:r>
            <w:r w:rsidRPr="002271C9">
              <w:rPr>
                <w:noProof/>
                <w:spacing w:val="0"/>
                <w:w w:val="100"/>
                <w:kern w:val="0"/>
              </w:rPr>
              <w:t>00023184</w:t>
            </w:r>
          </w:p>
        </w:tc>
        <w:tc>
          <w:tcPr>
            <w:tcW w:w="1782" w:type="pct"/>
            <w:gridSpan w:val="3"/>
            <w:vMerge/>
            <w:tcBorders>
              <w:bottom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p>
        </w:tc>
        <w:tc>
          <w:tcPr>
            <w:tcW w:w="764" w:type="pct"/>
            <w:gridSpan w:val="2"/>
            <w:vMerge/>
            <w:tcBorders>
              <w:bottom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c>
          <w:tcPr>
            <w:tcW w:w="5000" w:type="pct"/>
            <w:gridSpan w:val="10"/>
            <w:tcBorders>
              <w:top w:val="single" w:sz="6" w:space="0" w:color="auto"/>
            </w:tcBorders>
            <w:shd w:val="clear" w:color="auto" w:fill="auto"/>
          </w:tcPr>
          <w:p w:rsidR="002F233A" w:rsidRPr="002271C9" w:rsidRDefault="002F233A" w:rsidP="002271C9">
            <w:pPr>
              <w:tabs>
                <w:tab w:val="num" w:pos="1134"/>
              </w:tabs>
              <w:suppressAutoHyphens/>
              <w:jc w:val="both"/>
              <w:rPr>
                <w:rFonts w:eastAsia="MS Mincho"/>
                <w:i/>
                <w:spacing w:val="0"/>
                <w:w w:val="100"/>
                <w:kern w:val="0"/>
                <w:lang w:val="en-US" w:eastAsia="ja-JP"/>
              </w:rPr>
            </w:pPr>
            <w:r w:rsidRPr="002271C9">
              <w:rPr>
                <w:spacing w:val="0"/>
                <w:w w:val="100"/>
                <w:kern w:val="0"/>
                <w:lang w:val="en-US"/>
              </w:rPr>
              <w:t>Positive assessment by CEN Consultant provided.</w:t>
            </w:r>
          </w:p>
        </w:tc>
      </w:tr>
      <w:tr w:rsidR="002F233A" w:rsidRPr="002271C9" w:rsidTr="009111F5">
        <w:trPr>
          <w:trHeight w:val="160"/>
        </w:trPr>
        <w:tc>
          <w:tcPr>
            <w:tcW w:w="5000" w:type="pct"/>
            <w:gridSpan w:val="10"/>
            <w:shd w:val="clear" w:color="auto" w:fill="auto"/>
          </w:tcPr>
          <w:p w:rsidR="002F233A" w:rsidRPr="002271C9" w:rsidRDefault="002F233A" w:rsidP="002271C9">
            <w:pPr>
              <w:pageBreakBefore/>
              <w:suppressAutoHyphens/>
              <w:rPr>
                <w:b/>
                <w:iCs/>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81" w:type="pct"/>
            <w:gridSpan w:val="3"/>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2" w:type="pct"/>
            <w:gridSpan w:val="2"/>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875" w:type="pct"/>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 CEN Consultant</w:t>
            </w:r>
          </w:p>
        </w:tc>
        <w:tc>
          <w:tcPr>
            <w:tcW w:w="871" w:type="pct"/>
            <w:shd w:val="clear" w:color="auto" w:fill="auto"/>
          </w:tcPr>
          <w:p w:rsidR="002F233A" w:rsidRPr="002271C9" w:rsidRDefault="002F233A" w:rsidP="002271C9">
            <w:pPr>
              <w:suppressAutoHyphens/>
              <w:jc w:val="center"/>
              <w:rPr>
                <w:spacing w:val="0"/>
                <w:w w:val="100"/>
                <w:kern w:val="0"/>
              </w:rPr>
            </w:pPr>
            <w:r w:rsidRPr="002271C9">
              <w:rPr>
                <w:spacing w:val="0"/>
                <w:w w:val="100"/>
                <w:kern w:val="0"/>
              </w:rPr>
              <w:t>Comment from WG Standards</w:t>
            </w: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r w:rsidRPr="002271C9">
              <w:rPr>
                <w:bCs/>
                <w:spacing w:val="0"/>
                <w:w w:val="100"/>
                <w:kern w:val="0"/>
              </w:rPr>
              <w:t>UK</w:t>
            </w:r>
          </w:p>
        </w:tc>
        <w:tc>
          <w:tcPr>
            <w:tcW w:w="407"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1781" w:type="pct"/>
            <w:gridSpan w:val="3"/>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r w:rsidRPr="002271C9">
              <w:rPr>
                <w:bCs/>
                <w:spacing w:val="0"/>
                <w:w w:val="100"/>
                <w:kern w:val="0"/>
              </w:rPr>
              <w:t>No comment</w:t>
            </w:r>
          </w:p>
        </w:tc>
        <w:tc>
          <w:tcPr>
            <w:tcW w:w="762"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1"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p>
        </w:tc>
        <w:tc>
          <w:tcPr>
            <w:tcW w:w="407"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1781" w:type="pct"/>
            <w:gridSpan w:val="3"/>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p>
        </w:tc>
        <w:tc>
          <w:tcPr>
            <w:tcW w:w="762" w:type="pct"/>
            <w:gridSpan w:val="2"/>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1" w:type="pct"/>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r>
      <w:tr w:rsidR="002F233A" w:rsidRPr="002271C9" w:rsidTr="009111F5">
        <w:tc>
          <w:tcPr>
            <w:tcW w:w="304"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p>
        </w:tc>
        <w:tc>
          <w:tcPr>
            <w:tcW w:w="407" w:type="pct"/>
            <w:gridSpan w:val="2"/>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1781" w:type="pct"/>
            <w:gridSpan w:val="3"/>
            <w:tcBorders>
              <w:bottom w:val="single" w:sz="12" w:space="0" w:color="auto"/>
            </w:tcBorders>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p>
        </w:tc>
        <w:tc>
          <w:tcPr>
            <w:tcW w:w="762" w:type="pct"/>
            <w:gridSpan w:val="2"/>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1"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r>
      <w:tr w:rsidR="002F233A" w:rsidRPr="002271C9" w:rsidTr="009111F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suppressAutoHyphens/>
              <w:rPr>
                <w:b/>
                <w:bCs/>
                <w:spacing w:val="0"/>
                <w:w w:val="100"/>
                <w:kern w:val="0"/>
                <w:lang w:val="en-US"/>
              </w:rPr>
            </w:pPr>
            <w:r w:rsidRPr="002271C9">
              <w:rPr>
                <w:b/>
                <w:spacing w:val="0"/>
                <w:w w:val="100"/>
                <w:kern w:val="0"/>
                <w:lang w:val="en-US"/>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keepLines/>
              <w:suppressAutoHyphens/>
              <w:jc w:val="center"/>
              <w:rPr>
                <w:bCs/>
                <w:spacing w:val="0"/>
                <w:w w:val="100"/>
                <w:kern w:val="0"/>
              </w:rPr>
            </w:pPr>
            <w:r w:rsidRPr="002271C9">
              <w:rPr>
                <w:bCs/>
                <w:spacing w:val="0"/>
                <w:w w:val="100"/>
                <w:kern w:val="0"/>
              </w:rPr>
              <w:t>Accepted</w:t>
            </w:r>
          </w:p>
          <w:p w:rsidR="002F233A" w:rsidRPr="002271C9" w:rsidRDefault="002F233A" w:rsidP="002271C9">
            <w:pPr>
              <w:keepLines/>
              <w:suppressAutoHyphens/>
              <w:jc w:val="center"/>
              <w:rPr>
                <w:bCs/>
                <w:spacing w:val="0"/>
                <w:w w:val="100"/>
                <w:kern w:val="0"/>
              </w:rPr>
            </w:pPr>
            <w:r w:rsidRPr="002271C9">
              <w:rPr>
                <w:bCs/>
                <w:spacing w:val="0"/>
                <w:w w:val="100"/>
                <w:kern w:val="0"/>
              </w:rPr>
              <w:t>Refused</w:t>
            </w:r>
          </w:p>
          <w:p w:rsidR="002F233A" w:rsidRPr="002271C9" w:rsidRDefault="002F233A" w:rsidP="002271C9">
            <w:pPr>
              <w:keepLines/>
              <w:suppressAutoHyphens/>
              <w:jc w:val="center"/>
              <w:rPr>
                <w:bCs/>
                <w:spacing w:val="0"/>
                <w:w w:val="100"/>
                <w:kern w:val="0"/>
              </w:rPr>
            </w:pPr>
            <w:r w:rsidRPr="002271C9">
              <w:rPr>
                <w:bCs/>
                <w:spacing w:val="0"/>
                <w:w w:val="100"/>
                <w:kern w:val="0"/>
              </w:rPr>
              <w:t>Postponed</w:t>
            </w:r>
          </w:p>
        </w:tc>
        <w:tc>
          <w:tcPr>
            <w:tcW w:w="1360" w:type="pct"/>
            <w:gridSpan w:val="2"/>
            <w:tcBorders>
              <w:top w:val="single" w:sz="12" w:space="0" w:color="auto"/>
              <w:bottom w:val="single" w:sz="12" w:space="0" w:color="auto"/>
            </w:tcBorders>
            <w:shd w:val="clear" w:color="auto" w:fill="F2F2F2"/>
          </w:tcPr>
          <w:p w:rsidR="002F233A" w:rsidRPr="002271C9" w:rsidRDefault="002F233A" w:rsidP="002271C9">
            <w:pPr>
              <w:keepLines/>
              <w:tabs>
                <w:tab w:val="left" w:pos="6663"/>
              </w:tabs>
              <w:suppressAutoHyphens/>
              <w:jc w:val="center"/>
              <w:rPr>
                <w:bCs/>
                <w:spacing w:val="0"/>
                <w:w w:val="100"/>
                <w:kern w:val="0"/>
              </w:rPr>
            </w:pPr>
          </w:p>
        </w:tc>
        <w:tc>
          <w:tcPr>
            <w:tcW w:w="2508" w:type="pct"/>
            <w:gridSpan w:val="4"/>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keepLines/>
              <w:tabs>
                <w:tab w:val="left" w:pos="6663"/>
              </w:tabs>
              <w:suppressAutoHyphens/>
              <w:jc w:val="center"/>
              <w:rPr>
                <w:bCs/>
                <w:spacing w:val="0"/>
                <w:w w:val="100"/>
                <w:kern w:val="0"/>
              </w:rPr>
            </w:pPr>
            <w:r w:rsidRPr="002271C9">
              <w:rPr>
                <w:bCs/>
                <w:spacing w:val="0"/>
                <w:w w:val="100"/>
                <w:kern w:val="0"/>
              </w:rPr>
              <w:t xml:space="preserve">No transition regulation required. </w:t>
            </w:r>
          </w:p>
        </w:tc>
      </w:tr>
    </w:tbl>
    <w:p w:rsidR="002F233A" w:rsidRPr="002271C9" w:rsidRDefault="002F233A" w:rsidP="002271C9">
      <w:pPr>
        <w:pStyle w:val="Title"/>
        <w:tabs>
          <w:tab w:val="left" w:pos="13740"/>
          <w:tab w:val="left" w:pos="14760"/>
        </w:tabs>
        <w:jc w:val="left"/>
        <w:rPr>
          <w:rFonts w:ascii="Times New Roman" w:hAnsi="Times New Roman" w:cs="Times New Roman"/>
          <w:b w:val="0"/>
          <w:bCs w:val="0"/>
          <w:iCs/>
          <w:kern w:val="0"/>
          <w:sz w:val="20"/>
          <w:szCs w:val="20"/>
          <w:lang w:val="de-DE"/>
        </w:rPr>
      </w:pPr>
    </w:p>
    <w:p w:rsidR="002F233A" w:rsidRPr="002271C9" w:rsidRDefault="002F233A" w:rsidP="002271C9">
      <w:pPr>
        <w:suppressAutoHyphens/>
        <w:spacing w:before="240" w:after="60" w:line="240" w:lineRule="exact"/>
        <w:rPr>
          <w:rFonts w:cs="Times New Roman"/>
          <w:bCs/>
          <w:iCs/>
          <w:spacing w:val="0"/>
          <w:w w:val="100"/>
          <w:kern w:val="0"/>
          <w:szCs w:val="20"/>
          <w:lang w:val="de-DE"/>
        </w:rPr>
      </w:pPr>
      <w:r w:rsidRPr="002271C9">
        <w:rPr>
          <w:b/>
          <w:bCs/>
          <w:iCs/>
          <w:spacing w:val="0"/>
          <w:w w:val="100"/>
          <w:kern w:val="0"/>
          <w:lang w:val="de-DE"/>
        </w:rPr>
        <w:br w:type="page"/>
      </w:r>
      <w:r w:rsidRPr="002271C9">
        <w:rPr>
          <w:rFonts w:cs="Times New Roman"/>
          <w:bCs/>
          <w:iCs/>
          <w:spacing w:val="0"/>
          <w:w w:val="100"/>
          <w:kern w:val="0"/>
          <w:szCs w:val="20"/>
          <w:lang w:val="de-DE"/>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2"/>
        <w:gridCol w:w="1125"/>
        <w:gridCol w:w="28"/>
        <w:gridCol w:w="1154"/>
        <w:gridCol w:w="3869"/>
        <w:gridCol w:w="20"/>
        <w:gridCol w:w="2145"/>
        <w:gridCol w:w="14"/>
        <w:gridCol w:w="2480"/>
        <w:gridCol w:w="2474"/>
      </w:tblGrid>
      <w:tr w:rsidR="002F233A" w:rsidRPr="002271C9" w:rsidTr="009111F5">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2F233A" w:rsidRPr="002271C9" w:rsidRDefault="002F233A" w:rsidP="002271C9">
            <w:pPr>
              <w:suppressAutoHyphens/>
              <w:jc w:val="center"/>
              <w:rPr>
                <w:b/>
                <w:iCs/>
                <w:spacing w:val="0"/>
                <w:w w:val="100"/>
                <w:kern w:val="0"/>
                <w:lang w:val="es-ES"/>
              </w:rPr>
            </w:pPr>
            <w:r w:rsidRPr="002271C9">
              <w:rPr>
                <w:b/>
                <w:iCs/>
                <w:spacing w:val="0"/>
                <w:w w:val="100"/>
                <w:kern w:val="0"/>
                <w:lang w:val="es-ES"/>
              </w:rPr>
              <w:t>FprEN ISO 17879</w:t>
            </w:r>
          </w:p>
        </w:tc>
        <w:tc>
          <w:tcPr>
            <w:tcW w:w="1782" w:type="pct"/>
            <w:gridSpan w:val="3"/>
            <w:vMerge w:val="restart"/>
            <w:tcBorders>
              <w:top w:val="single" w:sz="12" w:space="0" w:color="auto"/>
            </w:tcBorders>
            <w:shd w:val="clear" w:color="auto" w:fill="F3F3F3"/>
            <w:tcMar>
              <w:top w:w="28" w:type="dxa"/>
              <w:bottom w:w="28" w:type="dxa"/>
            </w:tcMar>
          </w:tcPr>
          <w:p w:rsidR="002F233A" w:rsidRPr="002271C9" w:rsidRDefault="002F233A" w:rsidP="002271C9">
            <w:pPr>
              <w:suppressAutoHyphens/>
              <w:jc w:val="center"/>
              <w:rPr>
                <w:b/>
                <w:iCs/>
                <w:spacing w:val="0"/>
                <w:w w:val="100"/>
                <w:kern w:val="0"/>
                <w:lang w:val="en-US"/>
              </w:rPr>
            </w:pPr>
            <w:r w:rsidRPr="002271C9">
              <w:rPr>
                <w:b/>
                <w:iCs/>
                <w:spacing w:val="0"/>
                <w:w w:val="100"/>
                <w:kern w:val="0"/>
                <w:lang w:val="en-US"/>
              </w:rPr>
              <w:t>Gas cylinders - Self-closing cylinder valves - Specification and type testing (ISO/FDIS 17879:2017)</w:t>
            </w:r>
          </w:p>
        </w:tc>
        <w:tc>
          <w:tcPr>
            <w:tcW w:w="764" w:type="pct"/>
            <w:gridSpan w:val="2"/>
            <w:vMerge w:val="restart"/>
            <w:tcBorders>
              <w:top w:val="single" w:sz="12"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rFonts w:eastAsia="Batang"/>
                <w:bCs/>
                <w:smallCaps w:val="0"/>
                <w:sz w:val="20"/>
              </w:rPr>
            </w:pPr>
            <w:r w:rsidRPr="002271C9">
              <w:rPr>
                <w:bCs/>
                <w:smallCaps w:val="0"/>
                <w:sz w:val="20"/>
              </w:rPr>
              <w:t>Where to refer in RID/ADR</w:t>
            </w:r>
          </w:p>
          <w:p w:rsidR="002F233A" w:rsidRPr="002271C9" w:rsidRDefault="002F233A" w:rsidP="002271C9">
            <w:pPr>
              <w:suppressAutoHyphens/>
              <w:jc w:val="center"/>
              <w:rPr>
                <w:spacing w:val="0"/>
                <w:w w:val="100"/>
                <w:kern w:val="0"/>
              </w:rPr>
            </w:pPr>
            <w:r w:rsidRPr="002271C9">
              <w:rPr>
                <w:spacing w:val="0"/>
                <w:w w:val="100"/>
                <w:kern w:val="0"/>
              </w:rPr>
              <w:t>?</w:t>
            </w:r>
          </w:p>
        </w:tc>
        <w:tc>
          <w:tcPr>
            <w:tcW w:w="1753" w:type="pct"/>
            <w:gridSpan w:val="3"/>
            <w:vMerge w:val="restart"/>
            <w:tcBorders>
              <w:top w:val="single" w:sz="12"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p>
        </w:tc>
      </w:tr>
      <w:tr w:rsidR="002F233A" w:rsidRPr="002271C9" w:rsidTr="009111F5">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2F233A" w:rsidRPr="002271C9" w:rsidRDefault="002F233A" w:rsidP="002271C9">
            <w:pPr>
              <w:suppressAutoHyphens/>
              <w:jc w:val="center"/>
              <w:rPr>
                <w:spacing w:val="0"/>
                <w:w w:val="100"/>
                <w:kern w:val="0"/>
              </w:rPr>
            </w:pPr>
            <w:r w:rsidRPr="002271C9">
              <w:rPr>
                <w:spacing w:val="0"/>
                <w:w w:val="100"/>
                <w:kern w:val="0"/>
              </w:rPr>
              <w:t>00023195</w:t>
            </w:r>
          </w:p>
        </w:tc>
        <w:tc>
          <w:tcPr>
            <w:tcW w:w="1782" w:type="pct"/>
            <w:gridSpan w:val="3"/>
            <w:vMerge/>
            <w:tcBorders>
              <w:bottom w:val="single" w:sz="6" w:space="0" w:color="auto"/>
            </w:tcBorders>
            <w:shd w:val="clear" w:color="auto" w:fill="F3F3F3"/>
            <w:tcMar>
              <w:top w:w="28" w:type="dxa"/>
              <w:bottom w:w="28" w:type="dxa"/>
            </w:tcMar>
          </w:tcPr>
          <w:p w:rsidR="002F233A" w:rsidRPr="002271C9" w:rsidRDefault="002F233A" w:rsidP="002271C9">
            <w:pPr>
              <w:suppressAutoHyphens/>
              <w:jc w:val="center"/>
              <w:rPr>
                <w:b/>
                <w:spacing w:val="0"/>
                <w:w w:val="100"/>
                <w:kern w:val="0"/>
              </w:rPr>
            </w:pPr>
          </w:p>
        </w:tc>
        <w:tc>
          <w:tcPr>
            <w:tcW w:w="764" w:type="pct"/>
            <w:gridSpan w:val="2"/>
            <w:vMerge/>
            <w:tcBorders>
              <w:bottom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2F233A" w:rsidRPr="002271C9" w:rsidRDefault="002F233A" w:rsidP="002271C9">
            <w:pPr>
              <w:pStyle w:val="NoteHead"/>
              <w:suppressAutoHyphens/>
              <w:spacing w:before="0" w:after="0"/>
              <w:rPr>
                <w:bCs/>
                <w:smallCaps w:val="0"/>
                <w:sz w:val="20"/>
              </w:rPr>
            </w:pPr>
          </w:p>
        </w:tc>
      </w:tr>
      <w:tr w:rsidR="002F233A" w:rsidRPr="002271C9" w:rsidTr="009111F5">
        <w:tc>
          <w:tcPr>
            <w:tcW w:w="5000" w:type="pct"/>
            <w:gridSpan w:val="10"/>
            <w:tcBorders>
              <w:top w:val="single" w:sz="6" w:space="0" w:color="auto"/>
            </w:tcBorders>
            <w:shd w:val="clear" w:color="auto" w:fill="auto"/>
          </w:tcPr>
          <w:p w:rsidR="002F233A" w:rsidRPr="002271C9" w:rsidRDefault="002F233A" w:rsidP="002271C9">
            <w:pPr>
              <w:tabs>
                <w:tab w:val="num" w:pos="1134"/>
              </w:tabs>
              <w:suppressAutoHyphens/>
              <w:jc w:val="both"/>
              <w:rPr>
                <w:rFonts w:eastAsia="MS Mincho"/>
                <w:spacing w:val="0"/>
                <w:w w:val="100"/>
                <w:kern w:val="0"/>
                <w:lang w:val="en-US" w:eastAsia="ja-JP"/>
              </w:rPr>
            </w:pPr>
            <w:r w:rsidRPr="002271C9">
              <w:rPr>
                <w:rFonts w:eastAsia="MS Mincho"/>
                <w:spacing w:val="0"/>
                <w:w w:val="100"/>
                <w:kern w:val="0"/>
                <w:lang w:val="en-US" w:eastAsia="ja-JP"/>
              </w:rPr>
              <w:t>Assessment by CEN Consultant  to be provided.</w:t>
            </w:r>
          </w:p>
        </w:tc>
      </w:tr>
      <w:tr w:rsidR="002F233A" w:rsidRPr="002271C9" w:rsidTr="009111F5">
        <w:trPr>
          <w:trHeight w:val="160"/>
        </w:trPr>
        <w:tc>
          <w:tcPr>
            <w:tcW w:w="5000" w:type="pct"/>
            <w:gridSpan w:val="10"/>
            <w:shd w:val="clear" w:color="auto" w:fill="auto"/>
          </w:tcPr>
          <w:p w:rsidR="002F233A" w:rsidRPr="002271C9" w:rsidRDefault="002F233A" w:rsidP="002271C9">
            <w:pPr>
              <w:suppressAutoHyphens/>
              <w:rPr>
                <w:spacing w:val="0"/>
                <w:w w:val="100"/>
                <w:kern w:val="0"/>
                <w:lang w:val="en-US"/>
              </w:rPr>
            </w:pPr>
          </w:p>
        </w:tc>
      </w:tr>
      <w:tr w:rsidR="002F233A" w:rsidRPr="002271C9" w:rsidTr="009111F5">
        <w:trPr>
          <w:trHeight w:val="160"/>
        </w:trPr>
        <w:tc>
          <w:tcPr>
            <w:tcW w:w="5000" w:type="pct"/>
            <w:gridSpan w:val="10"/>
            <w:shd w:val="clear" w:color="auto" w:fill="auto"/>
          </w:tcPr>
          <w:p w:rsidR="002F233A" w:rsidRPr="002271C9" w:rsidRDefault="002F233A" w:rsidP="002271C9">
            <w:pPr>
              <w:suppressAutoHyphens/>
              <w:rPr>
                <w:b/>
                <w:iCs/>
                <w:spacing w:val="0"/>
                <w:w w:val="100"/>
                <w:kern w:val="0"/>
                <w:lang w:val="en-US"/>
              </w:rPr>
            </w:pPr>
            <w:r w:rsidRPr="002271C9">
              <w:rPr>
                <w:b/>
                <w:iCs/>
                <w:spacing w:val="0"/>
                <w:w w:val="100"/>
                <w:kern w:val="0"/>
                <w:lang w:val="en-US"/>
              </w:rPr>
              <w:t>Comments from members of the Joint Meeting</w:t>
            </w:r>
            <w:r w:rsidRPr="002271C9">
              <w:rPr>
                <w:b/>
                <w:spacing w:val="0"/>
                <w:w w:val="100"/>
                <w:kern w:val="0"/>
                <w:lang w:val="en-US"/>
              </w:rPr>
              <w:t>:</w:t>
            </w: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Country</w:t>
            </w:r>
          </w:p>
        </w:tc>
        <w:tc>
          <w:tcPr>
            <w:tcW w:w="407" w:type="pct"/>
            <w:gridSpan w:val="2"/>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Clause No.</w:t>
            </w:r>
          </w:p>
        </w:tc>
        <w:tc>
          <w:tcPr>
            <w:tcW w:w="1779" w:type="pct"/>
            <w:gridSpan w:val="3"/>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Comment (justification for change) </w:t>
            </w:r>
          </w:p>
        </w:tc>
        <w:tc>
          <w:tcPr>
            <w:tcW w:w="762" w:type="pct"/>
            <w:gridSpan w:val="2"/>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 xml:space="preserve">Proposed change </w:t>
            </w:r>
          </w:p>
        </w:tc>
        <w:tc>
          <w:tcPr>
            <w:tcW w:w="875" w:type="pct"/>
            <w:shd w:val="clear" w:color="auto" w:fill="auto"/>
            <w:tcMar>
              <w:top w:w="57" w:type="dxa"/>
              <w:bottom w:w="57" w:type="dxa"/>
            </w:tcMar>
          </w:tcPr>
          <w:p w:rsidR="002F233A" w:rsidRPr="002271C9" w:rsidRDefault="002F233A" w:rsidP="002271C9">
            <w:pPr>
              <w:suppressAutoHyphens/>
              <w:jc w:val="center"/>
              <w:rPr>
                <w:spacing w:val="0"/>
                <w:w w:val="100"/>
                <w:kern w:val="0"/>
              </w:rPr>
            </w:pPr>
            <w:r w:rsidRPr="002271C9">
              <w:rPr>
                <w:spacing w:val="0"/>
                <w:w w:val="100"/>
                <w:kern w:val="0"/>
              </w:rPr>
              <w:t>Comment from CEN Consultant</w:t>
            </w:r>
          </w:p>
        </w:tc>
        <w:tc>
          <w:tcPr>
            <w:tcW w:w="873" w:type="pct"/>
            <w:shd w:val="clear" w:color="auto" w:fill="auto"/>
          </w:tcPr>
          <w:p w:rsidR="002F233A" w:rsidRPr="002271C9" w:rsidRDefault="002F233A" w:rsidP="002271C9">
            <w:pPr>
              <w:suppressAutoHyphens/>
              <w:jc w:val="center"/>
              <w:rPr>
                <w:spacing w:val="0"/>
                <w:w w:val="100"/>
                <w:kern w:val="0"/>
              </w:rPr>
            </w:pPr>
            <w:r w:rsidRPr="002271C9">
              <w:rPr>
                <w:spacing w:val="0"/>
                <w:w w:val="100"/>
                <w:kern w:val="0"/>
              </w:rPr>
              <w:t>Comment from WG Standards</w:t>
            </w: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p>
        </w:tc>
        <w:tc>
          <w:tcPr>
            <w:tcW w:w="407" w:type="pct"/>
            <w:gridSpan w:val="2"/>
            <w:tcBorders>
              <w:top w:val="single" w:sz="6" w:space="0" w:color="auto"/>
              <w:bottom w:val="single" w:sz="6" w:space="0" w:color="auto"/>
            </w:tcBorders>
            <w:tcMar>
              <w:top w:w="57" w:type="dxa"/>
              <w:bottom w:w="57" w:type="dxa"/>
            </w:tcMar>
          </w:tcPr>
          <w:p w:rsidR="002F233A" w:rsidRPr="002271C9" w:rsidRDefault="002F233A" w:rsidP="002271C9">
            <w:pPr>
              <w:suppressAutoHyphens/>
              <w:spacing w:line="240" w:lineRule="auto"/>
              <w:rPr>
                <w:spacing w:val="0"/>
                <w:w w:val="100"/>
                <w:kern w:val="0"/>
              </w:rPr>
            </w:pPr>
          </w:p>
        </w:tc>
        <w:tc>
          <w:tcPr>
            <w:tcW w:w="1779" w:type="pct"/>
            <w:gridSpan w:val="3"/>
            <w:tcBorders>
              <w:top w:val="single" w:sz="6" w:space="0" w:color="auto"/>
              <w:bottom w:val="single" w:sz="6" w:space="0" w:color="auto"/>
            </w:tcBorders>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p>
        </w:tc>
        <w:tc>
          <w:tcPr>
            <w:tcW w:w="762" w:type="pct"/>
            <w:gridSpan w:val="2"/>
            <w:tcBorders>
              <w:top w:val="single" w:sz="6" w:space="0" w:color="auto"/>
              <w:bottom w:val="single" w:sz="6" w:space="0" w:color="auto"/>
            </w:tcBorders>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tcBorders>
              <w:top w:val="single" w:sz="6" w:space="0" w:color="auto"/>
              <w:bottom w:val="single" w:sz="6" w:space="0" w:color="auto"/>
            </w:tcBorders>
            <w:tcMar>
              <w:top w:w="57" w:type="dxa"/>
              <w:bottom w:w="57" w:type="dxa"/>
            </w:tcMar>
          </w:tcPr>
          <w:p w:rsidR="002F233A" w:rsidRPr="002271C9" w:rsidRDefault="002F233A" w:rsidP="002271C9">
            <w:pPr>
              <w:suppressAutoHyphens/>
              <w:spacing w:line="240" w:lineRule="auto"/>
              <w:rPr>
                <w:bCs/>
                <w:spacing w:val="0"/>
                <w:w w:val="100"/>
                <w:kern w:val="0"/>
              </w:rPr>
            </w:pPr>
          </w:p>
        </w:tc>
        <w:tc>
          <w:tcPr>
            <w:tcW w:w="873" w:type="pct"/>
            <w:tcBorders>
              <w:top w:val="single" w:sz="6" w:space="0" w:color="auto"/>
              <w:bottom w:val="single" w:sz="6" w:space="0" w:color="auto"/>
            </w:tcBorders>
            <w:tcMar>
              <w:top w:w="57" w:type="dxa"/>
              <w:bottom w:w="57" w:type="dxa"/>
            </w:tcMar>
          </w:tcPr>
          <w:p w:rsidR="002F233A" w:rsidRPr="002271C9" w:rsidRDefault="002F233A" w:rsidP="002271C9">
            <w:pPr>
              <w:pStyle w:val="ISOComments"/>
              <w:suppressAutoHyphens/>
              <w:spacing w:before="60" w:after="60" w:line="240" w:lineRule="auto"/>
              <w:rPr>
                <w:rFonts w:ascii="Times New Roman" w:hAnsi="Times New Roman"/>
                <w:sz w:val="20"/>
              </w:rPr>
            </w:pPr>
          </w:p>
        </w:tc>
      </w:tr>
      <w:tr w:rsidR="002F233A" w:rsidRPr="002271C9" w:rsidTr="009111F5">
        <w:tc>
          <w:tcPr>
            <w:tcW w:w="304" w:type="pct"/>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p>
        </w:tc>
        <w:tc>
          <w:tcPr>
            <w:tcW w:w="407" w:type="pct"/>
            <w:gridSpan w:val="2"/>
            <w:tcBorders>
              <w:top w:val="single" w:sz="6" w:space="0" w:color="auto"/>
              <w:bottom w:val="single" w:sz="6" w:space="0" w:color="auto"/>
            </w:tcBorders>
            <w:tcMar>
              <w:top w:w="57" w:type="dxa"/>
              <w:bottom w:w="57" w:type="dxa"/>
            </w:tcMar>
          </w:tcPr>
          <w:p w:rsidR="002F233A" w:rsidRPr="002271C9" w:rsidRDefault="002F233A" w:rsidP="002271C9">
            <w:pPr>
              <w:suppressAutoHyphens/>
              <w:spacing w:line="240" w:lineRule="auto"/>
              <w:rPr>
                <w:spacing w:val="0"/>
                <w:w w:val="100"/>
                <w:kern w:val="0"/>
              </w:rPr>
            </w:pPr>
          </w:p>
        </w:tc>
        <w:tc>
          <w:tcPr>
            <w:tcW w:w="1779" w:type="pct"/>
            <w:gridSpan w:val="3"/>
            <w:tcBorders>
              <w:top w:val="single" w:sz="6" w:space="0" w:color="auto"/>
              <w:bottom w:val="single" w:sz="6" w:space="0" w:color="auto"/>
            </w:tcBorders>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p>
        </w:tc>
        <w:tc>
          <w:tcPr>
            <w:tcW w:w="762" w:type="pct"/>
            <w:gridSpan w:val="2"/>
            <w:tcBorders>
              <w:top w:val="single" w:sz="6" w:space="0" w:color="auto"/>
              <w:bottom w:val="single" w:sz="6" w:space="0" w:color="auto"/>
            </w:tcBorders>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tcBorders>
              <w:top w:val="single" w:sz="6" w:space="0" w:color="auto"/>
              <w:bottom w:val="single" w:sz="6" w:space="0" w:color="auto"/>
            </w:tcBorders>
            <w:tcMar>
              <w:top w:w="57" w:type="dxa"/>
              <w:bottom w:w="57" w:type="dxa"/>
            </w:tcMar>
          </w:tcPr>
          <w:p w:rsidR="002F233A" w:rsidRPr="002271C9" w:rsidRDefault="002F233A" w:rsidP="002271C9">
            <w:pPr>
              <w:suppressAutoHyphens/>
              <w:spacing w:line="240" w:lineRule="auto"/>
              <w:rPr>
                <w:bCs/>
                <w:spacing w:val="0"/>
                <w:w w:val="100"/>
                <w:kern w:val="0"/>
              </w:rPr>
            </w:pPr>
          </w:p>
        </w:tc>
        <w:tc>
          <w:tcPr>
            <w:tcW w:w="873" w:type="pct"/>
            <w:tcBorders>
              <w:top w:val="single" w:sz="6" w:space="0" w:color="auto"/>
              <w:bottom w:val="single" w:sz="6" w:space="0" w:color="auto"/>
            </w:tcBorders>
            <w:tcMar>
              <w:top w:w="57" w:type="dxa"/>
              <w:bottom w:w="57" w:type="dxa"/>
            </w:tcMar>
          </w:tcPr>
          <w:p w:rsidR="002F233A" w:rsidRPr="002271C9" w:rsidRDefault="002F233A" w:rsidP="002271C9">
            <w:pPr>
              <w:pStyle w:val="ISOComments"/>
              <w:suppressAutoHyphens/>
              <w:spacing w:before="60" w:after="60" w:line="240" w:lineRule="auto"/>
              <w:rPr>
                <w:rFonts w:ascii="Times New Roman" w:hAnsi="Times New Roman"/>
                <w:sz w:val="20"/>
              </w:rPr>
            </w:pPr>
          </w:p>
        </w:tc>
      </w:tr>
      <w:tr w:rsidR="002F233A" w:rsidRPr="002271C9" w:rsidTr="009111F5">
        <w:tc>
          <w:tcPr>
            <w:tcW w:w="304"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jc w:val="center"/>
              <w:rPr>
                <w:bCs/>
                <w:spacing w:val="0"/>
                <w:w w:val="100"/>
                <w:kern w:val="0"/>
              </w:rPr>
            </w:pPr>
          </w:p>
        </w:tc>
        <w:tc>
          <w:tcPr>
            <w:tcW w:w="407" w:type="pct"/>
            <w:gridSpan w:val="2"/>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1779" w:type="pct"/>
            <w:gridSpan w:val="3"/>
            <w:tcBorders>
              <w:bottom w:val="single" w:sz="12" w:space="0" w:color="auto"/>
            </w:tcBorders>
            <w:shd w:val="clear" w:color="auto" w:fill="auto"/>
            <w:tcMar>
              <w:top w:w="57" w:type="dxa"/>
              <w:bottom w:w="57" w:type="dxa"/>
            </w:tcMar>
          </w:tcPr>
          <w:p w:rsidR="002F233A" w:rsidRPr="002271C9" w:rsidRDefault="002F233A" w:rsidP="002271C9">
            <w:pPr>
              <w:tabs>
                <w:tab w:val="left" w:pos="6663"/>
              </w:tabs>
              <w:suppressAutoHyphens/>
              <w:spacing w:line="240" w:lineRule="auto"/>
              <w:rPr>
                <w:bCs/>
                <w:spacing w:val="0"/>
                <w:w w:val="100"/>
                <w:kern w:val="0"/>
              </w:rPr>
            </w:pPr>
          </w:p>
        </w:tc>
        <w:tc>
          <w:tcPr>
            <w:tcW w:w="762" w:type="pct"/>
            <w:gridSpan w:val="2"/>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5"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c>
          <w:tcPr>
            <w:tcW w:w="873" w:type="pct"/>
            <w:tcBorders>
              <w:bottom w:val="single" w:sz="12" w:space="0" w:color="auto"/>
            </w:tcBorders>
            <w:shd w:val="clear" w:color="auto" w:fill="auto"/>
            <w:tcMar>
              <w:top w:w="57" w:type="dxa"/>
              <w:bottom w:w="57" w:type="dxa"/>
            </w:tcMar>
          </w:tcPr>
          <w:p w:rsidR="002F233A" w:rsidRPr="002271C9" w:rsidRDefault="002F233A" w:rsidP="002271C9">
            <w:pPr>
              <w:suppressAutoHyphens/>
              <w:spacing w:line="240" w:lineRule="auto"/>
              <w:rPr>
                <w:bCs/>
                <w:spacing w:val="0"/>
                <w:w w:val="100"/>
                <w:kern w:val="0"/>
              </w:rPr>
            </w:pPr>
          </w:p>
        </w:tc>
      </w:tr>
      <w:tr w:rsidR="002F233A" w:rsidRPr="002271C9" w:rsidTr="009111F5">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suppressAutoHyphens/>
              <w:rPr>
                <w:b/>
                <w:bCs/>
                <w:spacing w:val="0"/>
                <w:w w:val="100"/>
                <w:kern w:val="0"/>
                <w:lang w:val="en-US"/>
              </w:rPr>
            </w:pPr>
            <w:r w:rsidRPr="002271C9">
              <w:rPr>
                <w:b/>
                <w:spacing w:val="0"/>
                <w:w w:val="100"/>
                <w:kern w:val="0"/>
                <w:lang w:val="en-US"/>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2F233A" w:rsidRPr="002271C9" w:rsidRDefault="002F233A" w:rsidP="002271C9">
            <w:pPr>
              <w:keepLines/>
              <w:suppressAutoHyphens/>
              <w:jc w:val="center"/>
              <w:rPr>
                <w:bCs/>
                <w:spacing w:val="0"/>
                <w:w w:val="100"/>
                <w:kern w:val="0"/>
              </w:rPr>
            </w:pPr>
            <w:r w:rsidRPr="002271C9">
              <w:rPr>
                <w:bCs/>
                <w:spacing w:val="0"/>
                <w:w w:val="100"/>
                <w:kern w:val="0"/>
              </w:rPr>
              <w:t>Accepted</w:t>
            </w:r>
          </w:p>
          <w:p w:rsidR="002F233A" w:rsidRPr="002271C9" w:rsidRDefault="002F233A" w:rsidP="002271C9">
            <w:pPr>
              <w:keepLines/>
              <w:suppressAutoHyphens/>
              <w:jc w:val="center"/>
              <w:rPr>
                <w:bCs/>
                <w:spacing w:val="0"/>
                <w:w w:val="100"/>
                <w:kern w:val="0"/>
              </w:rPr>
            </w:pPr>
            <w:r w:rsidRPr="002271C9">
              <w:rPr>
                <w:bCs/>
                <w:spacing w:val="0"/>
                <w:w w:val="100"/>
                <w:kern w:val="0"/>
              </w:rPr>
              <w:t>Refused</w:t>
            </w:r>
          </w:p>
          <w:p w:rsidR="002F233A" w:rsidRPr="002271C9" w:rsidRDefault="002F233A" w:rsidP="002271C9">
            <w:pPr>
              <w:keepLines/>
              <w:suppressAutoHyphens/>
              <w:jc w:val="center"/>
              <w:rPr>
                <w:bCs/>
                <w:spacing w:val="0"/>
                <w:w w:val="100"/>
                <w:kern w:val="0"/>
              </w:rPr>
            </w:pPr>
            <w:r w:rsidRPr="002271C9">
              <w:rPr>
                <w:bCs/>
                <w:spacing w:val="0"/>
                <w:w w:val="100"/>
                <w:kern w:val="0"/>
              </w:rPr>
              <w:t>Postponed</w:t>
            </w:r>
          </w:p>
        </w:tc>
        <w:tc>
          <w:tcPr>
            <w:tcW w:w="1372" w:type="pct"/>
            <w:gridSpan w:val="2"/>
            <w:tcBorders>
              <w:top w:val="single" w:sz="12" w:space="0" w:color="auto"/>
              <w:bottom w:val="single" w:sz="12" w:space="0" w:color="auto"/>
            </w:tcBorders>
            <w:shd w:val="clear" w:color="auto" w:fill="F2F2F2"/>
          </w:tcPr>
          <w:p w:rsidR="002F233A" w:rsidRPr="002271C9" w:rsidRDefault="002F233A" w:rsidP="002271C9">
            <w:pPr>
              <w:keepLines/>
              <w:tabs>
                <w:tab w:val="left" w:pos="6663"/>
              </w:tabs>
              <w:suppressAutoHyphens/>
              <w:jc w:val="center"/>
              <w:rPr>
                <w:bCs/>
                <w:spacing w:val="0"/>
                <w:w w:val="100"/>
                <w:kern w:val="0"/>
              </w:rPr>
            </w:pPr>
            <w:r w:rsidRPr="002271C9">
              <w:rPr>
                <w:bCs/>
                <w:spacing w:val="0"/>
                <w:w w:val="100"/>
                <w:kern w:val="0"/>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093"/>
              <w:gridCol w:w="2400"/>
              <w:gridCol w:w="2392"/>
            </w:tblGrid>
            <w:tr w:rsidR="002F233A" w:rsidRPr="002271C9" w:rsidTr="009111F5">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rPr>
                  </w:pPr>
                  <w:r w:rsidRPr="002271C9">
                    <w:rPr>
                      <w:bCs/>
                      <w:spacing w:val="0"/>
                      <w:w w:val="100"/>
                      <w:kern w:val="0"/>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rsidR="002F233A" w:rsidRPr="002271C9" w:rsidRDefault="002F233A" w:rsidP="002271C9">
                  <w:pPr>
                    <w:keepLines/>
                    <w:suppressAutoHyphens/>
                    <w:jc w:val="center"/>
                    <w:rPr>
                      <w:bCs/>
                      <w:spacing w:val="0"/>
                      <w:w w:val="100"/>
                      <w:kern w:val="0"/>
                      <w:lang w:val="en-US"/>
                    </w:rPr>
                  </w:pPr>
                  <w:r w:rsidRPr="002271C9">
                    <w:rPr>
                      <w:bCs/>
                      <w:spacing w:val="0"/>
                      <w:w w:val="100"/>
                      <w:kern w:val="0"/>
                      <w:lang w:val="en-U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2F233A" w:rsidRPr="002271C9" w:rsidRDefault="002F233A" w:rsidP="002271C9">
                  <w:pPr>
                    <w:keepLines/>
                    <w:tabs>
                      <w:tab w:val="left" w:pos="6663"/>
                    </w:tabs>
                    <w:suppressAutoHyphens/>
                    <w:rPr>
                      <w:bCs/>
                      <w:spacing w:val="0"/>
                      <w:w w:val="100"/>
                      <w:kern w:val="0"/>
                      <w:lang w:val="en-US"/>
                    </w:rPr>
                  </w:pPr>
                  <w:r w:rsidRPr="002271C9">
                    <w:rPr>
                      <w:bCs/>
                      <w:spacing w:val="0"/>
                      <w:w w:val="100"/>
                      <w:kern w:val="0"/>
                      <w:lang w:val="en-US"/>
                    </w:rPr>
                    <w:t>Latest date for withdrawal of existing type approvals</w:t>
                  </w:r>
                </w:p>
              </w:tc>
            </w:tr>
            <w:tr w:rsidR="002F233A" w:rsidRPr="002271C9" w:rsidTr="009111F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lang w:val="en-U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2F233A" w:rsidRPr="002271C9" w:rsidRDefault="002F233A" w:rsidP="002271C9">
                  <w:pPr>
                    <w:suppressAutoHyphens/>
                    <w:autoSpaceDE w:val="0"/>
                    <w:autoSpaceDN w:val="0"/>
                    <w:adjustRightInd w:val="0"/>
                    <w:spacing w:line="240" w:lineRule="auto"/>
                    <w:jc w:val="center"/>
                    <w:rPr>
                      <w:bCs/>
                      <w:spacing w:val="0"/>
                      <w:w w:val="100"/>
                      <w:kern w:val="0"/>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2F233A" w:rsidRPr="002271C9" w:rsidRDefault="002F233A" w:rsidP="002271C9">
                  <w:pPr>
                    <w:suppressAutoHyphens/>
                    <w:autoSpaceDE w:val="0"/>
                    <w:autoSpaceDN w:val="0"/>
                    <w:adjustRightInd w:val="0"/>
                    <w:spacing w:line="240" w:lineRule="auto"/>
                    <w:jc w:val="center"/>
                    <w:rPr>
                      <w:bCs/>
                      <w:spacing w:val="0"/>
                      <w:w w:val="100"/>
                      <w:kern w:val="0"/>
                      <w:lang w:val="en-US"/>
                    </w:rPr>
                  </w:pPr>
                </w:p>
              </w:tc>
            </w:tr>
            <w:tr w:rsidR="002F233A" w:rsidRPr="002271C9" w:rsidTr="009111F5">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lang w:val="en-U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rsidR="002F233A" w:rsidRPr="002271C9" w:rsidRDefault="002F233A" w:rsidP="002271C9">
                  <w:pPr>
                    <w:keepNext/>
                    <w:suppressAutoHyphens/>
                    <w:ind w:hanging="22"/>
                    <w:jc w:val="center"/>
                    <w:rPr>
                      <w:bCs/>
                      <w:spacing w:val="0"/>
                      <w:w w:val="100"/>
                      <w:kern w:val="0"/>
                      <w:lang w:val="en-U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2F233A" w:rsidRPr="002271C9" w:rsidRDefault="002F233A" w:rsidP="002271C9">
                  <w:pPr>
                    <w:keepNext/>
                    <w:suppressAutoHyphens/>
                    <w:ind w:hanging="22"/>
                    <w:jc w:val="center"/>
                    <w:rPr>
                      <w:bCs/>
                      <w:spacing w:val="0"/>
                      <w:w w:val="100"/>
                      <w:kern w:val="0"/>
                      <w:lang w:val="en-US"/>
                    </w:rPr>
                  </w:pPr>
                </w:p>
              </w:tc>
            </w:tr>
            <w:tr w:rsidR="002F233A" w:rsidRPr="002271C9" w:rsidTr="009111F5">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2F233A" w:rsidRPr="002271C9" w:rsidRDefault="002F233A" w:rsidP="002271C9">
                  <w:pPr>
                    <w:suppressAutoHyphens/>
                    <w:jc w:val="center"/>
                    <w:rPr>
                      <w:bCs/>
                      <w:spacing w:val="0"/>
                      <w:w w:val="100"/>
                      <w:kern w:val="0"/>
                      <w:lang w:val="en-U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rsidR="002F233A" w:rsidRPr="002271C9" w:rsidRDefault="002F233A" w:rsidP="002271C9">
                  <w:pPr>
                    <w:keepLines/>
                    <w:suppressAutoHyphens/>
                    <w:jc w:val="center"/>
                    <w:rPr>
                      <w:bCs/>
                      <w:spacing w:val="0"/>
                      <w:w w:val="100"/>
                      <w:kern w:val="0"/>
                      <w:lang w:val="en-U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2F233A" w:rsidRPr="002271C9" w:rsidRDefault="002F233A" w:rsidP="002271C9">
                  <w:pPr>
                    <w:keepLines/>
                    <w:tabs>
                      <w:tab w:val="left" w:pos="6663"/>
                    </w:tabs>
                    <w:suppressAutoHyphens/>
                    <w:jc w:val="center"/>
                    <w:rPr>
                      <w:bCs/>
                      <w:spacing w:val="0"/>
                      <w:w w:val="100"/>
                      <w:kern w:val="0"/>
                      <w:lang w:val="en-US"/>
                    </w:rPr>
                  </w:pPr>
                </w:p>
              </w:tc>
            </w:tr>
          </w:tbl>
          <w:p w:rsidR="002F233A" w:rsidRPr="002271C9" w:rsidRDefault="002F233A" w:rsidP="002271C9">
            <w:pPr>
              <w:keepLines/>
              <w:tabs>
                <w:tab w:val="left" w:pos="6663"/>
              </w:tabs>
              <w:suppressAutoHyphens/>
              <w:jc w:val="center"/>
              <w:rPr>
                <w:bCs/>
                <w:spacing w:val="0"/>
                <w:w w:val="100"/>
                <w:kern w:val="0"/>
                <w:lang w:val="en-US"/>
              </w:rPr>
            </w:pPr>
          </w:p>
        </w:tc>
      </w:tr>
    </w:tbl>
    <w:p w:rsidR="002F233A" w:rsidRPr="002271C9" w:rsidRDefault="002F233A" w:rsidP="002271C9">
      <w:pPr>
        <w:suppressAutoHyphens/>
        <w:spacing w:line="240" w:lineRule="auto"/>
        <w:jc w:val="both"/>
        <w:rPr>
          <w:spacing w:val="0"/>
          <w:w w:val="100"/>
          <w:kern w:val="0"/>
          <w:lang w:val="en-US"/>
        </w:rPr>
      </w:pPr>
    </w:p>
    <w:p w:rsidR="002F233A" w:rsidRPr="002271C9" w:rsidRDefault="002F233A" w:rsidP="002271C9">
      <w:pPr>
        <w:pStyle w:val="SingleTxtG"/>
        <w:spacing w:before="240" w:after="0"/>
        <w:ind w:left="0"/>
        <w:jc w:val="left"/>
        <w:rPr>
          <w:b/>
          <w:u w:val="single"/>
        </w:rPr>
      </w:pPr>
      <w:r w:rsidRPr="002271C9">
        <w:rPr>
          <w:b/>
          <w:u w:val="single"/>
        </w:rPr>
        <w:t>WIs of General purpose standards reaching soon publication (reference of standards in RIDADR)</w:t>
      </w:r>
    </w:p>
    <w:p w:rsidR="002F233A" w:rsidRPr="00A74640" w:rsidRDefault="002F233A" w:rsidP="002271C9">
      <w:pPr>
        <w:pStyle w:val="SingleTxtG"/>
        <w:spacing w:before="240" w:after="0"/>
        <w:ind w:left="0"/>
        <w:jc w:val="left"/>
      </w:pPr>
      <w:r w:rsidRPr="002271C9">
        <w:t>Will be transmitted early September 2017</w:t>
      </w:r>
      <w:r w:rsidRPr="002271C9">
        <w:tab/>
      </w:r>
      <w:r w:rsidRPr="002271C9">
        <w:tab/>
      </w:r>
      <w:r w:rsidRPr="002271C9">
        <w:tab/>
      </w:r>
    </w:p>
    <w:p w:rsidR="00887A19" w:rsidRPr="00887A19" w:rsidRDefault="002F233A" w:rsidP="002F233A">
      <w:pPr>
        <w:spacing w:before="240"/>
        <w:ind w:left="1134" w:right="1134"/>
        <w:jc w:val="center"/>
        <w:rPr>
          <w:lang w:val="en-US"/>
        </w:rPr>
      </w:pPr>
      <w:r w:rsidRPr="002F233A">
        <w:rPr>
          <w:u w:val="single"/>
          <w:lang w:val="en-US"/>
        </w:rPr>
        <w:tab/>
      </w:r>
      <w:r w:rsidRPr="002F233A">
        <w:rPr>
          <w:u w:val="single"/>
          <w:lang w:val="en-US"/>
        </w:rPr>
        <w:tab/>
      </w:r>
      <w:r w:rsidRPr="002F233A">
        <w:rPr>
          <w:u w:val="single"/>
          <w:lang w:val="en-US"/>
        </w:rPr>
        <w:tab/>
      </w:r>
    </w:p>
    <w:sectPr w:rsidR="00887A19" w:rsidRPr="00887A19" w:rsidSect="002F233A">
      <w:headerReference w:type="even" r:id="rId16"/>
      <w:headerReference w:type="default" r:id="rId17"/>
      <w:footerReference w:type="even" r:id="rId18"/>
      <w:footerReference w:type="default" r:id="rId1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F5" w:rsidRPr="00A312BC" w:rsidRDefault="009111F5" w:rsidP="00A312BC"/>
  </w:endnote>
  <w:endnote w:type="continuationSeparator" w:id="0">
    <w:p w:rsidR="009111F5" w:rsidRPr="00A312BC" w:rsidRDefault="009111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6C404B" w:rsidRDefault="009111F5">
    <w:pPr>
      <w:pStyle w:val="Footer"/>
    </w:pPr>
    <w:r w:rsidRPr="006C404B">
      <w:rPr>
        <w:b/>
        <w:sz w:val="18"/>
      </w:rPr>
      <w:fldChar w:fldCharType="begin"/>
    </w:r>
    <w:r w:rsidRPr="006C404B">
      <w:rPr>
        <w:b/>
        <w:sz w:val="18"/>
      </w:rPr>
      <w:instrText xml:space="preserve"> PAGE  \* MERGEFORMAT </w:instrText>
    </w:r>
    <w:r w:rsidRPr="006C404B">
      <w:rPr>
        <w:b/>
        <w:sz w:val="18"/>
      </w:rPr>
      <w:fldChar w:fldCharType="separate"/>
    </w:r>
    <w:r w:rsidR="00925E7E">
      <w:rPr>
        <w:b/>
        <w:noProof/>
        <w:sz w:val="18"/>
      </w:rPr>
      <w:t>2</w:t>
    </w:r>
    <w:r w:rsidRPr="006C404B">
      <w:rPr>
        <w:b/>
        <w:sz w:val="18"/>
      </w:rPr>
      <w:fldChar w:fldCharType="end"/>
    </w:r>
    <w:r>
      <w:rPr>
        <w:b/>
        <w:sz w:val="18"/>
      </w:rPr>
      <w:tab/>
    </w:r>
    <w:r>
      <w:t>GE.17-10902</w:t>
    </w:r>
  </w:p>
  <w:p w:rsidR="009111F5" w:rsidRDefault="009111F5"/>
  <w:p w:rsidR="009111F5" w:rsidRDefault="009111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6C404B" w:rsidRDefault="009111F5" w:rsidP="006C404B">
    <w:pPr>
      <w:pStyle w:val="Footer"/>
      <w:tabs>
        <w:tab w:val="clear" w:pos="9639"/>
        <w:tab w:val="right" w:pos="9638"/>
      </w:tabs>
      <w:rPr>
        <w:b/>
        <w:sz w:val="18"/>
      </w:rPr>
    </w:pPr>
    <w:r>
      <w:t>GE.17-10902</w:t>
    </w:r>
    <w:r>
      <w:tab/>
    </w:r>
    <w:r w:rsidRPr="006C404B">
      <w:rPr>
        <w:b/>
        <w:sz w:val="18"/>
      </w:rPr>
      <w:fldChar w:fldCharType="begin"/>
    </w:r>
    <w:r w:rsidRPr="006C404B">
      <w:rPr>
        <w:b/>
        <w:sz w:val="18"/>
      </w:rPr>
      <w:instrText xml:space="preserve"> PAGE  \* MERGEFORMAT </w:instrText>
    </w:r>
    <w:r w:rsidRPr="006C404B">
      <w:rPr>
        <w:b/>
        <w:sz w:val="18"/>
      </w:rPr>
      <w:fldChar w:fldCharType="separate"/>
    </w:r>
    <w:r w:rsidR="00925E7E">
      <w:rPr>
        <w:b/>
        <w:noProof/>
        <w:sz w:val="18"/>
      </w:rPr>
      <w:t>3</w:t>
    </w:r>
    <w:r w:rsidRPr="006C40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6C404B" w:rsidRDefault="009111F5" w:rsidP="006C404B">
    <w:pPr>
      <w:spacing w:before="120" w:line="240" w:lineRule="auto"/>
    </w:pPr>
    <w:r>
      <w:t>GE.</w:t>
    </w:r>
    <w:r>
      <w:rPr>
        <w:b/>
        <w:noProof/>
        <w:lang w:val="en-US" w:eastAsia="en-US"/>
      </w:rPr>
      <w:drawing>
        <wp:anchor distT="0" distB="0" distL="114300" distR="114300" simplePos="0" relativeHeight="251658240" behindDoc="0" locked="0" layoutInCell="1" allowOverlap="1" wp14:anchorId="210D2C53" wp14:editId="116A2926">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17-10902  (R)</w:t>
    </w:r>
    <w:r>
      <w:rPr>
        <w:lang w:val="en-US"/>
      </w:rPr>
      <w:t xml:space="preserve">  240717  250717</w:t>
    </w:r>
    <w:r>
      <w:br/>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sidRPr="006C404B">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14:anchorId="30B944BD" wp14:editId="4E8EC766">
          <wp:simplePos x="0" y="0"/>
          <wp:positionH relativeFrom="margin">
            <wp:posOffset>5489575</wp:posOffset>
          </wp:positionH>
          <wp:positionV relativeFrom="margin">
            <wp:posOffset>8855710</wp:posOffset>
          </wp:positionV>
          <wp:extent cx="640080" cy="640080"/>
          <wp:effectExtent l="0" t="0" r="7620" b="7620"/>
          <wp:wrapNone/>
          <wp:docPr id="5" name="Рисунок 5" descr="https://undocs.org/m2/QRCode.ashx?DS=ECE/TRANS/WP.15/AC.1/2017/3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3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Default="009111F5">
    <w:r>
      <w:rPr>
        <w:noProof/>
        <w:w w:val="100"/>
        <w:lang w:val="en-US" w:eastAsia="en-US"/>
      </w:rPr>
      <mc:AlternateContent>
        <mc:Choice Requires="wps">
          <w:drawing>
            <wp:anchor distT="0" distB="0" distL="114300" distR="114300" simplePos="0" relativeHeight="251661312" behindDoc="0" locked="0" layoutInCell="1" allowOverlap="1" wp14:anchorId="5DAE3DD8" wp14:editId="00878102">
              <wp:simplePos x="0" y="0"/>
              <wp:positionH relativeFrom="margin">
                <wp:posOffset>-431800</wp:posOffset>
              </wp:positionH>
              <wp:positionV relativeFrom="margin">
                <wp:posOffset>0</wp:posOffset>
              </wp:positionV>
              <wp:extent cx="213360" cy="6118860"/>
              <wp:effectExtent l="0" t="0" r="0" b="0"/>
              <wp:wrapNone/>
              <wp:docPr id="7" name="Поле 7"/>
              <wp:cNvGraphicFramePr/>
              <a:graphic xmlns:a="http://schemas.openxmlformats.org/drawingml/2006/main">
                <a:graphicData uri="http://schemas.microsoft.com/office/word/2010/wordprocessingShape">
                  <wps:wsp>
                    <wps:cNvSpPr txBox="1"/>
                    <wps:spPr>
                      <a:xfrm>
                        <a:off x="0" y="0"/>
                        <a:ext cx="213360" cy="611886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111F5" w:rsidRPr="006C404B" w:rsidRDefault="009111F5" w:rsidP="002F233A">
                          <w:pPr>
                            <w:pStyle w:val="Footer"/>
                          </w:pPr>
                          <w:r w:rsidRPr="006C404B">
                            <w:rPr>
                              <w:b/>
                              <w:sz w:val="18"/>
                            </w:rPr>
                            <w:fldChar w:fldCharType="begin"/>
                          </w:r>
                          <w:r w:rsidRPr="006C404B">
                            <w:rPr>
                              <w:b/>
                              <w:sz w:val="18"/>
                            </w:rPr>
                            <w:instrText xml:space="preserve"> PAGE  \* MERGEFORMAT </w:instrText>
                          </w:r>
                          <w:r w:rsidRPr="006C404B">
                            <w:rPr>
                              <w:b/>
                              <w:sz w:val="18"/>
                            </w:rPr>
                            <w:fldChar w:fldCharType="separate"/>
                          </w:r>
                          <w:r w:rsidR="00925E7E">
                            <w:rPr>
                              <w:b/>
                              <w:noProof/>
                              <w:sz w:val="18"/>
                            </w:rPr>
                            <w:t>10</w:t>
                          </w:r>
                          <w:r w:rsidRPr="006C404B">
                            <w:rPr>
                              <w:b/>
                              <w:sz w:val="18"/>
                            </w:rPr>
                            <w:fldChar w:fldCharType="end"/>
                          </w:r>
                          <w:r>
                            <w:rPr>
                              <w:b/>
                              <w:sz w:val="18"/>
                            </w:rPr>
                            <w:tab/>
                          </w:r>
                          <w:r>
                            <w:t>GE.17-10902</w:t>
                          </w:r>
                        </w:p>
                        <w:p w:rsidR="009111F5" w:rsidRDefault="009111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DAE3DD8" id="_x0000_t202" coordsize="21600,21600" o:spt="202" path="m,l,21600r21600,l21600,xe">
              <v:stroke joinstyle="miter"/>
              <v:path gradientshapeok="t" o:connecttype="rect"/>
            </v:shapetype>
            <v:shape id="Поле 7" o:spid="_x0000_s1028" type="#_x0000_t202" style="position:absolute;margin-left:-34pt;margin-top:0;width:16.8pt;height:481.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" fillcolor="#4f81bd [3204]" stroked="f" strokeweight=".5pt">
              <v:fill opacity="0"/>
              <v:stroke joinstyle="round"/>
              <v:textbox style="layout-flow:vertical" inset="0,0,0,0">
                <w:txbxContent>
                  <w:p w:rsidR="009111F5" w:rsidRPr="006C404B" w:rsidRDefault="009111F5" w:rsidP="002F233A">
                    <w:pPr>
                      <w:pStyle w:val="Footer"/>
                    </w:pPr>
                    <w:r w:rsidRPr="006C404B">
                      <w:rPr>
                        <w:b/>
                        <w:sz w:val="18"/>
                      </w:rPr>
                      <w:fldChar w:fldCharType="begin"/>
                    </w:r>
                    <w:r w:rsidRPr="006C404B">
                      <w:rPr>
                        <w:b/>
                        <w:sz w:val="18"/>
                      </w:rPr>
                      <w:instrText xml:space="preserve"> PAGE  \* MERGEFORMAT </w:instrText>
                    </w:r>
                    <w:r w:rsidRPr="006C404B">
                      <w:rPr>
                        <w:b/>
                        <w:sz w:val="18"/>
                      </w:rPr>
                      <w:fldChar w:fldCharType="separate"/>
                    </w:r>
                    <w:r w:rsidR="00925E7E">
                      <w:rPr>
                        <w:b/>
                        <w:noProof/>
                        <w:sz w:val="18"/>
                      </w:rPr>
                      <w:t>10</w:t>
                    </w:r>
                    <w:r w:rsidRPr="006C404B">
                      <w:rPr>
                        <w:b/>
                        <w:sz w:val="18"/>
                      </w:rPr>
                      <w:fldChar w:fldCharType="end"/>
                    </w:r>
                    <w:r>
                      <w:rPr>
                        <w:b/>
                        <w:sz w:val="18"/>
                      </w:rPr>
                      <w:tab/>
                    </w:r>
                    <w:r>
                      <w:t>GE.17-10902</w:t>
                    </w:r>
                  </w:p>
                  <w:p w:rsidR="009111F5" w:rsidRDefault="009111F5"/>
                </w:txbxContent>
              </v:textbox>
              <w10:wrap anchorx="margin" anchory="margin"/>
            </v:shape>
          </w:pict>
        </mc:Fallback>
      </mc:AlternateContent>
    </w:r>
  </w:p>
  <w:p w:rsidR="009111F5" w:rsidRDefault="009111F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2F233A" w:rsidRDefault="009111F5" w:rsidP="002F233A">
    <w:pPr>
      <w:pStyle w:val="Footer"/>
    </w:pPr>
    <w:r>
      <w:rPr>
        <w:noProof/>
        <w:w w:val="100"/>
        <w:lang w:val="en-US" w:eastAsia="en-US"/>
      </w:rPr>
      <mc:AlternateContent>
        <mc:Choice Requires="wps">
          <w:drawing>
            <wp:anchor distT="0" distB="0" distL="114300" distR="114300" simplePos="0" relativeHeight="251663360" behindDoc="0" locked="0" layoutInCell="1" allowOverlap="1" wp14:anchorId="696CCEAA" wp14:editId="0E413EA8">
              <wp:simplePos x="0" y="0"/>
              <wp:positionH relativeFrom="margin">
                <wp:posOffset>-431800</wp:posOffset>
              </wp:positionH>
              <wp:positionV relativeFrom="margin">
                <wp:posOffset>0</wp:posOffset>
              </wp:positionV>
              <wp:extent cx="213360" cy="6118860"/>
              <wp:effectExtent l="0" t="0" r="0" b="0"/>
              <wp:wrapNone/>
              <wp:docPr id="9" name="Поле 9"/>
              <wp:cNvGraphicFramePr/>
              <a:graphic xmlns:a="http://schemas.openxmlformats.org/drawingml/2006/main">
                <a:graphicData uri="http://schemas.microsoft.com/office/word/2010/wordprocessingShape">
                  <wps:wsp>
                    <wps:cNvSpPr txBox="1"/>
                    <wps:spPr>
                      <a:xfrm>
                        <a:off x="0" y="0"/>
                        <a:ext cx="213360" cy="611886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111F5" w:rsidRPr="006C404B" w:rsidRDefault="009111F5" w:rsidP="002F233A">
                          <w:pPr>
                            <w:pStyle w:val="Footer"/>
                            <w:tabs>
                              <w:tab w:val="clear" w:pos="9639"/>
                              <w:tab w:val="right" w:pos="9638"/>
                            </w:tabs>
                            <w:rPr>
                              <w:b/>
                              <w:sz w:val="18"/>
                            </w:rPr>
                          </w:pPr>
                          <w:r>
                            <w:t>GE.17-10902</w:t>
                          </w:r>
                          <w:r>
                            <w:tab/>
                          </w:r>
                          <w:r w:rsidRPr="006C404B">
                            <w:rPr>
                              <w:b/>
                              <w:sz w:val="18"/>
                            </w:rPr>
                            <w:fldChar w:fldCharType="begin"/>
                          </w:r>
                          <w:r w:rsidRPr="006C404B">
                            <w:rPr>
                              <w:b/>
                              <w:sz w:val="18"/>
                            </w:rPr>
                            <w:instrText xml:space="preserve"> PAGE  \* MERGEFORMAT </w:instrText>
                          </w:r>
                          <w:r w:rsidRPr="006C404B">
                            <w:rPr>
                              <w:b/>
                              <w:sz w:val="18"/>
                            </w:rPr>
                            <w:fldChar w:fldCharType="separate"/>
                          </w:r>
                          <w:r w:rsidR="00925E7E">
                            <w:rPr>
                              <w:b/>
                              <w:noProof/>
                              <w:sz w:val="18"/>
                            </w:rPr>
                            <w:t>11</w:t>
                          </w:r>
                          <w:r w:rsidRPr="006C404B">
                            <w:rPr>
                              <w:b/>
                              <w:sz w:val="18"/>
                            </w:rPr>
                            <w:fldChar w:fldCharType="end"/>
                          </w:r>
                        </w:p>
                        <w:p w:rsidR="009111F5" w:rsidRDefault="009111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6CCEAA" id="_x0000_t202" coordsize="21600,21600" o:spt="202" path="m,l,21600r21600,l21600,xe">
              <v:stroke joinstyle="miter"/>
              <v:path gradientshapeok="t" o:connecttype="rect"/>
            </v:shapetype>
            <v:shape id="Поле 9" o:spid="_x0000_s1029" type="#_x0000_t202" style="position:absolute;margin-left:-34pt;margin-top:0;width:16.8pt;height:481.8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" fillcolor="#4f81bd [3204]" stroked="f" strokeweight=".5pt">
              <v:fill opacity="0"/>
              <v:stroke joinstyle="round"/>
              <v:textbox style="layout-flow:vertical" inset="0,0,0,0">
                <w:txbxContent>
                  <w:p w:rsidR="009111F5" w:rsidRPr="006C404B" w:rsidRDefault="009111F5" w:rsidP="002F233A">
                    <w:pPr>
                      <w:pStyle w:val="Footer"/>
                      <w:tabs>
                        <w:tab w:val="clear" w:pos="9639"/>
                        <w:tab w:val="right" w:pos="9638"/>
                      </w:tabs>
                      <w:rPr>
                        <w:b/>
                        <w:sz w:val="18"/>
                      </w:rPr>
                    </w:pPr>
                    <w:r>
                      <w:t>GE.17-10902</w:t>
                    </w:r>
                    <w:r>
                      <w:tab/>
                    </w:r>
                    <w:r w:rsidRPr="006C404B">
                      <w:rPr>
                        <w:b/>
                        <w:sz w:val="18"/>
                      </w:rPr>
                      <w:fldChar w:fldCharType="begin"/>
                    </w:r>
                    <w:r w:rsidRPr="006C404B">
                      <w:rPr>
                        <w:b/>
                        <w:sz w:val="18"/>
                      </w:rPr>
                      <w:instrText xml:space="preserve"> PAGE  \* MERGEFORMAT </w:instrText>
                    </w:r>
                    <w:r w:rsidRPr="006C404B">
                      <w:rPr>
                        <w:b/>
                        <w:sz w:val="18"/>
                      </w:rPr>
                      <w:fldChar w:fldCharType="separate"/>
                    </w:r>
                    <w:r w:rsidR="00925E7E">
                      <w:rPr>
                        <w:b/>
                        <w:noProof/>
                        <w:sz w:val="18"/>
                      </w:rPr>
                      <w:t>11</w:t>
                    </w:r>
                    <w:r w:rsidRPr="006C404B">
                      <w:rPr>
                        <w:b/>
                        <w:sz w:val="18"/>
                      </w:rPr>
                      <w:fldChar w:fldCharType="end"/>
                    </w:r>
                  </w:p>
                  <w:p w:rsidR="009111F5" w:rsidRDefault="009111F5"/>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F5" w:rsidRPr="001075E9" w:rsidRDefault="009111F5" w:rsidP="001075E9">
      <w:pPr>
        <w:tabs>
          <w:tab w:val="right" w:pos="2155"/>
        </w:tabs>
        <w:spacing w:after="80" w:line="240" w:lineRule="auto"/>
        <w:ind w:left="680"/>
        <w:rPr>
          <w:u w:val="single"/>
        </w:rPr>
      </w:pPr>
      <w:r>
        <w:rPr>
          <w:u w:val="single"/>
        </w:rPr>
        <w:tab/>
      </w:r>
    </w:p>
  </w:footnote>
  <w:footnote w:type="continuationSeparator" w:id="0">
    <w:p w:rsidR="009111F5" w:rsidRDefault="009111F5" w:rsidP="00407B78">
      <w:pPr>
        <w:tabs>
          <w:tab w:val="right" w:pos="2155"/>
        </w:tabs>
        <w:spacing w:after="80"/>
        <w:ind w:left="680"/>
        <w:rPr>
          <w:u w:val="single"/>
        </w:rPr>
      </w:pPr>
      <w:r>
        <w:rPr>
          <w:u w:val="single"/>
        </w:rPr>
        <w:tab/>
      </w:r>
    </w:p>
  </w:footnote>
  <w:footnote w:id="1">
    <w:p w:rsidR="00393BBB" w:rsidRPr="00393BBB" w:rsidRDefault="00393BBB">
      <w:pPr>
        <w:pStyle w:val="FootnoteText"/>
        <w:rPr>
          <w:sz w:val="20"/>
          <w:lang w:val="ru-RU"/>
        </w:rPr>
      </w:pPr>
      <w:r>
        <w:tab/>
      </w:r>
      <w:r w:rsidRPr="00393BBB">
        <w:rPr>
          <w:rStyle w:val="FootnoteReference"/>
          <w:sz w:val="20"/>
          <w:vertAlign w:val="baseline"/>
          <w:lang w:val="ru-RU"/>
        </w:rPr>
        <w:t>*</w:t>
      </w:r>
      <w:r w:rsidRPr="00393BBB">
        <w:rPr>
          <w:rStyle w:val="FootnoteReference"/>
          <w:vertAlign w:val="baseline"/>
          <w:lang w:val="ru-RU"/>
        </w:rPr>
        <w:tab/>
      </w:r>
      <w:r w:rsidRPr="00393BBB">
        <w:rPr>
          <w:lang w:val="ru-RU"/>
        </w:rPr>
        <w:t xml:space="preserve">В соответствии с программой работы Комитета по внутреннему транспорту </w:t>
      </w:r>
      <w:r w:rsidRPr="00393BBB">
        <w:rPr>
          <w:lang w:val="ru-RU"/>
        </w:rPr>
        <w:br/>
        <w:t>на 2016–2017 годы (ECE/TRANS/2016/28/Add.1, пункт 9.2).</w:t>
      </w:r>
    </w:p>
  </w:footnote>
  <w:footnote w:id="2">
    <w:p w:rsidR="009111F5" w:rsidRPr="00BF4005" w:rsidRDefault="009111F5" w:rsidP="006C404B">
      <w:pPr>
        <w:pStyle w:val="FootnoteText"/>
        <w:rPr>
          <w:lang w:val="ru-RU"/>
        </w:rPr>
      </w:pPr>
      <w:r w:rsidRPr="00BF5629">
        <w:rPr>
          <w:sz w:val="20"/>
          <w:lang w:val="ru-RU"/>
        </w:rPr>
        <w:tab/>
      </w:r>
      <w:r w:rsidRPr="00AD3B84">
        <w:rPr>
          <w:rStyle w:val="FootnoteReference"/>
          <w:sz w:val="20"/>
          <w:vertAlign w:val="baseline"/>
          <w:lang w:val="ru-RU"/>
        </w:rPr>
        <w:t>**</w:t>
      </w:r>
      <w:r w:rsidRPr="00BF4005">
        <w:rPr>
          <w:lang w:val="ru-RU"/>
        </w:rPr>
        <w:tab/>
      </w:r>
      <w:r w:rsidRPr="00C03117">
        <w:rPr>
          <w:lang w:val="ru-RU"/>
        </w:rPr>
        <w:t>Распространен</w:t>
      </w:r>
      <w:r>
        <w:rPr>
          <w:lang w:val="ru-RU"/>
        </w:rPr>
        <w:t>а</w:t>
      </w:r>
      <w:r w:rsidRPr="00C03117">
        <w:rPr>
          <w:lang w:val="ru-RU"/>
        </w:rPr>
        <w:t xml:space="preserve"> Межправительственной организацией по международным железнодорожным перевозкам (ОТИФ) в качестве документа </w:t>
      </w:r>
      <w:r w:rsidRPr="00C03117">
        <w:t>OTIF</w:t>
      </w:r>
      <w:r w:rsidRPr="00C03117">
        <w:rPr>
          <w:lang w:val="ru-RU"/>
        </w:rPr>
        <w:t>/</w:t>
      </w:r>
      <w:r w:rsidRPr="00C03117">
        <w:t>RID</w:t>
      </w:r>
      <w:r w:rsidRPr="00C03117">
        <w:rPr>
          <w:lang w:val="ru-RU"/>
        </w:rPr>
        <w:t>/</w:t>
      </w:r>
      <w:r w:rsidRPr="00C03117">
        <w:t>RC</w:t>
      </w:r>
      <w:r w:rsidRPr="00C03117">
        <w:rPr>
          <w:lang w:val="ru-RU"/>
        </w:rPr>
        <w:t>/2017/32.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6C404B" w:rsidRDefault="00D842EB">
    <w:pPr>
      <w:pStyle w:val="Header"/>
    </w:pPr>
    <w:fldSimple w:instr=" TITLE  \* MERGEFORMAT ">
      <w:r>
        <w:t>ECE/TRANS/WP.15/AC.1/2017/32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6C404B" w:rsidRDefault="00D842EB" w:rsidP="006C404B">
    <w:pPr>
      <w:pStyle w:val="Header"/>
      <w:jc w:val="right"/>
    </w:pPr>
    <w:fldSimple w:instr=" TITLE  \* MERGEFORMAT ">
      <w:r>
        <w:t>ECE/TRANS/WP.15/AC.1/2017/32</w:t>
      </w:r>
    </w:fldSimple>
  </w:p>
  <w:p w:rsidR="009111F5" w:rsidRDefault="009111F5"/>
  <w:p w:rsidR="009111F5" w:rsidRDefault="009111F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Default="009111F5" w:rsidP="006C404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2F233A" w:rsidRDefault="009111F5" w:rsidP="002F233A">
    <w:r>
      <w:rPr>
        <w:noProof/>
        <w:w w:val="100"/>
        <w:lang w:val="en-US" w:eastAsia="en-US"/>
      </w:rPr>
      <mc:AlternateContent>
        <mc:Choice Requires="wps">
          <w:drawing>
            <wp:anchor distT="0" distB="0" distL="114300" distR="114300" simplePos="0" relativeHeight="251660288" behindDoc="0" locked="0" layoutInCell="1" allowOverlap="1" wp14:anchorId="56846B7F" wp14:editId="311CC001">
              <wp:simplePos x="0" y="0"/>
              <wp:positionH relativeFrom="page">
                <wp:posOffset>9935845</wp:posOffset>
              </wp:positionH>
              <wp:positionV relativeFrom="margin">
                <wp:posOffset>0</wp:posOffset>
              </wp:positionV>
              <wp:extent cx="213360" cy="6118860"/>
              <wp:effectExtent l="0" t="0" r="0" b="0"/>
              <wp:wrapNone/>
              <wp:docPr id="6" name="Поле 6"/>
              <wp:cNvGraphicFramePr/>
              <a:graphic xmlns:a="http://schemas.openxmlformats.org/drawingml/2006/main">
                <a:graphicData uri="http://schemas.microsoft.com/office/word/2010/wordprocessingShape">
                  <wps:wsp>
                    <wps:cNvSpPr txBox="1"/>
                    <wps:spPr>
                      <a:xfrm>
                        <a:off x="0" y="0"/>
                        <a:ext cx="213360" cy="611886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111F5" w:rsidRPr="006C404B" w:rsidRDefault="00D842EB" w:rsidP="002F233A">
                          <w:pPr>
                            <w:pStyle w:val="Header"/>
                          </w:pPr>
                          <w:fldSimple w:instr=" TITLE  \* MERGEFORMAT ">
                            <w:r>
                              <w:t>ECE/TRANS/WP.15/AC.1/2017/32</w:t>
                            </w:r>
                          </w:fldSimple>
                        </w:p>
                        <w:p w:rsidR="009111F5" w:rsidRDefault="009111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6846B7F" id="_x0000_t202" coordsize="21600,21600" o:spt="202" path="m,l,21600r21600,l21600,xe">
              <v:stroke joinstyle="miter"/>
              <v:path gradientshapeok="t" o:connecttype="rect"/>
            </v:shapetype>
            <v:shape id="Поле 6" o:spid="_x0000_s1026" type="#_x0000_t202" style="position:absolute;margin-left:782.35pt;margin-top:0;width:16.8pt;height:481.8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" fillcolor="#4f81bd [3204]" stroked="f" strokeweight=".5pt">
              <v:fill opacity="0"/>
              <v:stroke joinstyle="round"/>
              <v:textbox style="layout-flow:vertical" inset="0,0,0,0">
                <w:txbxContent>
                  <w:p w:rsidR="009111F5" w:rsidRPr="006C404B" w:rsidRDefault="00D842EB" w:rsidP="002F233A">
                    <w:pPr>
                      <w:pStyle w:val="Header"/>
                    </w:pPr>
                    <w:fldSimple w:instr=" TITLE  \* MERGEFORMAT ">
                      <w:r>
                        <w:t>ECE/TRANS/WP.15/AC.1/2017/32</w:t>
                      </w:r>
                    </w:fldSimple>
                  </w:p>
                  <w:p w:rsidR="009111F5" w:rsidRDefault="009111F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F5" w:rsidRPr="002F233A" w:rsidRDefault="009111F5" w:rsidP="002F233A">
    <w:r>
      <w:rPr>
        <w:noProof/>
        <w:w w:val="100"/>
        <w:lang w:val="en-US" w:eastAsia="en-US"/>
      </w:rPr>
      <mc:AlternateContent>
        <mc:Choice Requires="wps">
          <w:drawing>
            <wp:anchor distT="0" distB="0" distL="114300" distR="114300" simplePos="0" relativeHeight="251662336" behindDoc="0" locked="0" layoutInCell="1" allowOverlap="1" wp14:anchorId="36FEAA2D" wp14:editId="62D34295">
              <wp:simplePos x="0" y="0"/>
              <wp:positionH relativeFrom="page">
                <wp:posOffset>9935845</wp:posOffset>
              </wp:positionH>
              <wp:positionV relativeFrom="margin">
                <wp:posOffset>0</wp:posOffset>
              </wp:positionV>
              <wp:extent cx="213360" cy="61188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111F5" w:rsidRPr="006C404B" w:rsidRDefault="00D842EB" w:rsidP="002F233A">
                          <w:pPr>
                            <w:pStyle w:val="Header"/>
                            <w:jc w:val="right"/>
                          </w:pPr>
                          <w:fldSimple w:instr=" TITLE  \* MERGEFORMAT ">
                            <w:r>
                              <w:t>ECE/TRANS/WP.15/AC.1/2017/32</w:t>
                            </w:r>
                          </w:fldSimple>
                        </w:p>
                        <w:p w:rsidR="009111F5" w:rsidRDefault="009111F5" w:rsidP="002F233A"/>
                        <w:p w:rsidR="009111F5" w:rsidRDefault="009111F5" w:rsidP="002F233A"/>
                        <w:p w:rsidR="009111F5" w:rsidRDefault="009111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FEAA2D" id="_x0000_t202" coordsize="21600,21600" o:spt="202" path="m,l,21600r21600,l21600,xe">
              <v:stroke joinstyle="miter"/>
              <v:path gradientshapeok="t" o:connecttype="rect"/>
            </v:shapetype>
            <v:shape id="Поле 8" o:spid="_x0000_s1027" type="#_x0000_t202" style="position:absolute;margin-left:782.35pt;margin-top:0;width:16.8pt;height:481.8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" fillcolor="#4f81bd [3204]" stroked="f" strokeweight=".5pt">
              <v:fill opacity="0"/>
              <v:path arrowok="t"/>
              <v:textbox style="layout-flow:vertical" inset="0,0,0,0">
                <w:txbxContent>
                  <w:p w:rsidR="009111F5" w:rsidRPr="006C404B" w:rsidRDefault="00D842EB" w:rsidP="002F233A">
                    <w:pPr>
                      <w:pStyle w:val="Header"/>
                      <w:jc w:val="right"/>
                    </w:pPr>
                    <w:fldSimple w:instr=" TITLE  \* MERGEFORMAT ">
                      <w:r>
                        <w:t>ECE/TRANS/WP.15/AC.1/2017/32</w:t>
                      </w:r>
                    </w:fldSimple>
                  </w:p>
                  <w:p w:rsidR="009111F5" w:rsidRDefault="009111F5" w:rsidP="002F233A"/>
                  <w:p w:rsidR="009111F5" w:rsidRDefault="009111F5" w:rsidP="002F233A"/>
                  <w:p w:rsidR="009111F5" w:rsidRDefault="009111F5"/>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215E8E5A">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832A8B24" w:tentative="1">
      <w:start w:val="1"/>
      <w:numFmt w:val="lowerLetter"/>
      <w:lvlText w:val="%2."/>
      <w:lvlJc w:val="left"/>
      <w:pPr>
        <w:tabs>
          <w:tab w:val="num" w:pos="1440"/>
        </w:tabs>
        <w:ind w:left="1440" w:hanging="360"/>
      </w:pPr>
    </w:lvl>
    <w:lvl w:ilvl="2" w:tplc="5CE672EE" w:tentative="1">
      <w:start w:val="1"/>
      <w:numFmt w:val="lowerRoman"/>
      <w:lvlText w:val="%3."/>
      <w:lvlJc w:val="right"/>
      <w:pPr>
        <w:tabs>
          <w:tab w:val="num" w:pos="2160"/>
        </w:tabs>
        <w:ind w:left="2160" w:hanging="180"/>
      </w:pPr>
    </w:lvl>
    <w:lvl w:ilvl="3" w:tplc="9F4CA076" w:tentative="1">
      <w:start w:val="1"/>
      <w:numFmt w:val="decimal"/>
      <w:lvlText w:val="%4."/>
      <w:lvlJc w:val="left"/>
      <w:pPr>
        <w:tabs>
          <w:tab w:val="num" w:pos="2880"/>
        </w:tabs>
        <w:ind w:left="2880" w:hanging="360"/>
      </w:pPr>
    </w:lvl>
    <w:lvl w:ilvl="4" w:tplc="6088A548" w:tentative="1">
      <w:start w:val="1"/>
      <w:numFmt w:val="lowerLetter"/>
      <w:lvlText w:val="%5."/>
      <w:lvlJc w:val="left"/>
      <w:pPr>
        <w:tabs>
          <w:tab w:val="num" w:pos="3600"/>
        </w:tabs>
        <w:ind w:left="3600" w:hanging="360"/>
      </w:pPr>
    </w:lvl>
    <w:lvl w:ilvl="5" w:tplc="37AE94A2" w:tentative="1">
      <w:start w:val="1"/>
      <w:numFmt w:val="lowerRoman"/>
      <w:lvlText w:val="%6."/>
      <w:lvlJc w:val="right"/>
      <w:pPr>
        <w:tabs>
          <w:tab w:val="num" w:pos="4320"/>
        </w:tabs>
        <w:ind w:left="4320" w:hanging="180"/>
      </w:pPr>
    </w:lvl>
    <w:lvl w:ilvl="6" w:tplc="AEF80D7E" w:tentative="1">
      <w:start w:val="1"/>
      <w:numFmt w:val="decimal"/>
      <w:lvlText w:val="%7."/>
      <w:lvlJc w:val="left"/>
      <w:pPr>
        <w:tabs>
          <w:tab w:val="num" w:pos="5040"/>
        </w:tabs>
        <w:ind w:left="5040" w:hanging="360"/>
      </w:pPr>
    </w:lvl>
    <w:lvl w:ilvl="7" w:tplc="1AC41110" w:tentative="1">
      <w:start w:val="1"/>
      <w:numFmt w:val="lowerLetter"/>
      <w:lvlText w:val="%8."/>
      <w:lvlJc w:val="left"/>
      <w:pPr>
        <w:tabs>
          <w:tab w:val="num" w:pos="5760"/>
        </w:tabs>
        <w:ind w:left="5760" w:hanging="360"/>
      </w:pPr>
    </w:lvl>
    <w:lvl w:ilvl="8" w:tplc="D6B0C030"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4475C3"/>
    <w:multiLevelType w:val="hybridMultilevel"/>
    <w:tmpl w:val="05A4D50E"/>
    <w:lvl w:ilvl="0" w:tplc="0C7E7E42">
      <w:start w:val="1"/>
      <w:numFmt w:val="bullet"/>
      <w:lvlText w:val=""/>
      <w:lvlJc w:val="left"/>
      <w:pPr>
        <w:ind w:left="1854" w:hanging="360"/>
      </w:pPr>
      <w:rPr>
        <w:rFonts w:ascii="Symbol" w:hAnsi="Symbol" w:hint="default"/>
      </w:rPr>
    </w:lvl>
    <w:lvl w:ilvl="1" w:tplc="0DE2E8CA" w:tentative="1">
      <w:start w:val="1"/>
      <w:numFmt w:val="bullet"/>
      <w:lvlText w:val="o"/>
      <w:lvlJc w:val="left"/>
      <w:pPr>
        <w:ind w:left="2574" w:hanging="360"/>
      </w:pPr>
      <w:rPr>
        <w:rFonts w:ascii="Courier New" w:hAnsi="Courier New" w:cs="Courier New" w:hint="default"/>
      </w:rPr>
    </w:lvl>
    <w:lvl w:ilvl="2" w:tplc="21FAC682" w:tentative="1">
      <w:start w:val="1"/>
      <w:numFmt w:val="bullet"/>
      <w:lvlText w:val=""/>
      <w:lvlJc w:val="left"/>
      <w:pPr>
        <w:ind w:left="3294" w:hanging="360"/>
      </w:pPr>
      <w:rPr>
        <w:rFonts w:ascii="Wingdings" w:hAnsi="Wingdings" w:hint="default"/>
      </w:rPr>
    </w:lvl>
    <w:lvl w:ilvl="3" w:tplc="16C020F0" w:tentative="1">
      <w:start w:val="1"/>
      <w:numFmt w:val="bullet"/>
      <w:lvlText w:val=""/>
      <w:lvlJc w:val="left"/>
      <w:pPr>
        <w:ind w:left="4014" w:hanging="360"/>
      </w:pPr>
      <w:rPr>
        <w:rFonts w:ascii="Symbol" w:hAnsi="Symbol" w:hint="default"/>
      </w:rPr>
    </w:lvl>
    <w:lvl w:ilvl="4" w:tplc="0A362FFE" w:tentative="1">
      <w:start w:val="1"/>
      <w:numFmt w:val="bullet"/>
      <w:lvlText w:val="o"/>
      <w:lvlJc w:val="left"/>
      <w:pPr>
        <w:ind w:left="4734" w:hanging="360"/>
      </w:pPr>
      <w:rPr>
        <w:rFonts w:ascii="Courier New" w:hAnsi="Courier New" w:cs="Courier New" w:hint="default"/>
      </w:rPr>
    </w:lvl>
    <w:lvl w:ilvl="5" w:tplc="6B0E7730" w:tentative="1">
      <w:start w:val="1"/>
      <w:numFmt w:val="bullet"/>
      <w:lvlText w:val=""/>
      <w:lvlJc w:val="left"/>
      <w:pPr>
        <w:ind w:left="5454" w:hanging="360"/>
      </w:pPr>
      <w:rPr>
        <w:rFonts w:ascii="Wingdings" w:hAnsi="Wingdings" w:hint="default"/>
      </w:rPr>
    </w:lvl>
    <w:lvl w:ilvl="6" w:tplc="FC281898" w:tentative="1">
      <w:start w:val="1"/>
      <w:numFmt w:val="bullet"/>
      <w:lvlText w:val=""/>
      <w:lvlJc w:val="left"/>
      <w:pPr>
        <w:ind w:left="6174" w:hanging="360"/>
      </w:pPr>
      <w:rPr>
        <w:rFonts w:ascii="Symbol" w:hAnsi="Symbol" w:hint="default"/>
      </w:rPr>
    </w:lvl>
    <w:lvl w:ilvl="7" w:tplc="E4A2C932" w:tentative="1">
      <w:start w:val="1"/>
      <w:numFmt w:val="bullet"/>
      <w:lvlText w:val="o"/>
      <w:lvlJc w:val="left"/>
      <w:pPr>
        <w:ind w:left="6894" w:hanging="360"/>
      </w:pPr>
      <w:rPr>
        <w:rFonts w:ascii="Courier New" w:hAnsi="Courier New" w:cs="Courier New" w:hint="default"/>
      </w:rPr>
    </w:lvl>
    <w:lvl w:ilvl="8" w:tplc="41D627C2" w:tentative="1">
      <w:start w:val="1"/>
      <w:numFmt w:val="bullet"/>
      <w:lvlText w:val=""/>
      <w:lvlJc w:val="left"/>
      <w:pPr>
        <w:ind w:left="7614"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2"/>
  </w:num>
  <w:num w:numId="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E2"/>
    <w:rsid w:val="00014CBE"/>
    <w:rsid w:val="00033EE1"/>
    <w:rsid w:val="00042B72"/>
    <w:rsid w:val="000558BD"/>
    <w:rsid w:val="000B57E7"/>
    <w:rsid w:val="000B6373"/>
    <w:rsid w:val="000E4E5B"/>
    <w:rsid w:val="000F09DF"/>
    <w:rsid w:val="000F61B2"/>
    <w:rsid w:val="001075E9"/>
    <w:rsid w:val="0014152F"/>
    <w:rsid w:val="001471E2"/>
    <w:rsid w:val="00176DDD"/>
    <w:rsid w:val="00180183"/>
    <w:rsid w:val="0018024D"/>
    <w:rsid w:val="0018649F"/>
    <w:rsid w:val="00196389"/>
    <w:rsid w:val="001B3EF6"/>
    <w:rsid w:val="001C7A89"/>
    <w:rsid w:val="0021281F"/>
    <w:rsid w:val="002271C9"/>
    <w:rsid w:val="00255343"/>
    <w:rsid w:val="0027151D"/>
    <w:rsid w:val="002A2EFC"/>
    <w:rsid w:val="002B0106"/>
    <w:rsid w:val="002B74B1"/>
    <w:rsid w:val="002C0E18"/>
    <w:rsid w:val="002D5AAC"/>
    <w:rsid w:val="002E5067"/>
    <w:rsid w:val="002F233A"/>
    <w:rsid w:val="002F405F"/>
    <w:rsid w:val="002F7EEC"/>
    <w:rsid w:val="00301299"/>
    <w:rsid w:val="00305C08"/>
    <w:rsid w:val="00307FB6"/>
    <w:rsid w:val="00317339"/>
    <w:rsid w:val="00322004"/>
    <w:rsid w:val="003402C2"/>
    <w:rsid w:val="00381C24"/>
    <w:rsid w:val="00387CD4"/>
    <w:rsid w:val="00393BBB"/>
    <w:rsid w:val="003958D0"/>
    <w:rsid w:val="003A0D43"/>
    <w:rsid w:val="003A48CE"/>
    <w:rsid w:val="003B00E5"/>
    <w:rsid w:val="00401F26"/>
    <w:rsid w:val="00407B78"/>
    <w:rsid w:val="00411919"/>
    <w:rsid w:val="00412737"/>
    <w:rsid w:val="00413E08"/>
    <w:rsid w:val="00424203"/>
    <w:rsid w:val="00452493"/>
    <w:rsid w:val="00453318"/>
    <w:rsid w:val="00454AF2"/>
    <w:rsid w:val="00454E07"/>
    <w:rsid w:val="00472C5C"/>
    <w:rsid w:val="004D06DD"/>
    <w:rsid w:val="004E05B7"/>
    <w:rsid w:val="0050108D"/>
    <w:rsid w:val="00513081"/>
    <w:rsid w:val="00517901"/>
    <w:rsid w:val="00526683"/>
    <w:rsid w:val="005402E4"/>
    <w:rsid w:val="005639C1"/>
    <w:rsid w:val="005709E0"/>
    <w:rsid w:val="00572E19"/>
    <w:rsid w:val="005961C8"/>
    <w:rsid w:val="005966F1"/>
    <w:rsid w:val="005D7914"/>
    <w:rsid w:val="005E2B41"/>
    <w:rsid w:val="005F0B42"/>
    <w:rsid w:val="006345DB"/>
    <w:rsid w:val="00640F49"/>
    <w:rsid w:val="00667C24"/>
    <w:rsid w:val="00680D03"/>
    <w:rsid w:val="00681A10"/>
    <w:rsid w:val="006A1ED8"/>
    <w:rsid w:val="006C2031"/>
    <w:rsid w:val="006C404B"/>
    <w:rsid w:val="006D461A"/>
    <w:rsid w:val="006F35EE"/>
    <w:rsid w:val="007021FF"/>
    <w:rsid w:val="00712895"/>
    <w:rsid w:val="00721223"/>
    <w:rsid w:val="007242DC"/>
    <w:rsid w:val="00734ACB"/>
    <w:rsid w:val="00757357"/>
    <w:rsid w:val="00792497"/>
    <w:rsid w:val="00806737"/>
    <w:rsid w:val="00814B42"/>
    <w:rsid w:val="00825F8D"/>
    <w:rsid w:val="00834B71"/>
    <w:rsid w:val="00854296"/>
    <w:rsid w:val="0086445C"/>
    <w:rsid w:val="00887A19"/>
    <w:rsid w:val="00894693"/>
    <w:rsid w:val="008A08D7"/>
    <w:rsid w:val="008A37C8"/>
    <w:rsid w:val="008B6909"/>
    <w:rsid w:val="008C45C2"/>
    <w:rsid w:val="008D53B6"/>
    <w:rsid w:val="008F7609"/>
    <w:rsid w:val="00906890"/>
    <w:rsid w:val="009111F5"/>
    <w:rsid w:val="00911BE4"/>
    <w:rsid w:val="00925E7E"/>
    <w:rsid w:val="009458C8"/>
    <w:rsid w:val="00951972"/>
    <w:rsid w:val="009608F3"/>
    <w:rsid w:val="00982BEA"/>
    <w:rsid w:val="009A24AC"/>
    <w:rsid w:val="009C6FE6"/>
    <w:rsid w:val="00A14DA8"/>
    <w:rsid w:val="00A312BC"/>
    <w:rsid w:val="00A84021"/>
    <w:rsid w:val="00A84D35"/>
    <w:rsid w:val="00A917B3"/>
    <w:rsid w:val="00AB4B51"/>
    <w:rsid w:val="00AD3B84"/>
    <w:rsid w:val="00B10CC7"/>
    <w:rsid w:val="00B36DF7"/>
    <w:rsid w:val="00B539E7"/>
    <w:rsid w:val="00B62458"/>
    <w:rsid w:val="00B92A91"/>
    <w:rsid w:val="00BC18B2"/>
    <w:rsid w:val="00BD33EE"/>
    <w:rsid w:val="00BE1CC7"/>
    <w:rsid w:val="00C106D6"/>
    <w:rsid w:val="00C119AE"/>
    <w:rsid w:val="00C26443"/>
    <w:rsid w:val="00C60F0C"/>
    <w:rsid w:val="00C805C9"/>
    <w:rsid w:val="00C92939"/>
    <w:rsid w:val="00CA1679"/>
    <w:rsid w:val="00CB151C"/>
    <w:rsid w:val="00CC1302"/>
    <w:rsid w:val="00CE5A1A"/>
    <w:rsid w:val="00CF55F6"/>
    <w:rsid w:val="00D33D63"/>
    <w:rsid w:val="00D5253A"/>
    <w:rsid w:val="00D52F2A"/>
    <w:rsid w:val="00D842EB"/>
    <w:rsid w:val="00D90028"/>
    <w:rsid w:val="00D90138"/>
    <w:rsid w:val="00D95EA6"/>
    <w:rsid w:val="00DC0498"/>
    <w:rsid w:val="00DD78D1"/>
    <w:rsid w:val="00DE32CD"/>
    <w:rsid w:val="00DF01F3"/>
    <w:rsid w:val="00DF5767"/>
    <w:rsid w:val="00DF71B9"/>
    <w:rsid w:val="00E12C5F"/>
    <w:rsid w:val="00E172D4"/>
    <w:rsid w:val="00E73F76"/>
    <w:rsid w:val="00EA2C9F"/>
    <w:rsid w:val="00EA420E"/>
    <w:rsid w:val="00EC5070"/>
    <w:rsid w:val="00ED0BDA"/>
    <w:rsid w:val="00EE142A"/>
    <w:rsid w:val="00EF1360"/>
    <w:rsid w:val="00EF3220"/>
    <w:rsid w:val="00F2523A"/>
    <w:rsid w:val="00F3640F"/>
    <w:rsid w:val="00F43903"/>
    <w:rsid w:val="00F57B09"/>
    <w:rsid w:val="00F94155"/>
    <w:rsid w:val="00F9783F"/>
    <w:rsid w:val="00FD2EF7"/>
    <w:rsid w:val="00FD325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C6789E-BCDD-48AB-9A50-5760E59E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6C404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customStyle="1" w:styleId="HChG">
    <w:name w:val="_ H _Ch_G"/>
    <w:basedOn w:val="Normal"/>
    <w:next w:val="Normal"/>
    <w:link w:val="HChGChar"/>
    <w:rsid w:val="002F233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ParaNoG">
    <w:name w:val="_ParaNo._G"/>
    <w:basedOn w:val="SingleTxtG"/>
    <w:rsid w:val="002F233A"/>
    <w:pPr>
      <w:numPr>
        <w:numId w:val="20"/>
      </w:numPr>
      <w:tabs>
        <w:tab w:val="clear" w:pos="1494"/>
        <w:tab w:val="num" w:pos="926"/>
      </w:tabs>
      <w:ind w:left="926" w:hanging="360"/>
    </w:pPr>
  </w:style>
  <w:style w:type="paragraph" w:customStyle="1" w:styleId="SingleTxtG">
    <w:name w:val="_ Single Txt_G"/>
    <w:basedOn w:val="Normal"/>
    <w:link w:val="SingleTxtGChar"/>
    <w:qFormat/>
    <w:rsid w:val="002F233A"/>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2F233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styleId="Title">
    <w:name w:val="Title"/>
    <w:basedOn w:val="Normal"/>
    <w:link w:val="TitleChar"/>
    <w:qFormat/>
    <w:rsid w:val="002F233A"/>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2F233A"/>
    <w:rPr>
      <w:rFonts w:ascii="Arial" w:hAnsi="Arial" w:cs="Arial"/>
      <w:b/>
      <w:bCs/>
      <w:kern w:val="28"/>
      <w:sz w:val="32"/>
      <w:szCs w:val="32"/>
      <w:lang w:val="en-GB" w:eastAsia="en-US"/>
    </w:rPr>
  </w:style>
  <w:style w:type="character" w:customStyle="1" w:styleId="H1GChar">
    <w:name w:val="_ H_1_G Char"/>
    <w:link w:val="H1G"/>
    <w:rsid w:val="002F233A"/>
    <w:rPr>
      <w:b/>
      <w:sz w:val="24"/>
      <w:lang w:val="en-GB" w:eastAsia="en-US"/>
    </w:rPr>
  </w:style>
  <w:style w:type="character" w:customStyle="1" w:styleId="SingleTxtGChar">
    <w:name w:val="_ Single Txt_G Char"/>
    <w:link w:val="SingleTxtG"/>
    <w:rsid w:val="002F233A"/>
    <w:rPr>
      <w:lang w:val="en-GB" w:eastAsia="en-US"/>
    </w:rPr>
  </w:style>
  <w:style w:type="character" w:customStyle="1" w:styleId="HChGChar">
    <w:name w:val="_ H _Ch_G Char"/>
    <w:link w:val="HChG"/>
    <w:rsid w:val="002F233A"/>
    <w:rPr>
      <w:b/>
      <w:sz w:val="28"/>
      <w:lang w:val="en-GB" w:eastAsia="en-US"/>
    </w:rPr>
  </w:style>
  <w:style w:type="paragraph" w:customStyle="1" w:styleId="NoteHead">
    <w:name w:val="NoteHead"/>
    <w:basedOn w:val="Normal"/>
    <w:next w:val="Normal"/>
    <w:rsid w:val="002F233A"/>
    <w:pPr>
      <w:spacing w:before="720" w:after="720" w:line="240" w:lineRule="auto"/>
      <w:jc w:val="center"/>
    </w:pPr>
    <w:rPr>
      <w:rFonts w:eastAsia="Times New Roman" w:cs="Times New Roman"/>
      <w:b/>
      <w:smallCaps/>
      <w:spacing w:val="0"/>
      <w:w w:val="100"/>
      <w:kern w:val="0"/>
      <w:sz w:val="24"/>
      <w:szCs w:val="20"/>
      <w:lang w:val="en-GB" w:eastAsia="en-US"/>
    </w:rPr>
  </w:style>
  <w:style w:type="paragraph" w:customStyle="1" w:styleId="ISOClause">
    <w:name w:val="ISO_Clause"/>
    <w:basedOn w:val="Normal"/>
    <w:rsid w:val="002F233A"/>
    <w:pPr>
      <w:spacing w:before="210" w:line="210" w:lineRule="exact"/>
    </w:pPr>
    <w:rPr>
      <w:rFonts w:ascii="Arial" w:eastAsia="Times New Roman" w:hAnsi="Arial" w:cs="Times New Roman"/>
      <w:spacing w:val="0"/>
      <w:w w:val="100"/>
      <w:kern w:val="0"/>
      <w:sz w:val="18"/>
      <w:szCs w:val="20"/>
      <w:lang w:val="en-GB" w:eastAsia="en-US"/>
    </w:rPr>
  </w:style>
  <w:style w:type="paragraph" w:customStyle="1" w:styleId="ISOComments">
    <w:name w:val="ISO_Comments"/>
    <w:basedOn w:val="Normal"/>
    <w:rsid w:val="002F233A"/>
    <w:pPr>
      <w:spacing w:before="210" w:line="210" w:lineRule="exact"/>
    </w:pPr>
    <w:rPr>
      <w:rFonts w:ascii="Arial" w:eastAsia="Times New Roman" w:hAnsi="Arial" w:cs="Times New Roman"/>
      <w:spacing w:val="0"/>
      <w:w w:val="100"/>
      <w:kern w:val="0"/>
      <w:sz w:val="18"/>
      <w:szCs w:val="20"/>
      <w:lang w:val="en-GB" w:eastAsia="en-US"/>
    </w:rPr>
  </w:style>
  <w:style w:type="paragraph" w:customStyle="1" w:styleId="ISOChange">
    <w:name w:val="ISO_Change"/>
    <w:basedOn w:val="Normal"/>
    <w:rsid w:val="002F233A"/>
    <w:pPr>
      <w:spacing w:before="210" w:line="210" w:lineRule="exact"/>
    </w:pPr>
    <w:rPr>
      <w:rFonts w:ascii="Arial" w:eastAsia="Times New Roman" w:hAnsi="Arial" w:cs="Times New Roman"/>
      <w:spacing w:val="0"/>
      <w:w w:val="100"/>
      <w:kern w:val="0"/>
      <w:sz w:val="18"/>
      <w:szCs w:val="20"/>
      <w:lang w:val="en-GB" w:eastAsia="en-US"/>
    </w:rPr>
  </w:style>
  <w:style w:type="paragraph" w:customStyle="1" w:styleId="ISOParagraph">
    <w:name w:val="ISO_Paragraph"/>
    <w:basedOn w:val="Normal"/>
    <w:rsid w:val="002F233A"/>
    <w:pPr>
      <w:spacing w:before="210" w:line="210" w:lineRule="exact"/>
    </w:pPr>
    <w:rPr>
      <w:rFonts w:ascii="Arial" w:eastAsia="Times New Roman" w:hAnsi="Arial" w:cs="Times New Roman"/>
      <w:spacing w:val="0"/>
      <w:w w:val="100"/>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avid.teasdale@btinterne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9E8E-B597-4BC9-AE42-7CEA7B13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2166</Words>
  <Characters>12350</Characters>
  <Application>Microsoft Office Word</Application>
  <DocSecurity>0</DocSecurity>
  <Lines>102</Lines>
  <Paragraphs>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ECE/TRANS/WP.15/AC.1/2017/32</vt:lpstr>
      <vt:lpstr>ECE/TRANS/WP.15/AC.1/2017/32</vt:lpstr>
      <vt:lpstr>A/</vt:lpstr>
    </vt:vector>
  </TitlesOfParts>
  <Company>DCM</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ECE/TRANS/WP.15/AC.1/2017/32</dc:title>
  <dc:subject/>
  <dc:creator>Ovchinnikova Olga</dc:creator>
  <cp:keywords/>
  <cp:lastModifiedBy>Christine Barrio-Champeau</cp:lastModifiedBy>
  <cp:revision>2</cp:revision>
  <cp:lastPrinted>2017-07-25T13:10:00Z</cp:lastPrinted>
  <dcterms:created xsi:type="dcterms:W3CDTF">2017-07-26T09:17:00Z</dcterms:created>
  <dcterms:modified xsi:type="dcterms:W3CDTF">2017-07-26T09:17:00Z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