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04238C">
            <w:pPr>
              <w:suppressAutoHyphens w:val="0"/>
              <w:spacing w:after="20"/>
              <w:jc w:val="right"/>
            </w:pPr>
            <w:r w:rsidRPr="00B11BB4">
              <w:rPr>
                <w:sz w:val="40"/>
              </w:rPr>
              <w:t>ECE</w:t>
            </w:r>
            <w:r>
              <w:t>/TRANS/WP.15/AC.1/201</w:t>
            </w:r>
            <w:r w:rsidR="000509A7">
              <w:t>7</w:t>
            </w:r>
            <w:r>
              <w:t>/</w:t>
            </w:r>
            <w:r w:rsidR="007A4FC2">
              <w:t>30</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bookmarkStart w:id="0" w:name="_GoBack"/>
            <w:bookmarkEnd w:id="0"/>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714C6A" w:rsidP="00B11BB4">
            <w:pPr>
              <w:suppressAutoHyphens w:val="0"/>
            </w:pPr>
            <w:r>
              <w:t>28</w:t>
            </w:r>
            <w:r w:rsidR="00F65AE4">
              <w:t xml:space="preserve"> June</w:t>
            </w:r>
            <w:r w:rsidR="001B13A5">
              <w:t xml:space="preserve"> 201</w:t>
            </w:r>
            <w:r w:rsidR="001208E2">
              <w:t>7</w:t>
            </w:r>
          </w:p>
          <w:p w:rsidR="009D2A5B" w:rsidRDefault="009D2A5B" w:rsidP="00B11BB4">
            <w:pPr>
              <w:suppressAutoHyphens w:val="0"/>
            </w:pPr>
          </w:p>
          <w:p w:rsidR="00B56E9C" w:rsidRDefault="009D2A5B" w:rsidP="00C10E30">
            <w:pPr>
              <w:suppressAutoHyphens w:val="0"/>
            </w:pPr>
            <w:r>
              <w:t xml:space="preserve">Original: </w:t>
            </w:r>
            <w:r w:rsidR="0094558F">
              <w:t xml:space="preserve"> </w:t>
            </w:r>
            <w:r w:rsidR="00C10E30">
              <w:t>English</w:t>
            </w:r>
            <w:r w:rsidR="00B734ED">
              <w:t xml:space="preserve">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1208E2" w:rsidP="00BB7CD1">
      <w:r>
        <w:t>Geneva</w:t>
      </w:r>
      <w:r w:rsidR="00BB7CD1">
        <w:t xml:space="preserve">, </w:t>
      </w:r>
      <w:r w:rsidR="00AE08DA">
        <w:t>1</w:t>
      </w:r>
      <w:r>
        <w:t>9</w:t>
      </w:r>
      <w:r w:rsidR="00F65AE4">
        <w:t>-</w:t>
      </w:r>
      <w:r>
        <w:t>29</w:t>
      </w:r>
      <w:r w:rsidR="00F66565">
        <w:t xml:space="preserve"> </w:t>
      </w:r>
      <w:r>
        <w:t>September</w:t>
      </w:r>
      <w:r w:rsidR="00BB7CD1">
        <w:t xml:space="preserve"> 201</w:t>
      </w:r>
      <w:r w:rsidR="000509A7">
        <w:t>7</w:t>
      </w:r>
    </w:p>
    <w:p w:rsidR="0004238C" w:rsidRDefault="0004238C" w:rsidP="0004238C">
      <w:r>
        <w:t>Item 5 (b) of the provisional agenda</w:t>
      </w:r>
    </w:p>
    <w:p w:rsidR="0004238C" w:rsidRDefault="0004238C" w:rsidP="0004238C">
      <w:pPr>
        <w:rPr>
          <w:b/>
          <w:bCs/>
        </w:rPr>
      </w:pPr>
      <w:r w:rsidRPr="00302B8D">
        <w:rPr>
          <w:b/>
          <w:bCs/>
        </w:rPr>
        <w:t>Proposals for amendments to RID/ADR/</w:t>
      </w:r>
      <w:r>
        <w:rPr>
          <w:b/>
          <w:bCs/>
        </w:rPr>
        <w:t>ADN:</w:t>
      </w:r>
    </w:p>
    <w:p w:rsidR="00FA6DA6" w:rsidRPr="00C563BF" w:rsidRDefault="0004238C" w:rsidP="0004238C">
      <w:pPr>
        <w:rPr>
          <w:b/>
        </w:rPr>
      </w:pPr>
      <w:proofErr w:type="gramStart"/>
      <w:r>
        <w:rPr>
          <w:b/>
        </w:rPr>
        <w:t>new</w:t>
      </w:r>
      <w:proofErr w:type="gramEnd"/>
      <w:r>
        <w:rPr>
          <w:b/>
        </w:rPr>
        <w:t xml:space="preserve"> proposals</w:t>
      </w:r>
    </w:p>
    <w:p w:rsidR="00C3172E" w:rsidRPr="00EE168C" w:rsidRDefault="00C3172E" w:rsidP="0004238C">
      <w:pPr>
        <w:pStyle w:val="HChG"/>
      </w:pPr>
      <w:r>
        <w:tab/>
      </w:r>
      <w:r>
        <w:tab/>
      </w:r>
      <w:r w:rsidR="0004238C">
        <w:t>Marking of cargo transport units carrying packages with goods of classes 1 to 9 (except UN numbers 3077 and 3082) with additional environmentally hazardous properties in small quantities in accordance with RID/ADR/ADN 5.2.1.8.1</w:t>
      </w:r>
    </w:p>
    <w:p w:rsidR="00C3172E" w:rsidRDefault="00C3172E" w:rsidP="00C3172E">
      <w:pPr>
        <w:pStyle w:val="H1G"/>
        <w:rPr>
          <w:b w:val="0"/>
          <w:sz w:val="20"/>
        </w:rPr>
      </w:pPr>
      <w:r>
        <w:tab/>
      </w:r>
      <w:r>
        <w:tab/>
      </w:r>
      <w:r w:rsidR="002E7E8E">
        <w:t>T</w:t>
      </w:r>
      <w:r>
        <w:t xml:space="preserve">ransmitted by </w:t>
      </w:r>
      <w:r w:rsidR="002E7E8E">
        <w:t xml:space="preserve">the Government of </w:t>
      </w:r>
      <w:r w:rsidR="0004238C">
        <w:t>Germany</w:t>
      </w:r>
      <w:r w:rsidR="00C563BF" w:rsidRPr="00C563BF">
        <w:rPr>
          <w:rStyle w:val="FootnoteReference"/>
          <w:sz w:val="20"/>
        </w:rPr>
        <w:footnoteReference w:id="2"/>
      </w:r>
      <w:r w:rsidR="00C563BF" w:rsidRPr="00C563BF">
        <w:rPr>
          <w:b w:val="0"/>
          <w:sz w:val="20"/>
          <w:vertAlign w:val="superscript"/>
        </w:rPr>
        <w:t>,</w:t>
      </w:r>
      <w:r w:rsidR="00C563BF">
        <w:rPr>
          <w:b w:val="0"/>
          <w:vertAlign w:val="superscript"/>
        </w:rPr>
        <w:t xml:space="preserve"> </w:t>
      </w:r>
      <w:r w:rsidR="00C563BF" w:rsidRPr="00C563BF">
        <w:rPr>
          <w:rStyle w:val="FootnoteReference"/>
          <w:b w:val="0"/>
          <w:sz w:val="20"/>
        </w:rPr>
        <w:footnoteReference w:customMarkFollows="1" w:id="3"/>
        <w:t>**</w:t>
      </w:r>
    </w:p>
    <w:p w:rsidR="0004238C" w:rsidRDefault="0004238C">
      <w:pPr>
        <w:suppressAutoHyphens w:val="0"/>
        <w:spacing w:line="240" w:lineRule="auto"/>
        <w:rPr>
          <w:b/>
          <w:sz w:val="24"/>
        </w:rPr>
      </w:pPr>
      <w:r>
        <w:rPr>
          <w:b/>
          <w:sz w:val="24"/>
        </w:rPr>
        <w:br w:type="page"/>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7A4FC2" w:rsidRPr="008137C6" w:rsidTr="00367494">
        <w:trPr>
          <w:jc w:val="center"/>
        </w:trPr>
        <w:tc>
          <w:tcPr>
            <w:tcW w:w="9082" w:type="dxa"/>
            <w:shd w:val="clear" w:color="auto" w:fill="auto"/>
          </w:tcPr>
          <w:p w:rsidR="007A4FC2" w:rsidRPr="008137C6" w:rsidRDefault="007A4FC2" w:rsidP="007A4FC2">
            <w:pPr>
              <w:spacing w:before="120" w:after="120"/>
              <w:ind w:left="255"/>
              <w:rPr>
                <w:i/>
                <w:sz w:val="24"/>
              </w:rPr>
            </w:pPr>
            <w:r w:rsidRPr="008137C6">
              <w:rPr>
                <w:i/>
                <w:sz w:val="24"/>
              </w:rPr>
              <w:lastRenderedPageBreak/>
              <w:t>Summary</w:t>
            </w:r>
          </w:p>
        </w:tc>
      </w:tr>
      <w:tr w:rsidR="007A4FC2" w:rsidRPr="008137C6" w:rsidTr="00367494">
        <w:trPr>
          <w:jc w:val="center"/>
        </w:trPr>
        <w:tc>
          <w:tcPr>
            <w:tcW w:w="9082" w:type="dxa"/>
            <w:shd w:val="clear" w:color="auto" w:fill="auto"/>
          </w:tcPr>
          <w:p w:rsidR="007A4FC2" w:rsidRPr="008137C6" w:rsidRDefault="007A4FC2" w:rsidP="00714C6A">
            <w:pPr>
              <w:tabs>
                <w:tab w:val="left" w:pos="3260"/>
              </w:tabs>
              <w:spacing w:before="60" w:after="60"/>
              <w:ind w:left="3260" w:right="1134" w:hanging="2126"/>
              <w:jc w:val="both"/>
            </w:pPr>
            <w:r w:rsidRPr="008137C6">
              <w:rPr>
                <w:b/>
              </w:rPr>
              <w:t>Executive summary:</w:t>
            </w:r>
            <w:r w:rsidRPr="008137C6">
              <w:tab/>
            </w:r>
            <w:r w:rsidR="0004238C">
              <w:t xml:space="preserve">At present, according to 5.3.6.1, it is not possible to dispense with the mark for environmentally hazardous substances for cargo transport units carrying packages with substances of classes 1 to 9 (except UN numbers 3077 and 3082) with additional environmentally hazardous properties in accordance with 2.2.9.1.10 in packages containing small quantities in accordance with 5.2.1.8.1. The packages themselves do not have to be marked accordingly. This is inconsistent with the provisions of the </w:t>
            </w:r>
            <w:r w:rsidR="00714C6A">
              <w:t>International Maritime Dangerous Goods (</w:t>
            </w:r>
            <w:r w:rsidR="0004238C">
              <w:t>IMDG</w:t>
            </w:r>
            <w:r w:rsidR="00714C6A">
              <w:t>)</w:t>
            </w:r>
            <w:r w:rsidR="0004238C">
              <w:t xml:space="preserve"> Code.</w:t>
            </w:r>
          </w:p>
        </w:tc>
      </w:tr>
      <w:tr w:rsidR="007A4FC2" w:rsidRPr="008137C6" w:rsidTr="00367494">
        <w:trPr>
          <w:jc w:val="center"/>
        </w:trPr>
        <w:tc>
          <w:tcPr>
            <w:tcW w:w="9082" w:type="dxa"/>
            <w:shd w:val="clear" w:color="auto" w:fill="auto"/>
          </w:tcPr>
          <w:p w:rsidR="007A4FC2" w:rsidRPr="008137C6" w:rsidRDefault="007A4FC2" w:rsidP="007A4FC2">
            <w:pPr>
              <w:tabs>
                <w:tab w:val="left" w:pos="3260"/>
              </w:tabs>
              <w:spacing w:before="60" w:after="60"/>
              <w:ind w:left="3260" w:right="1134" w:hanging="2126"/>
              <w:jc w:val="both"/>
            </w:pPr>
            <w:r w:rsidRPr="008137C6">
              <w:rPr>
                <w:b/>
              </w:rPr>
              <w:t>Action to be taken:</w:t>
            </w:r>
            <w:r w:rsidRPr="008137C6">
              <w:rPr>
                <w:b/>
              </w:rPr>
              <w:tab/>
            </w:r>
            <w:r w:rsidR="0004238C">
              <w:t>Amend the text in 5.3.6.1 to exempt cargo transport units carrying substances of classes 1 to 9 (except UN numbers 3077 and 3082) with additional environmentally hazardous properties in packages from the requirement to be marked if the criteria of 5.2.1.8.1 are met.</w:t>
            </w:r>
          </w:p>
        </w:tc>
      </w:tr>
      <w:tr w:rsidR="007A4FC2" w:rsidRPr="008137C6" w:rsidTr="00367494">
        <w:trPr>
          <w:trHeight w:val="63"/>
          <w:jc w:val="center"/>
        </w:trPr>
        <w:tc>
          <w:tcPr>
            <w:tcW w:w="9082" w:type="dxa"/>
            <w:shd w:val="clear" w:color="auto" w:fill="auto"/>
          </w:tcPr>
          <w:p w:rsidR="007A4FC2" w:rsidRDefault="007A4FC2" w:rsidP="007A4FC2">
            <w:pPr>
              <w:tabs>
                <w:tab w:val="left" w:pos="3260"/>
              </w:tabs>
              <w:spacing w:before="60" w:after="60"/>
              <w:ind w:left="3260" w:right="1134" w:hanging="2126"/>
              <w:jc w:val="both"/>
            </w:pPr>
          </w:p>
        </w:tc>
      </w:tr>
    </w:tbl>
    <w:p w:rsidR="0004238C" w:rsidRPr="00BE3DC0" w:rsidRDefault="007A4FC2" w:rsidP="0004238C">
      <w:pPr>
        <w:pStyle w:val="HChG"/>
      </w:pPr>
      <w:r>
        <w:rPr>
          <w:lang w:val="en-US" w:eastAsia="ru-RU"/>
        </w:rPr>
        <w:tab/>
      </w:r>
      <w:r w:rsidR="0004238C">
        <w:rPr>
          <w:lang w:val="en-US" w:eastAsia="ru-RU"/>
        </w:rPr>
        <w:tab/>
      </w:r>
      <w:r w:rsidR="0004238C">
        <w:rPr>
          <w:lang w:val="en-US" w:eastAsia="ru-RU"/>
        </w:rPr>
        <w:tab/>
      </w:r>
      <w:r w:rsidR="0004238C">
        <w:t>Introduction</w:t>
      </w:r>
    </w:p>
    <w:p w:rsidR="0004238C" w:rsidRPr="00BE3DC0" w:rsidRDefault="0004238C" w:rsidP="0004238C">
      <w:pPr>
        <w:pStyle w:val="SingleTxtG"/>
      </w:pPr>
      <w:r>
        <w:t>1.</w:t>
      </w:r>
      <w:r>
        <w:tab/>
        <w:t>According to 5.2.1.8.1, packages with small quantities of environmentally hazardous substances that meet the</w:t>
      </w:r>
      <w:r w:rsidR="00714C6A">
        <w:t xml:space="preserve"> criteria of</w:t>
      </w:r>
      <w:r>
        <w:t xml:space="preserve"> 2.2.9.1.10 need not bear the mark for environmentally hazardous substances.</w:t>
      </w:r>
    </w:p>
    <w:p w:rsidR="0004238C" w:rsidRPr="00BE3DC0" w:rsidRDefault="00714C6A" w:rsidP="0004238C">
      <w:pPr>
        <w:pStyle w:val="SingleTxtG"/>
      </w:pPr>
      <w:r>
        <w:t>2.</w:t>
      </w:r>
      <w:r>
        <w:tab/>
      </w:r>
      <w:r w:rsidR="0004238C">
        <w:t>Germany is of the view that cargo transport units carrying packages with substances of classes 1 to 9 (except UN numbers 3077 and 3082) with additional environmentally hazardous properties should also not have to bear the mark for environmentally hazardous substances if the packages only contain small quantities in accordance with 5.2.1.8.1.</w:t>
      </w:r>
    </w:p>
    <w:p w:rsidR="0004238C" w:rsidRPr="00BE3DC0" w:rsidRDefault="00714C6A" w:rsidP="0004238C">
      <w:pPr>
        <w:pStyle w:val="SingleTxtG"/>
      </w:pPr>
      <w:r>
        <w:t>3.</w:t>
      </w:r>
      <w:r>
        <w:tab/>
      </w:r>
      <w:r w:rsidR="0004238C">
        <w:t>H</w:t>
      </w:r>
      <w:r>
        <w:t>owever, according to</w:t>
      </w:r>
      <w:r w:rsidR="0004238C">
        <w:t xml:space="preserve"> 5.3.6.1, there is currently no exception for such cases. 5.3.6.1 </w:t>
      </w:r>
      <w:proofErr w:type="gramStart"/>
      <w:r w:rsidR="0004238C">
        <w:t>says</w:t>
      </w:r>
      <w:proofErr w:type="gramEnd"/>
      <w:r w:rsidR="0004238C">
        <w:t>:</w:t>
      </w:r>
    </w:p>
    <w:p w:rsidR="0004238C" w:rsidRPr="00BE3DC0" w:rsidRDefault="0004238C" w:rsidP="0004238C">
      <w:pPr>
        <w:pStyle w:val="SingleTxtG"/>
      </w:pPr>
      <w:r>
        <w:t>“When a placard is required to be displayed in accordance with the provisions of 5.3.1, large containers/containers [...] containing environmentally hazardous substances meeting the criteria of 2.2.9.1.10 shall be marked with the environmentally hazardous substance mark shown in 5.2.1.8.3”.</w:t>
      </w:r>
    </w:p>
    <w:p w:rsidR="0004238C" w:rsidRPr="00BE3DC0" w:rsidRDefault="00714C6A" w:rsidP="0004238C">
      <w:pPr>
        <w:pStyle w:val="SingleTxtG"/>
      </w:pPr>
      <w:r>
        <w:t>4</w:t>
      </w:r>
      <w:r w:rsidR="0004238C">
        <w:t>.</w:t>
      </w:r>
      <w:r w:rsidR="0004238C">
        <w:tab/>
        <w:t>However, with regard to the information to be entered in the</w:t>
      </w:r>
      <w:r>
        <w:t xml:space="preserve"> transport document,</w:t>
      </w:r>
      <w:r w:rsidR="0004238C">
        <w:t xml:space="preserve"> 5.4.1.1.18 offers the possibility of an exception for the carriage of environmentally hazardous substances:</w:t>
      </w:r>
    </w:p>
    <w:p w:rsidR="0004238C" w:rsidRPr="00BE3DC0" w:rsidRDefault="0004238C" w:rsidP="0004238C">
      <w:pPr>
        <w:widowControl w:val="0"/>
        <w:spacing w:before="120" w:after="120"/>
        <w:ind w:left="1134" w:right="1134"/>
        <w:jc w:val="both"/>
      </w:pPr>
      <w:r>
        <w:t xml:space="preserve">“When a substance belonging to one of classes 1 to 9 meets the classification criteria of 2.2.9.1.10, the transport document shall bear the additional inscription "ENVIRONMENTALLY HAZARDOUS" or "MARINE POLLUTANT/ENVIRONMENTALLY HAZARDOUS". </w:t>
      </w:r>
      <w:r>
        <w:rPr>
          <w:b/>
        </w:rPr>
        <w:t>This additional requirement does not apply to UN Nos. 3077 and 3082 or for the exceptions listed in 5.2.1.8.1.</w:t>
      </w:r>
      <w:r>
        <w:t>”</w:t>
      </w:r>
    </w:p>
    <w:p w:rsidR="0004238C" w:rsidRPr="00BE3DC0" w:rsidRDefault="00714C6A" w:rsidP="0004238C">
      <w:pPr>
        <w:pStyle w:val="SingleTxtG"/>
      </w:pPr>
      <w:r>
        <w:t>5</w:t>
      </w:r>
      <w:r w:rsidR="0004238C">
        <w:t>.</w:t>
      </w:r>
      <w:r w:rsidR="0004238C">
        <w:tab/>
        <w:t xml:space="preserve">Germany would also point out that in this respect, there is also an inconsistency compared with the IMDG Code in terms of the marking requirements for cargo transport units. Cargo transport units containing marine pollutants in packages in small quantities in accordance with 2.10.2.7 of the IMDG Code (equivalent to RID/ADR/ADN 5.2.1.8.1) need </w:t>
      </w:r>
      <w:r w:rsidR="0004238C">
        <w:rPr>
          <w:u w:val="single"/>
        </w:rPr>
        <w:t>not</w:t>
      </w:r>
      <w:r w:rsidR="0004238C">
        <w:t>, according to 5.3.2.3.1, with reference to 2.10.2.7, bear the marine pollutant mark.</w:t>
      </w:r>
    </w:p>
    <w:p w:rsidR="0004238C" w:rsidRPr="00BE3DC0" w:rsidRDefault="0004238C" w:rsidP="0004238C">
      <w:pPr>
        <w:pStyle w:val="HChG"/>
      </w:pPr>
      <w:r>
        <w:lastRenderedPageBreak/>
        <w:tab/>
      </w:r>
      <w:r>
        <w:tab/>
        <w:t>Proposal</w:t>
      </w:r>
    </w:p>
    <w:p w:rsidR="0004238C" w:rsidRPr="00BE3DC0" w:rsidRDefault="00714C6A" w:rsidP="0004238C">
      <w:pPr>
        <w:pStyle w:val="SingleTxtG"/>
      </w:pPr>
      <w:r>
        <w:t>6</w:t>
      </w:r>
      <w:r w:rsidR="0004238C">
        <w:t>.</w:t>
      </w:r>
      <w:r w:rsidR="0004238C">
        <w:tab/>
        <w:t>Germany therefore proposes to add the following text a</w:t>
      </w:r>
      <w:r>
        <w:t>fter the sentence in</w:t>
      </w:r>
      <w:r w:rsidR="0004238C">
        <w:t xml:space="preserve"> 5.3.6.1:</w:t>
      </w:r>
    </w:p>
    <w:p w:rsidR="0004238C" w:rsidRPr="00BE3DC0" w:rsidRDefault="0004238C" w:rsidP="0004238C">
      <w:pPr>
        <w:pStyle w:val="SingleTxtG"/>
      </w:pPr>
      <w:r>
        <w:t>“This does not apply to the exceptions listed in 5.2.1.8.1.”</w:t>
      </w:r>
      <w:r w:rsidR="00C3665C">
        <w:t>.</w:t>
      </w:r>
    </w:p>
    <w:p w:rsidR="007A4FC2" w:rsidRDefault="007A4FC2" w:rsidP="007A4FC2">
      <w:pPr>
        <w:spacing w:after="120"/>
        <w:ind w:left="1120" w:right="1120"/>
        <w:jc w:val="center"/>
        <w:rPr>
          <w:color w:val="000000"/>
          <w:lang w:val="en-US" w:eastAsia="ru-RU"/>
        </w:rPr>
      </w:pPr>
      <w:r>
        <w:rPr>
          <w:color w:val="000000"/>
          <w:lang w:val="en-US" w:eastAsia="ru-RU"/>
        </w:rPr>
        <w:t>__________</w:t>
      </w:r>
    </w:p>
    <w:sectPr w:rsidR="007A4FC2" w:rsidSect="007A4FC2">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935" w:rsidRDefault="00AE6935"/>
  </w:endnote>
  <w:endnote w:type="continuationSeparator" w:id="0">
    <w:p w:rsidR="00AE6935" w:rsidRDefault="00AE6935"/>
  </w:endnote>
  <w:endnote w:type="continuationNotice" w:id="1">
    <w:p w:rsidR="00AE6935" w:rsidRDefault="00AE6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E8771C" w:rsidP="009D2A5B">
    <w:pPr>
      <w:pStyle w:val="Footer"/>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C10E30">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Footer"/>
      <w:tabs>
        <w:tab w:val="right" w:pos="9598"/>
      </w:tabs>
      <w:rPr>
        <w:b/>
        <w:sz w:val="18"/>
      </w:rPr>
    </w:pPr>
    <w:r>
      <w:tab/>
    </w:r>
    <w:r w:rsidR="00E8771C" w:rsidRPr="009D2A5B">
      <w:rPr>
        <w:b/>
        <w:sz w:val="18"/>
      </w:rPr>
      <w:fldChar w:fldCharType="begin"/>
    </w:r>
    <w:r w:rsidRPr="009D2A5B">
      <w:rPr>
        <w:b/>
        <w:sz w:val="18"/>
      </w:rPr>
      <w:instrText xml:space="preserve"> PAGE  \* MERGEFORMAT </w:instrText>
    </w:r>
    <w:r w:rsidR="00E8771C" w:rsidRPr="009D2A5B">
      <w:rPr>
        <w:b/>
        <w:sz w:val="18"/>
      </w:rPr>
      <w:fldChar w:fldCharType="separate"/>
    </w:r>
    <w:r w:rsidR="00C10E30">
      <w:rPr>
        <w:b/>
        <w:noProof/>
        <w:sz w:val="18"/>
      </w:rPr>
      <w:t>3</w:t>
    </w:r>
    <w:r w:rsidR="00E8771C"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935" w:rsidRPr="000B175B" w:rsidRDefault="00AE6935" w:rsidP="000B175B">
      <w:pPr>
        <w:tabs>
          <w:tab w:val="right" w:pos="2155"/>
        </w:tabs>
        <w:spacing w:after="80"/>
        <w:ind w:left="680"/>
        <w:rPr>
          <w:u w:val="single"/>
        </w:rPr>
      </w:pPr>
      <w:r>
        <w:rPr>
          <w:u w:val="single"/>
        </w:rPr>
        <w:tab/>
      </w:r>
    </w:p>
  </w:footnote>
  <w:footnote w:type="continuationSeparator" w:id="0">
    <w:p w:rsidR="00AE6935" w:rsidRPr="00FC68B7" w:rsidRDefault="00AE6935" w:rsidP="00FC68B7">
      <w:pPr>
        <w:tabs>
          <w:tab w:val="left" w:pos="2155"/>
        </w:tabs>
        <w:spacing w:after="80"/>
        <w:ind w:left="680"/>
        <w:rPr>
          <w:u w:val="single"/>
        </w:rPr>
      </w:pPr>
      <w:r>
        <w:rPr>
          <w:u w:val="single"/>
        </w:rPr>
        <w:tab/>
      </w:r>
    </w:p>
  </w:footnote>
  <w:footnote w:type="continuationNotice" w:id="1">
    <w:p w:rsidR="00AE6935" w:rsidRDefault="00AE6935"/>
  </w:footnote>
  <w:footnote w:id="2">
    <w:p w:rsidR="00C563BF" w:rsidRPr="00C563BF" w:rsidRDefault="00C563BF" w:rsidP="00C563BF">
      <w:pPr>
        <w:pStyle w:val="FootnoteText"/>
        <w:ind w:left="1418" w:hanging="284"/>
        <w:jc w:val="both"/>
        <w:rPr>
          <w:lang w:val="fr-CH"/>
        </w:rPr>
      </w:pPr>
      <w:r w:rsidRPr="00C563BF">
        <w:rPr>
          <w:rStyle w:val="FootnoteReference"/>
          <w:sz w:val="20"/>
        </w:rPr>
        <w:footnoteRef/>
      </w:r>
      <w:r>
        <w:tab/>
        <w:t>In accordance with the programme of work of the Inland Transport Committee for 2016-2017, (ECE/TRANS/2016/28/Add.1 (9.2)).</w:t>
      </w:r>
    </w:p>
  </w:footnote>
  <w:footnote w:id="3">
    <w:p w:rsidR="00C563BF" w:rsidRPr="00C563BF" w:rsidRDefault="00C563BF" w:rsidP="00C563BF">
      <w:pPr>
        <w:pStyle w:val="FootnoteText"/>
        <w:ind w:left="1418" w:hanging="284"/>
        <w:jc w:val="both"/>
        <w:rPr>
          <w:lang w:val="fr-CH"/>
        </w:rPr>
      </w:pPr>
      <w:r w:rsidRPr="00C563BF">
        <w:rPr>
          <w:rStyle w:val="FootnoteReference"/>
          <w:sz w:val="20"/>
        </w:rPr>
        <w:t>**</w:t>
      </w:r>
      <w:r>
        <w:tab/>
      </w:r>
      <w:r w:rsidRPr="00F30C99">
        <w:t xml:space="preserve">Circulated by the Intergovernmental Organisation for International Carriage by Rail (OTIF) under the symbol </w:t>
      </w:r>
      <w:r w:rsidRPr="00561474">
        <w:t>OTIF/RID/RC/201</w:t>
      </w:r>
      <w:r w:rsidR="00714C6A">
        <w:t>7</w:t>
      </w:r>
      <w:r w:rsidRPr="00561474">
        <w:t>/</w:t>
      </w:r>
      <w:r w:rsidR="007A4FC2">
        <w:t>30</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pPr>
    <w:r w:rsidRPr="009D2A5B">
      <w:t>ECE/TRANS/WP.15/AC.1/201</w:t>
    </w:r>
    <w:r w:rsidR="000509A7">
      <w:t>7</w:t>
    </w:r>
    <w:r w:rsidRPr="009D2A5B">
      <w:t>/</w:t>
    </w:r>
    <w:r w:rsidR="007A4FC2">
      <w:t>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jc w:val="right"/>
    </w:pPr>
    <w:r w:rsidRPr="009D2A5B">
      <w:t>ECE/TRANS/WP.15/AC.1/201</w:t>
    </w:r>
    <w:r w:rsidR="00312506">
      <w:t>7</w:t>
    </w:r>
    <w:r w:rsidRPr="009D2A5B">
      <w:t>/</w:t>
    </w:r>
    <w:r w:rsidR="007A4FC2">
      <w:t>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93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4A36"/>
    <w:rsid w:val="00037F90"/>
    <w:rsid w:val="0004238C"/>
    <w:rsid w:val="00046B1F"/>
    <w:rsid w:val="000509A7"/>
    <w:rsid w:val="00050F6B"/>
    <w:rsid w:val="0005583C"/>
    <w:rsid w:val="00057E97"/>
    <w:rsid w:val="00072C8C"/>
    <w:rsid w:val="000733B5"/>
    <w:rsid w:val="00080491"/>
    <w:rsid w:val="0008179C"/>
    <w:rsid w:val="00081815"/>
    <w:rsid w:val="000931C0"/>
    <w:rsid w:val="000B0595"/>
    <w:rsid w:val="000B1333"/>
    <w:rsid w:val="000B175B"/>
    <w:rsid w:val="000B3A0F"/>
    <w:rsid w:val="000B4EF7"/>
    <w:rsid w:val="000C2C03"/>
    <w:rsid w:val="000C2D2E"/>
    <w:rsid w:val="000C2EEA"/>
    <w:rsid w:val="000C4D51"/>
    <w:rsid w:val="000C7E8F"/>
    <w:rsid w:val="000E0415"/>
    <w:rsid w:val="001103AA"/>
    <w:rsid w:val="0011666B"/>
    <w:rsid w:val="001208E2"/>
    <w:rsid w:val="00155068"/>
    <w:rsid w:val="00165F3A"/>
    <w:rsid w:val="0017587F"/>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575C"/>
    <w:rsid w:val="00267F5F"/>
    <w:rsid w:val="00277C12"/>
    <w:rsid w:val="00286B4D"/>
    <w:rsid w:val="002A603B"/>
    <w:rsid w:val="002D4643"/>
    <w:rsid w:val="002D4B6C"/>
    <w:rsid w:val="002E7E8E"/>
    <w:rsid w:val="002F175C"/>
    <w:rsid w:val="00302E18"/>
    <w:rsid w:val="00312506"/>
    <w:rsid w:val="003229D8"/>
    <w:rsid w:val="00352709"/>
    <w:rsid w:val="00371178"/>
    <w:rsid w:val="00381475"/>
    <w:rsid w:val="003A6810"/>
    <w:rsid w:val="003C2CC4"/>
    <w:rsid w:val="003D4B23"/>
    <w:rsid w:val="004059B4"/>
    <w:rsid w:val="00410C89"/>
    <w:rsid w:val="00422E03"/>
    <w:rsid w:val="00426B9B"/>
    <w:rsid w:val="00430EFE"/>
    <w:rsid w:val="004325CB"/>
    <w:rsid w:val="00441896"/>
    <w:rsid w:val="00442A83"/>
    <w:rsid w:val="00443AB5"/>
    <w:rsid w:val="0045495B"/>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3785"/>
    <w:rsid w:val="00545927"/>
    <w:rsid w:val="00546993"/>
    <w:rsid w:val="00546AD4"/>
    <w:rsid w:val="005628B6"/>
    <w:rsid w:val="00597EDC"/>
    <w:rsid w:val="005A575C"/>
    <w:rsid w:val="005B3DB3"/>
    <w:rsid w:val="005B4E13"/>
    <w:rsid w:val="005E6A77"/>
    <w:rsid w:val="005F7B75"/>
    <w:rsid w:val="006001EE"/>
    <w:rsid w:val="00605042"/>
    <w:rsid w:val="00605A9A"/>
    <w:rsid w:val="00611FC4"/>
    <w:rsid w:val="006176FB"/>
    <w:rsid w:val="00640B26"/>
    <w:rsid w:val="00652D0A"/>
    <w:rsid w:val="00656B98"/>
    <w:rsid w:val="006623D5"/>
    <w:rsid w:val="00662BB6"/>
    <w:rsid w:val="00667F8F"/>
    <w:rsid w:val="00684C21"/>
    <w:rsid w:val="0069232B"/>
    <w:rsid w:val="006A2530"/>
    <w:rsid w:val="006A7EDC"/>
    <w:rsid w:val="006C3589"/>
    <w:rsid w:val="006D37AF"/>
    <w:rsid w:val="006D51D0"/>
    <w:rsid w:val="006E5117"/>
    <w:rsid w:val="006E564B"/>
    <w:rsid w:val="006E7191"/>
    <w:rsid w:val="00703577"/>
    <w:rsid w:val="00705894"/>
    <w:rsid w:val="00714C6A"/>
    <w:rsid w:val="0072632A"/>
    <w:rsid w:val="00731FF0"/>
    <w:rsid w:val="007327D5"/>
    <w:rsid w:val="007611CF"/>
    <w:rsid w:val="007629C8"/>
    <w:rsid w:val="0077047D"/>
    <w:rsid w:val="00776D68"/>
    <w:rsid w:val="007A4FC2"/>
    <w:rsid w:val="007B6BA5"/>
    <w:rsid w:val="007C3390"/>
    <w:rsid w:val="007C3EC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1C0C"/>
    <w:rsid w:val="00883999"/>
    <w:rsid w:val="008878DE"/>
    <w:rsid w:val="008979B1"/>
    <w:rsid w:val="008A6B25"/>
    <w:rsid w:val="008A6C4F"/>
    <w:rsid w:val="008B2335"/>
    <w:rsid w:val="008B717B"/>
    <w:rsid w:val="008E0678"/>
    <w:rsid w:val="008E7526"/>
    <w:rsid w:val="00901B81"/>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43545"/>
    <w:rsid w:val="00A72F22"/>
    <w:rsid w:val="00A7360F"/>
    <w:rsid w:val="00A748A6"/>
    <w:rsid w:val="00A769F4"/>
    <w:rsid w:val="00A776B4"/>
    <w:rsid w:val="00A81407"/>
    <w:rsid w:val="00A9093D"/>
    <w:rsid w:val="00A9142D"/>
    <w:rsid w:val="00A94361"/>
    <w:rsid w:val="00AA293C"/>
    <w:rsid w:val="00AE08DA"/>
    <w:rsid w:val="00AE6935"/>
    <w:rsid w:val="00AF3993"/>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B7CD1"/>
    <w:rsid w:val="00BC3FA0"/>
    <w:rsid w:val="00BC74E9"/>
    <w:rsid w:val="00BD4443"/>
    <w:rsid w:val="00BF68A8"/>
    <w:rsid w:val="00C10E30"/>
    <w:rsid w:val="00C10FE6"/>
    <w:rsid w:val="00C11A03"/>
    <w:rsid w:val="00C22C0C"/>
    <w:rsid w:val="00C255AF"/>
    <w:rsid w:val="00C30C61"/>
    <w:rsid w:val="00C3172E"/>
    <w:rsid w:val="00C35502"/>
    <w:rsid w:val="00C3665C"/>
    <w:rsid w:val="00C40B11"/>
    <w:rsid w:val="00C4527F"/>
    <w:rsid w:val="00C463DD"/>
    <w:rsid w:val="00C4724C"/>
    <w:rsid w:val="00C563BF"/>
    <w:rsid w:val="00C629A0"/>
    <w:rsid w:val="00C64629"/>
    <w:rsid w:val="00C745C3"/>
    <w:rsid w:val="00C76F8B"/>
    <w:rsid w:val="00C84193"/>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DE1D53"/>
    <w:rsid w:val="00DF0F1A"/>
    <w:rsid w:val="00E046DF"/>
    <w:rsid w:val="00E15557"/>
    <w:rsid w:val="00E240D2"/>
    <w:rsid w:val="00E27346"/>
    <w:rsid w:val="00E71610"/>
    <w:rsid w:val="00E71BC8"/>
    <w:rsid w:val="00E7260F"/>
    <w:rsid w:val="00E73F5D"/>
    <w:rsid w:val="00E77E4E"/>
    <w:rsid w:val="00E8771C"/>
    <w:rsid w:val="00E96630"/>
    <w:rsid w:val="00EC106A"/>
    <w:rsid w:val="00EC1E8A"/>
    <w:rsid w:val="00ED7A2A"/>
    <w:rsid w:val="00EE6B3A"/>
    <w:rsid w:val="00EF1D7F"/>
    <w:rsid w:val="00F31E5F"/>
    <w:rsid w:val="00F32BB7"/>
    <w:rsid w:val="00F47EDC"/>
    <w:rsid w:val="00F6100A"/>
    <w:rsid w:val="00F63C9D"/>
    <w:rsid w:val="00F65AE4"/>
    <w:rsid w:val="00F66565"/>
    <w:rsid w:val="00F75A16"/>
    <w:rsid w:val="00F92A22"/>
    <w:rsid w:val="00F93781"/>
    <w:rsid w:val="00FA6DA6"/>
    <w:rsid w:val="00FB613B"/>
    <w:rsid w:val="00FC68B7"/>
    <w:rsid w:val="00FE106A"/>
    <w:rsid w:val="00FE3513"/>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326665E"/>
  <w15:docId w15:val="{8440EADB-6F95-4790-8A5C-CA5C1E86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D2EF-8CD6-4A82-A317-DEC109A6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544</Words>
  <Characters>3165</Characters>
  <Application>Microsoft Office Word</Application>
  <DocSecurity>0</DocSecurity>
  <Lines>73</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12</cp:revision>
  <cp:lastPrinted>2017-06-23T09:01:00Z</cp:lastPrinted>
  <dcterms:created xsi:type="dcterms:W3CDTF">2017-06-20T12:42:00Z</dcterms:created>
  <dcterms:modified xsi:type="dcterms:W3CDTF">2017-06-28T13:32:00Z</dcterms:modified>
</cp:coreProperties>
</file>