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990CE8" w:rsidTr="00C97039">
        <w:trPr>
          <w:trHeight w:hRule="exact" w:val="851"/>
        </w:trPr>
        <w:tc>
          <w:tcPr>
            <w:tcW w:w="1276" w:type="dxa"/>
            <w:tcBorders>
              <w:bottom w:val="single" w:sz="4" w:space="0" w:color="auto"/>
            </w:tcBorders>
          </w:tcPr>
          <w:p w:rsidR="00F35BAF" w:rsidRPr="00990CE8" w:rsidRDefault="00F35BAF" w:rsidP="003D79F5">
            <w:bookmarkStart w:id="0" w:name="_GoBack"/>
            <w:bookmarkEnd w:id="0"/>
          </w:p>
        </w:tc>
        <w:tc>
          <w:tcPr>
            <w:tcW w:w="2268" w:type="dxa"/>
            <w:tcBorders>
              <w:bottom w:val="single" w:sz="4" w:space="0" w:color="auto"/>
            </w:tcBorders>
            <w:vAlign w:val="bottom"/>
          </w:tcPr>
          <w:p w:rsidR="00F35BAF" w:rsidRPr="00990CE8" w:rsidRDefault="00F35BAF" w:rsidP="00C97039">
            <w:pPr>
              <w:spacing w:after="80" w:line="300" w:lineRule="exact"/>
              <w:rPr>
                <w:sz w:val="28"/>
              </w:rPr>
            </w:pPr>
            <w:r w:rsidRPr="00990CE8">
              <w:rPr>
                <w:sz w:val="28"/>
              </w:rPr>
              <w:t>Nations Unies</w:t>
            </w:r>
          </w:p>
        </w:tc>
        <w:tc>
          <w:tcPr>
            <w:tcW w:w="6095" w:type="dxa"/>
            <w:gridSpan w:val="2"/>
            <w:tcBorders>
              <w:bottom w:val="single" w:sz="4" w:space="0" w:color="auto"/>
            </w:tcBorders>
            <w:vAlign w:val="bottom"/>
          </w:tcPr>
          <w:p w:rsidR="00F35BAF" w:rsidRPr="00990CE8" w:rsidRDefault="003D79F5" w:rsidP="003D79F5">
            <w:pPr>
              <w:jc w:val="right"/>
            </w:pPr>
            <w:r w:rsidRPr="00990CE8">
              <w:rPr>
                <w:sz w:val="40"/>
              </w:rPr>
              <w:t>ECE</w:t>
            </w:r>
            <w:r w:rsidRPr="00990CE8">
              <w:t>/TRANS/WP.15/2017/21</w:t>
            </w:r>
          </w:p>
        </w:tc>
      </w:tr>
      <w:tr w:rsidR="00F35BAF" w:rsidRPr="00990CE8" w:rsidTr="00C97039">
        <w:trPr>
          <w:trHeight w:hRule="exact" w:val="2835"/>
        </w:trPr>
        <w:tc>
          <w:tcPr>
            <w:tcW w:w="1276" w:type="dxa"/>
            <w:tcBorders>
              <w:top w:val="single" w:sz="4" w:space="0" w:color="auto"/>
              <w:bottom w:val="single" w:sz="12" w:space="0" w:color="auto"/>
            </w:tcBorders>
          </w:tcPr>
          <w:p w:rsidR="00F35BAF" w:rsidRPr="00990CE8" w:rsidRDefault="00F35BAF" w:rsidP="00C97039">
            <w:pPr>
              <w:spacing w:before="120"/>
              <w:jc w:val="center"/>
            </w:pPr>
            <w:r w:rsidRPr="00990CE8">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990CE8" w:rsidRDefault="00F35BAF" w:rsidP="00C97039">
            <w:pPr>
              <w:spacing w:before="120" w:line="420" w:lineRule="exact"/>
              <w:rPr>
                <w:b/>
                <w:sz w:val="40"/>
                <w:szCs w:val="40"/>
              </w:rPr>
            </w:pPr>
            <w:r w:rsidRPr="00990CE8">
              <w:rPr>
                <w:b/>
                <w:sz w:val="40"/>
                <w:szCs w:val="40"/>
              </w:rPr>
              <w:t>Conseil économique et social</w:t>
            </w:r>
          </w:p>
        </w:tc>
        <w:tc>
          <w:tcPr>
            <w:tcW w:w="2835" w:type="dxa"/>
            <w:tcBorders>
              <w:top w:val="single" w:sz="4" w:space="0" w:color="auto"/>
              <w:bottom w:val="single" w:sz="12" w:space="0" w:color="auto"/>
            </w:tcBorders>
          </w:tcPr>
          <w:p w:rsidR="00F35BAF" w:rsidRPr="00990CE8" w:rsidRDefault="003D79F5" w:rsidP="00C97039">
            <w:pPr>
              <w:spacing w:before="240"/>
            </w:pPr>
            <w:r w:rsidRPr="00990CE8">
              <w:t>Distr. générale</w:t>
            </w:r>
          </w:p>
          <w:p w:rsidR="003D79F5" w:rsidRPr="00990CE8" w:rsidRDefault="003D79F5" w:rsidP="003D79F5">
            <w:pPr>
              <w:spacing w:line="240" w:lineRule="exact"/>
            </w:pPr>
            <w:r w:rsidRPr="00990CE8">
              <w:t>23 août 2017</w:t>
            </w:r>
          </w:p>
          <w:p w:rsidR="003D79F5" w:rsidRPr="00990CE8" w:rsidRDefault="003D79F5" w:rsidP="003D79F5">
            <w:pPr>
              <w:spacing w:line="240" w:lineRule="exact"/>
            </w:pPr>
            <w:r w:rsidRPr="00990CE8">
              <w:t>Français</w:t>
            </w:r>
          </w:p>
          <w:p w:rsidR="003D79F5" w:rsidRPr="00990CE8" w:rsidRDefault="003D79F5" w:rsidP="003D79F5">
            <w:pPr>
              <w:spacing w:line="240" w:lineRule="exact"/>
            </w:pPr>
            <w:r w:rsidRPr="00990CE8">
              <w:t>Original : anglais</w:t>
            </w:r>
          </w:p>
        </w:tc>
      </w:tr>
    </w:tbl>
    <w:p w:rsidR="007F20FA" w:rsidRPr="00990CE8" w:rsidRDefault="007F20FA" w:rsidP="007F20FA">
      <w:pPr>
        <w:spacing w:before="120"/>
        <w:rPr>
          <w:b/>
          <w:sz w:val="28"/>
          <w:szCs w:val="28"/>
        </w:rPr>
      </w:pPr>
      <w:r w:rsidRPr="00990CE8">
        <w:rPr>
          <w:b/>
          <w:sz w:val="28"/>
          <w:szCs w:val="28"/>
        </w:rPr>
        <w:t>Commission économique pour l’Europe</w:t>
      </w:r>
    </w:p>
    <w:p w:rsidR="007F20FA" w:rsidRPr="00990CE8" w:rsidRDefault="007F20FA" w:rsidP="007F20FA">
      <w:pPr>
        <w:spacing w:before="120"/>
        <w:rPr>
          <w:sz w:val="28"/>
          <w:szCs w:val="28"/>
        </w:rPr>
      </w:pPr>
      <w:r w:rsidRPr="00990CE8">
        <w:rPr>
          <w:sz w:val="28"/>
          <w:szCs w:val="28"/>
        </w:rPr>
        <w:t>Comité des transports intérieurs</w:t>
      </w:r>
    </w:p>
    <w:p w:rsidR="00544E92" w:rsidRPr="00990CE8" w:rsidRDefault="00544E92" w:rsidP="00990CE8">
      <w:pPr>
        <w:spacing w:before="120"/>
        <w:rPr>
          <w:b/>
          <w:sz w:val="24"/>
          <w:szCs w:val="24"/>
        </w:rPr>
      </w:pPr>
      <w:r w:rsidRPr="00990CE8">
        <w:rPr>
          <w:b/>
          <w:sz w:val="24"/>
          <w:szCs w:val="24"/>
        </w:rPr>
        <w:t xml:space="preserve">Groupe de travail des transports </w:t>
      </w:r>
      <w:r w:rsidR="00990CE8" w:rsidRPr="00990CE8">
        <w:rPr>
          <w:b/>
          <w:sz w:val="24"/>
          <w:szCs w:val="24"/>
        </w:rPr>
        <w:br/>
      </w:r>
      <w:r w:rsidRPr="00990CE8">
        <w:rPr>
          <w:b/>
          <w:sz w:val="24"/>
          <w:szCs w:val="24"/>
        </w:rPr>
        <w:t>de marchandises dangereuses</w:t>
      </w:r>
    </w:p>
    <w:p w:rsidR="00544E92" w:rsidRPr="00990CE8" w:rsidRDefault="00544E92" w:rsidP="00990CE8">
      <w:pPr>
        <w:spacing w:before="120"/>
        <w:rPr>
          <w:rFonts w:eastAsia="SimSun"/>
          <w:b/>
        </w:rPr>
      </w:pPr>
      <w:r w:rsidRPr="00990CE8">
        <w:rPr>
          <w:b/>
        </w:rPr>
        <w:t>103</w:t>
      </w:r>
      <w:r w:rsidRPr="00990CE8">
        <w:rPr>
          <w:b/>
          <w:vertAlign w:val="superscript"/>
        </w:rPr>
        <w:t>e</w:t>
      </w:r>
      <w:r w:rsidRPr="00990CE8">
        <w:rPr>
          <w:b/>
        </w:rPr>
        <w:t xml:space="preserve"> session </w:t>
      </w:r>
    </w:p>
    <w:p w:rsidR="00544E92" w:rsidRPr="00990CE8" w:rsidRDefault="00544E92" w:rsidP="00990CE8">
      <w:pPr>
        <w:rPr>
          <w:rFonts w:eastAsia="SimSun"/>
        </w:rPr>
      </w:pPr>
      <w:r w:rsidRPr="00990CE8">
        <w:t xml:space="preserve">Genève, 6-10 novembre 2017 </w:t>
      </w:r>
    </w:p>
    <w:p w:rsidR="00544E92" w:rsidRPr="00990CE8" w:rsidRDefault="00544E92" w:rsidP="00990CE8">
      <w:r w:rsidRPr="00990CE8">
        <w:t>Point 5 b) de l’ordre du jour provisoire</w:t>
      </w:r>
    </w:p>
    <w:p w:rsidR="00544E92" w:rsidRPr="00990CE8" w:rsidRDefault="00544E92" w:rsidP="00990CE8">
      <w:pPr>
        <w:rPr>
          <w:b/>
        </w:rPr>
      </w:pPr>
      <w:r w:rsidRPr="00990CE8">
        <w:rPr>
          <w:b/>
        </w:rPr>
        <w:t>Propositions d’amendement aux annexes A et B de l’ADR</w:t>
      </w:r>
      <w:r w:rsidR="00990CE8" w:rsidRPr="00990CE8">
        <w:rPr>
          <w:b/>
        </w:rPr>
        <w:t> </w:t>
      </w:r>
      <w:r w:rsidRPr="00990CE8">
        <w:rPr>
          <w:b/>
        </w:rPr>
        <w:t>:</w:t>
      </w:r>
      <w:r w:rsidR="004D23E1">
        <w:rPr>
          <w:b/>
        </w:rPr>
        <w:br/>
      </w:r>
      <w:r w:rsidRPr="00990CE8">
        <w:rPr>
          <w:b/>
        </w:rPr>
        <w:t>Propositions diverses</w:t>
      </w:r>
    </w:p>
    <w:p w:rsidR="00544E92" w:rsidRPr="00990CE8" w:rsidRDefault="00544E92" w:rsidP="00990CE8">
      <w:pPr>
        <w:pStyle w:val="HChG"/>
      </w:pPr>
      <w:r w:rsidRPr="00990CE8">
        <w:tab/>
      </w:r>
      <w:r w:rsidRPr="00990CE8">
        <w:tab/>
        <w:t>Référence au Code de bonnes pratiques OMI/OIT/CEE pour</w:t>
      </w:r>
      <w:r w:rsidR="004D23E1">
        <w:t> </w:t>
      </w:r>
      <w:r w:rsidRPr="00990CE8">
        <w:t>le chargement de</w:t>
      </w:r>
      <w:r w:rsidR="004D23E1">
        <w:t>s cargaisons dans des engins de </w:t>
      </w:r>
      <w:r w:rsidRPr="00990CE8">
        <w:t>transport (Code CTU)</w:t>
      </w:r>
    </w:p>
    <w:p w:rsidR="00544E92" w:rsidRDefault="00544E92" w:rsidP="00990CE8">
      <w:pPr>
        <w:pStyle w:val="H1G"/>
        <w:rPr>
          <w:b w:val="0"/>
          <w:sz w:val="20"/>
        </w:rPr>
      </w:pPr>
      <w:r w:rsidRPr="00990CE8">
        <w:tab/>
      </w:r>
      <w:r w:rsidRPr="00990CE8">
        <w:tab/>
        <w:t>Communication du Gouvernement allemand</w:t>
      </w:r>
      <w:r w:rsidRPr="00990CE8">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990CE8" w:rsidTr="00216E0F">
        <w:trPr>
          <w:jc w:val="center"/>
        </w:trPr>
        <w:tc>
          <w:tcPr>
            <w:tcW w:w="9637" w:type="dxa"/>
            <w:shd w:val="clear" w:color="auto" w:fill="auto"/>
          </w:tcPr>
          <w:p w:rsidR="00990CE8" w:rsidRPr="000001E7" w:rsidRDefault="00990CE8" w:rsidP="00216E0F">
            <w:pPr>
              <w:spacing w:before="240" w:after="120"/>
              <w:ind w:left="255"/>
              <w:rPr>
                <w:i/>
                <w:sz w:val="24"/>
              </w:rPr>
            </w:pPr>
            <w:r w:rsidRPr="000001E7">
              <w:rPr>
                <w:i/>
                <w:sz w:val="24"/>
              </w:rPr>
              <w:t>Résumé</w:t>
            </w:r>
          </w:p>
        </w:tc>
      </w:tr>
      <w:tr w:rsidR="00990CE8" w:rsidTr="00216E0F">
        <w:trPr>
          <w:jc w:val="center"/>
        </w:trPr>
        <w:tc>
          <w:tcPr>
            <w:tcW w:w="9637" w:type="dxa"/>
            <w:shd w:val="clear" w:color="auto" w:fill="auto"/>
          </w:tcPr>
          <w:p w:rsidR="00990CE8" w:rsidRDefault="009076A9" w:rsidP="00F22475">
            <w:pPr>
              <w:pStyle w:val="SingleTxtG"/>
              <w:ind w:left="3402" w:hanging="2268"/>
              <w:jc w:val="left"/>
            </w:pPr>
            <w:r w:rsidRPr="00990CE8">
              <w:rPr>
                <w:b/>
              </w:rPr>
              <w:t>Résumé analytique</w:t>
            </w:r>
            <w:r w:rsidR="004D23E1">
              <w:rPr>
                <w:b/>
              </w:rPr>
              <w:t> </w:t>
            </w:r>
            <w:r w:rsidRPr="00990CE8">
              <w:t>:</w:t>
            </w:r>
            <w:r w:rsidRPr="00990CE8">
              <w:tab/>
              <w:t>À sa 102</w:t>
            </w:r>
            <w:r w:rsidRPr="00990CE8">
              <w:rPr>
                <w:vertAlign w:val="superscript"/>
              </w:rPr>
              <w:t>e</w:t>
            </w:r>
            <w:r w:rsidR="00F22475">
              <w:t> </w:t>
            </w:r>
            <w:r w:rsidRPr="00990CE8">
              <w:t>session, en mai 2017, le Groupe de travail a adopté la proposition du secrétariat visant à faire référence aux chapitres 9 et 10 du Code CTU.</w:t>
            </w:r>
          </w:p>
        </w:tc>
      </w:tr>
      <w:tr w:rsidR="009076A9" w:rsidTr="00216E0F">
        <w:trPr>
          <w:jc w:val="center"/>
        </w:trPr>
        <w:tc>
          <w:tcPr>
            <w:tcW w:w="9637" w:type="dxa"/>
            <w:shd w:val="clear" w:color="auto" w:fill="auto"/>
          </w:tcPr>
          <w:p w:rsidR="009076A9" w:rsidRDefault="009076A9" w:rsidP="00F22475">
            <w:pPr>
              <w:pStyle w:val="SingleTxtG"/>
              <w:ind w:left="3402"/>
            </w:pPr>
            <w:r w:rsidRPr="00990CE8">
              <w:t>Sur la base des débats tenus précédemment avec les experts, l’Allemagne a présenté une observation visant à faire référence au Code CTU dans son ensemble. L’Allemagne propose ainsi de modifier la note de bas de page 1 du paragraphe 7.5.7.1.</w:t>
            </w:r>
          </w:p>
        </w:tc>
      </w:tr>
      <w:tr w:rsidR="009076A9" w:rsidTr="00216E0F">
        <w:trPr>
          <w:jc w:val="center"/>
        </w:trPr>
        <w:tc>
          <w:tcPr>
            <w:tcW w:w="9637" w:type="dxa"/>
            <w:shd w:val="clear" w:color="auto" w:fill="auto"/>
          </w:tcPr>
          <w:p w:rsidR="009076A9" w:rsidRDefault="009076A9" w:rsidP="00F22475">
            <w:pPr>
              <w:pStyle w:val="SingleTxtG"/>
              <w:ind w:left="3402" w:hanging="2268"/>
              <w:jc w:val="left"/>
            </w:pPr>
            <w:r w:rsidRPr="00990CE8">
              <w:rPr>
                <w:b/>
              </w:rPr>
              <w:t>Mesure à prendre</w:t>
            </w:r>
            <w:r w:rsidR="004D23E1">
              <w:rPr>
                <w:b/>
              </w:rPr>
              <w:t> </w:t>
            </w:r>
            <w:r w:rsidRPr="00990CE8">
              <w:t>:</w:t>
            </w:r>
            <w:r w:rsidRPr="00990CE8">
              <w:tab/>
              <w:t>Examiner et modifier le texte de la note de bas de page du paragraphe 7.5.7.1 de l’ADR.</w:t>
            </w:r>
          </w:p>
        </w:tc>
      </w:tr>
      <w:tr w:rsidR="009076A9" w:rsidTr="00216E0F">
        <w:trPr>
          <w:jc w:val="center"/>
        </w:trPr>
        <w:tc>
          <w:tcPr>
            <w:tcW w:w="9637" w:type="dxa"/>
            <w:shd w:val="clear" w:color="auto" w:fill="auto"/>
          </w:tcPr>
          <w:p w:rsidR="009076A9" w:rsidRDefault="009076A9" w:rsidP="00F22475">
            <w:pPr>
              <w:pStyle w:val="SingleTxtG"/>
              <w:ind w:left="3402" w:hanging="2268"/>
              <w:jc w:val="left"/>
            </w:pPr>
            <w:r w:rsidRPr="00990CE8">
              <w:rPr>
                <w:b/>
              </w:rPr>
              <w:t>Documents de référence</w:t>
            </w:r>
            <w:r w:rsidR="004D23E1">
              <w:rPr>
                <w:b/>
              </w:rPr>
              <w:t> </w:t>
            </w:r>
            <w:r w:rsidRPr="00990CE8">
              <w:t>:</w:t>
            </w:r>
            <w:r w:rsidRPr="00990CE8">
              <w:tab/>
              <w:t>ECE/TRANS/WP.15/237, paragraphes 36 et 37 et annexe I, ECE/TRANS/WP.15/2017/12 (Note du secrétariat), ECE/TRANS/WP.15/2014/7 (Note du secrétariat) et ECE/TRANS/WP.15/2013/221, paragraphes 72 et 73.</w:t>
            </w:r>
          </w:p>
        </w:tc>
      </w:tr>
      <w:tr w:rsidR="00990CE8" w:rsidTr="00216E0F">
        <w:trPr>
          <w:jc w:val="center"/>
        </w:trPr>
        <w:tc>
          <w:tcPr>
            <w:tcW w:w="9637" w:type="dxa"/>
            <w:shd w:val="clear" w:color="auto" w:fill="auto"/>
          </w:tcPr>
          <w:p w:rsidR="00990CE8" w:rsidRDefault="00990CE8" w:rsidP="00216E0F"/>
        </w:tc>
      </w:tr>
    </w:tbl>
    <w:p w:rsidR="00544E92" w:rsidRPr="00990CE8" w:rsidRDefault="00F22475" w:rsidP="00CA2CE2">
      <w:pPr>
        <w:pStyle w:val="HChG"/>
      </w:pPr>
      <w:r>
        <w:br w:type="page"/>
      </w:r>
      <w:r w:rsidR="00544E92" w:rsidRPr="00990CE8">
        <w:lastRenderedPageBreak/>
        <w:tab/>
      </w:r>
      <w:r w:rsidR="00544E92" w:rsidRPr="00990CE8">
        <w:tab/>
        <w:t>Introduction</w:t>
      </w:r>
    </w:p>
    <w:p w:rsidR="00544E92" w:rsidRPr="00990CE8" w:rsidRDefault="00544E92" w:rsidP="00CA2CE2">
      <w:pPr>
        <w:pStyle w:val="SingleTxtG"/>
      </w:pPr>
      <w:r w:rsidRPr="00990CE8">
        <w:t>1.</w:t>
      </w:r>
      <w:r w:rsidRPr="00990CE8">
        <w:tab/>
        <w:t>À sa 102</w:t>
      </w:r>
      <w:r w:rsidRPr="00990CE8">
        <w:rPr>
          <w:vertAlign w:val="superscript"/>
        </w:rPr>
        <w:t>e</w:t>
      </w:r>
      <w:r w:rsidR="00634346">
        <w:t> </w:t>
      </w:r>
      <w:r w:rsidRPr="00990CE8">
        <w:t>session, en mai 2017, le Groupe de travail a adopté la proposition du secrétariat visant à faire référence aux chapitres 9 et 10 du Code CTU dans la note de bas de page 1 du paragraphe 7.5.7.1 (voir ECE/TRANS/WP.15/237, par</w:t>
      </w:r>
      <w:r w:rsidR="0006409D">
        <w:t>. </w:t>
      </w:r>
      <w:r w:rsidRPr="00990CE8">
        <w:t>36 et 37 et annexe I).</w:t>
      </w:r>
    </w:p>
    <w:p w:rsidR="00544E92" w:rsidRPr="00990CE8" w:rsidRDefault="00544E92" w:rsidP="00CA2CE2">
      <w:pPr>
        <w:pStyle w:val="SingleTxtG"/>
      </w:pPr>
      <w:r w:rsidRPr="00990CE8">
        <w:t>2.</w:t>
      </w:r>
      <w:r w:rsidRPr="00990CE8">
        <w:tab/>
        <w:t>L’Allemagne se félicite de la décision prise par le Groupe de travail de faire également référence au Code CTU dans une note de bas de page de l’ADR. Cette référence avait déjà été suggérée au Groupe en mai 2014, dans le document ECE/TRANS/WP.15/2014/7 (secrétariat), et l’Allemagne avait appuyé cette suggestion.</w:t>
      </w:r>
    </w:p>
    <w:p w:rsidR="00544E92" w:rsidRPr="00990CE8" w:rsidRDefault="00544E92" w:rsidP="00CA2CE2">
      <w:pPr>
        <w:pStyle w:val="SingleTxtG"/>
      </w:pPr>
      <w:r w:rsidRPr="00990CE8">
        <w:t>3.</w:t>
      </w:r>
      <w:r w:rsidRPr="00990CE8">
        <w:tab/>
        <w:t>L’Allemagne estime que cette référence est nécessaire de façon générale pour tous les modes de transport et qu’elle ne devrait donc pas être limitée aux chapitres 9 et 10.</w:t>
      </w:r>
    </w:p>
    <w:p w:rsidR="00544E92" w:rsidRPr="00990CE8" w:rsidRDefault="00544E92" w:rsidP="00CA2CE2">
      <w:pPr>
        <w:pStyle w:val="SingleTxtG"/>
      </w:pPr>
      <w:r w:rsidRPr="00990CE8">
        <w:t>4.</w:t>
      </w:r>
      <w:r w:rsidRPr="00990CE8">
        <w:tab/>
        <w:t>En effet, on trouve aussi des définitions dans d’autres parties du Code CTU, notamment au chapitre 2, «</w:t>
      </w:r>
      <w:r w:rsidR="0006409D">
        <w:t> </w:t>
      </w:r>
      <w:r w:rsidRPr="00990CE8">
        <w:t>Définitions</w:t>
      </w:r>
      <w:r w:rsidR="0006409D">
        <w:t> </w:t>
      </w:r>
      <w:r w:rsidRPr="00990CE8">
        <w:t>», ou au chapitre 6, «</w:t>
      </w:r>
      <w:r w:rsidR="0006409D">
        <w:t> </w:t>
      </w:r>
      <w:r w:rsidRPr="00990CE8">
        <w:t>Propriétés des engins de transport</w:t>
      </w:r>
      <w:r w:rsidR="0006409D">
        <w:t> </w:t>
      </w:r>
      <w:r w:rsidRPr="00990CE8">
        <w:t>», ou une référence générale est faite à la structure, celle-ci étant expliquée. Il semble donc logique et nécessaire de tenir également compte d’autres chapitres et par conséquent de faire référence au Code dans son ensemble.</w:t>
      </w:r>
    </w:p>
    <w:p w:rsidR="00544E92" w:rsidRPr="00990CE8" w:rsidRDefault="00544E92" w:rsidP="00CA2CE2">
      <w:pPr>
        <w:pStyle w:val="SingleTxtG"/>
      </w:pPr>
      <w:r w:rsidRPr="00990CE8">
        <w:t>5.</w:t>
      </w:r>
      <w:r w:rsidRPr="00990CE8">
        <w:tab/>
        <w:t>Le Code CTU est en fait un document directif, ce qui signifie que son application n’est pas imposée. Ainsi, si certaines parties du Code ne sont pas applicables au transport routier, une référence à ce texte ne pose aucun problème.</w:t>
      </w:r>
    </w:p>
    <w:p w:rsidR="00544E92" w:rsidRPr="00990CE8" w:rsidRDefault="00544E92" w:rsidP="00CA2CE2">
      <w:pPr>
        <w:pStyle w:val="SingleTxtG"/>
      </w:pPr>
      <w:r w:rsidRPr="00990CE8">
        <w:t>6.</w:t>
      </w:r>
      <w:r w:rsidRPr="00990CE8">
        <w:tab/>
        <w:t>L’Allemagne considère qu’il n’est pas judicieux de faire référence uniquement à certaines parties du Code CTU dans la note de bas de page. En effet, des parties pertinentes du texte risquent ainsi de ne pas être consultées.</w:t>
      </w:r>
    </w:p>
    <w:p w:rsidR="00544E92" w:rsidRPr="00990CE8" w:rsidRDefault="00544E92" w:rsidP="00CA2CE2">
      <w:pPr>
        <w:pStyle w:val="SingleTxtG"/>
      </w:pPr>
      <w:r w:rsidRPr="00990CE8">
        <w:t>7.</w:t>
      </w:r>
      <w:r w:rsidRPr="00990CE8">
        <w:tab/>
        <w:t>L’Allemagne propose donc de modifier le texte actuel de la note. Le nouveau texte est souligné et le texte supprimé est barré.</w:t>
      </w:r>
    </w:p>
    <w:p w:rsidR="00544E92" w:rsidRPr="00990CE8" w:rsidRDefault="00544E92" w:rsidP="00CA2CE2">
      <w:pPr>
        <w:pStyle w:val="HChG"/>
      </w:pPr>
      <w:r w:rsidRPr="00990CE8">
        <w:tab/>
      </w:r>
      <w:r w:rsidRPr="00990CE8">
        <w:tab/>
        <w:t>Proposition</w:t>
      </w:r>
    </w:p>
    <w:p w:rsidR="00544E92" w:rsidRPr="00990CE8" w:rsidRDefault="00544E92" w:rsidP="00CA2CE2">
      <w:pPr>
        <w:pStyle w:val="SingleTxtG"/>
      </w:pPr>
      <w:r w:rsidRPr="00990CE8">
        <w:t>8.</w:t>
      </w:r>
      <w:r w:rsidRPr="00990CE8">
        <w:tab/>
        <w:t>Modifier la note de bas de page 1 du paragraphe 7. 5.7.1 comme suit</w:t>
      </w:r>
      <w:r w:rsidR="0006409D">
        <w:t> </w:t>
      </w:r>
      <w:r w:rsidRPr="00990CE8">
        <w:t>:</w:t>
      </w:r>
    </w:p>
    <w:p w:rsidR="00544E92" w:rsidRPr="00990CE8" w:rsidRDefault="00F70220" w:rsidP="00F70220">
      <w:pPr>
        <w:pStyle w:val="FootnoteText"/>
      </w:pPr>
      <w:r>
        <w:tab/>
      </w:r>
      <w:r w:rsidRPr="00F70220">
        <w:rPr>
          <w:sz w:val="20"/>
        </w:rPr>
        <w:t>« </w:t>
      </w:r>
      <w:r w:rsidR="00544E92" w:rsidRPr="00F70220">
        <w:rPr>
          <w:vertAlign w:val="superscript"/>
        </w:rPr>
        <w:t>1</w:t>
      </w:r>
      <w:r w:rsidR="00544E92" w:rsidRPr="00990CE8">
        <w:tab/>
      </w:r>
      <w:r w:rsidR="00544E92" w:rsidRPr="00F70220">
        <w:rPr>
          <w:i/>
          <w:spacing w:val="-1"/>
        </w:rPr>
        <w:t xml:space="preserve">Des indications concernant l’arrimage des marchandises dangereuses se trouvent dans </w:t>
      </w:r>
      <w:r w:rsidR="00544E92" w:rsidRPr="00F70220">
        <w:rPr>
          <w:i/>
          <w:strike/>
          <w:spacing w:val="-1"/>
        </w:rPr>
        <w:t>les chapitres 9 et 10 du</w:t>
      </w:r>
      <w:r w:rsidR="00544E92" w:rsidRPr="00F70220">
        <w:rPr>
          <w:i/>
          <w:spacing w:val="-1"/>
        </w:rPr>
        <w:t xml:space="preserve"> </w:t>
      </w:r>
      <w:r w:rsidR="00544E92" w:rsidRPr="00F70220">
        <w:rPr>
          <w:i/>
          <w:spacing w:val="-1"/>
          <w:u w:val="single"/>
        </w:rPr>
        <w:t>le</w:t>
      </w:r>
      <w:r w:rsidR="00544E92" w:rsidRPr="00F70220">
        <w:rPr>
          <w:i/>
          <w:spacing w:val="-1"/>
        </w:rPr>
        <w:t xml:space="preserve"> Code de bonnes pratiques OMI/OIT/CEE pour le chargement des cargaisons dans des engins de transport (Code CTU) </w:t>
      </w:r>
      <w:r w:rsidR="00544E92" w:rsidRPr="00F70220">
        <w:rPr>
          <w:i/>
          <w:spacing w:val="-1"/>
          <w:u w:val="single"/>
        </w:rPr>
        <w:t>[(voir par exemple le chapitre 9, Chargement des cargaisons dans les engins de transport, et le chapitre 10, Conseils supplémentaires sur le chargement des marchandises dangereuses)]</w:t>
      </w:r>
      <w:r w:rsidR="00544E92" w:rsidRPr="00F70220">
        <w:rPr>
          <w:i/>
          <w:spacing w:val="-1"/>
        </w:rPr>
        <w:t xml:space="preserve"> et dans le document “Code de bonnes pratiques européen concernant l’arrimage des charges sur les véhicules routiers” publié par la Commission Européenne. D’autres indications sont également disponibles auprès des autorités compétentes et des organismes de l’industrie.</w:t>
      </w:r>
      <w:r>
        <w:t> </w:t>
      </w:r>
      <w:r w:rsidR="00544E92" w:rsidRPr="00F70220">
        <w:rPr>
          <w:sz w:val="20"/>
        </w:rPr>
        <w:t>».</w:t>
      </w:r>
    </w:p>
    <w:p w:rsidR="00F9573C" w:rsidRPr="00990CE8" w:rsidRDefault="00544E92" w:rsidP="00544E92">
      <w:pPr>
        <w:pStyle w:val="SingleTxtG"/>
        <w:spacing w:before="240" w:after="0"/>
        <w:jc w:val="center"/>
        <w:rPr>
          <w:u w:val="single"/>
        </w:rPr>
      </w:pPr>
      <w:r w:rsidRPr="00990CE8">
        <w:rPr>
          <w:u w:val="single"/>
        </w:rPr>
        <w:tab/>
      </w:r>
      <w:r w:rsidRPr="00990CE8">
        <w:rPr>
          <w:u w:val="single"/>
        </w:rPr>
        <w:tab/>
      </w:r>
      <w:r w:rsidRPr="00990CE8">
        <w:rPr>
          <w:u w:val="single"/>
        </w:rPr>
        <w:tab/>
      </w:r>
    </w:p>
    <w:sectPr w:rsidR="00F9573C" w:rsidRPr="00990CE8" w:rsidSect="003D79F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5BB" w:rsidRDefault="007265BB" w:rsidP="00F95C08">
      <w:pPr>
        <w:spacing w:line="240" w:lineRule="auto"/>
      </w:pPr>
    </w:p>
  </w:endnote>
  <w:endnote w:type="continuationSeparator" w:id="0">
    <w:p w:rsidR="007265BB" w:rsidRPr="00AC3823" w:rsidRDefault="007265BB" w:rsidP="00AC3823">
      <w:pPr>
        <w:pStyle w:val="Footer"/>
      </w:pPr>
    </w:p>
  </w:endnote>
  <w:endnote w:type="continuationNotice" w:id="1">
    <w:p w:rsidR="007265BB" w:rsidRDefault="007265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F5" w:rsidRPr="003D79F5" w:rsidRDefault="003D79F5" w:rsidP="003D79F5">
    <w:pPr>
      <w:pStyle w:val="Footer"/>
      <w:tabs>
        <w:tab w:val="right" w:pos="9638"/>
      </w:tabs>
    </w:pPr>
    <w:r w:rsidRPr="003D79F5">
      <w:rPr>
        <w:b/>
        <w:sz w:val="18"/>
      </w:rPr>
      <w:fldChar w:fldCharType="begin"/>
    </w:r>
    <w:r w:rsidRPr="003D79F5">
      <w:rPr>
        <w:b/>
        <w:sz w:val="18"/>
      </w:rPr>
      <w:instrText xml:space="preserve"> PAGE  \* MERGEFORMAT </w:instrText>
    </w:r>
    <w:r w:rsidRPr="003D79F5">
      <w:rPr>
        <w:b/>
        <w:sz w:val="18"/>
      </w:rPr>
      <w:fldChar w:fldCharType="separate"/>
    </w:r>
    <w:r w:rsidR="007451A7">
      <w:rPr>
        <w:b/>
        <w:noProof/>
        <w:sz w:val="18"/>
      </w:rPr>
      <w:t>2</w:t>
    </w:r>
    <w:r w:rsidRPr="003D79F5">
      <w:rPr>
        <w:b/>
        <w:sz w:val="18"/>
      </w:rPr>
      <w:fldChar w:fldCharType="end"/>
    </w:r>
    <w:r>
      <w:rPr>
        <w:b/>
        <w:sz w:val="18"/>
      </w:rPr>
      <w:tab/>
    </w:r>
    <w:r>
      <w:t>GE.17-14597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F5" w:rsidRPr="003D79F5" w:rsidRDefault="003D79F5" w:rsidP="003D79F5">
    <w:pPr>
      <w:pStyle w:val="Footer"/>
      <w:tabs>
        <w:tab w:val="right" w:pos="9638"/>
      </w:tabs>
      <w:rPr>
        <w:b/>
        <w:sz w:val="18"/>
      </w:rPr>
    </w:pPr>
    <w:r>
      <w:t>GE.17-14597</w:t>
    </w:r>
    <w:r>
      <w:tab/>
    </w:r>
    <w:r w:rsidRPr="003D79F5">
      <w:rPr>
        <w:b/>
        <w:sz w:val="18"/>
      </w:rPr>
      <w:fldChar w:fldCharType="begin"/>
    </w:r>
    <w:r w:rsidRPr="003D79F5">
      <w:rPr>
        <w:b/>
        <w:sz w:val="18"/>
      </w:rPr>
      <w:instrText xml:space="preserve"> PAGE  \* MERGEFORMAT </w:instrText>
    </w:r>
    <w:r w:rsidRPr="003D79F5">
      <w:rPr>
        <w:b/>
        <w:sz w:val="18"/>
      </w:rPr>
      <w:fldChar w:fldCharType="separate"/>
    </w:r>
    <w:r w:rsidR="00554008">
      <w:rPr>
        <w:b/>
        <w:noProof/>
        <w:sz w:val="18"/>
      </w:rPr>
      <w:t>2</w:t>
    </w:r>
    <w:r w:rsidRPr="003D79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3D79F5" w:rsidRDefault="003D79F5" w:rsidP="003D79F5">
    <w:pPr>
      <w:pStyle w:val="Footer"/>
      <w:spacing w:before="120"/>
      <w:rPr>
        <w:sz w:val="20"/>
      </w:rPr>
    </w:pPr>
    <w:r>
      <w:rPr>
        <w:sz w:val="20"/>
      </w:rPr>
      <w:t>GE.</w:t>
    </w:r>
    <w:r w:rsidR="007F20FA">
      <w:rPr>
        <w:noProof/>
        <w:lang w:val="en-US"/>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17-14597  (F)</w:t>
    </w:r>
    <w:r w:rsidR="00634346">
      <w:rPr>
        <w:sz w:val="20"/>
      </w:rPr>
      <w:t xml:space="preserve">    070917    120917</w:t>
    </w:r>
    <w:r>
      <w:rPr>
        <w:sz w:val="20"/>
      </w:rPr>
      <w:br/>
    </w:r>
    <w:r w:rsidRPr="003D79F5">
      <w:rPr>
        <w:rFonts w:ascii="C39T30Lfz" w:hAnsi="C39T30Lfz"/>
        <w:sz w:val="56"/>
      </w:rPr>
      <w:t></w:t>
    </w:r>
    <w:r w:rsidRPr="003D79F5">
      <w:rPr>
        <w:rFonts w:ascii="C39T30Lfz" w:hAnsi="C39T30Lfz"/>
        <w:sz w:val="56"/>
      </w:rPr>
      <w:t></w:t>
    </w:r>
    <w:r w:rsidRPr="003D79F5">
      <w:rPr>
        <w:rFonts w:ascii="C39T30Lfz" w:hAnsi="C39T30Lfz"/>
        <w:sz w:val="56"/>
      </w:rPr>
      <w:t></w:t>
    </w:r>
    <w:r w:rsidRPr="003D79F5">
      <w:rPr>
        <w:rFonts w:ascii="C39T30Lfz" w:hAnsi="C39T30Lfz"/>
        <w:sz w:val="56"/>
      </w:rPr>
      <w:t></w:t>
    </w:r>
    <w:r w:rsidRPr="003D79F5">
      <w:rPr>
        <w:rFonts w:ascii="C39T30Lfz" w:hAnsi="C39T30Lfz"/>
        <w:sz w:val="56"/>
      </w:rPr>
      <w:t></w:t>
    </w:r>
    <w:r w:rsidRPr="003D79F5">
      <w:rPr>
        <w:rFonts w:ascii="C39T30Lfz" w:hAnsi="C39T30Lfz"/>
        <w:sz w:val="56"/>
      </w:rPr>
      <w:t></w:t>
    </w:r>
    <w:r w:rsidRPr="003D79F5">
      <w:rPr>
        <w:rFonts w:ascii="C39T30Lfz" w:hAnsi="C39T30Lfz"/>
        <w:sz w:val="56"/>
      </w:rPr>
      <w:t></w:t>
    </w:r>
    <w:r w:rsidRPr="003D79F5">
      <w:rPr>
        <w:rFonts w:ascii="C39T30Lfz" w:hAnsi="C39T30Lfz"/>
        <w:sz w:val="56"/>
      </w:rPr>
      <w:t></w:t>
    </w:r>
    <w:r w:rsidRPr="003D79F5">
      <w:rPr>
        <w:rFonts w:ascii="C39T30Lfz" w:hAnsi="C39T30Lfz"/>
        <w:sz w:val="56"/>
      </w:rPr>
      <w:t></w:t>
    </w:r>
    <w:r>
      <w:rPr>
        <w:noProof/>
        <w:sz w:val="20"/>
        <w:lang w:val="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17/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7/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5BB" w:rsidRPr="00AC3823" w:rsidRDefault="007265BB" w:rsidP="00AC3823">
      <w:pPr>
        <w:pStyle w:val="Footer"/>
        <w:tabs>
          <w:tab w:val="right" w:pos="2155"/>
        </w:tabs>
        <w:spacing w:after="80" w:line="240" w:lineRule="atLeast"/>
        <w:ind w:left="680"/>
        <w:rPr>
          <w:u w:val="single"/>
        </w:rPr>
      </w:pPr>
      <w:r>
        <w:rPr>
          <w:u w:val="single"/>
        </w:rPr>
        <w:tab/>
      </w:r>
    </w:p>
  </w:footnote>
  <w:footnote w:type="continuationSeparator" w:id="0">
    <w:p w:rsidR="007265BB" w:rsidRPr="00AC3823" w:rsidRDefault="007265BB" w:rsidP="00AC3823">
      <w:pPr>
        <w:pStyle w:val="Footer"/>
        <w:tabs>
          <w:tab w:val="right" w:pos="2155"/>
        </w:tabs>
        <w:spacing w:after="80" w:line="240" w:lineRule="atLeast"/>
        <w:ind w:left="680"/>
        <w:rPr>
          <w:u w:val="single"/>
        </w:rPr>
      </w:pPr>
      <w:r>
        <w:rPr>
          <w:u w:val="single"/>
        </w:rPr>
        <w:tab/>
      </w:r>
    </w:p>
  </w:footnote>
  <w:footnote w:type="continuationNotice" w:id="1">
    <w:p w:rsidR="007265BB" w:rsidRPr="00AC3823" w:rsidRDefault="007265BB">
      <w:pPr>
        <w:spacing w:line="240" w:lineRule="auto"/>
        <w:rPr>
          <w:sz w:val="2"/>
          <w:szCs w:val="2"/>
        </w:rPr>
      </w:pPr>
    </w:p>
  </w:footnote>
  <w:footnote w:id="2">
    <w:p w:rsidR="00544E92" w:rsidRPr="00F7169C" w:rsidRDefault="00544E92" w:rsidP="00544E92">
      <w:pPr>
        <w:pStyle w:val="FootnoteText"/>
      </w:pPr>
      <w:r w:rsidRPr="00B866BB">
        <w:rPr>
          <w:sz w:val="20"/>
          <w:lang w:val="fr-FR"/>
        </w:rPr>
        <w:tab/>
        <w:t>*</w:t>
      </w:r>
      <w:r w:rsidRPr="00B866BB">
        <w:rPr>
          <w:sz w:val="20"/>
          <w:lang w:val="fr-FR"/>
        </w:rPr>
        <w:tab/>
      </w:r>
      <w:r>
        <w:rPr>
          <w:lang w:val="fr-FR"/>
        </w:rPr>
        <w:t>Conformément au programme de travail du Comité des transports intérieurs pour 20</w:t>
      </w:r>
      <w:r w:rsidR="00B866BB">
        <w:rPr>
          <w:lang w:val="fr-FR"/>
        </w:rPr>
        <w:t>16-2017 (ECE/TRANS/2016/28/Add.</w:t>
      </w:r>
      <w:r>
        <w:rPr>
          <w:lang w:val="fr-FR"/>
        </w:rPr>
        <w:t>1 (9.1)).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F5" w:rsidRPr="003D79F5" w:rsidRDefault="007451A7">
    <w:pPr>
      <w:pStyle w:val="Header"/>
    </w:pPr>
    <w:r>
      <w:fldChar w:fldCharType="begin"/>
    </w:r>
    <w:r>
      <w:instrText xml:space="preserve"> TITLE  \* MERGEFORMAT </w:instrText>
    </w:r>
    <w:r>
      <w:fldChar w:fldCharType="separate"/>
    </w:r>
    <w:r w:rsidR="00554008">
      <w:t>ECE/TRANS/WP.15/2017/21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F5" w:rsidRPr="003D79F5" w:rsidRDefault="007451A7" w:rsidP="003D79F5">
    <w:pPr>
      <w:pStyle w:val="Header"/>
      <w:jc w:val="right"/>
    </w:pPr>
    <w:r>
      <w:fldChar w:fldCharType="begin"/>
    </w:r>
    <w:r>
      <w:instrText xml:space="preserve"> TITLE  \* MERGEFORMAT </w:instrText>
    </w:r>
    <w:r>
      <w:fldChar w:fldCharType="separate"/>
    </w:r>
    <w:r w:rsidR="00554008">
      <w:t>ECE/TRANS/WP.15/2017/21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BB"/>
    <w:rsid w:val="00017F94"/>
    <w:rsid w:val="00023842"/>
    <w:rsid w:val="000334F9"/>
    <w:rsid w:val="00045FEB"/>
    <w:rsid w:val="0006409D"/>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3D79F5"/>
    <w:rsid w:val="00441C3B"/>
    <w:rsid w:val="00446FE5"/>
    <w:rsid w:val="00452396"/>
    <w:rsid w:val="004837D8"/>
    <w:rsid w:val="004D23E1"/>
    <w:rsid w:val="004E468C"/>
    <w:rsid w:val="00544E92"/>
    <w:rsid w:val="005505B7"/>
    <w:rsid w:val="00554008"/>
    <w:rsid w:val="00573BE5"/>
    <w:rsid w:val="00586ED3"/>
    <w:rsid w:val="00596AA9"/>
    <w:rsid w:val="00634346"/>
    <w:rsid w:val="0071601D"/>
    <w:rsid w:val="007265BB"/>
    <w:rsid w:val="007451A7"/>
    <w:rsid w:val="007A62E6"/>
    <w:rsid w:val="007F20FA"/>
    <w:rsid w:val="0080684C"/>
    <w:rsid w:val="00871C75"/>
    <w:rsid w:val="008776DC"/>
    <w:rsid w:val="009076A9"/>
    <w:rsid w:val="009446C0"/>
    <w:rsid w:val="009705C8"/>
    <w:rsid w:val="00990CE8"/>
    <w:rsid w:val="009C1CF4"/>
    <w:rsid w:val="009F6B74"/>
    <w:rsid w:val="00A30353"/>
    <w:rsid w:val="00AC3823"/>
    <w:rsid w:val="00AE323C"/>
    <w:rsid w:val="00AF0CB5"/>
    <w:rsid w:val="00B00181"/>
    <w:rsid w:val="00B00B0D"/>
    <w:rsid w:val="00B765F7"/>
    <w:rsid w:val="00B866BB"/>
    <w:rsid w:val="00BA0CA9"/>
    <w:rsid w:val="00C02897"/>
    <w:rsid w:val="00C97039"/>
    <w:rsid w:val="00CA2CE2"/>
    <w:rsid w:val="00D3439C"/>
    <w:rsid w:val="00DB1831"/>
    <w:rsid w:val="00DD3BFD"/>
    <w:rsid w:val="00DF6678"/>
    <w:rsid w:val="00E0299A"/>
    <w:rsid w:val="00E85C74"/>
    <w:rsid w:val="00EA6547"/>
    <w:rsid w:val="00EF2E22"/>
    <w:rsid w:val="00F22475"/>
    <w:rsid w:val="00F35BAF"/>
    <w:rsid w:val="00F660DF"/>
    <w:rsid w:val="00F70220"/>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E07382-6EB0-4CD8-AF3C-5D7C9F3C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544E92"/>
    <w:rPr>
      <w:rFonts w:ascii="Times New Roman" w:eastAsiaTheme="minorHAnsi" w:hAnsi="Times New Roman" w:cs="Times New Roman"/>
      <w:sz w:val="20"/>
      <w:szCs w:val="20"/>
      <w:lang w:eastAsia="en-US"/>
    </w:rPr>
  </w:style>
  <w:style w:type="character" w:customStyle="1" w:styleId="HChGChar">
    <w:name w:val="_ H _Ch_G Char"/>
    <w:link w:val="HChG"/>
    <w:rsid w:val="00544E92"/>
    <w:rPr>
      <w:rFonts w:ascii="Times New Roman" w:eastAsiaTheme="minorHAnsi" w:hAnsi="Times New Roman" w:cs="Times New Roman"/>
      <w:b/>
      <w:sz w:val="28"/>
      <w:szCs w:val="20"/>
      <w:lang w:eastAsia="en-US"/>
    </w:rPr>
  </w:style>
  <w:style w:type="character" w:customStyle="1" w:styleId="H1GChar">
    <w:name w:val="_ H_1_G Char"/>
    <w:link w:val="H1G"/>
    <w:rsid w:val="00544E92"/>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ECE/TRANS/WP.15/2017/21</vt:lpstr>
      <vt:lpstr>ECE/TRANS/WP.15/2017/21</vt:lpstr>
    </vt:vector>
  </TitlesOfParts>
  <Company>DCM</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ECE/TRANS/WP.15/2017/21</dc:title>
  <dc:subject/>
  <dc:creator>Nicolas MORIN</dc:creator>
  <cp:keywords/>
  <cp:lastModifiedBy>Christine Barrio-Champeau</cp:lastModifiedBy>
  <cp:revision>2</cp:revision>
  <cp:lastPrinted>2017-09-12T09:47:00Z</cp:lastPrinted>
  <dcterms:created xsi:type="dcterms:W3CDTF">2017-10-04T13:10:00Z</dcterms:created>
  <dcterms:modified xsi:type="dcterms:W3CDTF">2017-10-04T13:10:00Z</dcterms:modified>
</cp:coreProperties>
</file>