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8268C5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CD57D2" w:rsidP="002D708A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8268C5">
              <w:rPr>
                <w:b/>
                <w:sz w:val="28"/>
                <w:szCs w:val="28"/>
              </w:rPr>
              <w:t>INF.</w:t>
            </w:r>
            <w:r w:rsidR="002D708A">
              <w:rPr>
                <w:b/>
                <w:sz w:val="28"/>
                <w:szCs w:val="28"/>
              </w:rPr>
              <w:t>20</w:t>
            </w:r>
          </w:p>
        </w:tc>
      </w:tr>
    </w:tbl>
    <w:p w:rsidR="00AB32F7" w:rsidRPr="008268C5" w:rsidRDefault="00AB32F7" w:rsidP="00AB32F7">
      <w:pPr>
        <w:spacing w:before="120"/>
        <w:rPr>
          <w:b/>
          <w:sz w:val="28"/>
          <w:szCs w:val="28"/>
        </w:rPr>
      </w:pPr>
      <w:r w:rsidRPr="008268C5">
        <w:rPr>
          <w:b/>
          <w:sz w:val="28"/>
          <w:szCs w:val="28"/>
        </w:rPr>
        <w:t>Economic Commission for Europe</w:t>
      </w:r>
    </w:p>
    <w:p w:rsidR="00AB32F7" w:rsidRPr="008268C5" w:rsidRDefault="00AB32F7" w:rsidP="00AB32F7">
      <w:pPr>
        <w:spacing w:before="120"/>
        <w:rPr>
          <w:sz w:val="28"/>
          <w:szCs w:val="28"/>
        </w:rPr>
      </w:pPr>
      <w:r w:rsidRPr="008268C5">
        <w:rPr>
          <w:sz w:val="28"/>
          <w:szCs w:val="28"/>
        </w:rPr>
        <w:t>Inland Transport Committee</w:t>
      </w:r>
    </w:p>
    <w:p w:rsidR="00AB32F7" w:rsidRPr="008268C5" w:rsidRDefault="00AB32F7" w:rsidP="00AB32F7">
      <w:pPr>
        <w:spacing w:before="120"/>
        <w:rPr>
          <w:b/>
          <w:sz w:val="24"/>
          <w:szCs w:val="24"/>
        </w:rPr>
      </w:pPr>
      <w:r w:rsidRPr="008268C5">
        <w:rPr>
          <w:b/>
          <w:sz w:val="24"/>
          <w:szCs w:val="24"/>
        </w:rPr>
        <w:t>Working Party on the Transport of Dangerous Goods</w:t>
      </w:r>
    </w:p>
    <w:p w:rsidR="00AB32F7" w:rsidRPr="008268C5" w:rsidRDefault="00A44D24" w:rsidP="00AB32F7">
      <w:pPr>
        <w:spacing w:before="120"/>
        <w:rPr>
          <w:b/>
        </w:rPr>
      </w:pPr>
      <w:r>
        <w:rPr>
          <w:b/>
        </w:rPr>
        <w:t>10</w:t>
      </w:r>
      <w:r w:rsidR="00FB1A29">
        <w:rPr>
          <w:b/>
        </w:rPr>
        <w:t>3</w:t>
      </w:r>
      <w:r w:rsidR="00A95D61" w:rsidRPr="00061C9C">
        <w:rPr>
          <w:b/>
          <w:vertAlign w:val="superscript"/>
        </w:rPr>
        <w:t>r</w:t>
      </w:r>
      <w:r w:rsidRPr="00061C9C">
        <w:rPr>
          <w:b/>
          <w:vertAlign w:val="superscript"/>
        </w:rPr>
        <w:t>d</w:t>
      </w:r>
      <w:r w:rsidR="00AB32F7" w:rsidRPr="008268C5">
        <w:rPr>
          <w:b/>
        </w:rPr>
        <w:t xml:space="preserve"> session</w:t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ED1DA0">
        <w:rPr>
          <w:b/>
        </w:rPr>
        <w:t>2</w:t>
      </w:r>
      <w:r w:rsidR="008C678F">
        <w:rPr>
          <w:b/>
        </w:rPr>
        <w:t xml:space="preserve"> </w:t>
      </w:r>
      <w:r w:rsidR="00ED1DA0">
        <w:rPr>
          <w:b/>
        </w:rPr>
        <w:t>Novem</w:t>
      </w:r>
      <w:r w:rsidR="008C678F">
        <w:rPr>
          <w:b/>
        </w:rPr>
        <w:t>ber</w:t>
      </w:r>
      <w:r>
        <w:rPr>
          <w:b/>
        </w:rPr>
        <w:t xml:space="preserve"> 2017</w:t>
      </w:r>
    </w:p>
    <w:p w:rsidR="00AB32F7" w:rsidRPr="008268C5" w:rsidRDefault="00AB32F7" w:rsidP="00AB32F7">
      <w:r w:rsidRPr="008268C5">
        <w:t xml:space="preserve">Geneva, </w:t>
      </w:r>
      <w:r w:rsidR="00FB1A29">
        <w:t>6</w:t>
      </w:r>
      <w:r w:rsidR="00875C74">
        <w:t>-</w:t>
      </w:r>
      <w:r w:rsidR="00B25EB2" w:rsidRPr="008268C5">
        <w:t>1</w:t>
      </w:r>
      <w:r w:rsidR="00FB1A29">
        <w:t>0</w:t>
      </w:r>
      <w:r w:rsidRPr="008268C5">
        <w:t xml:space="preserve"> </w:t>
      </w:r>
      <w:r w:rsidR="00FB1A29">
        <w:t>November</w:t>
      </w:r>
      <w:r w:rsidRPr="008268C5">
        <w:t xml:space="preserve"> </w:t>
      </w:r>
      <w:r w:rsidR="00B25EB2" w:rsidRPr="008268C5">
        <w:t>201</w:t>
      </w:r>
      <w:r w:rsidR="00A44D24">
        <w:t>7</w:t>
      </w:r>
    </w:p>
    <w:p w:rsidR="002F3C64" w:rsidRPr="004119B5" w:rsidRDefault="002F3C64" w:rsidP="002F3C64">
      <w:r w:rsidRPr="004119B5">
        <w:t xml:space="preserve">Item </w:t>
      </w:r>
      <w:r w:rsidR="00E05783">
        <w:t>4</w:t>
      </w:r>
      <w:r w:rsidRPr="004119B5">
        <w:t xml:space="preserve"> of the provisional agenda</w:t>
      </w:r>
    </w:p>
    <w:p w:rsidR="002F3C64" w:rsidRPr="00AD100C" w:rsidRDefault="00AD100C" w:rsidP="002F3C64">
      <w:pPr>
        <w:rPr>
          <w:b/>
        </w:rPr>
      </w:pPr>
      <w:r w:rsidRPr="00AD100C">
        <w:rPr>
          <w:b/>
        </w:rPr>
        <w:t>Work of the RID/ADR/ADN Joint Meeting</w:t>
      </w:r>
    </w:p>
    <w:p w:rsidR="00A30C84" w:rsidRPr="00203773" w:rsidRDefault="003D3380" w:rsidP="008F03A8">
      <w:pPr>
        <w:pStyle w:val="HChG"/>
      </w:pPr>
      <w:r w:rsidRPr="008268C5">
        <w:rPr>
          <w:lang w:val="en-GB"/>
        </w:rPr>
        <w:tab/>
      </w:r>
      <w:r w:rsidRPr="008268C5">
        <w:rPr>
          <w:lang w:val="en-GB"/>
        </w:rPr>
        <w:tab/>
      </w:r>
      <w:r w:rsidR="005E2FE0">
        <w:rPr>
          <w:lang w:val="en-GB"/>
        </w:rPr>
        <w:t xml:space="preserve">Proposed amendment to </w:t>
      </w:r>
      <w:r w:rsidR="00ED1DA0">
        <w:rPr>
          <w:lang w:val="en-GB"/>
        </w:rPr>
        <w:t>Special provision 660</w:t>
      </w:r>
      <w:r w:rsidR="005E2FE0">
        <w:rPr>
          <w:lang w:val="en-GB"/>
        </w:rPr>
        <w:t xml:space="preserve"> </w:t>
      </w:r>
      <w:r w:rsidR="00E05783">
        <w:rPr>
          <w:lang w:val="en-GB"/>
        </w:rPr>
        <w:t>in INF.3</w:t>
      </w:r>
    </w:p>
    <w:p w:rsidR="00A30C84" w:rsidRDefault="00A30C84" w:rsidP="00A30C84">
      <w:pPr>
        <w:pStyle w:val="H1G"/>
      </w:pPr>
      <w:r>
        <w:tab/>
      </w:r>
      <w:r>
        <w:tab/>
        <w:t xml:space="preserve">Transmitted by </w:t>
      </w:r>
      <w:r w:rsidR="00E9166C">
        <w:t xml:space="preserve">the Government of </w:t>
      </w:r>
      <w:r w:rsidR="00ED1DA0">
        <w:t>Germany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9"/>
      </w:tblGrid>
      <w:tr w:rsidR="00A30C84" w:rsidRPr="00E62341" w:rsidTr="00C45E05">
        <w:trPr>
          <w:jc w:val="center"/>
        </w:trPr>
        <w:tc>
          <w:tcPr>
            <w:tcW w:w="9637" w:type="dxa"/>
            <w:tcBorders>
              <w:bottom w:val="nil"/>
            </w:tcBorders>
            <w:shd w:val="clear" w:color="auto" w:fill="auto"/>
          </w:tcPr>
          <w:p w:rsidR="00A30C84" w:rsidRPr="00E62341" w:rsidRDefault="00A30C84" w:rsidP="00C45E05">
            <w:pPr>
              <w:tabs>
                <w:tab w:val="left" w:pos="255"/>
              </w:tabs>
              <w:suppressAutoHyphens w:val="0"/>
              <w:spacing w:before="240" w:after="120"/>
              <w:rPr>
                <w:rFonts w:eastAsia="Arial"/>
                <w:sz w:val="24"/>
              </w:rPr>
            </w:pPr>
            <w:r>
              <w:br w:type="page"/>
            </w:r>
            <w:r w:rsidRPr="00E62341">
              <w:rPr>
                <w:rFonts w:eastAsia="Arial"/>
              </w:rPr>
              <w:tab/>
            </w:r>
            <w:r w:rsidRPr="00E62341">
              <w:rPr>
                <w:rFonts w:eastAsia="Arial"/>
                <w:i/>
                <w:sz w:val="24"/>
              </w:rPr>
              <w:t>Summary</w:t>
            </w:r>
          </w:p>
        </w:tc>
      </w:tr>
      <w:tr w:rsidR="00A30C84" w:rsidRPr="00E62341" w:rsidTr="00C45E0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195408" w:rsidRDefault="00A30C84" w:rsidP="00195408">
            <w:pPr>
              <w:pStyle w:val="SingleTxtG"/>
              <w:tabs>
                <w:tab w:val="left" w:pos="3260"/>
              </w:tabs>
              <w:ind w:left="3260" w:hanging="2126"/>
              <w:rPr>
                <w:szCs w:val="22"/>
                <w:lang w:val="en-GB"/>
              </w:rPr>
            </w:pPr>
            <w:r w:rsidRPr="00E62341">
              <w:rPr>
                <w:b/>
                <w:szCs w:val="22"/>
              </w:rPr>
              <w:t>Executive summary</w:t>
            </w:r>
            <w:r w:rsidRPr="00E62341">
              <w:rPr>
                <w:szCs w:val="22"/>
              </w:rPr>
              <w:t>:</w:t>
            </w:r>
            <w:r w:rsidRPr="00E62341">
              <w:rPr>
                <w:szCs w:val="22"/>
              </w:rPr>
              <w:tab/>
            </w:r>
            <w:r w:rsidR="005E2FE0">
              <w:rPr>
                <w:szCs w:val="22"/>
                <w:lang w:val="en-GB"/>
              </w:rPr>
              <w:t xml:space="preserve">A new </w:t>
            </w:r>
            <w:r w:rsidR="00195408">
              <w:rPr>
                <w:szCs w:val="22"/>
                <w:lang w:val="en-GB"/>
              </w:rPr>
              <w:t xml:space="preserve">wording for SP 660 </w:t>
            </w:r>
            <w:r w:rsidR="005E2FE0">
              <w:rPr>
                <w:szCs w:val="22"/>
                <w:lang w:val="en-GB"/>
              </w:rPr>
              <w:t>was proposed at the last session of the RID/ADR</w:t>
            </w:r>
            <w:r w:rsidR="00064E2F">
              <w:rPr>
                <w:szCs w:val="22"/>
                <w:lang w:val="en-GB"/>
              </w:rPr>
              <w:t>/ADN Joint M</w:t>
            </w:r>
            <w:r w:rsidR="005E2FE0">
              <w:rPr>
                <w:szCs w:val="22"/>
                <w:lang w:val="en-GB"/>
              </w:rPr>
              <w:t>eeting</w:t>
            </w:r>
            <w:r w:rsidR="00195408">
              <w:rPr>
                <w:szCs w:val="22"/>
                <w:lang w:val="en-GB"/>
              </w:rPr>
              <w:t xml:space="preserve"> with further gases for test and stabilisation reasons that are non flammable and non-toxic</w:t>
            </w:r>
            <w:r w:rsidR="00AA5FF4">
              <w:rPr>
                <w:szCs w:val="22"/>
                <w:lang w:val="en-GB"/>
              </w:rPr>
              <w:t>.</w:t>
            </w:r>
          </w:p>
          <w:p w:rsidR="00A30C84" w:rsidRPr="00195408" w:rsidRDefault="00195408" w:rsidP="002430CB">
            <w:pPr>
              <w:pStyle w:val="SingleTxtG"/>
              <w:tabs>
                <w:tab w:val="left" w:pos="3260"/>
              </w:tabs>
              <w:ind w:left="3260" w:hanging="2126"/>
              <w:rPr>
                <w:szCs w:val="22"/>
                <w:lang w:val="en-GB"/>
              </w:rPr>
            </w:pPr>
            <w:r w:rsidRPr="00195408">
              <w:rPr>
                <w:b/>
                <w:szCs w:val="22"/>
                <w:lang w:val="en-US"/>
              </w:rPr>
              <w:t>Action to</w:t>
            </w:r>
            <w:r w:rsidR="002430CB">
              <w:rPr>
                <w:b/>
                <w:szCs w:val="22"/>
                <w:lang w:val="en-US"/>
              </w:rPr>
              <w:t xml:space="preserve"> </w:t>
            </w:r>
            <w:r w:rsidRPr="00195408">
              <w:rPr>
                <w:b/>
                <w:szCs w:val="22"/>
                <w:lang w:val="en-US"/>
              </w:rPr>
              <w:t>be taken</w:t>
            </w:r>
            <w:r w:rsidRPr="00E62341">
              <w:rPr>
                <w:szCs w:val="22"/>
              </w:rPr>
              <w:t>:</w:t>
            </w:r>
            <w:r w:rsidRPr="00E62341">
              <w:rPr>
                <w:szCs w:val="22"/>
              </w:rPr>
              <w:tab/>
            </w:r>
            <w:r>
              <w:rPr>
                <w:szCs w:val="22"/>
                <w:lang w:val="en-GB"/>
              </w:rPr>
              <w:t>The current wording in 2017 ADR could</w:t>
            </w:r>
            <w:r w:rsidR="00AA5FF4">
              <w:rPr>
                <w:szCs w:val="22"/>
                <w:lang w:val="en-GB"/>
              </w:rPr>
              <w:t xml:space="preserve"> </w:t>
            </w:r>
            <w:r>
              <w:rPr>
                <w:szCs w:val="22"/>
                <w:lang w:val="en-GB"/>
              </w:rPr>
              <w:t xml:space="preserve"> be amended</w:t>
            </w:r>
            <w:r w:rsidR="00AA5FF4">
              <w:rPr>
                <w:szCs w:val="22"/>
                <w:lang w:val="en-GB"/>
              </w:rPr>
              <w:t xml:space="preserve"> referring to ADR table 3.2, column (6):</w:t>
            </w:r>
            <w:r>
              <w:rPr>
                <w:szCs w:val="22"/>
                <w:lang w:val="en-GB"/>
              </w:rPr>
              <w:t xml:space="preserve"> </w:t>
            </w:r>
            <w:r w:rsidR="00AA5FF4">
              <w:rPr>
                <w:szCs w:val="22"/>
                <w:lang w:val="en-GB"/>
              </w:rPr>
              <w:t>for</w:t>
            </w:r>
            <w:r w:rsidR="007D421F">
              <w:rPr>
                <w:szCs w:val="22"/>
                <w:lang w:val="en-GB"/>
              </w:rPr>
              <w:t xml:space="preserve"> inert</w:t>
            </w:r>
            <w:r w:rsidR="00AA5FF4">
              <w:rPr>
                <w:szCs w:val="22"/>
                <w:lang w:val="en-GB"/>
              </w:rPr>
              <w:t xml:space="preserve"> </w:t>
            </w:r>
            <w:r>
              <w:rPr>
                <w:szCs w:val="22"/>
                <w:lang w:val="en-GB"/>
              </w:rPr>
              <w:t xml:space="preserve">gases of group A </w:t>
            </w:r>
            <w:r w:rsidR="0094708C">
              <w:rPr>
                <w:szCs w:val="22"/>
                <w:lang w:val="en-GB"/>
              </w:rPr>
              <w:t xml:space="preserve">only </w:t>
            </w:r>
            <w:r w:rsidR="00AD6F9B">
              <w:rPr>
                <w:szCs w:val="22"/>
                <w:lang w:val="en-GB"/>
              </w:rPr>
              <w:t>(without Ammonia Solution)</w:t>
            </w:r>
            <w:r>
              <w:rPr>
                <w:szCs w:val="22"/>
                <w:lang w:val="en-GB"/>
              </w:rPr>
              <w:t>.</w:t>
            </w:r>
          </w:p>
        </w:tc>
      </w:tr>
      <w:tr w:rsidR="00A30C84" w:rsidRPr="00E62341" w:rsidTr="00C45E0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5E2FE0" w:rsidRPr="005E2FE0" w:rsidRDefault="005E2FE0" w:rsidP="00DF644B">
            <w:pPr>
              <w:pStyle w:val="SingleTxtG"/>
              <w:tabs>
                <w:tab w:val="left" w:pos="3260"/>
              </w:tabs>
              <w:ind w:left="3260" w:hanging="2126"/>
              <w:jc w:val="left"/>
              <w:rPr>
                <w:rFonts w:eastAsia="Arial"/>
                <w:lang w:val="en-GB"/>
              </w:rPr>
            </w:pPr>
            <w:r>
              <w:rPr>
                <w:rFonts w:eastAsia="Arial"/>
                <w:b/>
                <w:lang w:val="en-GB"/>
              </w:rPr>
              <w:t>Reference documents</w:t>
            </w:r>
            <w:r w:rsidR="00A30C84" w:rsidRPr="00E62341">
              <w:rPr>
                <w:rFonts w:eastAsia="Arial"/>
              </w:rPr>
              <w:t>:</w:t>
            </w:r>
            <w:r w:rsidR="00A30C84" w:rsidRPr="00E62341">
              <w:rPr>
                <w:rFonts w:eastAsia="Arial"/>
              </w:rPr>
              <w:tab/>
            </w:r>
            <w:r w:rsidRPr="00DF644B">
              <w:rPr>
                <w:rFonts w:ascii="Open Sans" w:hAnsi="Open Sans"/>
                <w:color w:val="4C4845"/>
                <w:spacing w:val="-4"/>
                <w:sz w:val="23"/>
                <w:szCs w:val="23"/>
                <w:lang w:val="en-GB"/>
              </w:rPr>
              <w:t>INF.3 </w:t>
            </w:r>
            <w:r w:rsidR="00391243">
              <w:rPr>
                <w:rFonts w:ascii="Open Sans" w:hAnsi="Open Sans"/>
                <w:color w:val="4C4845"/>
                <w:spacing w:val="-4"/>
                <w:sz w:val="23"/>
                <w:szCs w:val="23"/>
                <w:lang w:val="en-GB"/>
              </w:rPr>
              <w:t>(WP.15</w:t>
            </w:r>
            <w:r w:rsidR="00DF644B">
              <w:rPr>
                <w:rFonts w:ascii="Open Sans" w:hAnsi="Open Sans"/>
                <w:color w:val="4C4845"/>
                <w:spacing w:val="-4"/>
                <w:sz w:val="23"/>
                <w:szCs w:val="23"/>
                <w:lang w:val="en-GB"/>
              </w:rPr>
              <w:t xml:space="preserve">, 20 </w:t>
            </w:r>
            <w:r w:rsidR="00391243">
              <w:rPr>
                <w:rFonts w:ascii="Open Sans" w:hAnsi="Open Sans"/>
                <w:color w:val="4C4845"/>
                <w:spacing w:val="-4"/>
                <w:sz w:val="23"/>
                <w:szCs w:val="23"/>
                <w:lang w:val="en-GB"/>
              </w:rPr>
              <w:t>October</w:t>
            </w:r>
            <w:r w:rsidR="00DF644B">
              <w:rPr>
                <w:rFonts w:ascii="Open Sans" w:hAnsi="Open Sans"/>
                <w:color w:val="4C4845"/>
                <w:spacing w:val="-4"/>
                <w:sz w:val="23"/>
                <w:szCs w:val="23"/>
                <w:lang w:val="en-GB"/>
              </w:rPr>
              <w:t xml:space="preserve"> </w:t>
            </w:r>
            <w:r w:rsidR="00391243">
              <w:rPr>
                <w:rFonts w:ascii="Open Sans" w:hAnsi="Open Sans"/>
                <w:color w:val="4C4845"/>
                <w:spacing w:val="-4"/>
                <w:sz w:val="23"/>
                <w:szCs w:val="23"/>
                <w:lang w:val="en-GB"/>
              </w:rPr>
              <w:t>2017)</w:t>
            </w:r>
            <w:r>
              <w:rPr>
                <w:rFonts w:ascii="Open Sans" w:hAnsi="Open Sans"/>
                <w:color w:val="4C4845"/>
                <w:spacing w:val="-4"/>
                <w:sz w:val="23"/>
                <w:szCs w:val="23"/>
                <w:lang w:val="en-GB"/>
              </w:rPr>
              <w:t xml:space="preserve">, </w:t>
            </w:r>
            <w:r w:rsidRPr="005E2FE0">
              <w:rPr>
                <w:rFonts w:ascii="Open Sans" w:hAnsi="Open Sans"/>
                <w:color w:val="4C4845"/>
                <w:spacing w:val="-4"/>
                <w:sz w:val="23"/>
                <w:szCs w:val="23"/>
                <w:lang w:val="en-GB"/>
              </w:rPr>
              <w:t>ECE/TRANS/WP.15/AC.1/148/Add.1</w:t>
            </w:r>
            <w:r w:rsidR="00195408">
              <w:rPr>
                <w:rFonts w:ascii="Open Sans" w:hAnsi="Open Sans"/>
                <w:color w:val="4C4845"/>
                <w:spacing w:val="-4"/>
                <w:sz w:val="23"/>
                <w:szCs w:val="23"/>
                <w:lang w:val="en-GB"/>
              </w:rPr>
              <w:t xml:space="preserve"> and INF.54</w:t>
            </w:r>
            <w:r>
              <w:rPr>
                <w:rFonts w:ascii="Open Sans" w:hAnsi="Open Sans"/>
                <w:color w:val="4C4845"/>
                <w:spacing w:val="-4"/>
                <w:sz w:val="23"/>
                <w:szCs w:val="23"/>
                <w:lang w:val="en-GB"/>
              </w:rPr>
              <w:t xml:space="preserve"> (</w:t>
            </w:r>
            <w:r w:rsidR="00391243">
              <w:rPr>
                <w:rFonts w:ascii="Open Sans" w:hAnsi="Open Sans"/>
                <w:color w:val="4C4845"/>
                <w:spacing w:val="-4"/>
                <w:sz w:val="23"/>
                <w:szCs w:val="23"/>
                <w:lang w:val="en-GB"/>
              </w:rPr>
              <w:t xml:space="preserve">Joint Meeting </w:t>
            </w:r>
            <w:r w:rsidR="00937DE7">
              <w:rPr>
                <w:rFonts w:ascii="Open Sans" w:hAnsi="Open Sans"/>
                <w:color w:val="4C4845"/>
                <w:spacing w:val="-4"/>
                <w:sz w:val="23"/>
                <w:szCs w:val="23"/>
                <w:lang w:val="en-GB"/>
              </w:rPr>
              <w:t xml:space="preserve">in </w:t>
            </w:r>
            <w:r>
              <w:rPr>
                <w:rFonts w:ascii="Open Sans" w:hAnsi="Open Sans"/>
                <w:color w:val="4C4845"/>
                <w:spacing w:val="-4"/>
                <w:sz w:val="23"/>
                <w:szCs w:val="23"/>
                <w:lang w:val="en-GB"/>
              </w:rPr>
              <w:t>September</w:t>
            </w:r>
            <w:r w:rsidR="00391243">
              <w:rPr>
                <w:rFonts w:ascii="Open Sans" w:hAnsi="Open Sans"/>
                <w:color w:val="4C4845"/>
                <w:spacing w:val="-4"/>
                <w:sz w:val="23"/>
                <w:szCs w:val="23"/>
                <w:lang w:val="en-GB"/>
              </w:rPr>
              <w:t xml:space="preserve"> 2017)</w:t>
            </w:r>
          </w:p>
        </w:tc>
      </w:tr>
      <w:tr w:rsidR="00A30C84" w:rsidRPr="00E62341" w:rsidTr="00C45E05">
        <w:trPr>
          <w:jc w:val="center"/>
        </w:trPr>
        <w:tc>
          <w:tcPr>
            <w:tcW w:w="9637" w:type="dxa"/>
            <w:tcBorders>
              <w:top w:val="nil"/>
            </w:tcBorders>
            <w:shd w:val="clear" w:color="auto" w:fill="auto"/>
          </w:tcPr>
          <w:p w:rsidR="00A30C84" w:rsidRPr="00E62341" w:rsidRDefault="00A30C84" w:rsidP="00C45E05">
            <w:pPr>
              <w:suppressAutoHyphens w:val="0"/>
              <w:rPr>
                <w:rFonts w:eastAsia="Arial"/>
              </w:rPr>
            </w:pPr>
          </w:p>
        </w:tc>
      </w:tr>
    </w:tbl>
    <w:p w:rsidR="000D7449" w:rsidRDefault="00A30C84" w:rsidP="000D7449">
      <w:pPr>
        <w:pStyle w:val="HChG"/>
      </w:pPr>
      <w:r>
        <w:tab/>
      </w:r>
      <w:r>
        <w:tab/>
      </w:r>
      <w:r w:rsidRPr="001B08A2">
        <w:t>Introduction</w:t>
      </w:r>
    </w:p>
    <w:p w:rsidR="0019168C" w:rsidRDefault="000569C6" w:rsidP="000569C6">
      <w:pPr>
        <w:pStyle w:val="SingleTxtG"/>
      </w:pPr>
      <w:r>
        <w:rPr>
          <w:lang w:val="fr-CH"/>
        </w:rPr>
        <w:t>1.</w:t>
      </w:r>
      <w:r>
        <w:rPr>
          <w:lang w:val="fr-CH"/>
        </w:rPr>
        <w:tab/>
      </w:r>
      <w:r w:rsidR="006A20BB">
        <w:t xml:space="preserve">At the last </w:t>
      </w:r>
      <w:r w:rsidR="009C3C84">
        <w:t>session</w:t>
      </w:r>
      <w:r w:rsidR="006A20BB">
        <w:t xml:space="preserve"> of the Joint Meeting, the following amendment was adopted: </w:t>
      </w:r>
    </w:p>
    <w:p w:rsidR="006A20BB" w:rsidRDefault="00195408" w:rsidP="000569C6">
      <w:pPr>
        <w:pStyle w:val="Default"/>
        <w:ind w:left="1134" w:right="1134"/>
        <w:rPr>
          <w:sz w:val="20"/>
          <w:szCs w:val="20"/>
        </w:rPr>
      </w:pPr>
      <w:r>
        <w:rPr>
          <w:sz w:val="20"/>
          <w:szCs w:val="20"/>
        </w:rPr>
        <w:t>Special provision 660</w:t>
      </w:r>
      <w:r>
        <w:rPr>
          <w:sz w:val="20"/>
          <w:szCs w:val="20"/>
        </w:rPr>
        <w:tab/>
      </w:r>
      <w:r w:rsidR="006A20BB">
        <w:rPr>
          <w:sz w:val="20"/>
          <w:szCs w:val="20"/>
        </w:rPr>
        <w:t xml:space="preserve"> Amend to read as follows: </w:t>
      </w:r>
    </w:p>
    <w:p w:rsidR="006A20BB" w:rsidRDefault="006A20BB" w:rsidP="000569C6">
      <w:pPr>
        <w:pStyle w:val="Default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“</w:t>
      </w:r>
      <w:r w:rsidR="00474DE4">
        <w:rPr>
          <w:i/>
          <w:iCs/>
          <w:sz w:val="20"/>
          <w:szCs w:val="20"/>
        </w:rPr>
        <w:t>660 For the carriage of fuel gas containment systems designed and approved to be fitted in motor vehicles containing this gas the provisions of sub-section 4.1.4.1 and Chapter 6.2 need not be applied when carried for disposal, recycling, repair, inspection, maintenance or from where they are manufactured to a vehicle assembly plant, provided the conditions described in special provision 392 are met. This also applies for mixtures of gases subject to special provision 392 and gases of group A subject to this special provision.”</w:t>
      </w:r>
    </w:p>
    <w:p w:rsidR="006A20BB" w:rsidRDefault="006A20BB" w:rsidP="00621799">
      <w:pPr>
        <w:ind w:left="1134"/>
        <w:jc w:val="both"/>
        <w:rPr>
          <w:i/>
          <w:iCs/>
        </w:rPr>
      </w:pPr>
      <w:r>
        <w:rPr>
          <w:i/>
          <w:iCs/>
        </w:rPr>
        <w:t xml:space="preserve">(Reference document: </w:t>
      </w:r>
      <w:r w:rsidR="00195408" w:rsidRPr="00195408">
        <w:rPr>
          <w:i/>
          <w:iCs/>
        </w:rPr>
        <w:t>ECE/TRANS/WP.15/AC.1/148/Add.1</w:t>
      </w:r>
      <w:r>
        <w:rPr>
          <w:i/>
          <w:iCs/>
        </w:rPr>
        <w:t>)</w:t>
      </w:r>
    </w:p>
    <w:p w:rsidR="000D7449" w:rsidRPr="00935A18" w:rsidRDefault="00EF4208" w:rsidP="00621799">
      <w:pPr>
        <w:pStyle w:val="HChG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FE5509" w:rsidRPr="00935A18">
        <w:rPr>
          <w:lang w:val="en-GB"/>
        </w:rPr>
        <w:t>Proposal</w:t>
      </w:r>
    </w:p>
    <w:p w:rsidR="009E188E" w:rsidRDefault="000569C6" w:rsidP="000569C6">
      <w:pPr>
        <w:pStyle w:val="SingleTxtG"/>
      </w:pPr>
      <w:r>
        <w:rPr>
          <w:lang w:val="fr-CH"/>
        </w:rPr>
        <w:t>2.</w:t>
      </w:r>
      <w:r>
        <w:rPr>
          <w:lang w:val="fr-CH"/>
        </w:rPr>
        <w:tab/>
      </w:r>
      <w:bookmarkStart w:id="0" w:name="_GoBack"/>
      <w:bookmarkEnd w:id="0"/>
      <w:r w:rsidR="00474DE4">
        <w:t>For UN Nos. 1002, 1006, 1013, 1046, 1056, 1058, 1065, 1066, 1080, 1952, 1956, 2036,</w:t>
      </w:r>
      <w:r w:rsidR="003414DF">
        <w:t xml:space="preserve"> 3070, 3163, 3297, 3298 and 3299 (</w:t>
      </w:r>
      <w:r w:rsidR="007D421F">
        <w:t xml:space="preserve">inert </w:t>
      </w:r>
      <w:r w:rsidR="00474DE4">
        <w:t>gases of Group A</w:t>
      </w:r>
      <w:r w:rsidR="002A540E">
        <w:t>,</w:t>
      </w:r>
      <w:r w:rsidR="00474DE4">
        <w:t xml:space="preserve"> </w:t>
      </w:r>
      <w:r w:rsidR="00AD6F9B">
        <w:t>without Ammonia Solution</w:t>
      </w:r>
      <w:r w:rsidR="00474DE4">
        <w:t>) in the classification Code insert “660” in Column (6)</w:t>
      </w:r>
      <w:r w:rsidR="00935A18">
        <w:t>:</w:t>
      </w:r>
    </w:p>
    <w:p w:rsidR="000569C6" w:rsidRPr="000569C6" w:rsidRDefault="000569C6" w:rsidP="000569C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569C6" w:rsidRPr="000569C6" w:rsidSect="0002690D">
      <w:headerReference w:type="even" r:id="rId8"/>
      <w:headerReference w:type="default" r:id="rId9"/>
      <w:footerReference w:type="even" r:id="rId10"/>
      <w:footerReference w:type="default" r:id="rId11"/>
      <w:footnotePr>
        <w:numStart w:val="2"/>
      </w:footnotePr>
      <w:endnotePr>
        <w:numFmt w:val="decimal"/>
      </w:endnotePr>
      <w:type w:val="continuous"/>
      <w:pgSz w:w="11907" w:h="16840" w:code="9"/>
      <w:pgMar w:top="1701" w:right="1134" w:bottom="709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A1F" w:rsidRDefault="00916A1F"/>
  </w:endnote>
  <w:endnote w:type="continuationSeparator" w:id="0">
    <w:p w:rsidR="00916A1F" w:rsidRDefault="00916A1F"/>
  </w:endnote>
  <w:endnote w:type="continuationNotice" w:id="1">
    <w:p w:rsidR="00916A1F" w:rsidRDefault="00916A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9D2A5B" w:rsidRDefault="00CC24B7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="008C7AFF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7D421F">
      <w:rPr>
        <w:b/>
        <w:noProof/>
        <w:sz w:val="18"/>
      </w:rPr>
      <w:t>1</w:t>
    </w:r>
    <w:r w:rsidRPr="009D2A5B">
      <w:rPr>
        <w:b/>
        <w:sz w:val="18"/>
      </w:rPr>
      <w:fldChar w:fldCharType="end"/>
    </w:r>
    <w:r w:rsidR="008C7AFF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9D2A5B" w:rsidRDefault="008C7AFF" w:rsidP="009D2A5B">
    <w:pPr>
      <w:pStyle w:val="Footer"/>
      <w:tabs>
        <w:tab w:val="right" w:pos="9598"/>
      </w:tabs>
      <w:rPr>
        <w:b/>
        <w:sz w:val="18"/>
      </w:rPr>
    </w:pPr>
    <w:r>
      <w:tab/>
    </w:r>
    <w:r w:rsidR="00CC24B7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CC24B7" w:rsidRPr="009D2A5B">
      <w:rPr>
        <w:b/>
        <w:sz w:val="18"/>
      </w:rPr>
      <w:fldChar w:fldCharType="separate"/>
    </w:r>
    <w:r w:rsidR="007D421F">
      <w:rPr>
        <w:b/>
        <w:noProof/>
        <w:sz w:val="18"/>
      </w:rPr>
      <w:t>1</w:t>
    </w:r>
    <w:r w:rsidR="00CC24B7"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A1F" w:rsidRPr="000B175B" w:rsidRDefault="00916A1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16A1F" w:rsidRPr="00FC68B7" w:rsidRDefault="00916A1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16A1F" w:rsidRDefault="00916A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FA7F6B" w:rsidRDefault="008C7AFF" w:rsidP="009D2A5B">
    <w:pPr>
      <w:pStyle w:val="Header"/>
      <w:rPr>
        <w:szCs w:val="18"/>
        <w:lang w:val="fr-CH"/>
      </w:rPr>
    </w:pPr>
    <w:r w:rsidRPr="00FA7F6B">
      <w:rPr>
        <w:szCs w:val="18"/>
        <w:lang w:val="fr-CH"/>
      </w:rPr>
      <w:t>INF.</w:t>
    </w:r>
    <w:r w:rsidR="00AD100C">
      <w:rPr>
        <w:szCs w:val="18"/>
        <w:lang w:val="fr-CH"/>
      </w:rPr>
      <w:t>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CD57D2" w:rsidRDefault="008C7AFF" w:rsidP="009D2A5B">
    <w:pPr>
      <w:pStyle w:val="Header"/>
      <w:jc w:val="right"/>
      <w:rPr>
        <w:lang w:val="fr-CH"/>
      </w:rPr>
    </w:pPr>
    <w:r>
      <w:rPr>
        <w:lang w:val="fr-CH"/>
      </w:rPr>
      <w:t>INF.</w:t>
    </w:r>
    <w:r w:rsidR="00CC6083">
      <w:rPr>
        <w:lang w:val="fr-CH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D27EC"/>
    <w:multiLevelType w:val="hybridMultilevel"/>
    <w:tmpl w:val="78EE9DFE"/>
    <w:lvl w:ilvl="0" w:tplc="78B2B27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8C5F87"/>
    <w:multiLevelType w:val="hybridMultilevel"/>
    <w:tmpl w:val="FBD84848"/>
    <w:lvl w:ilvl="0" w:tplc="78B2B274">
      <w:start w:val="1"/>
      <w:numFmt w:val="decimal"/>
      <w:lvlText w:val="%1."/>
      <w:lvlJc w:val="left"/>
      <w:pPr>
        <w:ind w:left="347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060" w:hanging="360"/>
      </w:pPr>
    </w:lvl>
    <w:lvl w:ilvl="2" w:tplc="041D001B">
      <w:start w:val="1"/>
      <w:numFmt w:val="lowerRoman"/>
      <w:lvlText w:val="%3."/>
      <w:lvlJc w:val="right"/>
      <w:pPr>
        <w:ind w:left="3780" w:hanging="180"/>
      </w:pPr>
    </w:lvl>
    <w:lvl w:ilvl="3" w:tplc="041D000F" w:tentative="1">
      <w:start w:val="1"/>
      <w:numFmt w:val="decimal"/>
      <w:lvlText w:val="%4."/>
      <w:lvlJc w:val="left"/>
      <w:pPr>
        <w:ind w:left="4500" w:hanging="360"/>
      </w:pPr>
    </w:lvl>
    <w:lvl w:ilvl="4" w:tplc="041D0019" w:tentative="1">
      <w:start w:val="1"/>
      <w:numFmt w:val="lowerLetter"/>
      <w:lvlText w:val="%5."/>
      <w:lvlJc w:val="left"/>
      <w:pPr>
        <w:ind w:left="5220" w:hanging="360"/>
      </w:pPr>
    </w:lvl>
    <w:lvl w:ilvl="5" w:tplc="041D001B" w:tentative="1">
      <w:start w:val="1"/>
      <w:numFmt w:val="lowerRoman"/>
      <w:lvlText w:val="%6."/>
      <w:lvlJc w:val="right"/>
      <w:pPr>
        <w:ind w:left="5940" w:hanging="180"/>
      </w:pPr>
    </w:lvl>
    <w:lvl w:ilvl="6" w:tplc="041D000F" w:tentative="1">
      <w:start w:val="1"/>
      <w:numFmt w:val="decimal"/>
      <w:lvlText w:val="%7."/>
      <w:lvlJc w:val="left"/>
      <w:pPr>
        <w:ind w:left="6660" w:hanging="360"/>
      </w:pPr>
    </w:lvl>
    <w:lvl w:ilvl="7" w:tplc="041D0019" w:tentative="1">
      <w:start w:val="1"/>
      <w:numFmt w:val="lowerLetter"/>
      <w:lvlText w:val="%8."/>
      <w:lvlJc w:val="left"/>
      <w:pPr>
        <w:ind w:left="7380" w:hanging="360"/>
      </w:pPr>
    </w:lvl>
    <w:lvl w:ilvl="8" w:tplc="041D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4150BCC"/>
    <w:multiLevelType w:val="hybridMultilevel"/>
    <w:tmpl w:val="B6264074"/>
    <w:lvl w:ilvl="0" w:tplc="CFA814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62B1293"/>
    <w:multiLevelType w:val="hybridMultilevel"/>
    <w:tmpl w:val="4B7E74B8"/>
    <w:lvl w:ilvl="0" w:tplc="BC6AD7F4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68B7E38"/>
    <w:multiLevelType w:val="hybridMultilevel"/>
    <w:tmpl w:val="EE5A943C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D0E8F"/>
    <w:multiLevelType w:val="hybridMultilevel"/>
    <w:tmpl w:val="5A2A965A"/>
    <w:lvl w:ilvl="0" w:tplc="041D000F">
      <w:start w:val="1"/>
      <w:numFmt w:val="decimal"/>
      <w:lvlText w:val="%1."/>
      <w:lvlJc w:val="left"/>
      <w:pPr>
        <w:ind w:left="1854" w:hanging="360"/>
      </w:p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66CA5"/>
    <w:multiLevelType w:val="hybridMultilevel"/>
    <w:tmpl w:val="F13E8478"/>
    <w:lvl w:ilvl="0" w:tplc="CFA814B4">
      <w:start w:val="1"/>
      <w:numFmt w:val="decimal"/>
      <w:lvlText w:val="%1."/>
      <w:lvlJc w:val="left"/>
      <w:pPr>
        <w:ind w:left="282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546" w:hanging="360"/>
      </w:pPr>
    </w:lvl>
    <w:lvl w:ilvl="2" w:tplc="041D001B" w:tentative="1">
      <w:start w:val="1"/>
      <w:numFmt w:val="lowerRoman"/>
      <w:lvlText w:val="%3."/>
      <w:lvlJc w:val="right"/>
      <w:pPr>
        <w:ind w:left="4266" w:hanging="180"/>
      </w:pPr>
    </w:lvl>
    <w:lvl w:ilvl="3" w:tplc="041D000F" w:tentative="1">
      <w:start w:val="1"/>
      <w:numFmt w:val="decimal"/>
      <w:lvlText w:val="%4."/>
      <w:lvlJc w:val="left"/>
      <w:pPr>
        <w:ind w:left="4986" w:hanging="360"/>
      </w:pPr>
    </w:lvl>
    <w:lvl w:ilvl="4" w:tplc="041D0019" w:tentative="1">
      <w:start w:val="1"/>
      <w:numFmt w:val="lowerLetter"/>
      <w:lvlText w:val="%5."/>
      <w:lvlJc w:val="left"/>
      <w:pPr>
        <w:ind w:left="5706" w:hanging="360"/>
      </w:pPr>
    </w:lvl>
    <w:lvl w:ilvl="5" w:tplc="041D001B" w:tentative="1">
      <w:start w:val="1"/>
      <w:numFmt w:val="lowerRoman"/>
      <w:lvlText w:val="%6."/>
      <w:lvlJc w:val="right"/>
      <w:pPr>
        <w:ind w:left="6426" w:hanging="180"/>
      </w:pPr>
    </w:lvl>
    <w:lvl w:ilvl="6" w:tplc="041D000F" w:tentative="1">
      <w:start w:val="1"/>
      <w:numFmt w:val="decimal"/>
      <w:lvlText w:val="%7."/>
      <w:lvlJc w:val="left"/>
      <w:pPr>
        <w:ind w:left="7146" w:hanging="360"/>
      </w:pPr>
    </w:lvl>
    <w:lvl w:ilvl="7" w:tplc="041D0019" w:tentative="1">
      <w:start w:val="1"/>
      <w:numFmt w:val="lowerLetter"/>
      <w:lvlText w:val="%8."/>
      <w:lvlJc w:val="left"/>
      <w:pPr>
        <w:ind w:left="7866" w:hanging="360"/>
      </w:pPr>
    </w:lvl>
    <w:lvl w:ilvl="8" w:tplc="041D001B" w:tentative="1">
      <w:start w:val="1"/>
      <w:numFmt w:val="lowerRoman"/>
      <w:lvlText w:val="%9."/>
      <w:lvlJc w:val="right"/>
      <w:pPr>
        <w:ind w:left="8586" w:hanging="180"/>
      </w:pPr>
    </w:lvl>
  </w:abstractNum>
  <w:abstractNum w:abstractNumId="22" w15:restartNumberingAfterBreak="0">
    <w:nsid w:val="348F221C"/>
    <w:multiLevelType w:val="hybridMultilevel"/>
    <w:tmpl w:val="7FE60012"/>
    <w:lvl w:ilvl="0" w:tplc="78B2B274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7E85496"/>
    <w:multiLevelType w:val="hybridMultilevel"/>
    <w:tmpl w:val="C04245A0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48011DD7"/>
    <w:multiLevelType w:val="multilevel"/>
    <w:tmpl w:val="0409001D"/>
    <w:numStyleLink w:val="1ai"/>
  </w:abstractNum>
  <w:abstractNum w:abstractNumId="25" w15:restartNumberingAfterBreak="0">
    <w:nsid w:val="4D7F4507"/>
    <w:multiLevelType w:val="hybridMultilevel"/>
    <w:tmpl w:val="D55CBCD6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05E84"/>
    <w:multiLevelType w:val="hybridMultilevel"/>
    <w:tmpl w:val="A844B41C"/>
    <w:lvl w:ilvl="0" w:tplc="041D000F">
      <w:start w:val="1"/>
      <w:numFmt w:val="decimal"/>
      <w:lvlText w:val="%1."/>
      <w:lvlJc w:val="left"/>
      <w:pPr>
        <w:ind w:left="2771" w:hanging="360"/>
      </w:pPr>
    </w:lvl>
    <w:lvl w:ilvl="1" w:tplc="041D0019" w:tentative="1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9" w15:restartNumberingAfterBreak="0">
    <w:nsid w:val="78BC0620"/>
    <w:multiLevelType w:val="hybridMultilevel"/>
    <w:tmpl w:val="FCC49FA0"/>
    <w:lvl w:ilvl="0" w:tplc="82929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8"/>
  </w:num>
  <w:num w:numId="13">
    <w:abstractNumId w:val="11"/>
  </w:num>
  <w:num w:numId="14">
    <w:abstractNumId w:val="26"/>
  </w:num>
  <w:num w:numId="15">
    <w:abstractNumId w:val="15"/>
  </w:num>
  <w:num w:numId="16">
    <w:abstractNumId w:val="13"/>
  </w:num>
  <w:num w:numId="17">
    <w:abstractNumId w:val="29"/>
  </w:num>
  <w:num w:numId="18">
    <w:abstractNumId w:val="27"/>
  </w:num>
  <w:num w:numId="19">
    <w:abstractNumId w:val="23"/>
  </w:num>
  <w:num w:numId="20">
    <w:abstractNumId w:val="25"/>
  </w:num>
  <w:num w:numId="21">
    <w:abstractNumId w:val="28"/>
  </w:num>
  <w:num w:numId="22">
    <w:abstractNumId w:val="24"/>
  </w:num>
  <w:num w:numId="23">
    <w:abstractNumId w:val="14"/>
  </w:num>
  <w:num w:numId="24">
    <w:abstractNumId w:val="10"/>
  </w:num>
  <w:num w:numId="25">
    <w:abstractNumId w:val="22"/>
  </w:num>
  <w:num w:numId="26">
    <w:abstractNumId w:val="12"/>
  </w:num>
  <w:num w:numId="27">
    <w:abstractNumId w:val="21"/>
  </w:num>
  <w:num w:numId="28">
    <w:abstractNumId w:val="16"/>
  </w:num>
  <w:num w:numId="29">
    <w:abstractNumId w:val="19"/>
  </w:num>
  <w:num w:numId="30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C4D51"/>
    <w:rsid w:val="00000D25"/>
    <w:rsid w:val="000020A2"/>
    <w:rsid w:val="000034D6"/>
    <w:rsid w:val="000035B8"/>
    <w:rsid w:val="00005025"/>
    <w:rsid w:val="00013E97"/>
    <w:rsid w:val="000149A1"/>
    <w:rsid w:val="000218B5"/>
    <w:rsid w:val="000260EE"/>
    <w:rsid w:val="0002690D"/>
    <w:rsid w:val="000375AD"/>
    <w:rsid w:val="00037F90"/>
    <w:rsid w:val="00042C00"/>
    <w:rsid w:val="00046B0A"/>
    <w:rsid w:val="00046B1F"/>
    <w:rsid w:val="000470B0"/>
    <w:rsid w:val="00047EB7"/>
    <w:rsid w:val="00050F6B"/>
    <w:rsid w:val="000569C6"/>
    <w:rsid w:val="00057E97"/>
    <w:rsid w:val="00061528"/>
    <w:rsid w:val="00061C9C"/>
    <w:rsid w:val="0006361C"/>
    <w:rsid w:val="00064E2F"/>
    <w:rsid w:val="00067232"/>
    <w:rsid w:val="00072C8C"/>
    <w:rsid w:val="000733B5"/>
    <w:rsid w:val="00081815"/>
    <w:rsid w:val="0008342E"/>
    <w:rsid w:val="00085917"/>
    <w:rsid w:val="00090D6C"/>
    <w:rsid w:val="00091557"/>
    <w:rsid w:val="000931C0"/>
    <w:rsid w:val="00093840"/>
    <w:rsid w:val="00096262"/>
    <w:rsid w:val="0009761A"/>
    <w:rsid w:val="000A0FD0"/>
    <w:rsid w:val="000A1785"/>
    <w:rsid w:val="000A3752"/>
    <w:rsid w:val="000A58D8"/>
    <w:rsid w:val="000A5CF8"/>
    <w:rsid w:val="000A6A69"/>
    <w:rsid w:val="000A77BB"/>
    <w:rsid w:val="000B0595"/>
    <w:rsid w:val="000B175B"/>
    <w:rsid w:val="000B3A0F"/>
    <w:rsid w:val="000B4EF7"/>
    <w:rsid w:val="000B633F"/>
    <w:rsid w:val="000B7AA1"/>
    <w:rsid w:val="000B7EDC"/>
    <w:rsid w:val="000C125A"/>
    <w:rsid w:val="000C2C03"/>
    <w:rsid w:val="000C2D2E"/>
    <w:rsid w:val="000C2F83"/>
    <w:rsid w:val="000C3305"/>
    <w:rsid w:val="000C4D51"/>
    <w:rsid w:val="000C7F79"/>
    <w:rsid w:val="000D1E89"/>
    <w:rsid w:val="000D3D97"/>
    <w:rsid w:val="000D7449"/>
    <w:rsid w:val="000D7C1A"/>
    <w:rsid w:val="000E0415"/>
    <w:rsid w:val="000E5C70"/>
    <w:rsid w:val="000E6237"/>
    <w:rsid w:val="00101DB8"/>
    <w:rsid w:val="00103CC1"/>
    <w:rsid w:val="00104CDA"/>
    <w:rsid w:val="001103AA"/>
    <w:rsid w:val="0011119B"/>
    <w:rsid w:val="0011666B"/>
    <w:rsid w:val="0012118B"/>
    <w:rsid w:val="001211F5"/>
    <w:rsid w:val="001362A8"/>
    <w:rsid w:val="00141383"/>
    <w:rsid w:val="00142AB2"/>
    <w:rsid w:val="00154657"/>
    <w:rsid w:val="00155068"/>
    <w:rsid w:val="001644E3"/>
    <w:rsid w:val="00165F3A"/>
    <w:rsid w:val="00177CE8"/>
    <w:rsid w:val="0018210E"/>
    <w:rsid w:val="00186D7B"/>
    <w:rsid w:val="0019168C"/>
    <w:rsid w:val="00193CA7"/>
    <w:rsid w:val="0019451E"/>
    <w:rsid w:val="00195408"/>
    <w:rsid w:val="0019698C"/>
    <w:rsid w:val="001A1DCF"/>
    <w:rsid w:val="001A6E55"/>
    <w:rsid w:val="001B08A2"/>
    <w:rsid w:val="001B13A5"/>
    <w:rsid w:val="001B4B04"/>
    <w:rsid w:val="001C03F9"/>
    <w:rsid w:val="001C0917"/>
    <w:rsid w:val="001C46D0"/>
    <w:rsid w:val="001C5A58"/>
    <w:rsid w:val="001C6027"/>
    <w:rsid w:val="001C6663"/>
    <w:rsid w:val="001C7895"/>
    <w:rsid w:val="001D0C8C"/>
    <w:rsid w:val="001D1419"/>
    <w:rsid w:val="001D26DF"/>
    <w:rsid w:val="001D3A03"/>
    <w:rsid w:val="001E0B9E"/>
    <w:rsid w:val="001E29E7"/>
    <w:rsid w:val="001E5415"/>
    <w:rsid w:val="001E7451"/>
    <w:rsid w:val="001E7B67"/>
    <w:rsid w:val="001F1377"/>
    <w:rsid w:val="001F679D"/>
    <w:rsid w:val="001F7435"/>
    <w:rsid w:val="002027A3"/>
    <w:rsid w:val="00202DA8"/>
    <w:rsid w:val="0021157B"/>
    <w:rsid w:val="00211E0B"/>
    <w:rsid w:val="00214714"/>
    <w:rsid w:val="002221AA"/>
    <w:rsid w:val="0022321E"/>
    <w:rsid w:val="00225730"/>
    <w:rsid w:val="00233955"/>
    <w:rsid w:val="0023539C"/>
    <w:rsid w:val="00236A96"/>
    <w:rsid w:val="0023771B"/>
    <w:rsid w:val="0024023A"/>
    <w:rsid w:val="002430CB"/>
    <w:rsid w:val="00243217"/>
    <w:rsid w:val="00246DAC"/>
    <w:rsid w:val="00247BDC"/>
    <w:rsid w:val="00250A58"/>
    <w:rsid w:val="00252290"/>
    <w:rsid w:val="00252EEE"/>
    <w:rsid w:val="00267F5F"/>
    <w:rsid w:val="00280A1D"/>
    <w:rsid w:val="00284DBC"/>
    <w:rsid w:val="00286343"/>
    <w:rsid w:val="00286B4D"/>
    <w:rsid w:val="00291B15"/>
    <w:rsid w:val="00291E09"/>
    <w:rsid w:val="00292ACF"/>
    <w:rsid w:val="002A0CC5"/>
    <w:rsid w:val="002A3C85"/>
    <w:rsid w:val="002A540E"/>
    <w:rsid w:val="002A603B"/>
    <w:rsid w:val="002A6EFA"/>
    <w:rsid w:val="002B46EB"/>
    <w:rsid w:val="002B742C"/>
    <w:rsid w:val="002C63B0"/>
    <w:rsid w:val="002D0CE4"/>
    <w:rsid w:val="002D13E9"/>
    <w:rsid w:val="002D27F5"/>
    <w:rsid w:val="002D2E24"/>
    <w:rsid w:val="002D4643"/>
    <w:rsid w:val="002D4B6C"/>
    <w:rsid w:val="002D5825"/>
    <w:rsid w:val="002D708A"/>
    <w:rsid w:val="002E20D5"/>
    <w:rsid w:val="002F175C"/>
    <w:rsid w:val="002F3C64"/>
    <w:rsid w:val="00301D76"/>
    <w:rsid w:val="00302E18"/>
    <w:rsid w:val="0030606F"/>
    <w:rsid w:val="00312976"/>
    <w:rsid w:val="003173A5"/>
    <w:rsid w:val="003229D8"/>
    <w:rsid w:val="00324058"/>
    <w:rsid w:val="0033230E"/>
    <w:rsid w:val="003358CF"/>
    <w:rsid w:val="00335D02"/>
    <w:rsid w:val="003414DF"/>
    <w:rsid w:val="0034605E"/>
    <w:rsid w:val="00350BA2"/>
    <w:rsid w:val="00352709"/>
    <w:rsid w:val="00354ED9"/>
    <w:rsid w:val="0035741C"/>
    <w:rsid w:val="0036340C"/>
    <w:rsid w:val="003706D8"/>
    <w:rsid w:val="0037107E"/>
    <w:rsid w:val="00371178"/>
    <w:rsid w:val="003754FC"/>
    <w:rsid w:val="00375B70"/>
    <w:rsid w:val="00381A13"/>
    <w:rsid w:val="0038452A"/>
    <w:rsid w:val="00391243"/>
    <w:rsid w:val="003915D3"/>
    <w:rsid w:val="00393A3C"/>
    <w:rsid w:val="003A10AC"/>
    <w:rsid w:val="003A30E1"/>
    <w:rsid w:val="003A6498"/>
    <w:rsid w:val="003A6728"/>
    <w:rsid w:val="003A6810"/>
    <w:rsid w:val="003A7C69"/>
    <w:rsid w:val="003B0C2A"/>
    <w:rsid w:val="003B36D1"/>
    <w:rsid w:val="003B7418"/>
    <w:rsid w:val="003C2CC4"/>
    <w:rsid w:val="003C74DD"/>
    <w:rsid w:val="003D30B0"/>
    <w:rsid w:val="003D3380"/>
    <w:rsid w:val="003D4B23"/>
    <w:rsid w:val="003E0B6D"/>
    <w:rsid w:val="003E47CA"/>
    <w:rsid w:val="003F310D"/>
    <w:rsid w:val="003F7107"/>
    <w:rsid w:val="003F710A"/>
    <w:rsid w:val="004002CE"/>
    <w:rsid w:val="00406D5C"/>
    <w:rsid w:val="00410C89"/>
    <w:rsid w:val="0041397F"/>
    <w:rsid w:val="0041539A"/>
    <w:rsid w:val="00422E03"/>
    <w:rsid w:val="00426B9B"/>
    <w:rsid w:val="004325CB"/>
    <w:rsid w:val="004356D2"/>
    <w:rsid w:val="004428E6"/>
    <w:rsid w:val="00442A83"/>
    <w:rsid w:val="0044530F"/>
    <w:rsid w:val="00446D76"/>
    <w:rsid w:val="0045495B"/>
    <w:rsid w:val="00454D98"/>
    <w:rsid w:val="00456890"/>
    <w:rsid w:val="0045737E"/>
    <w:rsid w:val="00463984"/>
    <w:rsid w:val="00463B7B"/>
    <w:rsid w:val="004643FE"/>
    <w:rsid w:val="00470310"/>
    <w:rsid w:val="00471330"/>
    <w:rsid w:val="0047144A"/>
    <w:rsid w:val="00472382"/>
    <w:rsid w:val="00474DE4"/>
    <w:rsid w:val="004757DA"/>
    <w:rsid w:val="0048014F"/>
    <w:rsid w:val="00482DA4"/>
    <w:rsid w:val="0048397A"/>
    <w:rsid w:val="00485C67"/>
    <w:rsid w:val="004A12F2"/>
    <w:rsid w:val="004A1460"/>
    <w:rsid w:val="004B13FD"/>
    <w:rsid w:val="004B7DAD"/>
    <w:rsid w:val="004C2461"/>
    <w:rsid w:val="004C63B1"/>
    <w:rsid w:val="004C648F"/>
    <w:rsid w:val="004C72BF"/>
    <w:rsid w:val="004C7462"/>
    <w:rsid w:val="004C7936"/>
    <w:rsid w:val="004D4E04"/>
    <w:rsid w:val="004D5426"/>
    <w:rsid w:val="004D71EB"/>
    <w:rsid w:val="004E0C05"/>
    <w:rsid w:val="004E1EFB"/>
    <w:rsid w:val="004E77B2"/>
    <w:rsid w:val="004F5695"/>
    <w:rsid w:val="004F63A7"/>
    <w:rsid w:val="004F68B6"/>
    <w:rsid w:val="004F7A1B"/>
    <w:rsid w:val="00503DEB"/>
    <w:rsid w:val="00504B2D"/>
    <w:rsid w:val="00507CE8"/>
    <w:rsid w:val="0052013D"/>
    <w:rsid w:val="0052136D"/>
    <w:rsid w:val="00522B58"/>
    <w:rsid w:val="00523CD7"/>
    <w:rsid w:val="00526FF7"/>
    <w:rsid w:val="0052775E"/>
    <w:rsid w:val="00533685"/>
    <w:rsid w:val="005420F2"/>
    <w:rsid w:val="00545721"/>
    <w:rsid w:val="00546993"/>
    <w:rsid w:val="005523E5"/>
    <w:rsid w:val="00553B62"/>
    <w:rsid w:val="005579EF"/>
    <w:rsid w:val="005628B6"/>
    <w:rsid w:val="005659C3"/>
    <w:rsid w:val="0057049C"/>
    <w:rsid w:val="00574126"/>
    <w:rsid w:val="00584FAE"/>
    <w:rsid w:val="00586DB8"/>
    <w:rsid w:val="00590F4A"/>
    <w:rsid w:val="00592017"/>
    <w:rsid w:val="005933E3"/>
    <w:rsid w:val="0059363D"/>
    <w:rsid w:val="00596193"/>
    <w:rsid w:val="005A1668"/>
    <w:rsid w:val="005A280E"/>
    <w:rsid w:val="005A6437"/>
    <w:rsid w:val="005B0A84"/>
    <w:rsid w:val="005B3DB3"/>
    <w:rsid w:val="005B4E13"/>
    <w:rsid w:val="005B7B3A"/>
    <w:rsid w:val="005C5CC2"/>
    <w:rsid w:val="005D01AA"/>
    <w:rsid w:val="005D0201"/>
    <w:rsid w:val="005D2A29"/>
    <w:rsid w:val="005E2FE0"/>
    <w:rsid w:val="005E6A77"/>
    <w:rsid w:val="005F0E4E"/>
    <w:rsid w:val="005F4EF7"/>
    <w:rsid w:val="005F7B75"/>
    <w:rsid w:val="006001EE"/>
    <w:rsid w:val="00600FA9"/>
    <w:rsid w:val="00603A22"/>
    <w:rsid w:val="00605042"/>
    <w:rsid w:val="00611FC4"/>
    <w:rsid w:val="00614F70"/>
    <w:rsid w:val="006162FB"/>
    <w:rsid w:val="006167E8"/>
    <w:rsid w:val="00616EEB"/>
    <w:rsid w:val="006176FB"/>
    <w:rsid w:val="00621799"/>
    <w:rsid w:val="00626332"/>
    <w:rsid w:val="006309EF"/>
    <w:rsid w:val="00633CDB"/>
    <w:rsid w:val="00640B26"/>
    <w:rsid w:val="00642081"/>
    <w:rsid w:val="00644CD3"/>
    <w:rsid w:val="00647811"/>
    <w:rsid w:val="00651B2F"/>
    <w:rsid w:val="00652D0A"/>
    <w:rsid w:val="0066005F"/>
    <w:rsid w:val="00661C95"/>
    <w:rsid w:val="006623D5"/>
    <w:rsid w:val="00662531"/>
    <w:rsid w:val="00662BB6"/>
    <w:rsid w:val="006634C7"/>
    <w:rsid w:val="00667F8F"/>
    <w:rsid w:val="0067091C"/>
    <w:rsid w:val="00670BBE"/>
    <w:rsid w:val="006713A7"/>
    <w:rsid w:val="00671F98"/>
    <w:rsid w:val="00673C44"/>
    <w:rsid w:val="00674897"/>
    <w:rsid w:val="00676B85"/>
    <w:rsid w:val="00684C21"/>
    <w:rsid w:val="00686FF1"/>
    <w:rsid w:val="006A20BB"/>
    <w:rsid w:val="006A2530"/>
    <w:rsid w:val="006B49F6"/>
    <w:rsid w:val="006B4DDD"/>
    <w:rsid w:val="006C18FA"/>
    <w:rsid w:val="006C3589"/>
    <w:rsid w:val="006D03EC"/>
    <w:rsid w:val="006D2B94"/>
    <w:rsid w:val="006D317D"/>
    <w:rsid w:val="006D37AF"/>
    <w:rsid w:val="006D51D0"/>
    <w:rsid w:val="006E3B48"/>
    <w:rsid w:val="006E4935"/>
    <w:rsid w:val="006E564B"/>
    <w:rsid w:val="006E7191"/>
    <w:rsid w:val="006E73A7"/>
    <w:rsid w:val="006F303E"/>
    <w:rsid w:val="006F3CCF"/>
    <w:rsid w:val="00702574"/>
    <w:rsid w:val="00703577"/>
    <w:rsid w:val="00705894"/>
    <w:rsid w:val="0071793F"/>
    <w:rsid w:val="0072632A"/>
    <w:rsid w:val="007327D5"/>
    <w:rsid w:val="00741721"/>
    <w:rsid w:val="007418F1"/>
    <w:rsid w:val="00742087"/>
    <w:rsid w:val="00743E81"/>
    <w:rsid w:val="00753674"/>
    <w:rsid w:val="00754592"/>
    <w:rsid w:val="007611CF"/>
    <w:rsid w:val="007612FF"/>
    <w:rsid w:val="007629C8"/>
    <w:rsid w:val="00765EC1"/>
    <w:rsid w:val="0077047D"/>
    <w:rsid w:val="00781439"/>
    <w:rsid w:val="007816F1"/>
    <w:rsid w:val="0078507B"/>
    <w:rsid w:val="00791AC2"/>
    <w:rsid w:val="00793939"/>
    <w:rsid w:val="00796A62"/>
    <w:rsid w:val="00797575"/>
    <w:rsid w:val="007A1179"/>
    <w:rsid w:val="007A787F"/>
    <w:rsid w:val="007B16B6"/>
    <w:rsid w:val="007B6BA5"/>
    <w:rsid w:val="007B6C1C"/>
    <w:rsid w:val="007C3390"/>
    <w:rsid w:val="007C4F4B"/>
    <w:rsid w:val="007C5966"/>
    <w:rsid w:val="007D3484"/>
    <w:rsid w:val="007D421F"/>
    <w:rsid w:val="007E01E9"/>
    <w:rsid w:val="007E26B9"/>
    <w:rsid w:val="007E63F3"/>
    <w:rsid w:val="007F0F4A"/>
    <w:rsid w:val="007F10A1"/>
    <w:rsid w:val="007F23F5"/>
    <w:rsid w:val="007F29A5"/>
    <w:rsid w:val="007F6611"/>
    <w:rsid w:val="007F70AF"/>
    <w:rsid w:val="007F7106"/>
    <w:rsid w:val="007F7A86"/>
    <w:rsid w:val="007F7AB8"/>
    <w:rsid w:val="00804222"/>
    <w:rsid w:val="008116D7"/>
    <w:rsid w:val="00811920"/>
    <w:rsid w:val="00815AD0"/>
    <w:rsid w:val="00815E91"/>
    <w:rsid w:val="008212E9"/>
    <w:rsid w:val="00821A58"/>
    <w:rsid w:val="008242D7"/>
    <w:rsid w:val="00824EA3"/>
    <w:rsid w:val="008257B1"/>
    <w:rsid w:val="008268C5"/>
    <w:rsid w:val="00835C5B"/>
    <w:rsid w:val="00836F65"/>
    <w:rsid w:val="00841EA6"/>
    <w:rsid w:val="00842F17"/>
    <w:rsid w:val="00843767"/>
    <w:rsid w:val="00844141"/>
    <w:rsid w:val="00845E45"/>
    <w:rsid w:val="008544D5"/>
    <w:rsid w:val="00854501"/>
    <w:rsid w:val="008556FB"/>
    <w:rsid w:val="0085672F"/>
    <w:rsid w:val="008630D9"/>
    <w:rsid w:val="008679D9"/>
    <w:rsid w:val="008711DC"/>
    <w:rsid w:val="00871389"/>
    <w:rsid w:val="00875C74"/>
    <w:rsid w:val="008767BF"/>
    <w:rsid w:val="008777A4"/>
    <w:rsid w:val="00880848"/>
    <w:rsid w:val="00883999"/>
    <w:rsid w:val="00887652"/>
    <w:rsid w:val="008878DE"/>
    <w:rsid w:val="008979B1"/>
    <w:rsid w:val="008A3058"/>
    <w:rsid w:val="008A6B25"/>
    <w:rsid w:val="008A6C4F"/>
    <w:rsid w:val="008A7F90"/>
    <w:rsid w:val="008B187F"/>
    <w:rsid w:val="008B2335"/>
    <w:rsid w:val="008B27FB"/>
    <w:rsid w:val="008B2B78"/>
    <w:rsid w:val="008B2D85"/>
    <w:rsid w:val="008B5119"/>
    <w:rsid w:val="008C400E"/>
    <w:rsid w:val="008C4ADB"/>
    <w:rsid w:val="008C678F"/>
    <w:rsid w:val="008C7AFF"/>
    <w:rsid w:val="008D261C"/>
    <w:rsid w:val="008D7341"/>
    <w:rsid w:val="008E0678"/>
    <w:rsid w:val="008E33CD"/>
    <w:rsid w:val="008E6480"/>
    <w:rsid w:val="008F03A8"/>
    <w:rsid w:val="008F5ACB"/>
    <w:rsid w:val="008F6CE6"/>
    <w:rsid w:val="00907BA5"/>
    <w:rsid w:val="0091190D"/>
    <w:rsid w:val="00916A1F"/>
    <w:rsid w:val="009223CA"/>
    <w:rsid w:val="00922BB4"/>
    <w:rsid w:val="00927829"/>
    <w:rsid w:val="00933E40"/>
    <w:rsid w:val="00933EB0"/>
    <w:rsid w:val="00934137"/>
    <w:rsid w:val="00935A18"/>
    <w:rsid w:val="00937DE7"/>
    <w:rsid w:val="009408BB"/>
    <w:rsid w:val="00940F93"/>
    <w:rsid w:val="00943E66"/>
    <w:rsid w:val="0094558F"/>
    <w:rsid w:val="00946884"/>
    <w:rsid w:val="0094708C"/>
    <w:rsid w:val="009536F9"/>
    <w:rsid w:val="00956168"/>
    <w:rsid w:val="00961690"/>
    <w:rsid w:val="0097110C"/>
    <w:rsid w:val="009760F3"/>
    <w:rsid w:val="00977203"/>
    <w:rsid w:val="00995AB4"/>
    <w:rsid w:val="0099754E"/>
    <w:rsid w:val="009A0E8D"/>
    <w:rsid w:val="009A3C75"/>
    <w:rsid w:val="009B0F25"/>
    <w:rsid w:val="009B1518"/>
    <w:rsid w:val="009B15AA"/>
    <w:rsid w:val="009B1644"/>
    <w:rsid w:val="009B26E7"/>
    <w:rsid w:val="009B350F"/>
    <w:rsid w:val="009C3C84"/>
    <w:rsid w:val="009C454F"/>
    <w:rsid w:val="009C565B"/>
    <w:rsid w:val="009D2486"/>
    <w:rsid w:val="009D2A5B"/>
    <w:rsid w:val="009E188E"/>
    <w:rsid w:val="009E1D30"/>
    <w:rsid w:val="009E6561"/>
    <w:rsid w:val="009F2BB8"/>
    <w:rsid w:val="00A00A3F"/>
    <w:rsid w:val="00A01489"/>
    <w:rsid w:val="00A12E50"/>
    <w:rsid w:val="00A14388"/>
    <w:rsid w:val="00A1777D"/>
    <w:rsid w:val="00A3009E"/>
    <w:rsid w:val="00A3026E"/>
    <w:rsid w:val="00A30C84"/>
    <w:rsid w:val="00A31D95"/>
    <w:rsid w:val="00A338F1"/>
    <w:rsid w:val="00A44D24"/>
    <w:rsid w:val="00A45808"/>
    <w:rsid w:val="00A46763"/>
    <w:rsid w:val="00A477C4"/>
    <w:rsid w:val="00A533E7"/>
    <w:rsid w:val="00A5402C"/>
    <w:rsid w:val="00A56AAB"/>
    <w:rsid w:val="00A72F22"/>
    <w:rsid w:val="00A7360F"/>
    <w:rsid w:val="00A748A6"/>
    <w:rsid w:val="00A769F4"/>
    <w:rsid w:val="00A776B4"/>
    <w:rsid w:val="00A86F6A"/>
    <w:rsid w:val="00A915B4"/>
    <w:rsid w:val="00A94361"/>
    <w:rsid w:val="00A94BB3"/>
    <w:rsid w:val="00A95D61"/>
    <w:rsid w:val="00A970A8"/>
    <w:rsid w:val="00AA1F98"/>
    <w:rsid w:val="00AA293C"/>
    <w:rsid w:val="00AA5165"/>
    <w:rsid w:val="00AA55D5"/>
    <w:rsid w:val="00AA5FF4"/>
    <w:rsid w:val="00AA66C0"/>
    <w:rsid w:val="00AB2A18"/>
    <w:rsid w:val="00AB32F7"/>
    <w:rsid w:val="00AB4050"/>
    <w:rsid w:val="00AB5B47"/>
    <w:rsid w:val="00AC057E"/>
    <w:rsid w:val="00AC36B7"/>
    <w:rsid w:val="00AC5045"/>
    <w:rsid w:val="00AC6EC4"/>
    <w:rsid w:val="00AD100C"/>
    <w:rsid w:val="00AD44C2"/>
    <w:rsid w:val="00AD48FA"/>
    <w:rsid w:val="00AD6F9B"/>
    <w:rsid w:val="00AE0B20"/>
    <w:rsid w:val="00AE2C00"/>
    <w:rsid w:val="00AE50F3"/>
    <w:rsid w:val="00AF7B8E"/>
    <w:rsid w:val="00B0614C"/>
    <w:rsid w:val="00B101E9"/>
    <w:rsid w:val="00B117CF"/>
    <w:rsid w:val="00B11BB4"/>
    <w:rsid w:val="00B11D71"/>
    <w:rsid w:val="00B12557"/>
    <w:rsid w:val="00B12CA6"/>
    <w:rsid w:val="00B2148A"/>
    <w:rsid w:val="00B21F96"/>
    <w:rsid w:val="00B22BC2"/>
    <w:rsid w:val="00B24F79"/>
    <w:rsid w:val="00B25EB2"/>
    <w:rsid w:val="00B27148"/>
    <w:rsid w:val="00B27885"/>
    <w:rsid w:val="00B30179"/>
    <w:rsid w:val="00B31424"/>
    <w:rsid w:val="00B36690"/>
    <w:rsid w:val="00B421C1"/>
    <w:rsid w:val="00B47633"/>
    <w:rsid w:val="00B51CEC"/>
    <w:rsid w:val="00B552A3"/>
    <w:rsid w:val="00B55C71"/>
    <w:rsid w:val="00B56E4A"/>
    <w:rsid w:val="00B56E9C"/>
    <w:rsid w:val="00B612DF"/>
    <w:rsid w:val="00B61320"/>
    <w:rsid w:val="00B6151A"/>
    <w:rsid w:val="00B61BB6"/>
    <w:rsid w:val="00B63F86"/>
    <w:rsid w:val="00B64B1F"/>
    <w:rsid w:val="00B6553F"/>
    <w:rsid w:val="00B70F1E"/>
    <w:rsid w:val="00B77D05"/>
    <w:rsid w:val="00B8059B"/>
    <w:rsid w:val="00B81206"/>
    <w:rsid w:val="00B81E12"/>
    <w:rsid w:val="00B8394B"/>
    <w:rsid w:val="00B85D76"/>
    <w:rsid w:val="00B87639"/>
    <w:rsid w:val="00B91F0D"/>
    <w:rsid w:val="00B94746"/>
    <w:rsid w:val="00BA4F47"/>
    <w:rsid w:val="00BB1184"/>
    <w:rsid w:val="00BB5635"/>
    <w:rsid w:val="00BB7CD1"/>
    <w:rsid w:val="00BC2725"/>
    <w:rsid w:val="00BC3FA0"/>
    <w:rsid w:val="00BC626B"/>
    <w:rsid w:val="00BC67E1"/>
    <w:rsid w:val="00BC74E9"/>
    <w:rsid w:val="00BC7D09"/>
    <w:rsid w:val="00BE4F17"/>
    <w:rsid w:val="00BE563F"/>
    <w:rsid w:val="00BF3CC6"/>
    <w:rsid w:val="00BF68A8"/>
    <w:rsid w:val="00BF6B31"/>
    <w:rsid w:val="00C00247"/>
    <w:rsid w:val="00C0468A"/>
    <w:rsid w:val="00C10FE6"/>
    <w:rsid w:val="00C11A03"/>
    <w:rsid w:val="00C11B49"/>
    <w:rsid w:val="00C217A5"/>
    <w:rsid w:val="00C22C0C"/>
    <w:rsid w:val="00C23978"/>
    <w:rsid w:val="00C25E1A"/>
    <w:rsid w:val="00C26804"/>
    <w:rsid w:val="00C30215"/>
    <w:rsid w:val="00C33407"/>
    <w:rsid w:val="00C3410A"/>
    <w:rsid w:val="00C42300"/>
    <w:rsid w:val="00C43462"/>
    <w:rsid w:val="00C4527F"/>
    <w:rsid w:val="00C45E05"/>
    <w:rsid w:val="00C463DD"/>
    <w:rsid w:val="00C4724C"/>
    <w:rsid w:val="00C605F3"/>
    <w:rsid w:val="00C629A0"/>
    <w:rsid w:val="00C64629"/>
    <w:rsid w:val="00C66F1F"/>
    <w:rsid w:val="00C745C3"/>
    <w:rsid w:val="00C7755F"/>
    <w:rsid w:val="00C77BE5"/>
    <w:rsid w:val="00C97C39"/>
    <w:rsid w:val="00CA39FB"/>
    <w:rsid w:val="00CB2276"/>
    <w:rsid w:val="00CB3E03"/>
    <w:rsid w:val="00CB46A6"/>
    <w:rsid w:val="00CB5F84"/>
    <w:rsid w:val="00CC24B7"/>
    <w:rsid w:val="00CC2A1B"/>
    <w:rsid w:val="00CC5B3B"/>
    <w:rsid w:val="00CC6083"/>
    <w:rsid w:val="00CD1FCA"/>
    <w:rsid w:val="00CD285E"/>
    <w:rsid w:val="00CD2BAF"/>
    <w:rsid w:val="00CD46A7"/>
    <w:rsid w:val="00CD57D2"/>
    <w:rsid w:val="00CE1761"/>
    <w:rsid w:val="00CE1CFD"/>
    <w:rsid w:val="00CE3E6E"/>
    <w:rsid w:val="00CE4A8F"/>
    <w:rsid w:val="00CE4E67"/>
    <w:rsid w:val="00CF3164"/>
    <w:rsid w:val="00CF7AC0"/>
    <w:rsid w:val="00D1284B"/>
    <w:rsid w:val="00D13737"/>
    <w:rsid w:val="00D13F4D"/>
    <w:rsid w:val="00D2031B"/>
    <w:rsid w:val="00D224BF"/>
    <w:rsid w:val="00D22523"/>
    <w:rsid w:val="00D25FE2"/>
    <w:rsid w:val="00D43252"/>
    <w:rsid w:val="00D44198"/>
    <w:rsid w:val="00D47EEA"/>
    <w:rsid w:val="00D47F36"/>
    <w:rsid w:val="00D5385E"/>
    <w:rsid w:val="00D550D4"/>
    <w:rsid w:val="00D56292"/>
    <w:rsid w:val="00D62742"/>
    <w:rsid w:val="00D7419E"/>
    <w:rsid w:val="00D773DF"/>
    <w:rsid w:val="00D810EE"/>
    <w:rsid w:val="00D876F8"/>
    <w:rsid w:val="00D91A8D"/>
    <w:rsid w:val="00D9255F"/>
    <w:rsid w:val="00D95303"/>
    <w:rsid w:val="00D97453"/>
    <w:rsid w:val="00D978C6"/>
    <w:rsid w:val="00DA3C1C"/>
    <w:rsid w:val="00DA5024"/>
    <w:rsid w:val="00DB1304"/>
    <w:rsid w:val="00DB43CD"/>
    <w:rsid w:val="00DB57B1"/>
    <w:rsid w:val="00DB6E62"/>
    <w:rsid w:val="00DC12A9"/>
    <w:rsid w:val="00DE37C6"/>
    <w:rsid w:val="00DE4970"/>
    <w:rsid w:val="00DE7486"/>
    <w:rsid w:val="00DF418D"/>
    <w:rsid w:val="00DF644B"/>
    <w:rsid w:val="00E01B7D"/>
    <w:rsid w:val="00E01D54"/>
    <w:rsid w:val="00E02661"/>
    <w:rsid w:val="00E046DF"/>
    <w:rsid w:val="00E04F33"/>
    <w:rsid w:val="00E05783"/>
    <w:rsid w:val="00E14853"/>
    <w:rsid w:val="00E15557"/>
    <w:rsid w:val="00E21502"/>
    <w:rsid w:val="00E261FA"/>
    <w:rsid w:val="00E26778"/>
    <w:rsid w:val="00E27346"/>
    <w:rsid w:val="00E51E40"/>
    <w:rsid w:val="00E51FB5"/>
    <w:rsid w:val="00E54F0D"/>
    <w:rsid w:val="00E5605F"/>
    <w:rsid w:val="00E56FD4"/>
    <w:rsid w:val="00E5731F"/>
    <w:rsid w:val="00E62A14"/>
    <w:rsid w:val="00E71BC8"/>
    <w:rsid w:val="00E7260F"/>
    <w:rsid w:val="00E73F5D"/>
    <w:rsid w:val="00E756DA"/>
    <w:rsid w:val="00E77E4E"/>
    <w:rsid w:val="00E836E7"/>
    <w:rsid w:val="00E879F6"/>
    <w:rsid w:val="00E9166C"/>
    <w:rsid w:val="00E955EE"/>
    <w:rsid w:val="00E96630"/>
    <w:rsid w:val="00E96B8D"/>
    <w:rsid w:val="00EA13FC"/>
    <w:rsid w:val="00EB65AE"/>
    <w:rsid w:val="00EB7345"/>
    <w:rsid w:val="00EC098C"/>
    <w:rsid w:val="00EC106A"/>
    <w:rsid w:val="00EC32A0"/>
    <w:rsid w:val="00EC37FE"/>
    <w:rsid w:val="00EC3CDE"/>
    <w:rsid w:val="00ED1DA0"/>
    <w:rsid w:val="00ED7A2A"/>
    <w:rsid w:val="00EE086A"/>
    <w:rsid w:val="00EE65FE"/>
    <w:rsid w:val="00EE6B3A"/>
    <w:rsid w:val="00EF1D7F"/>
    <w:rsid w:val="00EF4208"/>
    <w:rsid w:val="00EF59FD"/>
    <w:rsid w:val="00F05E4B"/>
    <w:rsid w:val="00F1104B"/>
    <w:rsid w:val="00F16B7D"/>
    <w:rsid w:val="00F227A6"/>
    <w:rsid w:val="00F31170"/>
    <w:rsid w:val="00F31E5F"/>
    <w:rsid w:val="00F36F0D"/>
    <w:rsid w:val="00F42999"/>
    <w:rsid w:val="00F51ECD"/>
    <w:rsid w:val="00F57B45"/>
    <w:rsid w:val="00F57ED1"/>
    <w:rsid w:val="00F6100A"/>
    <w:rsid w:val="00F66565"/>
    <w:rsid w:val="00F8015D"/>
    <w:rsid w:val="00F93781"/>
    <w:rsid w:val="00FA038A"/>
    <w:rsid w:val="00FA26FD"/>
    <w:rsid w:val="00FA2814"/>
    <w:rsid w:val="00FA42D6"/>
    <w:rsid w:val="00FA4FEB"/>
    <w:rsid w:val="00FA7F6B"/>
    <w:rsid w:val="00FB1A29"/>
    <w:rsid w:val="00FB4C10"/>
    <w:rsid w:val="00FB613B"/>
    <w:rsid w:val="00FB7B98"/>
    <w:rsid w:val="00FC1945"/>
    <w:rsid w:val="00FC2EA1"/>
    <w:rsid w:val="00FC3938"/>
    <w:rsid w:val="00FC3C87"/>
    <w:rsid w:val="00FC68B7"/>
    <w:rsid w:val="00FD3588"/>
    <w:rsid w:val="00FD7C13"/>
    <w:rsid w:val="00FE0275"/>
    <w:rsid w:val="00FE106A"/>
    <w:rsid w:val="00FE5509"/>
    <w:rsid w:val="00FF145D"/>
    <w:rsid w:val="00FF5BE0"/>
    <w:rsid w:val="00FF7D02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B81617"/>
  <w15:docId w15:val="{7BB4E968-2F35-4291-950D-D8F516C5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C24B7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C24B7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C24B7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C24B7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C24B7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C24B7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C24B7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C24B7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CC24B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CC24B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rsid w:val="00CC24B7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CC24B7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CC24B7"/>
    <w:rPr>
      <w:rFonts w:cs="Courier New"/>
    </w:rPr>
  </w:style>
  <w:style w:type="paragraph" w:styleId="BodyText">
    <w:name w:val="Body Text"/>
    <w:basedOn w:val="Normal"/>
    <w:next w:val="Normal"/>
    <w:semiHidden/>
    <w:rsid w:val="00CC24B7"/>
  </w:style>
  <w:style w:type="paragraph" w:styleId="BodyTextIndent">
    <w:name w:val="Body Text Indent"/>
    <w:basedOn w:val="Normal"/>
    <w:semiHidden/>
    <w:rsid w:val="00CC24B7"/>
    <w:pPr>
      <w:spacing w:after="120"/>
      <w:ind w:left="283"/>
    </w:pPr>
  </w:style>
  <w:style w:type="paragraph" w:styleId="BlockText">
    <w:name w:val="Block Text"/>
    <w:basedOn w:val="Normal"/>
    <w:semiHidden/>
    <w:rsid w:val="00CC24B7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CC24B7"/>
    <w:rPr>
      <w:sz w:val="6"/>
    </w:rPr>
  </w:style>
  <w:style w:type="paragraph" w:styleId="CommentText">
    <w:name w:val="annotation text"/>
    <w:basedOn w:val="Normal"/>
    <w:link w:val="CommentTextChar"/>
    <w:semiHidden/>
    <w:rsid w:val="00CC24B7"/>
  </w:style>
  <w:style w:type="character" w:styleId="LineNumber">
    <w:name w:val="line number"/>
    <w:semiHidden/>
    <w:rsid w:val="00CC24B7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CC24B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Web11">
    <w:name w:val="Tableau Web 1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  <w:lang w:val="x-none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paragraph" w:styleId="Revision">
    <w:name w:val="Revision"/>
    <w:hidden/>
    <w:uiPriority w:val="99"/>
    <w:semiHidden/>
    <w:rsid w:val="006634C7"/>
    <w:rPr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A30C84"/>
    <w:pPr>
      <w:spacing w:after="200" w:line="240" w:lineRule="auto"/>
    </w:pPr>
    <w:rPr>
      <w:b/>
      <w:bCs/>
      <w:color w:val="5B9BD5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6A62"/>
    <w:rPr>
      <w:b/>
      <w:bCs/>
    </w:rPr>
  </w:style>
  <w:style w:type="character" w:customStyle="1" w:styleId="CommentTextChar">
    <w:name w:val="Comment Text Char"/>
    <w:link w:val="CommentText"/>
    <w:semiHidden/>
    <w:rsid w:val="00796A62"/>
    <w:rPr>
      <w:lang w:val="en-GB" w:eastAsia="en-US"/>
    </w:rPr>
  </w:style>
  <w:style w:type="character" w:customStyle="1" w:styleId="CommentSubjectChar">
    <w:name w:val="Comment Subject Char"/>
    <w:link w:val="CommentSubject"/>
    <w:semiHidden/>
    <w:rsid w:val="00796A62"/>
    <w:rPr>
      <w:b/>
      <w:bCs/>
      <w:lang w:val="en-GB" w:eastAsia="en-US"/>
    </w:rPr>
  </w:style>
  <w:style w:type="character" w:customStyle="1" w:styleId="st1">
    <w:name w:val="st1"/>
    <w:basedOn w:val="DefaultParagraphFont"/>
    <w:rsid w:val="002D13E9"/>
  </w:style>
  <w:style w:type="paragraph" w:customStyle="1" w:styleId="Default">
    <w:name w:val="Default"/>
    <w:rsid w:val="006A20BB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36B59-3927-478C-99B3-C584F9F8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>1126259</vt:lpstr>
      <vt:lpstr>1126259</vt:lpstr>
    </vt:vector>
  </TitlesOfParts>
  <Company>CSD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Silvia.Prinz@bmvi.bund.de</dc:creator>
  <cp:keywords/>
  <dc:description/>
  <cp:lastModifiedBy>Christine Barrio-Champeau</cp:lastModifiedBy>
  <cp:revision>4</cp:revision>
  <cp:lastPrinted>2017-11-02T09:26:00Z</cp:lastPrinted>
  <dcterms:created xsi:type="dcterms:W3CDTF">2017-11-02T07:48:00Z</dcterms:created>
  <dcterms:modified xsi:type="dcterms:W3CDTF">2017-11-02T09:26:00Z</dcterms:modified>
</cp:coreProperties>
</file>