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0372C" w:rsidRPr="00245892" w:rsidTr="00F424CD">
        <w:trPr>
          <w:trHeight w:hRule="exact" w:val="851"/>
        </w:trPr>
        <w:tc>
          <w:tcPr>
            <w:tcW w:w="4900" w:type="dxa"/>
            <w:gridSpan w:val="2"/>
            <w:tcBorders>
              <w:bottom w:val="single" w:sz="4" w:space="0" w:color="auto"/>
            </w:tcBorders>
            <w:vAlign w:val="bottom"/>
          </w:tcPr>
          <w:p w:rsidR="00A0372C" w:rsidRPr="00245892" w:rsidRDefault="00A0372C" w:rsidP="00F424CD">
            <w:pPr>
              <w:spacing w:after="80" w:line="300" w:lineRule="exact"/>
              <w:rPr>
                <w:sz w:val="28"/>
              </w:rPr>
            </w:pPr>
            <w:r w:rsidRPr="00245892">
              <w:rPr>
                <w:sz w:val="28"/>
              </w:rPr>
              <w:t>Организация Объединенных Наций</w:t>
            </w:r>
          </w:p>
        </w:tc>
        <w:tc>
          <w:tcPr>
            <w:tcW w:w="195" w:type="dxa"/>
            <w:tcBorders>
              <w:bottom w:val="single" w:sz="4" w:space="0" w:color="auto"/>
            </w:tcBorders>
            <w:vAlign w:val="bottom"/>
          </w:tcPr>
          <w:p w:rsidR="00A0372C" w:rsidRPr="00245892" w:rsidRDefault="00A0372C" w:rsidP="00F424CD">
            <w:pPr>
              <w:jc w:val="right"/>
            </w:pPr>
          </w:p>
        </w:tc>
        <w:tc>
          <w:tcPr>
            <w:tcW w:w="4544" w:type="dxa"/>
            <w:gridSpan w:val="2"/>
            <w:tcBorders>
              <w:left w:val="nil"/>
              <w:bottom w:val="single" w:sz="4" w:space="0" w:color="auto"/>
            </w:tcBorders>
            <w:vAlign w:val="bottom"/>
          </w:tcPr>
          <w:p w:rsidR="00A0372C" w:rsidRPr="00245892" w:rsidRDefault="00A0372C" w:rsidP="00F424CD">
            <w:pPr>
              <w:jc w:val="right"/>
            </w:pPr>
            <w:r w:rsidRPr="009D6B18">
              <w:rPr>
                <w:sz w:val="40"/>
                <w:szCs w:val="40"/>
                <w:lang w:val="en-US"/>
              </w:rPr>
              <w:t>ECE</w:t>
            </w:r>
            <w:r w:rsidRPr="00245892">
              <w:t>/</w:t>
            </w:r>
            <w:r w:rsidR="00EB5F38">
              <w:fldChar w:fldCharType="begin"/>
            </w:r>
            <w:r w:rsidR="00EB5F38">
              <w:instrText xml:space="preserve"> FILLIN  "Введите символ после ЕCE/"  \* MERGEFORMAT </w:instrText>
            </w:r>
            <w:r w:rsidR="00EB5F38">
              <w:fldChar w:fldCharType="separate"/>
            </w:r>
            <w:r w:rsidR="00F97C0B">
              <w:t>TRANS/WP.29/GRSG/2016/13</w:t>
            </w:r>
            <w:r w:rsidR="00EB5F38">
              <w:fldChar w:fldCharType="end"/>
            </w:r>
            <w:r w:rsidRPr="00245892">
              <w:t xml:space="preserve">                  </w:t>
            </w:r>
          </w:p>
        </w:tc>
      </w:tr>
      <w:tr w:rsidR="00A0372C" w:rsidRPr="00245892" w:rsidTr="00F424CD">
        <w:trPr>
          <w:trHeight w:hRule="exact" w:val="2835"/>
        </w:trPr>
        <w:tc>
          <w:tcPr>
            <w:tcW w:w="1280" w:type="dxa"/>
            <w:tcBorders>
              <w:top w:val="single" w:sz="4" w:space="0" w:color="auto"/>
              <w:bottom w:val="single" w:sz="12" w:space="0" w:color="auto"/>
            </w:tcBorders>
          </w:tcPr>
          <w:p w:rsidR="00A0372C" w:rsidRPr="00245892" w:rsidRDefault="00A0372C" w:rsidP="00F424CD">
            <w:pPr>
              <w:spacing w:before="120"/>
              <w:jc w:val="center"/>
            </w:pPr>
            <w:r>
              <w:rPr>
                <w:noProof/>
                <w:lang w:val="en-US"/>
              </w:rPr>
              <w:drawing>
                <wp:inline distT="0" distB="0" distL="0" distR="0" wp14:anchorId="7D39BBC4" wp14:editId="2AE54BA2">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0372C" w:rsidRPr="00FB1897" w:rsidRDefault="00A0372C" w:rsidP="00F424C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0372C" w:rsidRPr="00245892" w:rsidRDefault="00A0372C" w:rsidP="00F424CD">
            <w:pPr>
              <w:spacing w:before="240"/>
            </w:pPr>
            <w:proofErr w:type="spellStart"/>
            <w:r w:rsidRPr="00245892">
              <w:t>Distr</w:t>
            </w:r>
            <w:proofErr w:type="spellEnd"/>
            <w:r w:rsidRPr="00245892">
              <w:t xml:space="preserve">.: </w:t>
            </w:r>
            <w:bookmarkStart w:id="0"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EB5F38">
              <w:fldChar w:fldCharType="separate"/>
            </w:r>
            <w:r w:rsidRPr="00245892">
              <w:fldChar w:fldCharType="end"/>
            </w:r>
            <w:bookmarkEnd w:id="0"/>
          </w:p>
          <w:p w:rsidR="00A0372C" w:rsidRPr="00245892" w:rsidRDefault="00EB5F38" w:rsidP="00F424CD">
            <w:r>
              <w:fldChar w:fldCharType="begin"/>
            </w:r>
            <w:r>
              <w:instrText xml:space="preserve"> FILLIN  "Введите дату документа" \* MERGEFORMAT </w:instrText>
            </w:r>
            <w:r>
              <w:fldChar w:fldCharType="separate"/>
            </w:r>
            <w:r w:rsidR="00F97C0B">
              <w:t xml:space="preserve">12 </w:t>
            </w:r>
            <w:proofErr w:type="spellStart"/>
            <w:r w:rsidR="00F97C0B">
              <w:t>February</w:t>
            </w:r>
            <w:proofErr w:type="spellEnd"/>
            <w:r w:rsidR="00F97C0B">
              <w:t xml:space="preserve"> 2016</w:t>
            </w:r>
            <w:r>
              <w:fldChar w:fldCharType="end"/>
            </w:r>
          </w:p>
          <w:p w:rsidR="00A0372C" w:rsidRPr="00245892" w:rsidRDefault="00A0372C" w:rsidP="00F424CD">
            <w:proofErr w:type="spellStart"/>
            <w:r w:rsidRPr="00245892">
              <w:t>Russian</w:t>
            </w:r>
            <w:proofErr w:type="spellEnd"/>
          </w:p>
          <w:p w:rsidR="00A0372C" w:rsidRPr="00245892" w:rsidRDefault="00A0372C" w:rsidP="00F424CD">
            <w:proofErr w:type="spellStart"/>
            <w:r w:rsidRPr="00245892">
              <w:t>Original</w:t>
            </w:r>
            <w:proofErr w:type="spellEnd"/>
            <w:r w:rsidRPr="00245892">
              <w:t xml:space="preserve">: </w:t>
            </w:r>
            <w:bookmarkStart w:id="1"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EB5F38">
              <w:fldChar w:fldCharType="separate"/>
            </w:r>
            <w:r w:rsidRPr="00245892">
              <w:fldChar w:fldCharType="end"/>
            </w:r>
            <w:bookmarkEnd w:id="1"/>
          </w:p>
          <w:p w:rsidR="00A0372C" w:rsidRPr="00245892" w:rsidRDefault="00A0372C" w:rsidP="00F424CD"/>
        </w:tc>
      </w:tr>
    </w:tbl>
    <w:p w:rsidR="005B101A" w:rsidRPr="009952A1" w:rsidRDefault="00A0372C" w:rsidP="003E0CC6">
      <w:pPr>
        <w:spacing w:before="120"/>
        <w:rPr>
          <w:sz w:val="28"/>
          <w:szCs w:val="28"/>
        </w:rPr>
      </w:pPr>
      <w:r w:rsidRPr="00245892">
        <w:rPr>
          <w:b/>
          <w:sz w:val="28"/>
          <w:szCs w:val="28"/>
        </w:rPr>
        <w:t>Европейская экономическая комиссия</w:t>
      </w:r>
      <w:bookmarkStart w:id="2" w:name="_GoBack"/>
      <w:bookmarkEnd w:id="2"/>
    </w:p>
    <w:p w:rsidR="00F97C0B" w:rsidRPr="005B101A" w:rsidRDefault="00F97C0B" w:rsidP="009C191A">
      <w:pPr>
        <w:spacing w:before="120" w:after="120" w:line="240" w:lineRule="auto"/>
        <w:rPr>
          <w:sz w:val="28"/>
          <w:szCs w:val="28"/>
        </w:rPr>
      </w:pPr>
      <w:r w:rsidRPr="005B101A">
        <w:rPr>
          <w:sz w:val="28"/>
          <w:szCs w:val="28"/>
        </w:rPr>
        <w:t>Комитет по внутреннему транспорту</w:t>
      </w:r>
    </w:p>
    <w:p w:rsidR="00F97C0B" w:rsidRPr="003E0CC6" w:rsidRDefault="00F97C0B" w:rsidP="00F97C0B">
      <w:pPr>
        <w:spacing w:line="240" w:lineRule="auto"/>
        <w:rPr>
          <w:b/>
          <w:sz w:val="24"/>
          <w:szCs w:val="24"/>
        </w:rPr>
      </w:pPr>
      <w:r w:rsidRPr="003E0CC6">
        <w:rPr>
          <w:b/>
          <w:sz w:val="24"/>
          <w:szCs w:val="24"/>
        </w:rPr>
        <w:t xml:space="preserve">Всемирный форум для согласования правил </w:t>
      </w:r>
      <w:r w:rsidRPr="003E0CC6">
        <w:rPr>
          <w:b/>
          <w:sz w:val="24"/>
          <w:szCs w:val="24"/>
        </w:rPr>
        <w:br/>
        <w:t>в области транспортных средств</w:t>
      </w:r>
    </w:p>
    <w:p w:rsidR="00F97C0B" w:rsidRPr="00F97C0B" w:rsidRDefault="00F97C0B" w:rsidP="00AE07D5">
      <w:pPr>
        <w:spacing w:before="120" w:after="120" w:line="240" w:lineRule="auto"/>
        <w:rPr>
          <w:b/>
        </w:rPr>
      </w:pPr>
      <w:r w:rsidRPr="00F97C0B">
        <w:rPr>
          <w:b/>
        </w:rPr>
        <w:t xml:space="preserve">Рабочая группа по общим предписаниям, </w:t>
      </w:r>
      <w:r w:rsidRPr="00F97C0B">
        <w:rPr>
          <w:b/>
        </w:rPr>
        <w:br/>
        <w:t>касающимся безопасности</w:t>
      </w:r>
    </w:p>
    <w:p w:rsidR="00F97C0B" w:rsidRPr="00F97C0B" w:rsidRDefault="00F97C0B" w:rsidP="00F97C0B">
      <w:pPr>
        <w:spacing w:line="240" w:lineRule="auto"/>
        <w:rPr>
          <w:b/>
        </w:rPr>
      </w:pPr>
      <w:r w:rsidRPr="00F97C0B">
        <w:rPr>
          <w:b/>
        </w:rPr>
        <w:t>110-я сессия</w:t>
      </w:r>
    </w:p>
    <w:p w:rsidR="00F97C0B" w:rsidRPr="00F97C0B" w:rsidRDefault="00F97C0B" w:rsidP="00F97C0B">
      <w:pPr>
        <w:spacing w:line="240" w:lineRule="auto"/>
      </w:pPr>
      <w:r w:rsidRPr="00F97C0B">
        <w:t>Женева, 26–29 апреля 2016 года</w:t>
      </w:r>
    </w:p>
    <w:p w:rsidR="00F97C0B" w:rsidRPr="00F97C0B" w:rsidRDefault="00F97C0B" w:rsidP="00F97C0B">
      <w:pPr>
        <w:spacing w:line="240" w:lineRule="auto"/>
      </w:pPr>
      <w:r w:rsidRPr="00F97C0B">
        <w:t>Пункт 11 предварительной повестки дня</w:t>
      </w:r>
    </w:p>
    <w:p w:rsidR="00F97C0B" w:rsidRPr="00F97C0B" w:rsidRDefault="00F97C0B" w:rsidP="00F97C0B">
      <w:pPr>
        <w:spacing w:line="240" w:lineRule="auto"/>
        <w:rPr>
          <w:b/>
        </w:rPr>
      </w:pPr>
      <w:r w:rsidRPr="00F97C0B">
        <w:rPr>
          <w:b/>
        </w:rPr>
        <w:t>Правила № 105 (транспортные средства ДОПОГ)</w:t>
      </w:r>
    </w:p>
    <w:p w:rsidR="00F97C0B" w:rsidRPr="00F97C0B" w:rsidRDefault="00F97C0B" w:rsidP="003E0CC6">
      <w:pPr>
        <w:pStyle w:val="HChGR"/>
      </w:pPr>
      <w:r w:rsidRPr="00F97C0B">
        <w:tab/>
      </w:r>
      <w:r w:rsidRPr="00F97C0B">
        <w:tab/>
        <w:t xml:space="preserve">Предложение по поправкам серии 06 </w:t>
      </w:r>
      <w:r w:rsidR="009952A1">
        <w:br/>
      </w:r>
      <w:r w:rsidRPr="00F97C0B">
        <w:t>к Правилам № 105 (транспортные средства ДОПОГ)</w:t>
      </w:r>
    </w:p>
    <w:p w:rsidR="00F97C0B" w:rsidRPr="00F97C0B" w:rsidRDefault="003E0CC6" w:rsidP="003E0CC6">
      <w:pPr>
        <w:pStyle w:val="H1GR"/>
        <w:rPr>
          <w:vertAlign w:val="superscript"/>
        </w:rPr>
      </w:pPr>
      <w:r w:rsidRPr="009952A1">
        <w:tab/>
      </w:r>
      <w:r w:rsidRPr="009952A1">
        <w:tab/>
      </w:r>
      <w:r>
        <w:t>Записка секретариата</w:t>
      </w:r>
      <w:r w:rsidR="00F97C0B" w:rsidRPr="003E0CC6">
        <w:rPr>
          <w:sz w:val="20"/>
        </w:rPr>
        <w:footnoteReference w:customMarkFollows="1" w:id="1"/>
        <w:t>*</w:t>
      </w:r>
    </w:p>
    <w:p w:rsidR="00F97C0B" w:rsidRPr="00F97C0B" w:rsidRDefault="00D95CA5" w:rsidP="003E0CC6">
      <w:pPr>
        <w:pStyle w:val="SingleTxtGR"/>
      </w:pPr>
      <w:r w:rsidRPr="009952A1">
        <w:tab/>
      </w:r>
      <w:r w:rsidR="00F97C0B" w:rsidRPr="00F97C0B">
        <w:t xml:space="preserve">Воспроизведенный ниже текст был подготовлен секретариатом с целью привести положения Правил № 105 ООН </w:t>
      </w:r>
      <w:r w:rsidR="009C191A">
        <w:t xml:space="preserve">в соответствие </w:t>
      </w:r>
      <w:r w:rsidR="00F97C0B" w:rsidRPr="00F97C0B">
        <w:t>с положениями нового варианта Европейского соглашения о международной дорожной перевозке опасных грузов (ДОПОГ) издания 2017 года. Изменения к действующему тексту Правил № 110 выделены жирным шрифтом, а текст, подлежащий исключению, − зачеркнут.</w:t>
      </w:r>
    </w:p>
    <w:p w:rsidR="00F97C0B" w:rsidRPr="00F97C0B" w:rsidRDefault="00F97C0B" w:rsidP="00D95CA5">
      <w:pPr>
        <w:pStyle w:val="HChGR"/>
      </w:pPr>
      <w:r w:rsidRPr="00F97C0B">
        <w:br w:type="page"/>
      </w:r>
      <w:r w:rsidR="00D95CA5" w:rsidRPr="009952A1">
        <w:lastRenderedPageBreak/>
        <w:tab/>
      </w:r>
      <w:r w:rsidRPr="00F97C0B">
        <w:rPr>
          <w:lang w:val="en-GB"/>
        </w:rPr>
        <w:t>I</w:t>
      </w:r>
      <w:r w:rsidRPr="00F97C0B">
        <w:t>.</w:t>
      </w:r>
      <w:r w:rsidRPr="00F97C0B">
        <w:tab/>
        <w:t>Предложение</w:t>
      </w:r>
    </w:p>
    <w:p w:rsidR="00F97C0B" w:rsidRPr="00F97C0B" w:rsidRDefault="00F97C0B" w:rsidP="003E0CC6">
      <w:pPr>
        <w:pStyle w:val="SingleTxtGR"/>
      </w:pPr>
      <w:r w:rsidRPr="00F97C0B">
        <w:rPr>
          <w:i/>
          <w:iCs/>
        </w:rPr>
        <w:t xml:space="preserve">Пункт 3.2.2 </w:t>
      </w:r>
      <w:r w:rsidRPr="00F97C0B">
        <w:rPr>
          <w:iCs/>
        </w:rPr>
        <w:t>изменить следующим образом:</w:t>
      </w:r>
    </w:p>
    <w:p w:rsidR="00F97C0B" w:rsidRPr="00F97C0B" w:rsidRDefault="009952A1" w:rsidP="00973309">
      <w:pPr>
        <w:pStyle w:val="SingleTxtGR"/>
        <w:ind w:left="2268" w:hanging="1134"/>
      </w:pPr>
      <w:r>
        <w:t>«</w:t>
      </w:r>
      <w:r w:rsidR="00F97C0B" w:rsidRPr="00F97C0B">
        <w:t>3.2.2</w:t>
      </w:r>
      <w:r w:rsidR="00AC4C43">
        <w:tab/>
      </w:r>
      <w:r w:rsidR="00F97C0B" w:rsidRPr="00F97C0B">
        <w:tab/>
        <w:t>обозначение транспортного средства в соответствии с пунктом</w:t>
      </w:r>
      <w:r w:rsidR="00F97C0B" w:rsidRPr="00F97C0B">
        <w:rPr>
          <w:lang w:val="fr-CH"/>
        </w:rPr>
        <w:t> </w:t>
      </w:r>
      <w:r w:rsidR="00F97C0B" w:rsidRPr="00F97C0B">
        <w:t>9.1.1.2 ДОПОГ (</w:t>
      </w:r>
      <w:r w:rsidR="00F97C0B" w:rsidRPr="00F97C0B">
        <w:rPr>
          <w:lang w:val="fr-CH"/>
        </w:rPr>
        <w:t>EX</w:t>
      </w:r>
      <w:r w:rsidR="00F97C0B" w:rsidRPr="00F97C0B">
        <w:t>/</w:t>
      </w:r>
      <w:r w:rsidR="00F97C0B" w:rsidRPr="00F97C0B">
        <w:rPr>
          <w:lang w:val="fr-CH"/>
        </w:rPr>
        <w:t>II</w:t>
      </w:r>
      <w:r w:rsidR="00F97C0B" w:rsidRPr="00F97C0B">
        <w:t xml:space="preserve">, </w:t>
      </w:r>
      <w:r w:rsidR="00F97C0B" w:rsidRPr="00F97C0B">
        <w:rPr>
          <w:lang w:val="fr-CH"/>
        </w:rPr>
        <w:t>EX</w:t>
      </w:r>
      <w:r w:rsidR="00F97C0B" w:rsidRPr="00F97C0B">
        <w:t>/</w:t>
      </w:r>
      <w:r w:rsidR="00F97C0B" w:rsidRPr="00F97C0B">
        <w:rPr>
          <w:lang w:val="fr-CH"/>
        </w:rPr>
        <w:t>III</w:t>
      </w:r>
      <w:r w:rsidR="00F97C0B" w:rsidRPr="00F97C0B">
        <w:t xml:space="preserve">, </w:t>
      </w:r>
      <w:r w:rsidR="00F97C0B" w:rsidRPr="00F97C0B">
        <w:rPr>
          <w:lang w:val="fr-CH"/>
        </w:rPr>
        <w:t>AT</w:t>
      </w:r>
      <w:r w:rsidR="00F97C0B" w:rsidRPr="00F97C0B">
        <w:t xml:space="preserve">, </w:t>
      </w:r>
      <w:r w:rsidR="00F97C0B" w:rsidRPr="00F97C0B">
        <w:rPr>
          <w:lang w:val="fr-CH"/>
        </w:rPr>
        <w:t>FL</w:t>
      </w:r>
      <w:r w:rsidR="00F97C0B" w:rsidRPr="00F97C0B">
        <w:t xml:space="preserve">, </w:t>
      </w:r>
      <w:r w:rsidR="00F97C0B" w:rsidRPr="00AE07D5">
        <w:rPr>
          <w:strike/>
          <w:lang w:val="fr-CH"/>
        </w:rPr>
        <w:t>OX</w:t>
      </w:r>
      <w:r w:rsidR="00F97C0B" w:rsidRPr="00F97C0B">
        <w:t xml:space="preserve">, </w:t>
      </w:r>
      <w:r w:rsidR="00F97C0B" w:rsidRPr="00F97C0B">
        <w:rPr>
          <w:lang w:val="fr-CH"/>
        </w:rPr>
        <w:t>MEMU</w:t>
      </w:r>
      <w:r w:rsidR="00F97C0B" w:rsidRPr="00F97C0B">
        <w:t>)</w:t>
      </w:r>
      <w:r>
        <w:t>»</w:t>
      </w:r>
      <w:r w:rsidR="00F97C0B" w:rsidRPr="00F97C0B">
        <w:t>;</w:t>
      </w:r>
    </w:p>
    <w:p w:rsidR="00F97C0B" w:rsidRPr="009952A1" w:rsidRDefault="00F97C0B" w:rsidP="003E0CC6">
      <w:pPr>
        <w:pStyle w:val="SingleTxtGR"/>
      </w:pPr>
      <w:r w:rsidRPr="00F97C0B">
        <w:rPr>
          <w:i/>
        </w:rPr>
        <w:t>Пункт 5.1, таблица,</w:t>
      </w:r>
      <w:r w:rsidRPr="00F97C0B">
        <w:t xml:space="preserve"> изменить следующим образом:</w:t>
      </w:r>
    </w:p>
    <w:p w:rsidR="00A0372C" w:rsidRDefault="00973309" w:rsidP="000D7CF6">
      <w:pPr>
        <w:spacing w:after="120" w:line="240" w:lineRule="auto"/>
        <w:rPr>
          <w:lang w:val="en-US"/>
        </w:rPr>
      </w:pPr>
      <w:r w:rsidRPr="009952A1">
        <w:tab/>
      </w:r>
      <w:r w:rsidRPr="009952A1">
        <w:tab/>
      </w:r>
      <w:r w:rsidR="009952A1">
        <w:rPr>
          <w:lang w:val="en-US"/>
        </w:rPr>
        <w:t>«</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19"/>
        <w:gridCol w:w="2581"/>
        <w:gridCol w:w="783"/>
        <w:gridCol w:w="894"/>
        <w:gridCol w:w="561"/>
        <w:gridCol w:w="560"/>
        <w:gridCol w:w="672"/>
      </w:tblGrid>
      <w:tr w:rsidR="00F97C0B" w:rsidRPr="00807657" w:rsidTr="00F424CD">
        <w:trPr>
          <w:tblHeader/>
        </w:trPr>
        <w:tc>
          <w:tcPr>
            <w:tcW w:w="3900" w:type="dxa"/>
            <w:gridSpan w:val="2"/>
            <w:vMerge w:val="restart"/>
            <w:tcBorders>
              <w:bottom w:val="single" w:sz="12" w:space="0" w:color="auto"/>
            </w:tcBorders>
            <w:shd w:val="clear" w:color="auto" w:fill="auto"/>
            <w:vAlign w:val="bottom"/>
          </w:tcPr>
          <w:p w:rsidR="00F97C0B" w:rsidRPr="002F47EF" w:rsidRDefault="00F97C0B" w:rsidP="00F424CD">
            <w:pPr>
              <w:spacing w:before="80" w:after="80" w:line="200" w:lineRule="exact"/>
              <w:ind w:left="113" w:right="113"/>
              <w:rPr>
                <w:i/>
                <w:sz w:val="16"/>
                <w:lang w:val="en-US"/>
              </w:rPr>
            </w:pPr>
            <w:r w:rsidRPr="0062623E">
              <w:rPr>
                <w:i/>
                <w:sz w:val="16"/>
              </w:rPr>
              <w:t>Технические характеристики</w:t>
            </w:r>
          </w:p>
        </w:tc>
        <w:tc>
          <w:tcPr>
            <w:tcW w:w="3470" w:type="dxa"/>
            <w:gridSpan w:val="5"/>
            <w:tcBorders>
              <w:bottom w:val="single" w:sz="2" w:space="0" w:color="auto"/>
            </w:tcBorders>
            <w:shd w:val="clear" w:color="auto" w:fill="auto"/>
            <w:vAlign w:val="bottom"/>
          </w:tcPr>
          <w:p w:rsidR="00F97C0B" w:rsidRPr="00F74AE9" w:rsidRDefault="00F97C0B" w:rsidP="00F424CD">
            <w:pPr>
              <w:tabs>
                <w:tab w:val="left" w:pos="99"/>
              </w:tabs>
              <w:spacing w:before="80" w:after="80" w:line="200" w:lineRule="exact"/>
              <w:ind w:left="113" w:right="113" w:hanging="104"/>
              <w:jc w:val="right"/>
              <w:rPr>
                <w:i/>
                <w:sz w:val="16"/>
              </w:rPr>
            </w:pPr>
            <w:r w:rsidRPr="00F74AE9">
              <w:rPr>
                <w:i/>
                <w:sz w:val="16"/>
              </w:rPr>
              <w:t xml:space="preserve">Обозначение транспортного средства </w:t>
            </w:r>
            <w:r w:rsidR="00973309" w:rsidRPr="00973309">
              <w:rPr>
                <w:i/>
                <w:sz w:val="16"/>
              </w:rPr>
              <w:br/>
            </w:r>
            <w:r w:rsidRPr="00F74AE9">
              <w:rPr>
                <w:i/>
                <w:sz w:val="16"/>
              </w:rPr>
              <w:t xml:space="preserve">(в соответствии с главой 9.1 </w:t>
            </w:r>
            <w:r w:rsidR="00973309" w:rsidRPr="00973309">
              <w:rPr>
                <w:i/>
                <w:sz w:val="16"/>
              </w:rPr>
              <w:br/>
            </w:r>
            <w:r w:rsidRPr="00F74AE9">
              <w:rPr>
                <w:i/>
                <w:sz w:val="16"/>
              </w:rPr>
              <w:t>приложения В к ДОПОГ)</w:t>
            </w:r>
          </w:p>
        </w:tc>
      </w:tr>
      <w:tr w:rsidR="00F97C0B" w:rsidRPr="002F47EF" w:rsidTr="00F424CD">
        <w:trPr>
          <w:tblHeader/>
        </w:trPr>
        <w:tc>
          <w:tcPr>
            <w:tcW w:w="3900" w:type="dxa"/>
            <w:gridSpan w:val="2"/>
            <w:vMerge/>
            <w:tcBorders>
              <w:bottom w:val="single" w:sz="12" w:space="0" w:color="auto"/>
            </w:tcBorders>
            <w:shd w:val="clear" w:color="auto" w:fill="auto"/>
          </w:tcPr>
          <w:p w:rsidR="00F97C0B" w:rsidRPr="00F74AE9" w:rsidRDefault="00F97C0B" w:rsidP="00F424CD">
            <w:pPr>
              <w:spacing w:before="40" w:after="40" w:line="220" w:lineRule="exact"/>
              <w:ind w:left="113" w:right="113"/>
              <w:rPr>
                <w:sz w:val="18"/>
              </w:rPr>
            </w:pPr>
          </w:p>
        </w:tc>
        <w:tc>
          <w:tcPr>
            <w:tcW w:w="783" w:type="dxa"/>
            <w:tcBorders>
              <w:bottom w:val="single" w:sz="12" w:space="0" w:color="auto"/>
            </w:tcBorders>
            <w:shd w:val="clear" w:color="auto" w:fill="auto"/>
            <w:vAlign w:val="center"/>
          </w:tcPr>
          <w:p w:rsidR="00F97C0B" w:rsidRPr="00973309" w:rsidRDefault="00F97C0B" w:rsidP="00F424CD">
            <w:pPr>
              <w:spacing w:before="40" w:after="120" w:line="220" w:lineRule="exact"/>
              <w:ind w:left="113" w:right="113"/>
              <w:jc w:val="center"/>
              <w:rPr>
                <w:b/>
                <w:i/>
                <w:sz w:val="16"/>
                <w:szCs w:val="16"/>
              </w:rPr>
            </w:pPr>
            <w:r w:rsidRPr="00D25103">
              <w:rPr>
                <w:b/>
                <w:i/>
                <w:sz w:val="16"/>
                <w:szCs w:val="16"/>
                <w:lang w:val="en-US"/>
              </w:rPr>
              <w:t>EX</w:t>
            </w:r>
            <w:r w:rsidRPr="00973309">
              <w:rPr>
                <w:b/>
                <w:i/>
                <w:sz w:val="16"/>
                <w:szCs w:val="16"/>
              </w:rPr>
              <w:t>/</w:t>
            </w:r>
            <w:r w:rsidRPr="00D25103">
              <w:rPr>
                <w:b/>
                <w:i/>
                <w:sz w:val="16"/>
                <w:szCs w:val="16"/>
                <w:lang w:val="en-US"/>
              </w:rPr>
              <w:t>II</w:t>
            </w:r>
          </w:p>
        </w:tc>
        <w:tc>
          <w:tcPr>
            <w:tcW w:w="894" w:type="dxa"/>
            <w:tcBorders>
              <w:bottom w:val="single" w:sz="12" w:space="0" w:color="auto"/>
            </w:tcBorders>
            <w:shd w:val="clear" w:color="auto" w:fill="auto"/>
            <w:vAlign w:val="center"/>
          </w:tcPr>
          <w:p w:rsidR="00F97C0B" w:rsidRPr="00973309" w:rsidRDefault="00F97C0B" w:rsidP="00F424CD">
            <w:pPr>
              <w:spacing w:before="40" w:after="120" w:line="220" w:lineRule="exact"/>
              <w:ind w:left="113" w:right="113"/>
              <w:jc w:val="center"/>
              <w:rPr>
                <w:b/>
                <w:i/>
                <w:sz w:val="16"/>
                <w:szCs w:val="16"/>
              </w:rPr>
            </w:pPr>
            <w:r w:rsidRPr="00D25103">
              <w:rPr>
                <w:b/>
                <w:i/>
                <w:sz w:val="16"/>
                <w:szCs w:val="16"/>
                <w:lang w:val="en-US"/>
              </w:rPr>
              <w:t>EX</w:t>
            </w:r>
            <w:r w:rsidRPr="00973309">
              <w:rPr>
                <w:b/>
                <w:i/>
                <w:sz w:val="16"/>
                <w:szCs w:val="16"/>
              </w:rPr>
              <w:t>/</w:t>
            </w:r>
            <w:r w:rsidRPr="00D25103">
              <w:rPr>
                <w:b/>
                <w:i/>
                <w:sz w:val="16"/>
                <w:szCs w:val="16"/>
                <w:lang w:val="en-US"/>
              </w:rPr>
              <w:t>III</w:t>
            </w:r>
          </w:p>
        </w:tc>
        <w:tc>
          <w:tcPr>
            <w:tcW w:w="561" w:type="dxa"/>
            <w:tcBorders>
              <w:bottom w:val="single" w:sz="12" w:space="0" w:color="auto"/>
            </w:tcBorders>
            <w:shd w:val="clear" w:color="auto" w:fill="auto"/>
            <w:vAlign w:val="center"/>
          </w:tcPr>
          <w:p w:rsidR="00F97C0B" w:rsidRPr="00973309" w:rsidRDefault="00F97C0B" w:rsidP="00F424CD">
            <w:pPr>
              <w:spacing w:before="40" w:after="120" w:line="220" w:lineRule="exact"/>
              <w:ind w:left="113" w:right="113"/>
              <w:jc w:val="center"/>
              <w:rPr>
                <w:b/>
                <w:i/>
                <w:sz w:val="16"/>
                <w:szCs w:val="16"/>
              </w:rPr>
            </w:pPr>
            <w:r w:rsidRPr="00D25103">
              <w:rPr>
                <w:b/>
                <w:i/>
                <w:sz w:val="16"/>
                <w:szCs w:val="16"/>
                <w:lang w:val="en-US"/>
              </w:rPr>
              <w:t>AT</w:t>
            </w:r>
          </w:p>
        </w:tc>
        <w:tc>
          <w:tcPr>
            <w:tcW w:w="560" w:type="dxa"/>
            <w:tcBorders>
              <w:bottom w:val="single" w:sz="12" w:space="0" w:color="auto"/>
            </w:tcBorders>
            <w:shd w:val="clear" w:color="auto" w:fill="auto"/>
            <w:vAlign w:val="center"/>
          </w:tcPr>
          <w:p w:rsidR="00F97C0B" w:rsidRPr="00973309" w:rsidRDefault="00F97C0B" w:rsidP="00F424CD">
            <w:pPr>
              <w:spacing w:before="40" w:after="120" w:line="220" w:lineRule="exact"/>
              <w:ind w:left="113" w:right="113"/>
              <w:jc w:val="center"/>
              <w:rPr>
                <w:b/>
                <w:i/>
                <w:sz w:val="16"/>
                <w:szCs w:val="16"/>
              </w:rPr>
            </w:pPr>
            <w:r w:rsidRPr="00D25103">
              <w:rPr>
                <w:b/>
                <w:i/>
                <w:sz w:val="16"/>
                <w:szCs w:val="16"/>
                <w:lang w:val="en-US"/>
              </w:rPr>
              <w:t>FL</w:t>
            </w:r>
          </w:p>
        </w:tc>
        <w:tc>
          <w:tcPr>
            <w:tcW w:w="672" w:type="dxa"/>
            <w:tcBorders>
              <w:bottom w:val="single" w:sz="12" w:space="0" w:color="auto"/>
            </w:tcBorders>
            <w:shd w:val="clear" w:color="auto" w:fill="auto"/>
            <w:vAlign w:val="center"/>
          </w:tcPr>
          <w:p w:rsidR="00F97C0B" w:rsidRPr="00973309" w:rsidRDefault="00F97C0B" w:rsidP="00F424CD">
            <w:pPr>
              <w:spacing w:before="40" w:after="120" w:line="220" w:lineRule="exact"/>
              <w:ind w:left="113" w:right="113"/>
              <w:jc w:val="center"/>
              <w:rPr>
                <w:b/>
                <w:i/>
                <w:strike/>
                <w:sz w:val="16"/>
                <w:szCs w:val="16"/>
              </w:rPr>
            </w:pPr>
            <w:r w:rsidRPr="00D25103">
              <w:rPr>
                <w:b/>
                <w:i/>
                <w:strike/>
                <w:sz w:val="16"/>
                <w:szCs w:val="16"/>
                <w:lang w:val="en-US"/>
              </w:rPr>
              <w:t>OX</w:t>
            </w:r>
          </w:p>
        </w:tc>
      </w:tr>
      <w:tr w:rsidR="00F97C0B" w:rsidRPr="002F47EF" w:rsidTr="000D7CF6">
        <w:tc>
          <w:tcPr>
            <w:tcW w:w="1319" w:type="dxa"/>
            <w:shd w:val="clear" w:color="auto" w:fill="auto"/>
          </w:tcPr>
          <w:p w:rsidR="00F97C0B" w:rsidRPr="00973309" w:rsidRDefault="00973309" w:rsidP="00F424CD">
            <w:pPr>
              <w:spacing w:before="40" w:after="40" w:line="220" w:lineRule="exact"/>
              <w:ind w:left="113" w:right="113"/>
              <w:rPr>
                <w:sz w:val="18"/>
                <w:lang w:val="en-US"/>
              </w:rPr>
            </w:pPr>
            <w:r>
              <w:rPr>
                <w:sz w:val="18"/>
              </w:rPr>
              <w:t>5.1.1</w:t>
            </w:r>
          </w:p>
        </w:tc>
        <w:tc>
          <w:tcPr>
            <w:tcW w:w="6051" w:type="dxa"/>
            <w:gridSpan w:val="6"/>
            <w:shd w:val="clear" w:color="auto" w:fill="auto"/>
          </w:tcPr>
          <w:p w:rsidR="00F97C0B" w:rsidRPr="00973309" w:rsidRDefault="00F97C0B" w:rsidP="00F424CD">
            <w:pPr>
              <w:spacing w:before="40" w:after="40" w:line="220" w:lineRule="exact"/>
              <w:ind w:left="113" w:right="113"/>
              <w:rPr>
                <w:bCs/>
                <w:sz w:val="18"/>
              </w:rPr>
            </w:pPr>
            <w:r w:rsidRPr="00680111">
              <w:rPr>
                <w:bCs/>
              </w:rPr>
              <w:t>Электрооборудование</w:t>
            </w:r>
          </w:p>
        </w:tc>
      </w:tr>
      <w:tr w:rsidR="00F97C0B" w:rsidRPr="002F47EF" w:rsidTr="000D7CF6">
        <w:tc>
          <w:tcPr>
            <w:tcW w:w="1319" w:type="dxa"/>
            <w:shd w:val="clear" w:color="auto" w:fill="auto"/>
          </w:tcPr>
          <w:p w:rsidR="00F97C0B" w:rsidRPr="00973309" w:rsidRDefault="00F97C0B" w:rsidP="00F424CD">
            <w:pPr>
              <w:spacing w:before="40" w:after="40" w:line="220" w:lineRule="exact"/>
              <w:ind w:left="113" w:right="113"/>
              <w:rPr>
                <w:sz w:val="18"/>
                <w:lang w:val="en-US"/>
              </w:rPr>
            </w:pPr>
            <w:r w:rsidRPr="00973309">
              <w:rPr>
                <w:sz w:val="18"/>
              </w:rPr>
              <w:t>5.1.1.</w:t>
            </w:r>
            <w:r w:rsidRPr="00973309">
              <w:rPr>
                <w:strike/>
                <w:sz w:val="18"/>
              </w:rPr>
              <w:t>2</w:t>
            </w:r>
            <w:r w:rsidRPr="00973309">
              <w:rPr>
                <w:sz w:val="18"/>
              </w:rPr>
              <w:t>.</w:t>
            </w:r>
            <w:r w:rsidRPr="00973309">
              <w:rPr>
                <w:b/>
                <w:sz w:val="18"/>
              </w:rPr>
              <w:t>1</w:t>
            </w:r>
          </w:p>
        </w:tc>
        <w:tc>
          <w:tcPr>
            <w:tcW w:w="2581" w:type="dxa"/>
            <w:shd w:val="clear" w:color="auto" w:fill="auto"/>
          </w:tcPr>
          <w:p w:rsidR="00F97C0B" w:rsidRPr="00973309" w:rsidRDefault="00F97C0B" w:rsidP="00F424CD">
            <w:pPr>
              <w:spacing w:beforeLines="40" w:before="96" w:afterLines="40" w:after="96" w:line="220" w:lineRule="exact"/>
              <w:ind w:left="113" w:right="113"/>
              <w:rPr>
                <w:sz w:val="18"/>
              </w:rPr>
            </w:pPr>
            <w:r w:rsidRPr="00680111">
              <w:rPr>
                <w:strike/>
              </w:rPr>
              <w:t>Электропроводка</w:t>
            </w:r>
            <w:r w:rsidRPr="00973309">
              <w:rPr>
                <w:sz w:val="18"/>
              </w:rPr>
              <w:t xml:space="preserve"> </w:t>
            </w:r>
            <w:r>
              <w:rPr>
                <w:b/>
                <w:bCs/>
                <w:sz w:val="18"/>
              </w:rPr>
              <w:t>Общие положения</w:t>
            </w:r>
          </w:p>
        </w:tc>
        <w:tc>
          <w:tcPr>
            <w:tcW w:w="783" w:type="dxa"/>
            <w:shd w:val="clear" w:color="auto" w:fill="auto"/>
            <w:vAlign w:val="center"/>
          </w:tcPr>
          <w:p w:rsidR="00F97C0B" w:rsidRPr="00973309" w:rsidRDefault="00F97C0B" w:rsidP="00F424CD">
            <w:pPr>
              <w:spacing w:beforeLines="40" w:before="96" w:afterLines="40" w:after="96" w:line="220" w:lineRule="exact"/>
              <w:ind w:left="113" w:right="113"/>
              <w:jc w:val="center"/>
            </w:pPr>
          </w:p>
        </w:tc>
        <w:tc>
          <w:tcPr>
            <w:tcW w:w="894" w:type="dxa"/>
            <w:shd w:val="clear" w:color="auto" w:fill="auto"/>
            <w:vAlign w:val="center"/>
          </w:tcPr>
          <w:p w:rsidR="00F97C0B" w:rsidRPr="00973309" w:rsidRDefault="00F97C0B" w:rsidP="00F424CD">
            <w:pPr>
              <w:spacing w:beforeLines="40" w:before="96" w:afterLines="40" w:after="96" w:line="220" w:lineRule="exact"/>
              <w:ind w:left="113" w:right="113"/>
              <w:jc w:val="center"/>
            </w:pPr>
            <w:r w:rsidRPr="002F47EF">
              <w:rPr>
                <w:lang w:val="en-US"/>
              </w:rPr>
              <w:t>X</w:t>
            </w:r>
          </w:p>
        </w:tc>
        <w:tc>
          <w:tcPr>
            <w:tcW w:w="561" w:type="dxa"/>
            <w:shd w:val="clear" w:color="auto" w:fill="auto"/>
            <w:vAlign w:val="center"/>
          </w:tcPr>
          <w:p w:rsidR="00F97C0B" w:rsidRPr="00973309" w:rsidRDefault="00F97C0B" w:rsidP="00F424CD">
            <w:pPr>
              <w:spacing w:beforeLines="40" w:before="96" w:afterLines="40" w:after="96" w:line="220" w:lineRule="exact"/>
              <w:ind w:left="113" w:right="113"/>
              <w:jc w:val="center"/>
            </w:pPr>
            <w:r w:rsidRPr="002F47EF">
              <w:rPr>
                <w:lang w:val="en-US"/>
              </w:rPr>
              <w:t>X</w:t>
            </w:r>
          </w:p>
        </w:tc>
        <w:tc>
          <w:tcPr>
            <w:tcW w:w="560" w:type="dxa"/>
            <w:shd w:val="clear" w:color="auto" w:fill="auto"/>
            <w:vAlign w:val="center"/>
          </w:tcPr>
          <w:p w:rsidR="00F97C0B" w:rsidRPr="00973309" w:rsidRDefault="00F97C0B" w:rsidP="00F424CD">
            <w:pPr>
              <w:spacing w:beforeLines="40" w:before="96" w:afterLines="40" w:after="96" w:line="220" w:lineRule="exact"/>
              <w:ind w:left="113" w:right="113"/>
              <w:jc w:val="center"/>
            </w:pPr>
            <w:r w:rsidRPr="002F47EF">
              <w:rPr>
                <w:lang w:val="en-US"/>
              </w:rPr>
              <w:t>X</w:t>
            </w:r>
          </w:p>
        </w:tc>
        <w:tc>
          <w:tcPr>
            <w:tcW w:w="672" w:type="dxa"/>
            <w:shd w:val="clear" w:color="auto" w:fill="auto"/>
            <w:vAlign w:val="center"/>
          </w:tcPr>
          <w:p w:rsidR="00F97C0B" w:rsidRPr="00973309" w:rsidRDefault="00F97C0B" w:rsidP="00F424CD">
            <w:pPr>
              <w:spacing w:beforeLines="40" w:before="96" w:afterLines="40" w:after="96" w:line="220" w:lineRule="exact"/>
              <w:ind w:left="113" w:right="113"/>
              <w:jc w:val="center"/>
              <w:rPr>
                <w:strike/>
              </w:rPr>
            </w:pPr>
            <w:r w:rsidRPr="00997F2C">
              <w:rPr>
                <w:strike/>
                <w:lang w:val="en-US"/>
              </w:rPr>
              <w:t>X</w:t>
            </w:r>
          </w:p>
        </w:tc>
      </w:tr>
      <w:tr w:rsidR="00F97C0B" w:rsidRPr="002F47EF" w:rsidTr="000D7CF6">
        <w:tc>
          <w:tcPr>
            <w:tcW w:w="1319" w:type="dxa"/>
            <w:shd w:val="clear" w:color="auto" w:fill="auto"/>
          </w:tcPr>
          <w:p w:rsidR="00F97C0B" w:rsidRPr="00973309" w:rsidRDefault="00973309" w:rsidP="00F424CD">
            <w:pPr>
              <w:spacing w:before="40" w:after="40" w:line="220" w:lineRule="exact"/>
              <w:ind w:left="113" w:right="113"/>
              <w:rPr>
                <w:b/>
                <w:sz w:val="18"/>
                <w:lang w:val="en-US"/>
              </w:rPr>
            </w:pPr>
            <w:r>
              <w:rPr>
                <w:b/>
                <w:sz w:val="18"/>
              </w:rPr>
              <w:t>5.1.1.2.1</w:t>
            </w:r>
          </w:p>
        </w:tc>
        <w:tc>
          <w:tcPr>
            <w:tcW w:w="2581" w:type="dxa"/>
            <w:shd w:val="clear" w:color="auto" w:fill="auto"/>
          </w:tcPr>
          <w:p w:rsidR="00F97C0B" w:rsidRPr="00973309" w:rsidRDefault="00F97C0B" w:rsidP="00F424CD">
            <w:pPr>
              <w:spacing w:beforeLines="40" w:before="96" w:afterLines="40" w:after="96" w:line="220" w:lineRule="exact"/>
              <w:ind w:left="113" w:right="113"/>
              <w:rPr>
                <w:b/>
                <w:sz w:val="18"/>
              </w:rPr>
            </w:pPr>
            <w:r>
              <w:rPr>
                <w:b/>
                <w:sz w:val="18"/>
              </w:rPr>
              <w:t>Кабели</w:t>
            </w:r>
          </w:p>
        </w:tc>
        <w:tc>
          <w:tcPr>
            <w:tcW w:w="783" w:type="dxa"/>
            <w:shd w:val="clear" w:color="auto" w:fill="auto"/>
            <w:vAlign w:val="center"/>
          </w:tcPr>
          <w:p w:rsidR="00F97C0B" w:rsidRPr="00973309" w:rsidRDefault="00F97C0B" w:rsidP="00F424CD">
            <w:pPr>
              <w:spacing w:beforeLines="40" w:before="96" w:afterLines="40" w:after="96" w:line="220" w:lineRule="exact"/>
              <w:ind w:left="113" w:right="113"/>
              <w:jc w:val="center"/>
              <w:rPr>
                <w:b/>
              </w:rPr>
            </w:pPr>
            <w:r w:rsidRPr="00997F2C">
              <w:rPr>
                <w:b/>
                <w:lang w:val="en-US"/>
              </w:rPr>
              <w:t>X</w:t>
            </w:r>
          </w:p>
        </w:tc>
        <w:tc>
          <w:tcPr>
            <w:tcW w:w="894" w:type="dxa"/>
            <w:shd w:val="clear" w:color="auto" w:fill="auto"/>
            <w:vAlign w:val="center"/>
          </w:tcPr>
          <w:p w:rsidR="00F97C0B" w:rsidRPr="00973309" w:rsidRDefault="00F97C0B" w:rsidP="00F424CD">
            <w:pPr>
              <w:spacing w:beforeLines="40" w:before="96" w:afterLines="40" w:after="96" w:line="220" w:lineRule="exact"/>
              <w:ind w:left="113" w:right="113"/>
              <w:jc w:val="center"/>
              <w:rPr>
                <w:b/>
              </w:rPr>
            </w:pPr>
            <w:r w:rsidRPr="00997F2C">
              <w:rPr>
                <w:b/>
                <w:lang w:val="en-US"/>
              </w:rPr>
              <w:t>X</w:t>
            </w: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r>
      <w:tr w:rsidR="00F97C0B" w:rsidRPr="002F47EF" w:rsidTr="000D7CF6">
        <w:tc>
          <w:tcPr>
            <w:tcW w:w="1319" w:type="dxa"/>
            <w:shd w:val="clear" w:color="auto" w:fill="auto"/>
          </w:tcPr>
          <w:p w:rsidR="00F97C0B" w:rsidRPr="00997F2C" w:rsidRDefault="00973309" w:rsidP="00F424CD">
            <w:pPr>
              <w:spacing w:before="40" w:after="40" w:line="220" w:lineRule="exact"/>
              <w:ind w:left="113" w:right="113"/>
              <w:rPr>
                <w:b/>
                <w:sz w:val="18"/>
                <w:lang w:val="en-US"/>
              </w:rPr>
            </w:pPr>
            <w:r>
              <w:rPr>
                <w:b/>
                <w:sz w:val="18"/>
                <w:lang w:val="en-US"/>
              </w:rPr>
              <w:t>5.1.1.2.2</w:t>
            </w:r>
          </w:p>
        </w:tc>
        <w:tc>
          <w:tcPr>
            <w:tcW w:w="2581" w:type="dxa"/>
            <w:shd w:val="clear" w:color="auto" w:fill="auto"/>
          </w:tcPr>
          <w:p w:rsidR="00F97C0B" w:rsidRPr="00997F2C" w:rsidRDefault="00F97C0B" w:rsidP="00F424CD">
            <w:pPr>
              <w:spacing w:beforeLines="40" w:before="96" w:afterLines="40" w:after="96" w:line="220" w:lineRule="exact"/>
              <w:ind w:left="113" w:right="113"/>
              <w:rPr>
                <w:b/>
                <w:sz w:val="18"/>
                <w:lang w:val="en-US"/>
              </w:rPr>
            </w:pPr>
            <w:r>
              <w:rPr>
                <w:b/>
                <w:sz w:val="18"/>
              </w:rPr>
              <w:t>Дополнительная защита</w:t>
            </w:r>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r>
      <w:tr w:rsidR="00F97C0B" w:rsidRPr="002F47EF" w:rsidTr="000D7CF6">
        <w:tc>
          <w:tcPr>
            <w:tcW w:w="1319" w:type="dxa"/>
            <w:shd w:val="clear" w:color="auto" w:fill="auto"/>
          </w:tcPr>
          <w:p w:rsidR="00F97C0B" w:rsidRPr="00997F2C" w:rsidRDefault="00973309" w:rsidP="00F424CD">
            <w:pPr>
              <w:spacing w:before="40" w:after="40" w:line="220" w:lineRule="exact"/>
              <w:ind w:left="113" w:right="113"/>
              <w:rPr>
                <w:b/>
                <w:sz w:val="18"/>
                <w:lang w:val="en-US"/>
              </w:rPr>
            </w:pPr>
            <w:r>
              <w:rPr>
                <w:b/>
                <w:sz w:val="18"/>
                <w:lang w:val="en-US"/>
              </w:rPr>
              <w:t>5.1.1.3</w:t>
            </w:r>
          </w:p>
        </w:tc>
        <w:tc>
          <w:tcPr>
            <w:tcW w:w="2581" w:type="dxa"/>
            <w:shd w:val="clear" w:color="auto" w:fill="auto"/>
          </w:tcPr>
          <w:p w:rsidR="00F97C0B" w:rsidRPr="00930C47" w:rsidRDefault="00F97C0B" w:rsidP="00F424CD">
            <w:pPr>
              <w:spacing w:beforeLines="40" w:before="96" w:afterLines="40" w:after="96" w:line="220" w:lineRule="exact"/>
              <w:ind w:left="113" w:right="113"/>
              <w:rPr>
                <w:b/>
                <w:sz w:val="18"/>
              </w:rPr>
            </w:pPr>
            <w:r>
              <w:rPr>
                <w:b/>
                <w:sz w:val="18"/>
              </w:rPr>
              <w:t>Плавкие</w:t>
            </w:r>
            <w:r w:rsidRPr="00930C47">
              <w:rPr>
                <w:b/>
                <w:sz w:val="18"/>
              </w:rPr>
              <w:t xml:space="preserve"> </w:t>
            </w:r>
            <w:r>
              <w:rPr>
                <w:b/>
                <w:sz w:val="18"/>
              </w:rPr>
              <w:t>предохранители</w:t>
            </w:r>
            <w:r w:rsidRPr="00930C47">
              <w:rPr>
                <w:b/>
                <w:sz w:val="18"/>
              </w:rPr>
              <w:t xml:space="preserve"> </w:t>
            </w:r>
            <w:r>
              <w:rPr>
                <w:b/>
                <w:sz w:val="18"/>
              </w:rPr>
              <w:t>и автоматические выключатели</w:t>
            </w:r>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r>
      <w:tr w:rsidR="00F97C0B" w:rsidRPr="00BB40E3" w:rsidTr="000D7CF6">
        <w:tc>
          <w:tcPr>
            <w:tcW w:w="1319" w:type="dxa"/>
            <w:shd w:val="clear" w:color="auto" w:fill="auto"/>
          </w:tcPr>
          <w:p w:rsidR="00F97C0B" w:rsidRPr="00997F2C" w:rsidRDefault="00973309" w:rsidP="00F424CD">
            <w:pPr>
              <w:spacing w:before="40" w:after="40" w:line="220" w:lineRule="exact"/>
              <w:ind w:left="113" w:right="113"/>
              <w:rPr>
                <w:strike/>
                <w:sz w:val="18"/>
                <w:lang w:val="en-US"/>
              </w:rPr>
            </w:pPr>
            <w:r>
              <w:rPr>
                <w:strike/>
                <w:sz w:val="18"/>
                <w:lang w:val="en-US"/>
              </w:rPr>
              <w:t>5.1.1.3</w:t>
            </w:r>
          </w:p>
        </w:tc>
        <w:tc>
          <w:tcPr>
            <w:tcW w:w="6051" w:type="dxa"/>
            <w:gridSpan w:val="6"/>
            <w:shd w:val="clear" w:color="auto" w:fill="auto"/>
          </w:tcPr>
          <w:p w:rsidR="00F97C0B" w:rsidRPr="00BB40E3" w:rsidRDefault="00F97C0B" w:rsidP="00F424CD">
            <w:pPr>
              <w:spacing w:beforeLines="40" w:before="96" w:afterLines="40" w:after="96" w:line="220" w:lineRule="exact"/>
              <w:ind w:left="113" w:right="113"/>
              <w:rPr>
                <w:strike/>
                <w:sz w:val="18"/>
              </w:rPr>
            </w:pPr>
            <w:r w:rsidRPr="00BB40E3">
              <w:rPr>
                <w:strike/>
              </w:rPr>
              <w:t>Главный переключатель аккумуляторной батареи</w:t>
            </w:r>
          </w:p>
        </w:tc>
      </w:tr>
      <w:tr w:rsidR="00F97C0B" w:rsidRPr="002F47EF" w:rsidTr="000D7CF6">
        <w:tc>
          <w:tcPr>
            <w:tcW w:w="1319" w:type="dxa"/>
            <w:shd w:val="clear" w:color="auto" w:fill="auto"/>
          </w:tcPr>
          <w:p w:rsidR="00F97C0B" w:rsidRPr="00997F2C" w:rsidRDefault="00973309" w:rsidP="00F424CD">
            <w:pPr>
              <w:spacing w:before="40" w:after="40" w:line="220" w:lineRule="exact"/>
              <w:ind w:left="113" w:right="113"/>
              <w:rPr>
                <w:strike/>
                <w:sz w:val="18"/>
                <w:lang w:val="en-US"/>
              </w:rPr>
            </w:pPr>
            <w:r>
              <w:rPr>
                <w:strike/>
                <w:sz w:val="18"/>
                <w:lang w:val="en-US"/>
              </w:rPr>
              <w:t>5.1.1.3.1</w:t>
            </w:r>
          </w:p>
        </w:tc>
        <w:tc>
          <w:tcPr>
            <w:tcW w:w="2581" w:type="dxa"/>
            <w:shd w:val="clear" w:color="auto" w:fill="auto"/>
          </w:tcPr>
          <w:p w:rsidR="00F97C0B" w:rsidRPr="00997F2C" w:rsidRDefault="00F97C0B" w:rsidP="00F424CD">
            <w:pPr>
              <w:spacing w:beforeLines="40" w:before="96" w:afterLines="40" w:after="96" w:line="220" w:lineRule="exact"/>
              <w:ind w:left="113" w:right="113"/>
              <w:rPr>
                <w:strike/>
                <w:sz w:val="18"/>
                <w:lang w:val="en-US"/>
              </w:rPr>
            </w:pPr>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c>
          <w:tcPr>
            <w:tcW w:w="894"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r w:rsidRPr="00997F2C">
              <w:rPr>
                <w:strike/>
                <w:lang w:val="en-US"/>
              </w:rPr>
              <w:t>X</w:t>
            </w: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c>
          <w:tcPr>
            <w:tcW w:w="560"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r w:rsidRPr="00997F2C">
              <w:rPr>
                <w:strike/>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r>
      <w:tr w:rsidR="00F97C0B" w:rsidRPr="002F47EF" w:rsidTr="000D7CF6">
        <w:tc>
          <w:tcPr>
            <w:tcW w:w="1319" w:type="dxa"/>
            <w:shd w:val="clear" w:color="auto" w:fill="auto"/>
          </w:tcPr>
          <w:p w:rsidR="00F97C0B" w:rsidRPr="00997F2C" w:rsidRDefault="00973309" w:rsidP="00F424CD">
            <w:pPr>
              <w:spacing w:before="40" w:after="40" w:line="220" w:lineRule="exact"/>
              <w:ind w:left="113" w:right="113"/>
              <w:rPr>
                <w:strike/>
                <w:sz w:val="18"/>
                <w:lang w:val="en-US"/>
              </w:rPr>
            </w:pPr>
            <w:r>
              <w:rPr>
                <w:strike/>
                <w:sz w:val="18"/>
                <w:lang w:val="en-US"/>
              </w:rPr>
              <w:t>5.1.1.3.2</w:t>
            </w:r>
          </w:p>
        </w:tc>
        <w:tc>
          <w:tcPr>
            <w:tcW w:w="2581" w:type="dxa"/>
            <w:shd w:val="clear" w:color="auto" w:fill="auto"/>
          </w:tcPr>
          <w:p w:rsidR="00F97C0B" w:rsidRPr="00997F2C" w:rsidRDefault="00F97C0B" w:rsidP="00F424CD">
            <w:pPr>
              <w:spacing w:beforeLines="40" w:before="96" w:afterLines="40" w:after="96" w:line="220" w:lineRule="exact"/>
              <w:ind w:left="113" w:right="113"/>
              <w:rPr>
                <w:strike/>
                <w:sz w:val="18"/>
                <w:lang w:val="en-US"/>
              </w:rPr>
            </w:pPr>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c>
          <w:tcPr>
            <w:tcW w:w="894"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r w:rsidRPr="00997F2C">
              <w:rPr>
                <w:strike/>
                <w:lang w:val="en-US"/>
              </w:rPr>
              <w:t>X</w:t>
            </w: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c>
          <w:tcPr>
            <w:tcW w:w="560"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r w:rsidRPr="00997F2C">
              <w:rPr>
                <w:strike/>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r>
      <w:tr w:rsidR="00F97C0B" w:rsidRPr="002F47EF" w:rsidTr="000D7CF6">
        <w:tc>
          <w:tcPr>
            <w:tcW w:w="1319" w:type="dxa"/>
            <w:shd w:val="clear" w:color="auto" w:fill="auto"/>
          </w:tcPr>
          <w:p w:rsidR="00F97C0B" w:rsidRPr="00997F2C" w:rsidRDefault="00973309" w:rsidP="00F424CD">
            <w:pPr>
              <w:spacing w:before="40" w:after="40" w:line="220" w:lineRule="exact"/>
              <w:ind w:left="113" w:right="113"/>
              <w:rPr>
                <w:strike/>
                <w:sz w:val="18"/>
                <w:lang w:val="en-US"/>
              </w:rPr>
            </w:pPr>
            <w:r>
              <w:rPr>
                <w:strike/>
                <w:sz w:val="18"/>
                <w:lang w:val="en-US"/>
              </w:rPr>
              <w:t>5.1.1.3.3</w:t>
            </w:r>
          </w:p>
        </w:tc>
        <w:tc>
          <w:tcPr>
            <w:tcW w:w="2581" w:type="dxa"/>
            <w:shd w:val="clear" w:color="auto" w:fill="auto"/>
          </w:tcPr>
          <w:p w:rsidR="00F97C0B" w:rsidRPr="00997F2C" w:rsidRDefault="00F97C0B" w:rsidP="00F424CD">
            <w:pPr>
              <w:spacing w:beforeLines="40" w:before="96" w:afterLines="40" w:after="96" w:line="220" w:lineRule="exact"/>
              <w:ind w:left="113" w:right="113"/>
              <w:rPr>
                <w:strike/>
                <w:sz w:val="18"/>
                <w:lang w:val="en-US"/>
              </w:rPr>
            </w:pPr>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c>
          <w:tcPr>
            <w:tcW w:w="894"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c>
          <w:tcPr>
            <w:tcW w:w="560"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r w:rsidRPr="00997F2C">
              <w:rPr>
                <w:strike/>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r>
      <w:tr w:rsidR="00F97C0B" w:rsidRPr="002F47EF" w:rsidTr="000D7CF6">
        <w:tc>
          <w:tcPr>
            <w:tcW w:w="1319" w:type="dxa"/>
            <w:shd w:val="clear" w:color="auto" w:fill="auto"/>
          </w:tcPr>
          <w:p w:rsidR="00F97C0B" w:rsidRPr="00997F2C" w:rsidRDefault="00973309" w:rsidP="00F424CD">
            <w:pPr>
              <w:spacing w:before="40" w:after="40" w:line="220" w:lineRule="exact"/>
              <w:ind w:left="113" w:right="113"/>
              <w:rPr>
                <w:strike/>
                <w:sz w:val="18"/>
                <w:lang w:val="en-US"/>
              </w:rPr>
            </w:pPr>
            <w:r>
              <w:rPr>
                <w:strike/>
                <w:sz w:val="18"/>
                <w:lang w:val="en-US"/>
              </w:rPr>
              <w:t>5.1.1.3.4</w:t>
            </w:r>
          </w:p>
        </w:tc>
        <w:tc>
          <w:tcPr>
            <w:tcW w:w="2581" w:type="dxa"/>
            <w:shd w:val="clear" w:color="auto" w:fill="auto"/>
          </w:tcPr>
          <w:p w:rsidR="00F97C0B" w:rsidRPr="00997F2C" w:rsidRDefault="00F97C0B" w:rsidP="00F424CD">
            <w:pPr>
              <w:spacing w:beforeLines="40" w:before="96" w:afterLines="40" w:after="96" w:line="220" w:lineRule="exact"/>
              <w:ind w:left="113" w:right="113"/>
              <w:rPr>
                <w:strike/>
                <w:sz w:val="18"/>
                <w:lang w:val="en-US"/>
              </w:rPr>
            </w:pPr>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c>
          <w:tcPr>
            <w:tcW w:w="894"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r w:rsidRPr="00997F2C">
              <w:rPr>
                <w:strike/>
                <w:lang w:val="en-US"/>
              </w:rPr>
              <w:t>X</w:t>
            </w: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c>
          <w:tcPr>
            <w:tcW w:w="560"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r w:rsidRPr="00997F2C">
              <w:rPr>
                <w:strike/>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r>
      <w:tr w:rsidR="00F97C0B" w:rsidRPr="002F47EF" w:rsidTr="000D7CF6">
        <w:tc>
          <w:tcPr>
            <w:tcW w:w="1319" w:type="dxa"/>
            <w:shd w:val="clear" w:color="auto" w:fill="auto"/>
          </w:tcPr>
          <w:p w:rsidR="00F97C0B" w:rsidRPr="002F47EF" w:rsidRDefault="00973309" w:rsidP="00F424CD">
            <w:pPr>
              <w:spacing w:before="40" w:after="40" w:line="220" w:lineRule="exact"/>
              <w:ind w:left="113" w:right="113"/>
              <w:rPr>
                <w:sz w:val="18"/>
                <w:lang w:val="en-US"/>
              </w:rPr>
            </w:pPr>
            <w:r>
              <w:rPr>
                <w:sz w:val="18"/>
                <w:lang w:val="en-US"/>
              </w:rPr>
              <w:t>5.1.1.4</w:t>
            </w:r>
          </w:p>
        </w:tc>
        <w:tc>
          <w:tcPr>
            <w:tcW w:w="2581" w:type="dxa"/>
            <w:shd w:val="clear" w:color="auto" w:fill="auto"/>
          </w:tcPr>
          <w:p w:rsidR="00F97C0B" w:rsidRPr="003B2486" w:rsidRDefault="00F97C0B" w:rsidP="00F424CD">
            <w:pPr>
              <w:spacing w:beforeLines="40" w:before="96" w:afterLines="40" w:after="96" w:line="220" w:lineRule="exact"/>
              <w:ind w:left="113" w:right="113"/>
              <w:rPr>
                <w:sz w:val="18"/>
                <w:szCs w:val="18"/>
                <w:lang w:val="en-US"/>
              </w:rPr>
            </w:pPr>
            <w:r w:rsidRPr="003B2486">
              <w:rPr>
                <w:sz w:val="18"/>
                <w:szCs w:val="18"/>
              </w:rPr>
              <w:t>Аккумуляторные батареи</w:t>
            </w:r>
          </w:p>
        </w:tc>
        <w:tc>
          <w:tcPr>
            <w:tcW w:w="783"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894"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p>
        </w:tc>
      </w:tr>
      <w:tr w:rsidR="00F97C0B" w:rsidRPr="002F47EF" w:rsidTr="000D7CF6">
        <w:tc>
          <w:tcPr>
            <w:tcW w:w="1319" w:type="dxa"/>
            <w:shd w:val="clear" w:color="auto" w:fill="auto"/>
          </w:tcPr>
          <w:p w:rsidR="00F97C0B" w:rsidRPr="00997F2C" w:rsidRDefault="00973309" w:rsidP="00F424CD">
            <w:pPr>
              <w:spacing w:before="40" w:after="40" w:line="220" w:lineRule="exact"/>
              <w:ind w:left="113" w:right="113"/>
              <w:rPr>
                <w:strike/>
                <w:sz w:val="18"/>
                <w:lang w:val="en-US"/>
              </w:rPr>
            </w:pPr>
            <w:r>
              <w:rPr>
                <w:strike/>
                <w:sz w:val="18"/>
                <w:lang w:val="en-US"/>
              </w:rPr>
              <w:t>5.1.1.5</w:t>
            </w:r>
          </w:p>
        </w:tc>
        <w:tc>
          <w:tcPr>
            <w:tcW w:w="6051" w:type="dxa"/>
            <w:gridSpan w:val="6"/>
            <w:shd w:val="clear" w:color="auto" w:fill="auto"/>
          </w:tcPr>
          <w:p w:rsidR="00F97C0B" w:rsidRPr="00BB40E3" w:rsidRDefault="00F97C0B" w:rsidP="00F424CD">
            <w:pPr>
              <w:spacing w:beforeLines="40" w:before="96" w:afterLines="40" w:after="96" w:line="220" w:lineRule="exact"/>
              <w:ind w:left="113" w:right="113"/>
              <w:rPr>
                <w:strike/>
                <w:sz w:val="18"/>
                <w:lang w:val="en-US"/>
              </w:rPr>
            </w:pPr>
            <w:r w:rsidRPr="00BB40E3">
              <w:rPr>
                <w:strike/>
                <w:sz w:val="18"/>
                <w:lang w:val="en-US"/>
              </w:rPr>
              <w:t>Permanently energized circuits</w:t>
            </w:r>
          </w:p>
        </w:tc>
      </w:tr>
      <w:tr w:rsidR="00F97C0B" w:rsidRPr="002F47EF" w:rsidTr="000D7CF6">
        <w:tc>
          <w:tcPr>
            <w:tcW w:w="1319" w:type="dxa"/>
            <w:shd w:val="clear" w:color="auto" w:fill="auto"/>
          </w:tcPr>
          <w:p w:rsidR="00F97C0B" w:rsidRPr="002F47EF" w:rsidRDefault="00F97C0B" w:rsidP="00F424CD">
            <w:pPr>
              <w:spacing w:before="40" w:after="40" w:line="220" w:lineRule="exact"/>
              <w:ind w:left="113" w:right="113"/>
              <w:rPr>
                <w:sz w:val="18"/>
                <w:lang w:val="en-US"/>
              </w:rPr>
            </w:pPr>
            <w:r w:rsidRPr="002F47EF">
              <w:rPr>
                <w:sz w:val="18"/>
                <w:lang w:val="en-US"/>
              </w:rPr>
              <w:t>5.1.1.5.</w:t>
            </w:r>
            <w:r w:rsidRPr="00997F2C">
              <w:rPr>
                <w:strike/>
                <w:sz w:val="18"/>
                <w:lang w:val="en-US"/>
              </w:rPr>
              <w:t>1</w:t>
            </w:r>
          </w:p>
        </w:tc>
        <w:tc>
          <w:tcPr>
            <w:tcW w:w="2581" w:type="dxa"/>
            <w:shd w:val="clear" w:color="auto" w:fill="auto"/>
          </w:tcPr>
          <w:p w:rsidR="00F97C0B" w:rsidRPr="00997F2C" w:rsidRDefault="00F97C0B" w:rsidP="00F424CD">
            <w:pPr>
              <w:spacing w:beforeLines="40" w:before="96" w:afterLines="40" w:after="96" w:line="220" w:lineRule="exact"/>
              <w:ind w:left="113" w:right="113"/>
              <w:rPr>
                <w:b/>
                <w:sz w:val="18"/>
                <w:lang w:val="en-US"/>
              </w:rPr>
            </w:pPr>
            <w:r>
              <w:rPr>
                <w:b/>
                <w:sz w:val="18"/>
              </w:rPr>
              <w:t>Освещение</w:t>
            </w:r>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560"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p>
        </w:tc>
      </w:tr>
      <w:tr w:rsidR="00F97C0B" w:rsidRPr="002F47EF" w:rsidTr="000D7CF6">
        <w:tc>
          <w:tcPr>
            <w:tcW w:w="1319" w:type="dxa"/>
            <w:shd w:val="clear" w:color="auto" w:fill="auto"/>
          </w:tcPr>
          <w:p w:rsidR="00F97C0B" w:rsidRPr="00997F2C" w:rsidRDefault="00973309" w:rsidP="00F424CD">
            <w:pPr>
              <w:spacing w:before="40" w:after="40" w:line="220" w:lineRule="exact"/>
              <w:ind w:left="113" w:right="113"/>
              <w:rPr>
                <w:strike/>
                <w:sz w:val="18"/>
                <w:lang w:val="en-US"/>
              </w:rPr>
            </w:pPr>
            <w:r>
              <w:rPr>
                <w:strike/>
                <w:sz w:val="18"/>
                <w:lang w:val="en-US"/>
              </w:rPr>
              <w:t>5.1.1.5.2</w:t>
            </w:r>
          </w:p>
        </w:tc>
        <w:tc>
          <w:tcPr>
            <w:tcW w:w="2581" w:type="dxa"/>
            <w:shd w:val="clear" w:color="auto" w:fill="auto"/>
          </w:tcPr>
          <w:p w:rsidR="00F97C0B" w:rsidRPr="00997F2C" w:rsidRDefault="00F97C0B" w:rsidP="00F424CD">
            <w:pPr>
              <w:spacing w:beforeLines="40" w:before="96" w:afterLines="40" w:after="96" w:line="220" w:lineRule="exact"/>
              <w:ind w:left="113" w:right="113"/>
              <w:rPr>
                <w:strike/>
                <w:sz w:val="18"/>
                <w:lang w:val="en-US"/>
              </w:rPr>
            </w:pPr>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c>
          <w:tcPr>
            <w:tcW w:w="894"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r w:rsidRPr="00997F2C">
              <w:rPr>
                <w:strike/>
                <w:lang w:val="en-US"/>
              </w:rPr>
              <w:t>X</w:t>
            </w: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c>
          <w:tcPr>
            <w:tcW w:w="560"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p>
        </w:tc>
      </w:tr>
      <w:tr w:rsidR="00F97C0B" w:rsidRPr="002F47EF" w:rsidTr="000D7CF6">
        <w:tc>
          <w:tcPr>
            <w:tcW w:w="1319" w:type="dxa"/>
            <w:shd w:val="clear" w:color="auto" w:fill="auto"/>
          </w:tcPr>
          <w:p w:rsidR="00F97C0B" w:rsidRPr="002F47EF" w:rsidRDefault="00973309" w:rsidP="00F424CD">
            <w:pPr>
              <w:spacing w:before="40" w:after="40" w:line="220" w:lineRule="exact"/>
              <w:ind w:left="113" w:right="113"/>
              <w:rPr>
                <w:sz w:val="18"/>
                <w:lang w:val="en-US"/>
              </w:rPr>
            </w:pPr>
            <w:r>
              <w:rPr>
                <w:sz w:val="18"/>
                <w:lang w:val="en-US"/>
              </w:rPr>
              <w:t>5.1.1.6</w:t>
            </w:r>
          </w:p>
        </w:tc>
        <w:tc>
          <w:tcPr>
            <w:tcW w:w="2581" w:type="dxa"/>
            <w:shd w:val="clear" w:color="auto" w:fill="auto"/>
          </w:tcPr>
          <w:p w:rsidR="00F97C0B" w:rsidRPr="003B2486" w:rsidRDefault="00F97C0B" w:rsidP="00F424CD">
            <w:pPr>
              <w:spacing w:beforeLines="40" w:before="96" w:afterLines="40" w:after="96" w:line="220" w:lineRule="exact"/>
              <w:ind w:left="113" w:right="113"/>
              <w:rPr>
                <w:sz w:val="18"/>
              </w:rPr>
            </w:pPr>
            <w:r w:rsidRPr="003B2486">
              <w:rPr>
                <w:strike/>
                <w:sz w:val="18"/>
                <w:szCs w:val="18"/>
              </w:rPr>
              <w:t>Электрооборудование, расположенное позади кабины водителя</w:t>
            </w:r>
            <w:r w:rsidRPr="003B2486">
              <w:rPr>
                <w:strike/>
                <w:sz w:val="18"/>
              </w:rPr>
              <w:t xml:space="preserve"> </w:t>
            </w:r>
            <w:r>
              <w:rPr>
                <w:b/>
                <w:bCs/>
                <w:sz w:val="18"/>
              </w:rPr>
              <w:t>Электрические соединения</w:t>
            </w:r>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sidRPr="00997F2C">
              <w:rPr>
                <w:b/>
                <w:lang w:val="en-US"/>
              </w:rPr>
              <w:t>X</w:t>
            </w:r>
          </w:p>
        </w:tc>
        <w:tc>
          <w:tcPr>
            <w:tcW w:w="894"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997F2C">
              <w:rPr>
                <w:b/>
                <w:lang w:val="en-US"/>
              </w:rPr>
              <w:t>X</w:t>
            </w:r>
          </w:p>
        </w:tc>
        <w:tc>
          <w:tcPr>
            <w:tcW w:w="560"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p>
        </w:tc>
      </w:tr>
      <w:tr w:rsidR="00F97C0B" w:rsidRPr="002F47EF" w:rsidTr="000D7CF6">
        <w:tc>
          <w:tcPr>
            <w:tcW w:w="1319" w:type="dxa"/>
            <w:shd w:val="clear" w:color="auto" w:fill="auto"/>
          </w:tcPr>
          <w:p w:rsidR="00F97C0B" w:rsidRPr="00997F2C" w:rsidRDefault="00973309" w:rsidP="00F424CD">
            <w:pPr>
              <w:spacing w:before="40" w:after="40" w:line="220" w:lineRule="exact"/>
              <w:ind w:left="113" w:right="113"/>
              <w:rPr>
                <w:b/>
                <w:sz w:val="18"/>
                <w:lang w:val="en-US"/>
              </w:rPr>
            </w:pPr>
            <w:r>
              <w:rPr>
                <w:b/>
                <w:sz w:val="18"/>
                <w:lang w:val="en-US"/>
              </w:rPr>
              <w:t>5.1.1.7</w:t>
            </w:r>
          </w:p>
        </w:tc>
        <w:tc>
          <w:tcPr>
            <w:tcW w:w="2581" w:type="dxa"/>
            <w:shd w:val="clear" w:color="auto" w:fill="auto"/>
          </w:tcPr>
          <w:p w:rsidR="00F97C0B" w:rsidRPr="00997F2C" w:rsidRDefault="00F97C0B" w:rsidP="00F424CD">
            <w:pPr>
              <w:spacing w:beforeLines="40" w:before="96" w:afterLines="40" w:after="96" w:line="220" w:lineRule="exact"/>
              <w:ind w:left="113" w:right="113"/>
              <w:rPr>
                <w:b/>
                <w:sz w:val="18"/>
                <w:lang w:val="en-US"/>
              </w:rPr>
            </w:pPr>
            <w:r>
              <w:rPr>
                <w:b/>
                <w:sz w:val="18"/>
              </w:rPr>
              <w:t>Напряжение</w:t>
            </w:r>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Pr>
                <w:b/>
                <w:lang w:val="en-US"/>
              </w:rPr>
              <w:t>X</w:t>
            </w:r>
          </w:p>
        </w:tc>
        <w:tc>
          <w:tcPr>
            <w:tcW w:w="894"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Pr>
                <w:b/>
                <w:lang w:val="en-US"/>
              </w:rPr>
              <w:t>X</w:t>
            </w: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c>
          <w:tcPr>
            <w:tcW w:w="560"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r>
      <w:tr w:rsidR="00F97C0B" w:rsidRPr="002F47EF" w:rsidTr="000D7CF6">
        <w:tc>
          <w:tcPr>
            <w:tcW w:w="1319" w:type="dxa"/>
            <w:shd w:val="clear" w:color="auto" w:fill="auto"/>
          </w:tcPr>
          <w:p w:rsidR="00F97C0B" w:rsidRPr="00997F2C" w:rsidRDefault="00973309" w:rsidP="00F424CD">
            <w:pPr>
              <w:spacing w:before="40" w:after="40" w:line="220" w:lineRule="exact"/>
              <w:ind w:left="113" w:right="113"/>
              <w:rPr>
                <w:b/>
                <w:sz w:val="18"/>
                <w:lang w:val="en-US"/>
              </w:rPr>
            </w:pPr>
            <w:r>
              <w:rPr>
                <w:b/>
                <w:sz w:val="18"/>
                <w:lang w:val="en-US"/>
              </w:rPr>
              <w:t>5.1.1.8</w:t>
            </w:r>
          </w:p>
        </w:tc>
        <w:tc>
          <w:tcPr>
            <w:tcW w:w="2581" w:type="dxa"/>
            <w:shd w:val="clear" w:color="auto" w:fill="auto"/>
          </w:tcPr>
          <w:p w:rsidR="00F97C0B" w:rsidRPr="00997F2C" w:rsidRDefault="00F97C0B" w:rsidP="00F424CD">
            <w:pPr>
              <w:spacing w:beforeLines="40" w:before="96" w:afterLines="40" w:after="96" w:line="220" w:lineRule="exact"/>
              <w:ind w:left="113" w:right="113"/>
              <w:rPr>
                <w:b/>
                <w:sz w:val="18"/>
                <w:lang w:val="en-US"/>
              </w:rPr>
            </w:pPr>
            <w:proofErr w:type="spellStart"/>
            <w:r w:rsidRPr="003B2486">
              <w:rPr>
                <w:b/>
                <w:sz w:val="18"/>
                <w:lang w:val="en-US"/>
              </w:rPr>
              <w:t>Главный</w:t>
            </w:r>
            <w:proofErr w:type="spellEnd"/>
            <w:r w:rsidRPr="003B2486">
              <w:rPr>
                <w:b/>
                <w:sz w:val="18"/>
                <w:lang w:val="en-US"/>
              </w:rPr>
              <w:t xml:space="preserve"> </w:t>
            </w:r>
            <w:proofErr w:type="spellStart"/>
            <w:r w:rsidRPr="003B2486">
              <w:rPr>
                <w:b/>
                <w:sz w:val="18"/>
                <w:lang w:val="en-US"/>
              </w:rPr>
              <w:t>переключатель</w:t>
            </w:r>
            <w:proofErr w:type="spellEnd"/>
            <w:r w:rsidRPr="003B2486">
              <w:rPr>
                <w:b/>
                <w:sz w:val="18"/>
                <w:lang w:val="en-US"/>
              </w:rPr>
              <w:t xml:space="preserve"> </w:t>
            </w:r>
            <w:proofErr w:type="spellStart"/>
            <w:r w:rsidRPr="003B2486">
              <w:rPr>
                <w:b/>
                <w:sz w:val="18"/>
                <w:lang w:val="en-US"/>
              </w:rPr>
              <w:t>аккумуляторных</w:t>
            </w:r>
            <w:proofErr w:type="spellEnd"/>
            <w:r w:rsidRPr="003B2486">
              <w:rPr>
                <w:b/>
                <w:sz w:val="18"/>
                <w:lang w:val="en-US"/>
              </w:rPr>
              <w:t xml:space="preserve"> </w:t>
            </w:r>
            <w:proofErr w:type="spellStart"/>
            <w:r w:rsidRPr="003B2486">
              <w:rPr>
                <w:b/>
                <w:sz w:val="18"/>
                <w:lang w:val="en-US"/>
              </w:rPr>
              <w:t>батарей</w:t>
            </w:r>
            <w:proofErr w:type="spellEnd"/>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c>
          <w:tcPr>
            <w:tcW w:w="894"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Pr>
                <w:b/>
                <w:lang w:val="en-US"/>
              </w:rPr>
              <w:t>X</w:t>
            </w: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c>
          <w:tcPr>
            <w:tcW w:w="560"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Pr>
                <w:b/>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r>
      <w:tr w:rsidR="00F97C0B" w:rsidRPr="00807657" w:rsidTr="000D7CF6">
        <w:tc>
          <w:tcPr>
            <w:tcW w:w="1319" w:type="dxa"/>
            <w:shd w:val="clear" w:color="auto" w:fill="auto"/>
          </w:tcPr>
          <w:p w:rsidR="00F97C0B" w:rsidRPr="00997F2C" w:rsidRDefault="00F97C0B" w:rsidP="00AE07D5">
            <w:pPr>
              <w:keepNext/>
              <w:spacing w:before="40" w:after="40" w:line="220" w:lineRule="exact"/>
              <w:ind w:left="113" w:right="113"/>
              <w:rPr>
                <w:b/>
                <w:sz w:val="18"/>
                <w:lang w:val="en-US"/>
              </w:rPr>
            </w:pPr>
            <w:r>
              <w:rPr>
                <w:b/>
                <w:sz w:val="18"/>
                <w:lang w:val="en-US"/>
              </w:rPr>
              <w:t>5.1.1.9</w:t>
            </w:r>
          </w:p>
        </w:tc>
        <w:tc>
          <w:tcPr>
            <w:tcW w:w="2581" w:type="dxa"/>
            <w:shd w:val="clear" w:color="auto" w:fill="auto"/>
          </w:tcPr>
          <w:p w:rsidR="00F97C0B" w:rsidRPr="00C77335" w:rsidRDefault="00F97C0B" w:rsidP="00AE07D5">
            <w:pPr>
              <w:keepNext/>
              <w:spacing w:beforeLines="40" w:before="96" w:afterLines="40" w:after="96" w:line="220" w:lineRule="exact"/>
              <w:ind w:left="113" w:right="113"/>
              <w:rPr>
                <w:b/>
                <w:bCs/>
                <w:sz w:val="18"/>
                <w:szCs w:val="18"/>
              </w:rPr>
            </w:pPr>
            <w:proofErr w:type="spellStart"/>
            <w:r w:rsidRPr="00C77335">
              <w:rPr>
                <w:b/>
                <w:bCs/>
                <w:sz w:val="18"/>
                <w:szCs w:val="18"/>
              </w:rPr>
              <w:t>Электроцепи</w:t>
            </w:r>
            <w:proofErr w:type="spellEnd"/>
            <w:r w:rsidRPr="00C77335">
              <w:rPr>
                <w:b/>
                <w:bCs/>
                <w:sz w:val="18"/>
                <w:szCs w:val="18"/>
              </w:rPr>
              <w:t>, постоянно находящиеся под напряжением</w:t>
            </w:r>
          </w:p>
        </w:tc>
        <w:tc>
          <w:tcPr>
            <w:tcW w:w="783" w:type="dxa"/>
            <w:shd w:val="clear" w:color="auto" w:fill="auto"/>
            <w:vAlign w:val="center"/>
          </w:tcPr>
          <w:p w:rsidR="00F97C0B" w:rsidRPr="00C77335" w:rsidRDefault="00F97C0B" w:rsidP="00AE07D5">
            <w:pPr>
              <w:keepNext/>
              <w:spacing w:beforeLines="40" w:before="96" w:afterLines="40" w:after="96" w:line="220" w:lineRule="exact"/>
              <w:ind w:left="113" w:right="113"/>
              <w:jc w:val="center"/>
              <w:rPr>
                <w:b/>
              </w:rPr>
            </w:pPr>
          </w:p>
        </w:tc>
        <w:tc>
          <w:tcPr>
            <w:tcW w:w="894" w:type="dxa"/>
            <w:shd w:val="clear" w:color="auto" w:fill="auto"/>
            <w:vAlign w:val="center"/>
          </w:tcPr>
          <w:p w:rsidR="00F97C0B" w:rsidRPr="00C77335" w:rsidRDefault="00F97C0B" w:rsidP="00AE07D5">
            <w:pPr>
              <w:keepNext/>
              <w:spacing w:beforeLines="40" w:before="96" w:afterLines="40" w:after="96" w:line="220" w:lineRule="exact"/>
              <w:ind w:left="113" w:right="113"/>
              <w:jc w:val="center"/>
              <w:rPr>
                <w:b/>
              </w:rPr>
            </w:pPr>
          </w:p>
        </w:tc>
        <w:tc>
          <w:tcPr>
            <w:tcW w:w="561" w:type="dxa"/>
            <w:shd w:val="clear" w:color="auto" w:fill="auto"/>
            <w:vAlign w:val="center"/>
          </w:tcPr>
          <w:p w:rsidR="00F97C0B" w:rsidRPr="00C77335" w:rsidRDefault="00F97C0B" w:rsidP="00AE07D5">
            <w:pPr>
              <w:keepNext/>
              <w:spacing w:beforeLines="40" w:before="96" w:afterLines="40" w:after="96" w:line="220" w:lineRule="exact"/>
              <w:ind w:left="113" w:right="113"/>
              <w:jc w:val="center"/>
              <w:rPr>
                <w:b/>
              </w:rPr>
            </w:pPr>
          </w:p>
        </w:tc>
        <w:tc>
          <w:tcPr>
            <w:tcW w:w="560" w:type="dxa"/>
            <w:shd w:val="clear" w:color="auto" w:fill="auto"/>
            <w:vAlign w:val="center"/>
          </w:tcPr>
          <w:p w:rsidR="00F97C0B" w:rsidRPr="00C77335" w:rsidRDefault="00F97C0B" w:rsidP="00AE07D5">
            <w:pPr>
              <w:keepNext/>
              <w:spacing w:beforeLines="40" w:before="96" w:afterLines="40" w:after="96" w:line="220" w:lineRule="exact"/>
              <w:ind w:left="113" w:right="113"/>
              <w:jc w:val="center"/>
              <w:rPr>
                <w:b/>
              </w:rPr>
            </w:pPr>
          </w:p>
        </w:tc>
        <w:tc>
          <w:tcPr>
            <w:tcW w:w="672" w:type="dxa"/>
            <w:shd w:val="clear" w:color="auto" w:fill="auto"/>
            <w:vAlign w:val="center"/>
          </w:tcPr>
          <w:p w:rsidR="00F97C0B" w:rsidRPr="00C77335" w:rsidRDefault="00F97C0B" w:rsidP="00AE07D5">
            <w:pPr>
              <w:keepNext/>
              <w:spacing w:beforeLines="40" w:before="96" w:afterLines="40" w:after="96" w:line="220" w:lineRule="exact"/>
              <w:ind w:left="113" w:right="113"/>
              <w:jc w:val="center"/>
              <w:rPr>
                <w:b/>
              </w:rPr>
            </w:pPr>
          </w:p>
        </w:tc>
      </w:tr>
      <w:tr w:rsidR="00F97C0B" w:rsidRPr="002F47EF" w:rsidTr="000D7CF6">
        <w:tc>
          <w:tcPr>
            <w:tcW w:w="1319" w:type="dxa"/>
            <w:shd w:val="clear" w:color="auto" w:fill="auto"/>
          </w:tcPr>
          <w:p w:rsidR="00F97C0B" w:rsidRDefault="00973309" w:rsidP="00F424CD">
            <w:pPr>
              <w:spacing w:before="40" w:after="40" w:line="220" w:lineRule="exact"/>
              <w:ind w:left="113" w:right="113"/>
              <w:rPr>
                <w:b/>
                <w:sz w:val="18"/>
                <w:lang w:val="en-US"/>
              </w:rPr>
            </w:pPr>
            <w:r>
              <w:rPr>
                <w:b/>
                <w:sz w:val="18"/>
                <w:lang w:val="en-US"/>
              </w:rPr>
              <w:t>5.1.1.9.1</w:t>
            </w:r>
          </w:p>
        </w:tc>
        <w:tc>
          <w:tcPr>
            <w:tcW w:w="2581" w:type="dxa"/>
            <w:shd w:val="clear" w:color="auto" w:fill="auto"/>
          </w:tcPr>
          <w:p w:rsidR="00F97C0B" w:rsidRDefault="00F97C0B" w:rsidP="00F424CD">
            <w:pPr>
              <w:spacing w:beforeLines="40" w:before="96" w:afterLines="40" w:after="96" w:line="220" w:lineRule="exact"/>
              <w:ind w:left="113" w:right="113"/>
              <w:rPr>
                <w:b/>
                <w:sz w:val="18"/>
                <w:lang w:val="en-US"/>
              </w:rPr>
            </w:pPr>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c>
          <w:tcPr>
            <w:tcW w:w="894" w:type="dxa"/>
            <w:shd w:val="clear" w:color="auto" w:fill="auto"/>
            <w:vAlign w:val="center"/>
          </w:tcPr>
          <w:p w:rsidR="00F97C0B" w:rsidRDefault="00F97C0B" w:rsidP="00F424CD">
            <w:pPr>
              <w:spacing w:beforeLines="40" w:before="96" w:afterLines="40" w:after="96" w:line="220" w:lineRule="exact"/>
              <w:ind w:left="113" w:right="113"/>
              <w:jc w:val="center"/>
              <w:rPr>
                <w:b/>
                <w:lang w:val="en-US"/>
              </w:rPr>
            </w:pP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c>
          <w:tcPr>
            <w:tcW w:w="560" w:type="dxa"/>
            <w:shd w:val="clear" w:color="auto" w:fill="auto"/>
            <w:vAlign w:val="center"/>
          </w:tcPr>
          <w:p w:rsidR="00F97C0B" w:rsidRDefault="00F97C0B" w:rsidP="00F424CD">
            <w:pPr>
              <w:spacing w:beforeLines="40" w:before="96" w:afterLines="40" w:after="96" w:line="220" w:lineRule="exact"/>
              <w:ind w:left="113" w:right="113"/>
              <w:jc w:val="center"/>
              <w:rPr>
                <w:b/>
                <w:lang w:val="en-US"/>
              </w:rPr>
            </w:pPr>
            <w:r>
              <w:rPr>
                <w:b/>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r>
      <w:tr w:rsidR="00F97C0B" w:rsidRPr="002F47EF" w:rsidTr="000D7CF6">
        <w:tc>
          <w:tcPr>
            <w:tcW w:w="1319" w:type="dxa"/>
            <w:shd w:val="clear" w:color="auto" w:fill="auto"/>
          </w:tcPr>
          <w:p w:rsidR="00F97C0B" w:rsidRDefault="00973309" w:rsidP="00F424CD">
            <w:pPr>
              <w:spacing w:before="40" w:after="40" w:line="220" w:lineRule="exact"/>
              <w:ind w:left="113" w:right="113"/>
              <w:rPr>
                <w:b/>
                <w:sz w:val="18"/>
                <w:lang w:val="en-US"/>
              </w:rPr>
            </w:pPr>
            <w:r>
              <w:rPr>
                <w:b/>
                <w:sz w:val="18"/>
                <w:lang w:val="en-US"/>
              </w:rPr>
              <w:t>5.1.1.9.2</w:t>
            </w:r>
          </w:p>
        </w:tc>
        <w:tc>
          <w:tcPr>
            <w:tcW w:w="2581" w:type="dxa"/>
            <w:shd w:val="clear" w:color="auto" w:fill="auto"/>
          </w:tcPr>
          <w:p w:rsidR="00F97C0B" w:rsidRDefault="00F97C0B" w:rsidP="00F424CD">
            <w:pPr>
              <w:spacing w:beforeLines="40" w:before="96" w:afterLines="40" w:after="96" w:line="220" w:lineRule="exact"/>
              <w:ind w:left="113" w:right="113"/>
              <w:rPr>
                <w:b/>
                <w:sz w:val="18"/>
                <w:lang w:val="en-US"/>
              </w:rPr>
            </w:pPr>
          </w:p>
        </w:tc>
        <w:tc>
          <w:tcPr>
            <w:tcW w:w="783" w:type="dxa"/>
            <w:tcBorders>
              <w:bottom w:val="single" w:sz="2" w:space="0" w:color="auto"/>
            </w:tcBorders>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c>
          <w:tcPr>
            <w:tcW w:w="894" w:type="dxa"/>
            <w:tcBorders>
              <w:bottom w:val="single" w:sz="2" w:space="0" w:color="auto"/>
            </w:tcBorders>
            <w:shd w:val="clear" w:color="auto" w:fill="auto"/>
            <w:vAlign w:val="center"/>
          </w:tcPr>
          <w:p w:rsidR="00F97C0B" w:rsidRDefault="00F97C0B" w:rsidP="00F424CD">
            <w:pPr>
              <w:spacing w:beforeLines="40" w:before="96" w:afterLines="40" w:after="96" w:line="220" w:lineRule="exact"/>
              <w:ind w:left="113" w:right="113"/>
              <w:jc w:val="center"/>
              <w:rPr>
                <w:b/>
                <w:lang w:val="en-US"/>
              </w:rPr>
            </w:pPr>
            <w:r>
              <w:rPr>
                <w:b/>
                <w:lang w:val="en-US"/>
              </w:rPr>
              <w:t>X</w:t>
            </w:r>
          </w:p>
        </w:tc>
        <w:tc>
          <w:tcPr>
            <w:tcW w:w="561" w:type="dxa"/>
            <w:tcBorders>
              <w:bottom w:val="single" w:sz="2" w:space="0" w:color="auto"/>
            </w:tcBorders>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c>
          <w:tcPr>
            <w:tcW w:w="560" w:type="dxa"/>
            <w:tcBorders>
              <w:bottom w:val="single" w:sz="2" w:space="0" w:color="auto"/>
            </w:tcBorders>
            <w:shd w:val="clear" w:color="auto" w:fill="auto"/>
            <w:vAlign w:val="center"/>
          </w:tcPr>
          <w:p w:rsidR="00F97C0B" w:rsidRDefault="00F97C0B" w:rsidP="00F424CD">
            <w:pPr>
              <w:spacing w:beforeLines="40" w:before="96" w:afterLines="40" w:after="96" w:line="220" w:lineRule="exact"/>
              <w:ind w:left="113" w:right="113"/>
              <w:jc w:val="center"/>
              <w:rPr>
                <w:b/>
                <w:lang w:val="en-US"/>
              </w:rPr>
            </w:pPr>
          </w:p>
        </w:tc>
        <w:tc>
          <w:tcPr>
            <w:tcW w:w="672" w:type="dxa"/>
            <w:tcBorders>
              <w:bottom w:val="single" w:sz="2" w:space="0" w:color="auto"/>
            </w:tcBorders>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r>
      <w:tr w:rsidR="00F97C0B" w:rsidRPr="002F47EF" w:rsidTr="000D7CF6">
        <w:tc>
          <w:tcPr>
            <w:tcW w:w="1319" w:type="dxa"/>
            <w:shd w:val="clear" w:color="auto" w:fill="auto"/>
          </w:tcPr>
          <w:p w:rsidR="00F97C0B" w:rsidRDefault="00973309" w:rsidP="00F424CD">
            <w:pPr>
              <w:spacing w:before="40" w:after="40" w:line="220" w:lineRule="exact"/>
              <w:ind w:left="113" w:right="113"/>
              <w:rPr>
                <w:b/>
                <w:sz w:val="18"/>
                <w:lang w:val="en-US"/>
              </w:rPr>
            </w:pPr>
            <w:r>
              <w:rPr>
                <w:b/>
                <w:sz w:val="18"/>
                <w:lang w:val="en-US"/>
              </w:rPr>
              <w:t>5.1.2</w:t>
            </w:r>
          </w:p>
        </w:tc>
        <w:tc>
          <w:tcPr>
            <w:tcW w:w="2581" w:type="dxa"/>
            <w:tcBorders>
              <w:right w:val="nil"/>
            </w:tcBorders>
            <w:shd w:val="clear" w:color="auto" w:fill="auto"/>
          </w:tcPr>
          <w:p w:rsidR="00F97C0B" w:rsidRPr="00C77335" w:rsidRDefault="00F97C0B" w:rsidP="00F424CD">
            <w:pPr>
              <w:spacing w:beforeLines="40" w:before="96" w:afterLines="40" w:after="96" w:line="220" w:lineRule="exact"/>
              <w:ind w:left="113" w:right="113"/>
              <w:rPr>
                <w:b/>
                <w:sz w:val="18"/>
                <w:szCs w:val="18"/>
                <w:lang w:val="en-US"/>
              </w:rPr>
            </w:pPr>
            <w:r w:rsidRPr="00C77335">
              <w:rPr>
                <w:b/>
                <w:sz w:val="18"/>
                <w:szCs w:val="18"/>
              </w:rPr>
              <w:t>Тормозное оборудование</w:t>
            </w:r>
          </w:p>
        </w:tc>
        <w:tc>
          <w:tcPr>
            <w:tcW w:w="3470" w:type="dxa"/>
            <w:gridSpan w:val="5"/>
            <w:tcBorders>
              <w:left w:val="nil"/>
            </w:tcBorders>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r>
      <w:tr w:rsidR="00F97C0B" w:rsidRPr="002F47EF" w:rsidTr="000D7CF6">
        <w:tc>
          <w:tcPr>
            <w:tcW w:w="1319" w:type="dxa"/>
            <w:shd w:val="clear" w:color="auto" w:fill="auto"/>
          </w:tcPr>
          <w:p w:rsidR="00F97C0B" w:rsidRDefault="00973309" w:rsidP="00F424CD">
            <w:pPr>
              <w:spacing w:before="40" w:after="40" w:line="220" w:lineRule="exact"/>
              <w:ind w:left="113" w:right="113"/>
              <w:rPr>
                <w:b/>
                <w:sz w:val="18"/>
                <w:lang w:val="en-US"/>
              </w:rPr>
            </w:pPr>
            <w:r>
              <w:rPr>
                <w:b/>
                <w:sz w:val="18"/>
                <w:lang w:val="en-US"/>
              </w:rPr>
              <w:t>5.1.2.1</w:t>
            </w:r>
          </w:p>
        </w:tc>
        <w:tc>
          <w:tcPr>
            <w:tcW w:w="2581" w:type="dxa"/>
            <w:shd w:val="clear" w:color="auto" w:fill="auto"/>
          </w:tcPr>
          <w:p w:rsidR="00F97C0B" w:rsidRDefault="00F97C0B" w:rsidP="00F424CD">
            <w:pPr>
              <w:spacing w:beforeLines="40" w:before="96" w:afterLines="40" w:after="96" w:line="220" w:lineRule="exact"/>
              <w:ind w:left="113" w:right="113"/>
              <w:rPr>
                <w:b/>
                <w:sz w:val="18"/>
                <w:lang w:val="en-US"/>
              </w:rPr>
            </w:pPr>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Pr>
                <w:b/>
                <w:lang w:val="en-US"/>
              </w:rPr>
              <w:t>X</w:t>
            </w:r>
          </w:p>
        </w:tc>
        <w:tc>
          <w:tcPr>
            <w:tcW w:w="894" w:type="dxa"/>
            <w:shd w:val="clear" w:color="auto" w:fill="auto"/>
            <w:vAlign w:val="center"/>
          </w:tcPr>
          <w:p w:rsidR="00F97C0B" w:rsidRDefault="00F97C0B" w:rsidP="00F424CD">
            <w:pPr>
              <w:spacing w:beforeLines="40" w:before="96" w:afterLines="40" w:after="96" w:line="220" w:lineRule="exact"/>
              <w:ind w:left="113" w:right="113"/>
              <w:jc w:val="center"/>
              <w:rPr>
                <w:b/>
                <w:lang w:val="en-US"/>
              </w:rPr>
            </w:pPr>
            <w:r>
              <w:rPr>
                <w:b/>
                <w:lang w:val="en-US"/>
              </w:rPr>
              <w:t>X</w:t>
            </w: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Pr>
                <w:b/>
                <w:lang w:val="en-US"/>
              </w:rPr>
              <w:t>X</w:t>
            </w:r>
          </w:p>
        </w:tc>
        <w:tc>
          <w:tcPr>
            <w:tcW w:w="560" w:type="dxa"/>
            <w:shd w:val="clear" w:color="auto" w:fill="auto"/>
            <w:vAlign w:val="center"/>
          </w:tcPr>
          <w:p w:rsidR="00F97C0B" w:rsidRDefault="00F97C0B" w:rsidP="00F424CD">
            <w:pPr>
              <w:spacing w:beforeLines="40" w:before="96" w:afterLines="40" w:after="96" w:line="220" w:lineRule="exact"/>
              <w:ind w:left="113" w:right="113"/>
              <w:jc w:val="center"/>
              <w:rPr>
                <w:b/>
                <w:lang w:val="en-US"/>
              </w:rPr>
            </w:pPr>
            <w:r>
              <w:rPr>
                <w:b/>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r>
      <w:tr w:rsidR="00F97C0B" w:rsidRPr="002F47EF" w:rsidTr="000D7CF6">
        <w:tc>
          <w:tcPr>
            <w:tcW w:w="1319" w:type="dxa"/>
            <w:shd w:val="clear" w:color="auto" w:fill="auto"/>
          </w:tcPr>
          <w:p w:rsidR="00F97C0B" w:rsidRDefault="00F97C0B" w:rsidP="00F424CD">
            <w:pPr>
              <w:spacing w:before="40" w:after="40" w:line="220" w:lineRule="exact"/>
              <w:ind w:left="113" w:right="113"/>
              <w:rPr>
                <w:b/>
                <w:sz w:val="18"/>
                <w:lang w:val="en-US"/>
              </w:rPr>
            </w:pPr>
            <w:r>
              <w:rPr>
                <w:b/>
                <w:sz w:val="18"/>
                <w:lang w:val="en-US"/>
              </w:rPr>
              <w:t>5.1.2.2</w:t>
            </w:r>
          </w:p>
        </w:tc>
        <w:tc>
          <w:tcPr>
            <w:tcW w:w="2581" w:type="dxa"/>
            <w:shd w:val="clear" w:color="auto" w:fill="auto"/>
          </w:tcPr>
          <w:p w:rsidR="00F97C0B" w:rsidRDefault="00F97C0B" w:rsidP="00F424CD">
            <w:pPr>
              <w:spacing w:beforeLines="40" w:before="96" w:afterLines="40" w:after="96" w:line="220" w:lineRule="exact"/>
              <w:ind w:left="113" w:right="113"/>
              <w:rPr>
                <w:b/>
                <w:sz w:val="18"/>
                <w:lang w:val="en-US"/>
              </w:rPr>
            </w:pPr>
          </w:p>
        </w:tc>
        <w:tc>
          <w:tcPr>
            <w:tcW w:w="783"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Pr>
                <w:b/>
                <w:lang w:val="en-US"/>
              </w:rPr>
              <w:t>X</w:t>
            </w:r>
          </w:p>
        </w:tc>
        <w:tc>
          <w:tcPr>
            <w:tcW w:w="894" w:type="dxa"/>
            <w:shd w:val="clear" w:color="auto" w:fill="auto"/>
            <w:vAlign w:val="center"/>
          </w:tcPr>
          <w:p w:rsidR="00F97C0B" w:rsidRDefault="00F97C0B" w:rsidP="00F424CD">
            <w:pPr>
              <w:spacing w:beforeLines="40" w:before="96" w:afterLines="40" w:after="96" w:line="220" w:lineRule="exact"/>
              <w:ind w:left="113" w:right="113"/>
              <w:jc w:val="center"/>
              <w:rPr>
                <w:b/>
                <w:lang w:val="en-US"/>
              </w:rPr>
            </w:pPr>
            <w:r>
              <w:rPr>
                <w:b/>
                <w:lang w:val="en-US"/>
              </w:rPr>
              <w:t>X</w:t>
            </w:r>
          </w:p>
        </w:tc>
        <w:tc>
          <w:tcPr>
            <w:tcW w:w="561"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r>
              <w:rPr>
                <w:b/>
                <w:lang w:val="en-US"/>
              </w:rPr>
              <w:t>X</w:t>
            </w:r>
          </w:p>
        </w:tc>
        <w:tc>
          <w:tcPr>
            <w:tcW w:w="560" w:type="dxa"/>
            <w:shd w:val="clear" w:color="auto" w:fill="auto"/>
            <w:vAlign w:val="center"/>
          </w:tcPr>
          <w:p w:rsidR="00F97C0B" w:rsidRDefault="00F97C0B" w:rsidP="00F424CD">
            <w:pPr>
              <w:spacing w:beforeLines="40" w:before="96" w:afterLines="40" w:after="96" w:line="220" w:lineRule="exact"/>
              <w:ind w:left="113" w:right="113"/>
              <w:jc w:val="center"/>
              <w:rPr>
                <w:b/>
                <w:lang w:val="en-US"/>
              </w:rPr>
            </w:pPr>
            <w:r>
              <w:rPr>
                <w:b/>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b/>
                <w:lang w:val="en-US"/>
              </w:rPr>
            </w:pPr>
          </w:p>
        </w:tc>
      </w:tr>
      <w:tr w:rsidR="00F97C0B" w:rsidRPr="002F47EF" w:rsidTr="000D7CF6">
        <w:tc>
          <w:tcPr>
            <w:tcW w:w="1319" w:type="dxa"/>
            <w:shd w:val="clear" w:color="auto" w:fill="auto"/>
          </w:tcPr>
          <w:p w:rsidR="00F97C0B" w:rsidRPr="00EB722B" w:rsidRDefault="00F97C0B" w:rsidP="00F424CD">
            <w:pPr>
              <w:spacing w:before="40" w:after="40" w:line="220" w:lineRule="exact"/>
              <w:ind w:left="113" w:right="113"/>
              <w:rPr>
                <w:sz w:val="18"/>
                <w:lang w:val="en-US"/>
              </w:rPr>
            </w:pPr>
            <w:r w:rsidRPr="002F47EF">
              <w:rPr>
                <w:sz w:val="18"/>
                <w:lang w:val="en-US"/>
              </w:rPr>
              <w:t>5.1.</w:t>
            </w:r>
            <w:r w:rsidRPr="00EB722B">
              <w:rPr>
                <w:strike/>
                <w:sz w:val="18"/>
                <w:lang w:val="en-US"/>
              </w:rPr>
              <w:t>2.</w:t>
            </w:r>
            <w:r w:rsidRPr="00EB722B">
              <w:rPr>
                <w:b/>
                <w:sz w:val="18"/>
                <w:lang w:val="en-US"/>
              </w:rPr>
              <w:t>3</w:t>
            </w:r>
          </w:p>
        </w:tc>
        <w:tc>
          <w:tcPr>
            <w:tcW w:w="6051" w:type="dxa"/>
            <w:gridSpan w:val="6"/>
            <w:shd w:val="clear" w:color="auto" w:fill="auto"/>
          </w:tcPr>
          <w:p w:rsidR="00F97C0B" w:rsidRPr="00C20057" w:rsidRDefault="00F97C0B" w:rsidP="00F424CD">
            <w:pPr>
              <w:spacing w:beforeLines="40" w:before="96" w:afterLines="40" w:after="96" w:line="220" w:lineRule="exact"/>
              <w:ind w:left="113" w:right="113"/>
              <w:rPr>
                <w:bCs/>
                <w:sz w:val="18"/>
                <w:szCs w:val="18"/>
                <w:lang w:val="en-US"/>
              </w:rPr>
            </w:pPr>
            <w:r w:rsidRPr="00C20057">
              <w:rPr>
                <w:bCs/>
                <w:sz w:val="18"/>
                <w:szCs w:val="18"/>
              </w:rPr>
              <w:t>Предотвращение опасности возникновения пожара</w:t>
            </w:r>
          </w:p>
        </w:tc>
      </w:tr>
      <w:tr w:rsidR="00F97C0B" w:rsidRPr="00CE57EB" w:rsidTr="000D7CF6">
        <w:tc>
          <w:tcPr>
            <w:tcW w:w="1319" w:type="dxa"/>
            <w:shd w:val="clear" w:color="auto" w:fill="auto"/>
          </w:tcPr>
          <w:p w:rsidR="00F97C0B" w:rsidRPr="00CE57EB" w:rsidRDefault="00973309" w:rsidP="00F424CD">
            <w:pPr>
              <w:spacing w:before="40" w:after="40" w:line="220" w:lineRule="exact"/>
              <w:ind w:left="113" w:right="113"/>
              <w:rPr>
                <w:strike/>
                <w:sz w:val="18"/>
                <w:lang w:val="en-US"/>
              </w:rPr>
            </w:pPr>
            <w:r>
              <w:rPr>
                <w:strike/>
                <w:sz w:val="18"/>
                <w:lang w:val="en-US"/>
              </w:rPr>
              <w:t>5.1.2.2</w:t>
            </w:r>
          </w:p>
        </w:tc>
        <w:tc>
          <w:tcPr>
            <w:tcW w:w="2581" w:type="dxa"/>
            <w:shd w:val="clear" w:color="auto" w:fill="auto"/>
          </w:tcPr>
          <w:p w:rsidR="00F97C0B" w:rsidRPr="00557FC1" w:rsidRDefault="00F97C0B" w:rsidP="00F424CD">
            <w:pPr>
              <w:spacing w:before="40" w:after="40"/>
              <w:ind w:left="57"/>
              <w:rPr>
                <w:strike/>
                <w:sz w:val="18"/>
                <w:szCs w:val="18"/>
                <w:lang w:val="en-US"/>
              </w:rPr>
            </w:pPr>
            <w:r w:rsidRPr="00557FC1">
              <w:rPr>
                <w:strike/>
                <w:sz w:val="18"/>
                <w:szCs w:val="18"/>
              </w:rPr>
              <w:t>Кабина транспортного средства</w:t>
            </w:r>
          </w:p>
        </w:tc>
        <w:tc>
          <w:tcPr>
            <w:tcW w:w="783" w:type="dxa"/>
            <w:shd w:val="clear" w:color="auto" w:fill="auto"/>
            <w:vAlign w:val="center"/>
          </w:tcPr>
          <w:p w:rsidR="00F97C0B" w:rsidRPr="00CE57EB" w:rsidRDefault="00F97C0B" w:rsidP="00F424CD">
            <w:pPr>
              <w:spacing w:beforeLines="40" w:before="96" w:afterLines="40" w:after="96" w:line="220" w:lineRule="exact"/>
              <w:ind w:left="113" w:right="113"/>
              <w:jc w:val="center"/>
              <w:rPr>
                <w:strike/>
                <w:lang w:val="en-US"/>
              </w:rPr>
            </w:pPr>
          </w:p>
        </w:tc>
        <w:tc>
          <w:tcPr>
            <w:tcW w:w="894" w:type="dxa"/>
            <w:shd w:val="clear" w:color="auto" w:fill="auto"/>
            <w:vAlign w:val="center"/>
          </w:tcPr>
          <w:p w:rsidR="00F97C0B" w:rsidRPr="00CE57EB" w:rsidRDefault="00F97C0B" w:rsidP="00F424CD">
            <w:pPr>
              <w:spacing w:beforeLines="40" w:before="96" w:afterLines="40" w:after="96" w:line="220" w:lineRule="exact"/>
              <w:ind w:left="113" w:right="113"/>
              <w:jc w:val="center"/>
              <w:rPr>
                <w:strike/>
                <w:lang w:val="en-US"/>
              </w:rPr>
            </w:pPr>
          </w:p>
        </w:tc>
        <w:tc>
          <w:tcPr>
            <w:tcW w:w="561" w:type="dxa"/>
            <w:shd w:val="clear" w:color="auto" w:fill="auto"/>
            <w:vAlign w:val="center"/>
          </w:tcPr>
          <w:p w:rsidR="00F97C0B" w:rsidRPr="00CE57EB" w:rsidRDefault="00F97C0B" w:rsidP="00F424CD">
            <w:pPr>
              <w:spacing w:beforeLines="40" w:before="96" w:afterLines="40" w:after="96" w:line="220" w:lineRule="exact"/>
              <w:ind w:left="113" w:right="113"/>
              <w:jc w:val="center"/>
              <w:rPr>
                <w:strike/>
                <w:lang w:val="en-US"/>
              </w:rPr>
            </w:pPr>
          </w:p>
        </w:tc>
        <w:tc>
          <w:tcPr>
            <w:tcW w:w="560" w:type="dxa"/>
            <w:shd w:val="clear" w:color="auto" w:fill="auto"/>
            <w:vAlign w:val="center"/>
          </w:tcPr>
          <w:p w:rsidR="00F97C0B" w:rsidRPr="00CE57EB" w:rsidRDefault="00F97C0B" w:rsidP="00F424CD">
            <w:pPr>
              <w:spacing w:beforeLines="40" w:before="96" w:afterLines="40" w:after="96" w:line="220" w:lineRule="exact"/>
              <w:ind w:left="113" w:right="113"/>
              <w:jc w:val="center"/>
              <w:rPr>
                <w:strike/>
                <w:lang w:val="en-US"/>
              </w:rPr>
            </w:pPr>
          </w:p>
        </w:tc>
        <w:tc>
          <w:tcPr>
            <w:tcW w:w="672" w:type="dxa"/>
            <w:shd w:val="clear" w:color="auto" w:fill="auto"/>
            <w:vAlign w:val="center"/>
          </w:tcPr>
          <w:p w:rsidR="00F97C0B" w:rsidRPr="00CE57EB" w:rsidRDefault="00F97C0B" w:rsidP="00F424CD">
            <w:pPr>
              <w:spacing w:beforeLines="40" w:before="96" w:afterLines="40" w:after="96" w:line="220" w:lineRule="exact"/>
              <w:ind w:left="113" w:right="113"/>
              <w:jc w:val="center"/>
              <w:rPr>
                <w:strike/>
                <w:lang w:val="en-US"/>
              </w:rPr>
            </w:pPr>
            <w:r w:rsidRPr="00CE57EB">
              <w:rPr>
                <w:strike/>
                <w:lang w:val="en-US"/>
              </w:rPr>
              <w:t>X</w:t>
            </w:r>
          </w:p>
        </w:tc>
      </w:tr>
      <w:tr w:rsidR="00F97C0B" w:rsidRPr="002F47EF" w:rsidTr="000D7CF6">
        <w:tc>
          <w:tcPr>
            <w:tcW w:w="1319" w:type="dxa"/>
            <w:shd w:val="clear" w:color="auto" w:fill="auto"/>
          </w:tcPr>
          <w:p w:rsidR="00F97C0B" w:rsidRPr="00CE57EB" w:rsidRDefault="00F97C0B" w:rsidP="00F424CD">
            <w:pPr>
              <w:spacing w:before="40" w:after="40" w:line="220" w:lineRule="exact"/>
              <w:ind w:left="113" w:right="113"/>
              <w:rPr>
                <w:sz w:val="18"/>
                <w:lang w:val="en-US"/>
              </w:rPr>
            </w:pPr>
            <w:r w:rsidRPr="002F47EF">
              <w:rPr>
                <w:sz w:val="18"/>
                <w:lang w:val="en-US"/>
              </w:rPr>
              <w:t>5.1.</w:t>
            </w:r>
            <w:r w:rsidRPr="00CE57EB">
              <w:rPr>
                <w:strike/>
                <w:sz w:val="18"/>
                <w:lang w:val="en-US"/>
              </w:rPr>
              <w:t>2.3.</w:t>
            </w:r>
            <w:r w:rsidRPr="00CE57EB">
              <w:rPr>
                <w:b/>
                <w:sz w:val="18"/>
                <w:lang w:val="en-US"/>
              </w:rPr>
              <w:t>3.2</w:t>
            </w:r>
          </w:p>
        </w:tc>
        <w:tc>
          <w:tcPr>
            <w:tcW w:w="2581" w:type="dxa"/>
            <w:shd w:val="clear" w:color="auto" w:fill="auto"/>
          </w:tcPr>
          <w:p w:rsidR="00F97C0B" w:rsidRPr="00557FC1" w:rsidRDefault="00F97C0B" w:rsidP="00F424CD">
            <w:pPr>
              <w:spacing w:beforeLines="40" w:before="96" w:afterLines="40" w:after="96" w:line="220" w:lineRule="exact"/>
              <w:ind w:left="113" w:right="113"/>
              <w:rPr>
                <w:sz w:val="18"/>
                <w:szCs w:val="18"/>
                <w:lang w:val="en-US"/>
              </w:rPr>
            </w:pPr>
            <w:r w:rsidRPr="00557FC1">
              <w:rPr>
                <w:sz w:val="18"/>
                <w:szCs w:val="18"/>
              </w:rPr>
              <w:t>Топливные баки</w:t>
            </w:r>
          </w:p>
        </w:tc>
        <w:tc>
          <w:tcPr>
            <w:tcW w:w="783" w:type="dxa"/>
            <w:shd w:val="clear" w:color="auto" w:fill="auto"/>
            <w:vAlign w:val="center"/>
          </w:tcPr>
          <w:p w:rsidR="00F97C0B" w:rsidRPr="002F47EF" w:rsidRDefault="00F97C0B" w:rsidP="00F424CD">
            <w:pPr>
              <w:jc w:val="center"/>
              <w:rPr>
                <w:lang w:val="en-US"/>
              </w:rPr>
            </w:pPr>
            <w:r w:rsidRPr="002F47EF">
              <w:rPr>
                <w:lang w:val="en-US"/>
              </w:rPr>
              <w:t>X</w:t>
            </w:r>
          </w:p>
        </w:tc>
        <w:tc>
          <w:tcPr>
            <w:tcW w:w="894"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p>
        </w:tc>
        <w:tc>
          <w:tcPr>
            <w:tcW w:w="560"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r w:rsidRPr="00997F2C">
              <w:rPr>
                <w:strike/>
                <w:lang w:val="en-US"/>
              </w:rPr>
              <w:t>X</w:t>
            </w:r>
          </w:p>
        </w:tc>
      </w:tr>
      <w:tr w:rsidR="00F97C0B" w:rsidRPr="002F47EF" w:rsidTr="000D7CF6">
        <w:tc>
          <w:tcPr>
            <w:tcW w:w="1319" w:type="dxa"/>
            <w:shd w:val="clear" w:color="auto" w:fill="auto"/>
          </w:tcPr>
          <w:p w:rsidR="00F97C0B" w:rsidRPr="007E4CE7" w:rsidRDefault="00F97C0B" w:rsidP="00973309">
            <w:pPr>
              <w:spacing w:before="40" w:after="40" w:line="220" w:lineRule="exact"/>
              <w:ind w:left="113" w:right="113"/>
              <w:rPr>
                <w:sz w:val="18"/>
                <w:lang w:val="en-US"/>
              </w:rPr>
            </w:pPr>
            <w:r w:rsidRPr="002F47EF">
              <w:rPr>
                <w:sz w:val="18"/>
                <w:lang w:val="en-US"/>
              </w:rPr>
              <w:t>5.1.</w:t>
            </w:r>
            <w:r w:rsidRPr="007E4CE7">
              <w:rPr>
                <w:strike/>
                <w:sz w:val="18"/>
                <w:lang w:val="en-US"/>
              </w:rPr>
              <w:t>2.4.</w:t>
            </w:r>
            <w:r w:rsidRPr="007E4CE7">
              <w:rPr>
                <w:b/>
                <w:sz w:val="18"/>
                <w:lang w:val="en-US"/>
              </w:rPr>
              <w:t>3.3</w:t>
            </w:r>
          </w:p>
        </w:tc>
        <w:tc>
          <w:tcPr>
            <w:tcW w:w="2581" w:type="dxa"/>
            <w:shd w:val="clear" w:color="auto" w:fill="auto"/>
          </w:tcPr>
          <w:p w:rsidR="00F97C0B" w:rsidRPr="00557FC1" w:rsidRDefault="00F97C0B" w:rsidP="00F424CD">
            <w:pPr>
              <w:ind w:left="57"/>
              <w:rPr>
                <w:sz w:val="18"/>
                <w:szCs w:val="18"/>
              </w:rPr>
            </w:pPr>
            <w:r w:rsidRPr="00557FC1">
              <w:rPr>
                <w:sz w:val="18"/>
                <w:szCs w:val="18"/>
              </w:rPr>
              <w:t>Двигатель</w:t>
            </w:r>
          </w:p>
        </w:tc>
        <w:tc>
          <w:tcPr>
            <w:tcW w:w="783" w:type="dxa"/>
            <w:shd w:val="clear" w:color="auto" w:fill="auto"/>
            <w:vAlign w:val="center"/>
          </w:tcPr>
          <w:p w:rsidR="00F97C0B" w:rsidRPr="002F47EF" w:rsidRDefault="00F97C0B" w:rsidP="00F424CD">
            <w:pPr>
              <w:jc w:val="center"/>
              <w:rPr>
                <w:lang w:val="en-US"/>
              </w:rPr>
            </w:pPr>
            <w:r w:rsidRPr="002F47EF">
              <w:rPr>
                <w:lang w:val="en-US"/>
              </w:rPr>
              <w:t>X</w:t>
            </w:r>
          </w:p>
        </w:tc>
        <w:tc>
          <w:tcPr>
            <w:tcW w:w="894"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p>
        </w:tc>
        <w:tc>
          <w:tcPr>
            <w:tcW w:w="560"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r w:rsidRPr="00997F2C">
              <w:rPr>
                <w:strike/>
                <w:lang w:val="en-US"/>
              </w:rPr>
              <w:t>X</w:t>
            </w:r>
          </w:p>
        </w:tc>
      </w:tr>
      <w:tr w:rsidR="00F97C0B" w:rsidRPr="002F47EF" w:rsidTr="000D7CF6">
        <w:tc>
          <w:tcPr>
            <w:tcW w:w="1319" w:type="dxa"/>
            <w:shd w:val="clear" w:color="auto" w:fill="auto"/>
          </w:tcPr>
          <w:p w:rsidR="00F97C0B" w:rsidRPr="007E4CE7" w:rsidRDefault="00F97C0B" w:rsidP="00973309">
            <w:pPr>
              <w:spacing w:before="40" w:after="40" w:line="220" w:lineRule="exact"/>
              <w:ind w:left="113" w:right="113"/>
              <w:rPr>
                <w:sz w:val="18"/>
                <w:lang w:val="en-US"/>
              </w:rPr>
            </w:pPr>
            <w:r w:rsidRPr="002F47EF">
              <w:rPr>
                <w:sz w:val="18"/>
                <w:lang w:val="en-US"/>
              </w:rPr>
              <w:t>5.1.</w:t>
            </w:r>
            <w:r w:rsidRPr="007E4CE7">
              <w:rPr>
                <w:strike/>
                <w:sz w:val="18"/>
                <w:lang w:val="en-US"/>
              </w:rPr>
              <w:t>2.5.</w:t>
            </w:r>
            <w:r w:rsidRPr="007E4CE7">
              <w:rPr>
                <w:b/>
                <w:sz w:val="18"/>
                <w:lang w:val="en-US"/>
              </w:rPr>
              <w:t>3.4</w:t>
            </w:r>
          </w:p>
        </w:tc>
        <w:tc>
          <w:tcPr>
            <w:tcW w:w="2581" w:type="dxa"/>
            <w:shd w:val="clear" w:color="auto" w:fill="auto"/>
          </w:tcPr>
          <w:p w:rsidR="00F97C0B" w:rsidRPr="00557FC1" w:rsidRDefault="00F97C0B" w:rsidP="00F424CD">
            <w:pPr>
              <w:ind w:left="57"/>
              <w:rPr>
                <w:sz w:val="18"/>
                <w:szCs w:val="18"/>
              </w:rPr>
            </w:pPr>
            <w:r w:rsidRPr="00557FC1">
              <w:rPr>
                <w:sz w:val="18"/>
                <w:szCs w:val="18"/>
              </w:rPr>
              <w:t>Система выпуска отработавших газов</w:t>
            </w:r>
          </w:p>
        </w:tc>
        <w:tc>
          <w:tcPr>
            <w:tcW w:w="783" w:type="dxa"/>
            <w:shd w:val="clear" w:color="auto" w:fill="auto"/>
            <w:vAlign w:val="center"/>
          </w:tcPr>
          <w:p w:rsidR="00F97C0B" w:rsidRPr="002F47EF" w:rsidRDefault="00F97C0B" w:rsidP="00F424CD">
            <w:pPr>
              <w:jc w:val="center"/>
              <w:rPr>
                <w:lang w:val="en-US"/>
              </w:rPr>
            </w:pPr>
            <w:r w:rsidRPr="002F47EF">
              <w:rPr>
                <w:lang w:val="en-US"/>
              </w:rPr>
              <w:t>X</w:t>
            </w:r>
          </w:p>
        </w:tc>
        <w:tc>
          <w:tcPr>
            <w:tcW w:w="894"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p>
        </w:tc>
        <w:tc>
          <w:tcPr>
            <w:tcW w:w="560"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p>
        </w:tc>
      </w:tr>
      <w:tr w:rsidR="00F97C0B" w:rsidRPr="002F47EF" w:rsidTr="000D7CF6">
        <w:tc>
          <w:tcPr>
            <w:tcW w:w="1319" w:type="dxa"/>
            <w:shd w:val="clear" w:color="auto" w:fill="auto"/>
          </w:tcPr>
          <w:p w:rsidR="00F97C0B" w:rsidRPr="007E4CE7" w:rsidRDefault="00F97C0B" w:rsidP="00F424CD">
            <w:pPr>
              <w:spacing w:before="40" w:after="40" w:line="220" w:lineRule="exact"/>
              <w:ind w:left="113" w:right="113"/>
              <w:rPr>
                <w:sz w:val="18"/>
                <w:lang w:val="en-US"/>
              </w:rPr>
            </w:pPr>
            <w:r w:rsidRPr="002F47EF">
              <w:rPr>
                <w:sz w:val="18"/>
                <w:lang w:val="en-US"/>
              </w:rPr>
              <w:t>5.1.</w:t>
            </w:r>
            <w:r w:rsidRPr="007E4CE7">
              <w:rPr>
                <w:strike/>
                <w:sz w:val="18"/>
                <w:lang w:val="en-US"/>
              </w:rPr>
              <w:t>2.6.</w:t>
            </w:r>
            <w:r w:rsidRPr="007E4CE7">
              <w:rPr>
                <w:b/>
                <w:sz w:val="18"/>
                <w:lang w:val="en-US"/>
              </w:rPr>
              <w:t>3.5</w:t>
            </w:r>
          </w:p>
        </w:tc>
        <w:tc>
          <w:tcPr>
            <w:tcW w:w="2581" w:type="dxa"/>
            <w:shd w:val="clear" w:color="auto" w:fill="auto"/>
          </w:tcPr>
          <w:p w:rsidR="00F97C0B" w:rsidRPr="00557FC1" w:rsidRDefault="00F97C0B" w:rsidP="00F424CD">
            <w:pPr>
              <w:ind w:left="57"/>
              <w:rPr>
                <w:sz w:val="18"/>
                <w:szCs w:val="18"/>
              </w:rPr>
            </w:pPr>
            <w:r w:rsidRPr="00557FC1">
              <w:rPr>
                <w:sz w:val="18"/>
                <w:szCs w:val="18"/>
              </w:rPr>
              <w:t>Износостойкая тормозная система транспортного средства</w:t>
            </w:r>
          </w:p>
        </w:tc>
        <w:tc>
          <w:tcPr>
            <w:tcW w:w="783" w:type="dxa"/>
            <w:shd w:val="clear" w:color="auto" w:fill="auto"/>
            <w:vAlign w:val="center"/>
          </w:tcPr>
          <w:p w:rsidR="00F97C0B" w:rsidRPr="00557FC1" w:rsidRDefault="00F97C0B" w:rsidP="00F424CD">
            <w:pPr>
              <w:spacing w:beforeLines="40" w:before="96" w:afterLines="40" w:after="96" w:line="220" w:lineRule="exact"/>
              <w:ind w:left="113" w:right="113"/>
              <w:jc w:val="center"/>
            </w:pPr>
          </w:p>
        </w:tc>
        <w:tc>
          <w:tcPr>
            <w:tcW w:w="894"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560"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r w:rsidRPr="00997F2C">
              <w:rPr>
                <w:strike/>
                <w:lang w:val="en-US"/>
              </w:rPr>
              <w:t>X</w:t>
            </w:r>
          </w:p>
        </w:tc>
      </w:tr>
      <w:tr w:rsidR="00F97C0B" w:rsidRPr="002F47EF" w:rsidTr="000D7CF6">
        <w:tc>
          <w:tcPr>
            <w:tcW w:w="1319" w:type="dxa"/>
            <w:shd w:val="clear" w:color="auto" w:fill="auto"/>
          </w:tcPr>
          <w:p w:rsidR="00F97C0B" w:rsidRPr="007E4CE7" w:rsidRDefault="00F97C0B" w:rsidP="00F424CD">
            <w:pPr>
              <w:spacing w:before="40" w:after="40" w:line="220" w:lineRule="exact"/>
              <w:ind w:left="113" w:right="113"/>
              <w:rPr>
                <w:sz w:val="18"/>
                <w:lang w:val="en-US"/>
              </w:rPr>
            </w:pPr>
            <w:r w:rsidRPr="002F47EF">
              <w:rPr>
                <w:sz w:val="18"/>
                <w:lang w:val="en-US"/>
              </w:rPr>
              <w:t>5.1.</w:t>
            </w:r>
            <w:r w:rsidRPr="007E4CE7">
              <w:rPr>
                <w:strike/>
                <w:sz w:val="18"/>
                <w:lang w:val="en-US"/>
              </w:rPr>
              <w:t>2.7.</w:t>
            </w:r>
            <w:r w:rsidRPr="007E4CE7">
              <w:rPr>
                <w:b/>
                <w:sz w:val="18"/>
                <w:lang w:val="en-US"/>
              </w:rPr>
              <w:t>3.6</w:t>
            </w:r>
          </w:p>
        </w:tc>
        <w:tc>
          <w:tcPr>
            <w:tcW w:w="6051" w:type="dxa"/>
            <w:gridSpan w:val="6"/>
            <w:shd w:val="clear" w:color="auto" w:fill="auto"/>
          </w:tcPr>
          <w:p w:rsidR="00F97C0B" w:rsidRPr="00A87A51" w:rsidRDefault="00F97C0B" w:rsidP="00F424CD">
            <w:pPr>
              <w:spacing w:beforeLines="40" w:before="96" w:afterLines="40" w:after="96" w:line="220" w:lineRule="exact"/>
              <w:ind w:left="113" w:right="113"/>
              <w:rPr>
                <w:bCs/>
                <w:sz w:val="18"/>
                <w:szCs w:val="18"/>
                <w:lang w:val="en-US"/>
              </w:rPr>
            </w:pPr>
            <w:r w:rsidRPr="00A87A51">
              <w:rPr>
                <w:bCs/>
                <w:sz w:val="18"/>
                <w:szCs w:val="18"/>
              </w:rPr>
              <w:t>Топливные обогревательные приборы</w:t>
            </w:r>
          </w:p>
        </w:tc>
      </w:tr>
      <w:tr w:rsidR="00F97C0B" w:rsidRPr="002F47EF" w:rsidTr="000D7CF6">
        <w:tc>
          <w:tcPr>
            <w:tcW w:w="1319" w:type="dxa"/>
            <w:shd w:val="clear" w:color="auto" w:fill="auto"/>
          </w:tcPr>
          <w:p w:rsidR="00F97C0B" w:rsidRPr="007E4CE7" w:rsidRDefault="00F97C0B" w:rsidP="00F424CD">
            <w:pPr>
              <w:spacing w:before="40" w:after="40" w:line="220" w:lineRule="exact"/>
              <w:ind w:left="113" w:right="113"/>
              <w:rPr>
                <w:sz w:val="18"/>
                <w:lang w:val="en-US"/>
              </w:rPr>
            </w:pPr>
            <w:r w:rsidRPr="002F47EF">
              <w:rPr>
                <w:sz w:val="18"/>
                <w:lang w:val="en-US"/>
              </w:rPr>
              <w:t>5.1.</w:t>
            </w:r>
            <w:r w:rsidRPr="007E4CE7">
              <w:rPr>
                <w:strike/>
                <w:sz w:val="18"/>
                <w:lang w:val="en-US"/>
              </w:rPr>
              <w:t>2.7.1.</w:t>
            </w:r>
            <w:r w:rsidR="00973309">
              <w:rPr>
                <w:b/>
                <w:sz w:val="18"/>
                <w:lang w:val="en-US"/>
              </w:rPr>
              <w:t>3.6</w:t>
            </w:r>
            <w:r w:rsidRPr="007E4CE7">
              <w:rPr>
                <w:b/>
                <w:sz w:val="18"/>
                <w:lang w:val="en-US"/>
              </w:rPr>
              <w:t>1</w:t>
            </w:r>
          </w:p>
        </w:tc>
        <w:tc>
          <w:tcPr>
            <w:tcW w:w="2581" w:type="dxa"/>
            <w:shd w:val="clear" w:color="auto" w:fill="auto"/>
          </w:tcPr>
          <w:p w:rsidR="00F97C0B" w:rsidRPr="002F47EF" w:rsidRDefault="00F97C0B" w:rsidP="00F424CD">
            <w:pPr>
              <w:spacing w:beforeLines="40" w:before="96" w:afterLines="40" w:after="96" w:line="220" w:lineRule="exact"/>
              <w:ind w:left="113" w:right="113"/>
              <w:rPr>
                <w:sz w:val="18"/>
                <w:lang w:val="en-US"/>
              </w:rPr>
            </w:pPr>
          </w:p>
        </w:tc>
        <w:tc>
          <w:tcPr>
            <w:tcW w:w="783" w:type="dxa"/>
            <w:shd w:val="clear" w:color="auto" w:fill="auto"/>
            <w:vAlign w:val="center"/>
          </w:tcPr>
          <w:p w:rsidR="00F97C0B" w:rsidRPr="002F47EF" w:rsidRDefault="00F97C0B" w:rsidP="00F424CD">
            <w:pPr>
              <w:jc w:val="center"/>
              <w:rPr>
                <w:lang w:val="en-US"/>
              </w:rPr>
            </w:pPr>
            <w:r w:rsidRPr="002F47EF">
              <w:rPr>
                <w:lang w:val="en-US"/>
              </w:rPr>
              <w:t>X</w:t>
            </w:r>
          </w:p>
        </w:tc>
        <w:tc>
          <w:tcPr>
            <w:tcW w:w="894"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560"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F97C0B" w:rsidRPr="00997F2C" w:rsidRDefault="00F97C0B" w:rsidP="00F424CD">
            <w:pPr>
              <w:spacing w:beforeLines="40" w:before="96" w:afterLines="40" w:after="96" w:line="220" w:lineRule="exact"/>
              <w:ind w:left="113" w:right="113"/>
              <w:jc w:val="center"/>
              <w:rPr>
                <w:strike/>
                <w:lang w:val="en-US"/>
              </w:rPr>
            </w:pPr>
            <w:r w:rsidRPr="00997F2C">
              <w:rPr>
                <w:strike/>
                <w:lang w:val="en-US"/>
              </w:rPr>
              <w:t>X</w:t>
            </w:r>
          </w:p>
        </w:tc>
      </w:tr>
      <w:tr w:rsidR="00F97C0B" w:rsidRPr="002F47EF" w:rsidTr="000D7CF6">
        <w:tc>
          <w:tcPr>
            <w:tcW w:w="1319" w:type="dxa"/>
            <w:shd w:val="clear" w:color="auto" w:fill="auto"/>
          </w:tcPr>
          <w:p w:rsidR="00F97C0B" w:rsidRPr="007E4CE7" w:rsidRDefault="000D7CF6" w:rsidP="00F424CD">
            <w:pPr>
              <w:spacing w:before="40" w:after="40" w:line="220" w:lineRule="exact"/>
              <w:ind w:left="113" w:right="113"/>
              <w:rPr>
                <w:strike/>
                <w:sz w:val="18"/>
                <w:lang w:val="en-US"/>
              </w:rPr>
            </w:pPr>
            <w:r>
              <w:rPr>
                <w:strike/>
                <w:sz w:val="18"/>
                <w:lang w:val="en-US"/>
              </w:rPr>
              <w:t>5.1.3</w:t>
            </w:r>
          </w:p>
        </w:tc>
        <w:tc>
          <w:tcPr>
            <w:tcW w:w="2581" w:type="dxa"/>
            <w:shd w:val="clear" w:color="auto" w:fill="auto"/>
          </w:tcPr>
          <w:p w:rsidR="00F97C0B" w:rsidRPr="00A87A51" w:rsidRDefault="00F97C0B" w:rsidP="00F424CD">
            <w:pPr>
              <w:spacing w:beforeLines="40" w:before="96" w:afterLines="40" w:after="96" w:line="220" w:lineRule="exact"/>
              <w:ind w:left="113" w:right="113"/>
              <w:rPr>
                <w:strike/>
                <w:sz w:val="18"/>
                <w:szCs w:val="18"/>
                <w:lang w:val="en-US"/>
              </w:rPr>
            </w:pPr>
            <w:r w:rsidRPr="00A87A51">
              <w:rPr>
                <w:bCs/>
                <w:strike/>
                <w:sz w:val="18"/>
                <w:szCs w:val="18"/>
              </w:rPr>
              <w:t>Тормозное оборудование</w:t>
            </w:r>
          </w:p>
        </w:tc>
        <w:tc>
          <w:tcPr>
            <w:tcW w:w="783" w:type="dxa"/>
            <w:shd w:val="clear" w:color="auto" w:fill="auto"/>
            <w:vAlign w:val="center"/>
          </w:tcPr>
          <w:p w:rsidR="00F97C0B" w:rsidRPr="007E4CE7" w:rsidRDefault="00F97C0B" w:rsidP="00F424CD">
            <w:pPr>
              <w:jc w:val="center"/>
              <w:rPr>
                <w:strike/>
                <w:lang w:val="en-US"/>
              </w:rPr>
            </w:pPr>
            <w:r w:rsidRPr="007E4CE7">
              <w:rPr>
                <w:strike/>
                <w:lang w:val="en-US"/>
              </w:rPr>
              <w:t>X</w:t>
            </w:r>
          </w:p>
        </w:tc>
        <w:tc>
          <w:tcPr>
            <w:tcW w:w="894" w:type="dxa"/>
            <w:shd w:val="clear" w:color="auto" w:fill="auto"/>
            <w:vAlign w:val="center"/>
          </w:tcPr>
          <w:p w:rsidR="00F97C0B" w:rsidRPr="007E4CE7" w:rsidRDefault="00F97C0B" w:rsidP="00F424CD">
            <w:pPr>
              <w:spacing w:beforeLines="40" w:before="96" w:afterLines="40" w:after="96" w:line="220" w:lineRule="exact"/>
              <w:ind w:left="113" w:right="113"/>
              <w:jc w:val="center"/>
              <w:rPr>
                <w:strike/>
                <w:lang w:val="en-US"/>
              </w:rPr>
            </w:pPr>
            <w:r w:rsidRPr="007E4CE7">
              <w:rPr>
                <w:strike/>
                <w:lang w:val="en-US"/>
              </w:rPr>
              <w:t>X</w:t>
            </w:r>
          </w:p>
        </w:tc>
        <w:tc>
          <w:tcPr>
            <w:tcW w:w="561" w:type="dxa"/>
            <w:shd w:val="clear" w:color="auto" w:fill="auto"/>
            <w:vAlign w:val="center"/>
          </w:tcPr>
          <w:p w:rsidR="00F97C0B" w:rsidRPr="007E4CE7" w:rsidRDefault="00F97C0B" w:rsidP="00F424CD">
            <w:pPr>
              <w:spacing w:beforeLines="40" w:before="96" w:afterLines="40" w:after="96" w:line="220" w:lineRule="exact"/>
              <w:ind w:left="113" w:right="113"/>
              <w:jc w:val="center"/>
              <w:rPr>
                <w:strike/>
                <w:lang w:val="en-US"/>
              </w:rPr>
            </w:pPr>
            <w:r w:rsidRPr="007E4CE7">
              <w:rPr>
                <w:strike/>
                <w:lang w:val="en-US"/>
              </w:rPr>
              <w:t>X</w:t>
            </w:r>
          </w:p>
        </w:tc>
        <w:tc>
          <w:tcPr>
            <w:tcW w:w="560" w:type="dxa"/>
            <w:shd w:val="clear" w:color="auto" w:fill="auto"/>
            <w:vAlign w:val="center"/>
          </w:tcPr>
          <w:p w:rsidR="00F97C0B" w:rsidRPr="007E4CE7" w:rsidRDefault="00F97C0B" w:rsidP="00F424CD">
            <w:pPr>
              <w:spacing w:beforeLines="40" w:before="96" w:afterLines="40" w:after="96" w:line="220" w:lineRule="exact"/>
              <w:ind w:left="113" w:right="113"/>
              <w:jc w:val="center"/>
              <w:rPr>
                <w:strike/>
                <w:lang w:val="en-US"/>
              </w:rPr>
            </w:pPr>
            <w:r w:rsidRPr="007E4CE7">
              <w:rPr>
                <w:strike/>
                <w:lang w:val="en-US"/>
              </w:rPr>
              <w:t>X</w:t>
            </w:r>
          </w:p>
        </w:tc>
        <w:tc>
          <w:tcPr>
            <w:tcW w:w="672" w:type="dxa"/>
            <w:shd w:val="clear" w:color="auto" w:fill="auto"/>
            <w:vAlign w:val="center"/>
          </w:tcPr>
          <w:p w:rsidR="00F97C0B" w:rsidRPr="007E4CE7" w:rsidRDefault="00F97C0B" w:rsidP="00F424CD">
            <w:pPr>
              <w:spacing w:beforeLines="40" w:before="96" w:afterLines="40" w:after="96" w:line="220" w:lineRule="exact"/>
              <w:ind w:left="113" w:right="113"/>
              <w:jc w:val="center"/>
              <w:rPr>
                <w:strike/>
                <w:lang w:val="en-US"/>
              </w:rPr>
            </w:pPr>
            <w:r w:rsidRPr="007E4CE7">
              <w:rPr>
                <w:strike/>
                <w:lang w:val="en-US"/>
              </w:rPr>
              <w:t>X</w:t>
            </w:r>
          </w:p>
        </w:tc>
      </w:tr>
      <w:tr w:rsidR="00F97C0B" w:rsidRPr="002F47EF" w:rsidTr="000D7CF6">
        <w:tc>
          <w:tcPr>
            <w:tcW w:w="1319" w:type="dxa"/>
            <w:shd w:val="clear" w:color="auto" w:fill="auto"/>
          </w:tcPr>
          <w:p w:rsidR="00F97C0B" w:rsidRPr="007E4CE7" w:rsidRDefault="000D7CF6" w:rsidP="00F424CD">
            <w:pPr>
              <w:spacing w:before="40" w:after="40" w:line="220" w:lineRule="exact"/>
              <w:ind w:left="113" w:right="113"/>
              <w:rPr>
                <w:strike/>
                <w:sz w:val="18"/>
                <w:lang w:val="en-US"/>
              </w:rPr>
            </w:pPr>
            <w:r>
              <w:rPr>
                <w:strike/>
                <w:sz w:val="18"/>
                <w:lang w:val="en-US"/>
              </w:rPr>
              <w:t>5.1.3.1</w:t>
            </w:r>
          </w:p>
        </w:tc>
        <w:tc>
          <w:tcPr>
            <w:tcW w:w="2581" w:type="dxa"/>
            <w:shd w:val="clear" w:color="auto" w:fill="auto"/>
          </w:tcPr>
          <w:p w:rsidR="00F97C0B" w:rsidRPr="007E4CE7" w:rsidRDefault="00F97C0B" w:rsidP="00F424CD">
            <w:pPr>
              <w:spacing w:beforeLines="40" w:before="96" w:afterLines="40" w:after="96" w:line="220" w:lineRule="exact"/>
              <w:ind w:left="113" w:right="113"/>
              <w:rPr>
                <w:strike/>
                <w:sz w:val="18"/>
                <w:lang w:val="en-US"/>
              </w:rPr>
            </w:pPr>
          </w:p>
        </w:tc>
        <w:tc>
          <w:tcPr>
            <w:tcW w:w="783" w:type="dxa"/>
            <w:shd w:val="clear" w:color="auto" w:fill="auto"/>
            <w:vAlign w:val="center"/>
          </w:tcPr>
          <w:p w:rsidR="00F97C0B" w:rsidRPr="007E4CE7" w:rsidRDefault="00F97C0B" w:rsidP="00F424CD">
            <w:pPr>
              <w:spacing w:beforeLines="40" w:before="96" w:afterLines="40" w:after="96" w:line="220" w:lineRule="exact"/>
              <w:ind w:left="113" w:right="113"/>
              <w:jc w:val="center"/>
              <w:rPr>
                <w:strike/>
                <w:lang w:val="en-US"/>
              </w:rPr>
            </w:pPr>
          </w:p>
        </w:tc>
        <w:tc>
          <w:tcPr>
            <w:tcW w:w="894" w:type="dxa"/>
            <w:shd w:val="clear" w:color="auto" w:fill="auto"/>
            <w:vAlign w:val="center"/>
          </w:tcPr>
          <w:p w:rsidR="00F97C0B" w:rsidRPr="007E4CE7" w:rsidRDefault="00F97C0B" w:rsidP="00F424CD">
            <w:pPr>
              <w:spacing w:beforeLines="40" w:before="96" w:afterLines="40" w:after="96" w:line="220" w:lineRule="exact"/>
              <w:ind w:left="113" w:right="113"/>
              <w:jc w:val="center"/>
              <w:rPr>
                <w:strike/>
                <w:lang w:val="en-US"/>
              </w:rPr>
            </w:pPr>
            <w:r w:rsidRPr="007E4CE7">
              <w:rPr>
                <w:strike/>
                <w:lang w:val="en-US"/>
              </w:rPr>
              <w:t>X</w:t>
            </w:r>
          </w:p>
        </w:tc>
        <w:tc>
          <w:tcPr>
            <w:tcW w:w="561" w:type="dxa"/>
            <w:shd w:val="clear" w:color="auto" w:fill="auto"/>
            <w:vAlign w:val="center"/>
          </w:tcPr>
          <w:p w:rsidR="00F97C0B" w:rsidRPr="007E4CE7" w:rsidRDefault="00F97C0B" w:rsidP="00F424CD">
            <w:pPr>
              <w:spacing w:beforeLines="40" w:before="96" w:afterLines="40" w:after="96" w:line="220" w:lineRule="exact"/>
              <w:ind w:left="113" w:right="113"/>
              <w:jc w:val="center"/>
              <w:rPr>
                <w:strike/>
                <w:lang w:val="en-US"/>
              </w:rPr>
            </w:pPr>
            <w:r w:rsidRPr="007E4CE7">
              <w:rPr>
                <w:strike/>
                <w:lang w:val="en-US"/>
              </w:rPr>
              <w:t>X</w:t>
            </w:r>
          </w:p>
        </w:tc>
        <w:tc>
          <w:tcPr>
            <w:tcW w:w="560" w:type="dxa"/>
            <w:shd w:val="clear" w:color="auto" w:fill="auto"/>
            <w:vAlign w:val="center"/>
          </w:tcPr>
          <w:p w:rsidR="00F97C0B" w:rsidRPr="007E4CE7" w:rsidRDefault="00F97C0B" w:rsidP="00F424CD">
            <w:pPr>
              <w:spacing w:beforeLines="40" w:before="96" w:afterLines="40" w:after="96" w:line="220" w:lineRule="exact"/>
              <w:ind w:left="113" w:right="113"/>
              <w:jc w:val="center"/>
              <w:rPr>
                <w:strike/>
                <w:lang w:val="en-US"/>
              </w:rPr>
            </w:pPr>
            <w:r w:rsidRPr="007E4CE7">
              <w:rPr>
                <w:strike/>
                <w:lang w:val="en-US"/>
              </w:rPr>
              <w:t>X</w:t>
            </w:r>
          </w:p>
        </w:tc>
        <w:tc>
          <w:tcPr>
            <w:tcW w:w="672" w:type="dxa"/>
            <w:shd w:val="clear" w:color="auto" w:fill="auto"/>
            <w:vAlign w:val="center"/>
          </w:tcPr>
          <w:p w:rsidR="00F97C0B" w:rsidRPr="007E4CE7" w:rsidRDefault="00F97C0B" w:rsidP="00F424CD">
            <w:pPr>
              <w:spacing w:beforeLines="40" w:before="96" w:afterLines="40" w:after="96" w:line="220" w:lineRule="exact"/>
              <w:ind w:left="113" w:right="113"/>
              <w:jc w:val="center"/>
              <w:rPr>
                <w:strike/>
                <w:lang w:val="en-US"/>
              </w:rPr>
            </w:pPr>
            <w:r w:rsidRPr="007E4CE7">
              <w:rPr>
                <w:strike/>
                <w:lang w:val="en-US"/>
              </w:rPr>
              <w:t>X</w:t>
            </w:r>
          </w:p>
        </w:tc>
      </w:tr>
      <w:tr w:rsidR="00F97C0B" w:rsidRPr="002F47EF" w:rsidTr="000D7CF6">
        <w:tc>
          <w:tcPr>
            <w:tcW w:w="1319" w:type="dxa"/>
            <w:shd w:val="clear" w:color="auto" w:fill="auto"/>
          </w:tcPr>
          <w:p w:rsidR="00F97C0B" w:rsidRPr="007E4CE7" w:rsidRDefault="000D7CF6" w:rsidP="00F424CD">
            <w:pPr>
              <w:spacing w:before="40" w:after="40" w:line="220" w:lineRule="exact"/>
              <w:ind w:left="113" w:right="113"/>
              <w:rPr>
                <w:strike/>
                <w:sz w:val="18"/>
                <w:lang w:val="en-US"/>
              </w:rPr>
            </w:pPr>
            <w:r>
              <w:rPr>
                <w:strike/>
                <w:sz w:val="18"/>
                <w:lang w:val="en-US"/>
              </w:rPr>
              <w:t>5.1.3.2</w:t>
            </w:r>
          </w:p>
        </w:tc>
        <w:tc>
          <w:tcPr>
            <w:tcW w:w="2581" w:type="dxa"/>
            <w:shd w:val="clear" w:color="auto" w:fill="auto"/>
          </w:tcPr>
          <w:p w:rsidR="00F97C0B" w:rsidRPr="007E4CE7" w:rsidRDefault="00F97C0B" w:rsidP="00F424CD">
            <w:pPr>
              <w:spacing w:beforeLines="40" w:before="96" w:afterLines="40" w:after="96" w:line="220" w:lineRule="exact"/>
              <w:ind w:left="113" w:right="113"/>
              <w:rPr>
                <w:strike/>
                <w:sz w:val="18"/>
                <w:lang w:val="en-US"/>
              </w:rPr>
            </w:pPr>
          </w:p>
        </w:tc>
        <w:tc>
          <w:tcPr>
            <w:tcW w:w="783" w:type="dxa"/>
            <w:shd w:val="clear" w:color="auto" w:fill="auto"/>
            <w:vAlign w:val="center"/>
          </w:tcPr>
          <w:p w:rsidR="00F97C0B" w:rsidRPr="007E4CE7" w:rsidRDefault="00F97C0B" w:rsidP="00F424CD">
            <w:pPr>
              <w:jc w:val="center"/>
              <w:rPr>
                <w:strike/>
                <w:lang w:val="en-US"/>
              </w:rPr>
            </w:pPr>
            <w:r w:rsidRPr="007E4CE7">
              <w:rPr>
                <w:strike/>
                <w:lang w:val="en-US"/>
              </w:rPr>
              <w:t>X</w:t>
            </w:r>
          </w:p>
        </w:tc>
        <w:tc>
          <w:tcPr>
            <w:tcW w:w="894" w:type="dxa"/>
            <w:shd w:val="clear" w:color="auto" w:fill="auto"/>
            <w:vAlign w:val="center"/>
          </w:tcPr>
          <w:p w:rsidR="00F97C0B" w:rsidRPr="007E4CE7" w:rsidRDefault="00F97C0B" w:rsidP="00F424CD">
            <w:pPr>
              <w:spacing w:beforeLines="40" w:before="96" w:afterLines="40" w:after="96" w:line="220" w:lineRule="exact"/>
              <w:ind w:left="113" w:right="113"/>
              <w:jc w:val="center"/>
              <w:rPr>
                <w:strike/>
                <w:lang w:val="en-US"/>
              </w:rPr>
            </w:pPr>
          </w:p>
        </w:tc>
        <w:tc>
          <w:tcPr>
            <w:tcW w:w="561" w:type="dxa"/>
            <w:shd w:val="clear" w:color="auto" w:fill="auto"/>
            <w:vAlign w:val="center"/>
          </w:tcPr>
          <w:p w:rsidR="00F97C0B" w:rsidRPr="007E4CE7" w:rsidRDefault="00F97C0B" w:rsidP="00F424CD">
            <w:pPr>
              <w:spacing w:beforeLines="40" w:before="96" w:afterLines="40" w:after="96" w:line="220" w:lineRule="exact"/>
              <w:ind w:left="113" w:right="113"/>
              <w:jc w:val="center"/>
              <w:rPr>
                <w:strike/>
                <w:lang w:val="en-US"/>
              </w:rPr>
            </w:pPr>
          </w:p>
        </w:tc>
        <w:tc>
          <w:tcPr>
            <w:tcW w:w="560" w:type="dxa"/>
            <w:shd w:val="clear" w:color="auto" w:fill="auto"/>
            <w:vAlign w:val="center"/>
          </w:tcPr>
          <w:p w:rsidR="00F97C0B" w:rsidRPr="007E4CE7" w:rsidRDefault="00F97C0B" w:rsidP="00F424CD">
            <w:pPr>
              <w:spacing w:beforeLines="40" w:before="96" w:afterLines="40" w:after="96" w:line="220" w:lineRule="exact"/>
              <w:ind w:left="113" w:right="113"/>
              <w:jc w:val="center"/>
              <w:rPr>
                <w:strike/>
                <w:lang w:val="en-US"/>
              </w:rPr>
            </w:pPr>
          </w:p>
        </w:tc>
        <w:tc>
          <w:tcPr>
            <w:tcW w:w="672" w:type="dxa"/>
            <w:shd w:val="clear" w:color="auto" w:fill="auto"/>
            <w:vAlign w:val="center"/>
          </w:tcPr>
          <w:p w:rsidR="00F97C0B" w:rsidRPr="007E4CE7" w:rsidRDefault="00F97C0B" w:rsidP="00F424CD">
            <w:pPr>
              <w:spacing w:beforeLines="40" w:before="96" w:afterLines="40" w:after="96" w:line="220" w:lineRule="exact"/>
              <w:ind w:left="113" w:right="113"/>
              <w:jc w:val="center"/>
              <w:rPr>
                <w:strike/>
                <w:lang w:val="en-US"/>
              </w:rPr>
            </w:pPr>
          </w:p>
        </w:tc>
      </w:tr>
      <w:tr w:rsidR="00F97C0B" w:rsidRPr="002F47EF" w:rsidTr="000D7CF6">
        <w:tc>
          <w:tcPr>
            <w:tcW w:w="1319" w:type="dxa"/>
            <w:shd w:val="clear" w:color="auto" w:fill="auto"/>
          </w:tcPr>
          <w:p w:rsidR="00F97C0B" w:rsidRPr="002F47EF" w:rsidRDefault="00F97C0B" w:rsidP="00F424CD">
            <w:pPr>
              <w:spacing w:before="40" w:after="40" w:line="220" w:lineRule="exact"/>
              <w:ind w:left="113" w:right="113"/>
              <w:rPr>
                <w:sz w:val="18"/>
                <w:lang w:val="en-US"/>
              </w:rPr>
            </w:pPr>
            <w:r w:rsidRPr="002F47EF">
              <w:rPr>
                <w:sz w:val="18"/>
                <w:lang w:val="en-US"/>
              </w:rPr>
              <w:t>5.1.4</w:t>
            </w:r>
          </w:p>
        </w:tc>
        <w:tc>
          <w:tcPr>
            <w:tcW w:w="2581" w:type="dxa"/>
            <w:shd w:val="clear" w:color="auto" w:fill="auto"/>
          </w:tcPr>
          <w:p w:rsidR="00F97C0B" w:rsidRPr="00A87A51" w:rsidRDefault="00F97C0B" w:rsidP="00F424CD">
            <w:pPr>
              <w:spacing w:beforeLines="40" w:before="96" w:afterLines="40" w:after="96" w:line="220" w:lineRule="exact"/>
              <w:ind w:left="113" w:right="113"/>
              <w:rPr>
                <w:bCs/>
                <w:sz w:val="18"/>
                <w:szCs w:val="18"/>
                <w:lang w:val="en-US"/>
              </w:rPr>
            </w:pPr>
            <w:r w:rsidRPr="00A87A51">
              <w:rPr>
                <w:bCs/>
                <w:sz w:val="18"/>
                <w:szCs w:val="18"/>
              </w:rPr>
              <w:t>Устройство ограничения скорости</w:t>
            </w:r>
          </w:p>
        </w:tc>
        <w:tc>
          <w:tcPr>
            <w:tcW w:w="783" w:type="dxa"/>
            <w:shd w:val="clear" w:color="auto" w:fill="auto"/>
            <w:vAlign w:val="center"/>
          </w:tcPr>
          <w:p w:rsidR="00F97C0B" w:rsidRPr="002F47EF" w:rsidRDefault="00F97C0B" w:rsidP="00F424CD">
            <w:pPr>
              <w:jc w:val="center"/>
              <w:rPr>
                <w:lang w:val="en-US"/>
              </w:rPr>
            </w:pPr>
            <w:r w:rsidRPr="002F47EF">
              <w:rPr>
                <w:lang w:val="en-US"/>
              </w:rPr>
              <w:t>X</w:t>
            </w:r>
          </w:p>
        </w:tc>
        <w:tc>
          <w:tcPr>
            <w:tcW w:w="894"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561"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560" w:type="dxa"/>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672" w:type="dxa"/>
            <w:shd w:val="clear" w:color="auto" w:fill="auto"/>
            <w:vAlign w:val="center"/>
          </w:tcPr>
          <w:p w:rsidR="00F97C0B" w:rsidRPr="00EF7CC1" w:rsidRDefault="00F97C0B" w:rsidP="00F424CD">
            <w:pPr>
              <w:spacing w:beforeLines="40" w:before="96" w:afterLines="40" w:after="96" w:line="220" w:lineRule="exact"/>
              <w:ind w:left="113" w:right="113"/>
              <w:jc w:val="center"/>
              <w:rPr>
                <w:strike/>
                <w:lang w:val="en-US"/>
              </w:rPr>
            </w:pPr>
            <w:r w:rsidRPr="00EF7CC1">
              <w:rPr>
                <w:strike/>
                <w:lang w:val="en-US"/>
              </w:rPr>
              <w:t>X</w:t>
            </w:r>
          </w:p>
        </w:tc>
      </w:tr>
      <w:tr w:rsidR="00F97C0B" w:rsidRPr="002F47EF" w:rsidTr="000D7CF6">
        <w:tc>
          <w:tcPr>
            <w:tcW w:w="1319" w:type="dxa"/>
            <w:tcBorders>
              <w:bottom w:val="single" w:sz="2" w:space="0" w:color="auto"/>
            </w:tcBorders>
            <w:shd w:val="clear" w:color="auto" w:fill="auto"/>
          </w:tcPr>
          <w:p w:rsidR="00F97C0B" w:rsidRPr="002F47EF" w:rsidRDefault="000D7CF6" w:rsidP="00F424CD">
            <w:pPr>
              <w:spacing w:before="40" w:after="40" w:line="220" w:lineRule="exact"/>
              <w:ind w:left="113" w:right="113"/>
              <w:rPr>
                <w:sz w:val="18"/>
                <w:lang w:val="en-US"/>
              </w:rPr>
            </w:pPr>
            <w:r>
              <w:rPr>
                <w:sz w:val="18"/>
                <w:lang w:val="en-US"/>
              </w:rPr>
              <w:t>5.1.5</w:t>
            </w:r>
          </w:p>
        </w:tc>
        <w:tc>
          <w:tcPr>
            <w:tcW w:w="2581" w:type="dxa"/>
            <w:tcBorders>
              <w:bottom w:val="single" w:sz="2" w:space="0" w:color="auto"/>
            </w:tcBorders>
            <w:shd w:val="clear" w:color="auto" w:fill="auto"/>
          </w:tcPr>
          <w:p w:rsidR="00F97C0B" w:rsidRPr="000B039A" w:rsidRDefault="00F97C0B" w:rsidP="00F424CD">
            <w:pPr>
              <w:spacing w:beforeLines="40" w:before="96" w:afterLines="40" w:after="96" w:line="220" w:lineRule="exact"/>
              <w:ind w:left="113" w:right="113"/>
              <w:rPr>
                <w:sz w:val="18"/>
              </w:rPr>
            </w:pPr>
            <w:r>
              <w:rPr>
                <w:sz w:val="18"/>
              </w:rPr>
              <w:t>Сцепные</w:t>
            </w:r>
            <w:r w:rsidRPr="000B039A">
              <w:rPr>
                <w:sz w:val="18"/>
              </w:rPr>
              <w:t xml:space="preserve"> </w:t>
            </w:r>
            <w:r>
              <w:rPr>
                <w:sz w:val="18"/>
              </w:rPr>
              <w:t>устройства</w:t>
            </w:r>
            <w:r w:rsidRPr="000B039A">
              <w:rPr>
                <w:sz w:val="18"/>
              </w:rPr>
              <w:t xml:space="preserve"> </w:t>
            </w:r>
            <w:r w:rsidRPr="000B039A">
              <w:rPr>
                <w:strike/>
                <w:sz w:val="18"/>
              </w:rPr>
              <w:t>для</w:t>
            </w:r>
            <w:r w:rsidRPr="000B039A">
              <w:rPr>
                <w:sz w:val="18"/>
              </w:rPr>
              <w:t xml:space="preserve"> </w:t>
            </w:r>
            <w:r w:rsidRPr="000B039A">
              <w:rPr>
                <w:b/>
                <w:bCs/>
                <w:sz w:val="18"/>
              </w:rPr>
              <w:t>автотранспортных средств и</w:t>
            </w:r>
            <w:r w:rsidRPr="000B039A">
              <w:rPr>
                <w:sz w:val="18"/>
              </w:rPr>
              <w:t xml:space="preserve"> </w:t>
            </w:r>
            <w:r>
              <w:rPr>
                <w:sz w:val="18"/>
              </w:rPr>
              <w:t>прицепов</w:t>
            </w:r>
            <w:r w:rsidRPr="000B039A">
              <w:rPr>
                <w:sz w:val="18"/>
              </w:rPr>
              <w:t xml:space="preserve"> </w:t>
            </w:r>
          </w:p>
        </w:tc>
        <w:tc>
          <w:tcPr>
            <w:tcW w:w="783" w:type="dxa"/>
            <w:tcBorders>
              <w:bottom w:val="single" w:sz="2" w:space="0" w:color="auto"/>
            </w:tcBorders>
            <w:shd w:val="clear" w:color="auto" w:fill="auto"/>
            <w:vAlign w:val="center"/>
          </w:tcPr>
          <w:p w:rsidR="00F97C0B" w:rsidRPr="002F47EF" w:rsidRDefault="00F97C0B" w:rsidP="00F424CD">
            <w:pPr>
              <w:jc w:val="center"/>
              <w:rPr>
                <w:lang w:val="en-US"/>
              </w:rPr>
            </w:pPr>
            <w:r w:rsidRPr="002F47EF">
              <w:rPr>
                <w:lang w:val="en-US"/>
              </w:rPr>
              <w:t>X</w:t>
            </w:r>
          </w:p>
        </w:tc>
        <w:tc>
          <w:tcPr>
            <w:tcW w:w="894" w:type="dxa"/>
            <w:tcBorders>
              <w:bottom w:val="single" w:sz="2" w:space="0" w:color="auto"/>
            </w:tcBorders>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r w:rsidRPr="002F47EF">
              <w:rPr>
                <w:lang w:val="en-US"/>
              </w:rPr>
              <w:t>X</w:t>
            </w:r>
          </w:p>
        </w:tc>
        <w:tc>
          <w:tcPr>
            <w:tcW w:w="561" w:type="dxa"/>
            <w:tcBorders>
              <w:bottom w:val="single" w:sz="2" w:space="0" w:color="auto"/>
            </w:tcBorders>
            <w:shd w:val="clear" w:color="auto" w:fill="auto"/>
            <w:vAlign w:val="center"/>
          </w:tcPr>
          <w:p w:rsidR="00F97C0B" w:rsidRPr="00052989" w:rsidRDefault="00F97C0B" w:rsidP="00F424CD">
            <w:pPr>
              <w:spacing w:beforeLines="40" w:before="96" w:afterLines="40" w:after="96" w:line="220" w:lineRule="exact"/>
              <w:ind w:left="113" w:right="113"/>
              <w:jc w:val="center"/>
              <w:rPr>
                <w:b/>
                <w:lang w:val="en-US"/>
              </w:rPr>
            </w:pPr>
            <w:r w:rsidRPr="00052989">
              <w:rPr>
                <w:b/>
                <w:lang w:val="en-US"/>
              </w:rPr>
              <w:t>X</w:t>
            </w:r>
          </w:p>
        </w:tc>
        <w:tc>
          <w:tcPr>
            <w:tcW w:w="560" w:type="dxa"/>
            <w:tcBorders>
              <w:bottom w:val="single" w:sz="2" w:space="0" w:color="auto"/>
            </w:tcBorders>
            <w:shd w:val="clear" w:color="auto" w:fill="auto"/>
            <w:vAlign w:val="center"/>
          </w:tcPr>
          <w:p w:rsidR="00F97C0B" w:rsidRPr="00052989" w:rsidRDefault="00F97C0B" w:rsidP="00F424CD">
            <w:pPr>
              <w:spacing w:beforeLines="40" w:before="96" w:afterLines="40" w:after="96" w:line="220" w:lineRule="exact"/>
              <w:ind w:left="113" w:right="113"/>
              <w:jc w:val="center"/>
              <w:rPr>
                <w:b/>
                <w:lang w:val="en-US"/>
              </w:rPr>
            </w:pPr>
            <w:r w:rsidRPr="00052989">
              <w:rPr>
                <w:b/>
                <w:lang w:val="en-US"/>
              </w:rPr>
              <w:t>X</w:t>
            </w:r>
          </w:p>
        </w:tc>
        <w:tc>
          <w:tcPr>
            <w:tcW w:w="672" w:type="dxa"/>
            <w:tcBorders>
              <w:bottom w:val="single" w:sz="2" w:space="0" w:color="auto"/>
            </w:tcBorders>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p>
        </w:tc>
      </w:tr>
      <w:tr w:rsidR="00F97C0B" w:rsidRPr="002F47EF" w:rsidTr="000D7CF6">
        <w:tc>
          <w:tcPr>
            <w:tcW w:w="1319" w:type="dxa"/>
            <w:tcBorders>
              <w:bottom w:val="single" w:sz="12" w:space="0" w:color="auto"/>
            </w:tcBorders>
            <w:shd w:val="clear" w:color="auto" w:fill="auto"/>
          </w:tcPr>
          <w:p w:rsidR="00F97C0B" w:rsidRPr="00052989" w:rsidRDefault="000D7CF6" w:rsidP="00F424CD">
            <w:pPr>
              <w:spacing w:before="40" w:after="40" w:line="220" w:lineRule="exact"/>
              <w:ind w:left="113" w:right="113"/>
              <w:rPr>
                <w:b/>
                <w:sz w:val="18"/>
                <w:lang w:val="en-US"/>
              </w:rPr>
            </w:pPr>
            <w:r>
              <w:rPr>
                <w:b/>
                <w:sz w:val="18"/>
                <w:lang w:val="en-US"/>
              </w:rPr>
              <w:t>5.1.6</w:t>
            </w:r>
          </w:p>
        </w:tc>
        <w:tc>
          <w:tcPr>
            <w:tcW w:w="2581" w:type="dxa"/>
            <w:tcBorders>
              <w:bottom w:val="single" w:sz="12" w:space="0" w:color="auto"/>
            </w:tcBorders>
            <w:shd w:val="clear" w:color="auto" w:fill="auto"/>
          </w:tcPr>
          <w:p w:rsidR="00F97C0B" w:rsidRPr="00B96C70" w:rsidRDefault="00F97C0B" w:rsidP="00F424CD">
            <w:pPr>
              <w:spacing w:beforeLines="40" w:before="96" w:afterLines="40" w:after="96" w:line="220" w:lineRule="exact"/>
              <w:ind w:left="113" w:right="113"/>
              <w:rPr>
                <w:b/>
                <w:sz w:val="18"/>
              </w:rPr>
            </w:pPr>
            <w:r w:rsidRPr="00B96C70">
              <w:rPr>
                <w:b/>
                <w:sz w:val="18"/>
              </w:rPr>
              <w:t>Предупреждение других рисков, связанных с топливом</w:t>
            </w:r>
          </w:p>
        </w:tc>
        <w:tc>
          <w:tcPr>
            <w:tcW w:w="783" w:type="dxa"/>
            <w:tcBorders>
              <w:bottom w:val="single" w:sz="12" w:space="0" w:color="auto"/>
            </w:tcBorders>
            <w:shd w:val="clear" w:color="auto" w:fill="auto"/>
            <w:vAlign w:val="center"/>
          </w:tcPr>
          <w:p w:rsidR="00F97C0B" w:rsidRPr="00B96C70" w:rsidRDefault="00F97C0B" w:rsidP="00F424CD">
            <w:pPr>
              <w:jc w:val="center"/>
            </w:pPr>
          </w:p>
        </w:tc>
        <w:tc>
          <w:tcPr>
            <w:tcW w:w="894" w:type="dxa"/>
            <w:tcBorders>
              <w:bottom w:val="single" w:sz="12" w:space="0" w:color="auto"/>
            </w:tcBorders>
            <w:shd w:val="clear" w:color="auto" w:fill="auto"/>
            <w:vAlign w:val="center"/>
          </w:tcPr>
          <w:p w:rsidR="00F97C0B" w:rsidRPr="00B96C70" w:rsidRDefault="00F97C0B" w:rsidP="00F424CD">
            <w:pPr>
              <w:spacing w:beforeLines="40" w:before="96" w:afterLines="40" w:after="96" w:line="220" w:lineRule="exact"/>
              <w:ind w:left="113" w:right="113"/>
              <w:jc w:val="center"/>
            </w:pPr>
          </w:p>
        </w:tc>
        <w:tc>
          <w:tcPr>
            <w:tcW w:w="561" w:type="dxa"/>
            <w:tcBorders>
              <w:bottom w:val="single" w:sz="12" w:space="0" w:color="auto"/>
            </w:tcBorders>
            <w:shd w:val="clear" w:color="auto" w:fill="auto"/>
            <w:vAlign w:val="center"/>
          </w:tcPr>
          <w:p w:rsidR="00F97C0B" w:rsidRPr="00052989" w:rsidRDefault="00F97C0B" w:rsidP="00F424CD">
            <w:pPr>
              <w:spacing w:beforeLines="40" w:before="96" w:afterLines="40" w:after="96" w:line="220" w:lineRule="exact"/>
              <w:ind w:left="113" w:right="113"/>
              <w:jc w:val="center"/>
              <w:rPr>
                <w:b/>
                <w:lang w:val="en-US"/>
              </w:rPr>
            </w:pPr>
            <w:r>
              <w:rPr>
                <w:b/>
                <w:lang w:val="en-US"/>
              </w:rPr>
              <w:t>X</w:t>
            </w:r>
          </w:p>
        </w:tc>
        <w:tc>
          <w:tcPr>
            <w:tcW w:w="560" w:type="dxa"/>
            <w:tcBorders>
              <w:bottom w:val="single" w:sz="12" w:space="0" w:color="auto"/>
            </w:tcBorders>
            <w:shd w:val="clear" w:color="auto" w:fill="auto"/>
            <w:vAlign w:val="center"/>
          </w:tcPr>
          <w:p w:rsidR="00F97C0B" w:rsidRPr="00052989" w:rsidRDefault="00F97C0B" w:rsidP="00F424CD">
            <w:pPr>
              <w:spacing w:beforeLines="40" w:before="96" w:afterLines="40" w:after="96" w:line="220" w:lineRule="exact"/>
              <w:ind w:left="113" w:right="113"/>
              <w:jc w:val="center"/>
              <w:rPr>
                <w:b/>
                <w:lang w:val="en-US"/>
              </w:rPr>
            </w:pPr>
            <w:r>
              <w:rPr>
                <w:b/>
                <w:lang w:val="en-US"/>
              </w:rPr>
              <w:t>X</w:t>
            </w:r>
          </w:p>
        </w:tc>
        <w:tc>
          <w:tcPr>
            <w:tcW w:w="672" w:type="dxa"/>
            <w:tcBorders>
              <w:bottom w:val="single" w:sz="12" w:space="0" w:color="auto"/>
            </w:tcBorders>
            <w:shd w:val="clear" w:color="auto" w:fill="auto"/>
            <w:vAlign w:val="center"/>
          </w:tcPr>
          <w:p w:rsidR="00F97C0B" w:rsidRPr="002F47EF" w:rsidRDefault="00F97C0B" w:rsidP="00F424CD">
            <w:pPr>
              <w:spacing w:beforeLines="40" w:before="96" w:afterLines="40" w:after="96" w:line="220" w:lineRule="exact"/>
              <w:ind w:left="113" w:right="113"/>
              <w:jc w:val="center"/>
              <w:rPr>
                <w:lang w:val="en-US"/>
              </w:rPr>
            </w:pPr>
          </w:p>
        </w:tc>
      </w:tr>
    </w:tbl>
    <w:p w:rsidR="007D1245" w:rsidRPr="00002FBE" w:rsidRDefault="009952A1" w:rsidP="00002FBE">
      <w:pPr>
        <w:pStyle w:val="SingleTxtGR"/>
        <w:jc w:val="right"/>
      </w:pPr>
      <w:r>
        <w:t>»</w:t>
      </w:r>
    </w:p>
    <w:p w:rsidR="002D3517" w:rsidRPr="002D3517" w:rsidRDefault="002D3517" w:rsidP="002D3517">
      <w:pPr>
        <w:pStyle w:val="SingleTxtGR"/>
      </w:pPr>
      <w:r w:rsidRPr="002D3517">
        <w:rPr>
          <w:i/>
        </w:rPr>
        <w:t>Пункт 5.1.1.1</w:t>
      </w:r>
      <w:r w:rsidRPr="002D3517">
        <w:t xml:space="preserve"> изменить следующим образом:</w:t>
      </w:r>
    </w:p>
    <w:p w:rsidR="002D3517" w:rsidRPr="002D3517" w:rsidRDefault="009952A1" w:rsidP="000D7CF6">
      <w:pPr>
        <w:pStyle w:val="SingleTxtGR"/>
        <w:tabs>
          <w:tab w:val="clear" w:pos="1701"/>
        </w:tabs>
        <w:ind w:left="2268" w:hanging="1134"/>
      </w:pPr>
      <w:r>
        <w:t>«</w:t>
      </w:r>
      <w:r w:rsidR="002D3517" w:rsidRPr="002D3517">
        <w:t>5.1.1.1</w:t>
      </w:r>
      <w:r w:rsidR="002D3517" w:rsidRPr="002D3517">
        <w:tab/>
        <w:t>Общие положения</w:t>
      </w:r>
    </w:p>
    <w:p w:rsidR="002D3517" w:rsidRPr="002D3517" w:rsidRDefault="002D3517" w:rsidP="000D7CF6">
      <w:pPr>
        <w:pStyle w:val="SingleTxtGR"/>
        <w:tabs>
          <w:tab w:val="clear" w:pos="1701"/>
        </w:tabs>
        <w:ind w:left="2268" w:hanging="1134"/>
        <w:rPr>
          <w:b/>
        </w:rPr>
      </w:pPr>
      <w:r w:rsidRPr="002D3517">
        <w:tab/>
      </w:r>
      <w:r w:rsidRPr="00002FBE">
        <w:rPr>
          <w:strike/>
        </w:rPr>
        <w:t>Установленное электрооборудование в целом должно удовлетворять нижеследующим положениям в соответствии с таблицей, приведенной в пункте 5.1.</w:t>
      </w:r>
      <w:r w:rsidRPr="002D3517">
        <w:t xml:space="preserve"> </w:t>
      </w:r>
      <w:r w:rsidRPr="002D3517">
        <w:rPr>
          <w:b/>
        </w:rPr>
        <w:t>Установка должна быть сконструирована, выполнена и снабжена средствами защиты так, чтобы при нормальных условиях эксплуатации транспортных средств она не могла вызвать случайного возгорания или короткого замыкания.</w:t>
      </w:r>
    </w:p>
    <w:p w:rsidR="002D3517" w:rsidRPr="002D3517" w:rsidRDefault="002D3517" w:rsidP="000D7CF6">
      <w:pPr>
        <w:pStyle w:val="SingleTxtGR"/>
        <w:tabs>
          <w:tab w:val="clear" w:pos="1701"/>
        </w:tabs>
        <w:ind w:left="2268" w:hanging="1134"/>
      </w:pPr>
      <w:r w:rsidRPr="002D3517">
        <w:rPr>
          <w:b/>
        </w:rPr>
        <w:tab/>
        <w:t>Установленное электрооборудование в целом должно удовлетворять положениям пунктов 5.1.1.2</w:t>
      </w:r>
      <w:r w:rsidR="00002FBE">
        <w:rPr>
          <w:b/>
        </w:rPr>
        <w:t>−</w:t>
      </w:r>
      <w:r w:rsidRPr="002D3517">
        <w:rPr>
          <w:b/>
        </w:rPr>
        <w:t>5.1.1.9 в соответствии с таблицей, приведенной в пункте 5.1</w:t>
      </w:r>
      <w:r w:rsidR="009952A1">
        <w:t>»</w:t>
      </w:r>
      <w:r w:rsidRPr="002D3517">
        <w:t>.</w:t>
      </w:r>
    </w:p>
    <w:p w:rsidR="002D3517" w:rsidRPr="002D3517" w:rsidRDefault="002D3517" w:rsidP="000D7CF6">
      <w:pPr>
        <w:pStyle w:val="SingleTxtGR"/>
        <w:tabs>
          <w:tab w:val="clear" w:pos="1701"/>
        </w:tabs>
        <w:ind w:left="2268" w:hanging="1134"/>
      </w:pPr>
      <w:r w:rsidRPr="002D3517">
        <w:rPr>
          <w:i/>
        </w:rPr>
        <w:t>Включить новые пункты 5.1.1.2.1 и 5.1.1.2.2</w:t>
      </w:r>
      <w:r w:rsidRPr="002D3517">
        <w:t xml:space="preserve"> следующего содержания:</w:t>
      </w:r>
    </w:p>
    <w:p w:rsidR="002D3517" w:rsidRPr="002D3517" w:rsidRDefault="009952A1" w:rsidP="000D7CF6">
      <w:pPr>
        <w:pStyle w:val="SingleTxtGR"/>
        <w:tabs>
          <w:tab w:val="clear" w:pos="1701"/>
        </w:tabs>
        <w:ind w:left="2268" w:hanging="1134"/>
        <w:rPr>
          <w:b/>
        </w:rPr>
      </w:pPr>
      <w:r>
        <w:t>«</w:t>
      </w:r>
      <w:r w:rsidR="002D3517" w:rsidRPr="002D3517">
        <w:rPr>
          <w:b/>
        </w:rPr>
        <w:t>5.1.1.2.1</w:t>
      </w:r>
      <w:r w:rsidR="002D3517" w:rsidRPr="002D3517">
        <w:rPr>
          <w:b/>
        </w:rPr>
        <w:tab/>
        <w:t>Кабели</w:t>
      </w:r>
    </w:p>
    <w:p w:rsidR="002D3517" w:rsidRPr="002D3517" w:rsidRDefault="00735411" w:rsidP="000D7CF6">
      <w:pPr>
        <w:pStyle w:val="SingleTxtGR"/>
        <w:tabs>
          <w:tab w:val="clear" w:pos="1701"/>
        </w:tabs>
        <w:ind w:left="2268" w:hanging="1134"/>
        <w:rPr>
          <w:b/>
        </w:rPr>
      </w:pPr>
      <w:r w:rsidRPr="009952A1">
        <w:rPr>
          <w:b/>
        </w:rPr>
        <w:tab/>
      </w:r>
      <w:r w:rsidR="002D3517" w:rsidRPr="002D3517">
        <w:rPr>
          <w:b/>
        </w:rPr>
        <w:t>Ни один из кабелей электрической цепи не должен пропускать ток, сила которого превышает допустимое значение для такого кабеля. Провода должны быть соответствующим образом изолированы.</w:t>
      </w:r>
    </w:p>
    <w:p w:rsidR="002D3517" w:rsidRPr="002D3517" w:rsidRDefault="00735411" w:rsidP="000D7CF6">
      <w:pPr>
        <w:pStyle w:val="SingleTxtGR"/>
        <w:tabs>
          <w:tab w:val="clear" w:pos="1701"/>
        </w:tabs>
        <w:ind w:left="2268" w:hanging="1134"/>
        <w:rPr>
          <w:b/>
        </w:rPr>
      </w:pPr>
      <w:r w:rsidRPr="009952A1">
        <w:rPr>
          <w:b/>
        </w:rPr>
        <w:tab/>
      </w:r>
      <w:r w:rsidR="002D3517" w:rsidRPr="002D3517">
        <w:rPr>
          <w:b/>
        </w:rPr>
        <w:t xml:space="preserve">Кабели должны выдерживать условия, такие, как температурный диапазон и водостойкость, согласно </w:t>
      </w:r>
      <w:proofErr w:type="gramStart"/>
      <w:r w:rsidR="002D3517" w:rsidRPr="002D3517">
        <w:rPr>
          <w:b/>
        </w:rPr>
        <w:t>стандартам</w:t>
      </w:r>
      <w:proofErr w:type="gramEnd"/>
      <w:r w:rsidR="002D3517" w:rsidRPr="002D3517">
        <w:rPr>
          <w:b/>
        </w:rPr>
        <w:t xml:space="preserve"> </w:t>
      </w:r>
      <w:r w:rsidR="002D3517" w:rsidRPr="002D3517">
        <w:rPr>
          <w:b/>
          <w:lang w:val="en-GB"/>
        </w:rPr>
        <w:t>ISO</w:t>
      </w:r>
      <w:r w:rsidR="002D3517" w:rsidRPr="002D3517">
        <w:rPr>
          <w:b/>
        </w:rPr>
        <w:t xml:space="preserve"> 16750-4:2010 и </w:t>
      </w:r>
      <w:r w:rsidR="002D3517" w:rsidRPr="002D3517">
        <w:rPr>
          <w:b/>
          <w:lang w:val="en-GB"/>
        </w:rPr>
        <w:t>ISO</w:t>
      </w:r>
      <w:r w:rsidR="002D3517" w:rsidRPr="002D3517">
        <w:rPr>
          <w:b/>
        </w:rPr>
        <w:t xml:space="preserve"> 16750-5:2010, находящиеся в отделении транспортного средства, в котором их предполагается использовать.</w:t>
      </w:r>
    </w:p>
    <w:p w:rsidR="002D3517" w:rsidRPr="002D3517" w:rsidRDefault="00735411" w:rsidP="000D7CF6">
      <w:pPr>
        <w:pStyle w:val="SingleTxtGR"/>
        <w:tabs>
          <w:tab w:val="clear" w:pos="1701"/>
        </w:tabs>
        <w:ind w:left="2268" w:hanging="1134"/>
        <w:rPr>
          <w:b/>
        </w:rPr>
      </w:pPr>
      <w:r w:rsidRPr="009952A1">
        <w:rPr>
          <w:b/>
        </w:rPr>
        <w:tab/>
      </w:r>
      <w:r w:rsidR="002D3517" w:rsidRPr="002D3517">
        <w:rPr>
          <w:b/>
        </w:rPr>
        <w:t xml:space="preserve">Кабели должны соответствовать стандарту </w:t>
      </w:r>
      <w:r w:rsidR="002D3517" w:rsidRPr="002D3517">
        <w:rPr>
          <w:b/>
          <w:lang w:val="en-GB"/>
        </w:rPr>
        <w:t>ISO</w:t>
      </w:r>
      <w:r w:rsidR="002D3517" w:rsidRPr="002D3517">
        <w:rPr>
          <w:b/>
        </w:rPr>
        <w:t xml:space="preserve"> 6722-1:2011 + </w:t>
      </w:r>
      <w:proofErr w:type="spellStart"/>
      <w:r w:rsidR="002D3517" w:rsidRPr="002D3517">
        <w:rPr>
          <w:b/>
          <w:lang w:val="en-GB"/>
        </w:rPr>
        <w:t>Cor</w:t>
      </w:r>
      <w:proofErr w:type="spellEnd"/>
      <w:r w:rsidR="002D3517" w:rsidRPr="002D3517">
        <w:rPr>
          <w:b/>
        </w:rPr>
        <w:t xml:space="preserve"> 01:2012 или </w:t>
      </w:r>
      <w:r w:rsidR="002D3517" w:rsidRPr="002D3517">
        <w:rPr>
          <w:b/>
          <w:lang w:val="en-GB"/>
        </w:rPr>
        <w:t>ISO</w:t>
      </w:r>
      <w:r w:rsidR="002D3517" w:rsidRPr="002D3517">
        <w:rPr>
          <w:b/>
        </w:rPr>
        <w:t xml:space="preserve"> 6722-2:2013.</w:t>
      </w:r>
    </w:p>
    <w:p w:rsidR="002D3517" w:rsidRPr="002D3517" w:rsidRDefault="00735411" w:rsidP="000D7CF6">
      <w:pPr>
        <w:pStyle w:val="SingleTxtGR"/>
        <w:tabs>
          <w:tab w:val="clear" w:pos="1701"/>
        </w:tabs>
        <w:ind w:left="2268" w:hanging="1134"/>
        <w:rPr>
          <w:b/>
        </w:rPr>
      </w:pPr>
      <w:r w:rsidRPr="009952A1">
        <w:rPr>
          <w:b/>
        </w:rPr>
        <w:tab/>
      </w:r>
      <w:r w:rsidR="002D3517" w:rsidRPr="002D3517">
        <w:rPr>
          <w:b/>
        </w:rPr>
        <w:t>Кабели должны быть надежно закреплены и расположены так, чтобы они были защищены от механических и термических воздействий.</w:t>
      </w:r>
    </w:p>
    <w:p w:rsidR="002D3517" w:rsidRPr="002D3517" w:rsidRDefault="002D3517" w:rsidP="000D7CF6">
      <w:pPr>
        <w:pStyle w:val="SingleTxtGR"/>
        <w:tabs>
          <w:tab w:val="clear" w:pos="1701"/>
        </w:tabs>
        <w:ind w:left="2268" w:hanging="1134"/>
        <w:rPr>
          <w:b/>
        </w:rPr>
      </w:pPr>
      <w:r w:rsidRPr="002D3517">
        <w:rPr>
          <w:b/>
        </w:rPr>
        <w:t>5.1.1.2.2</w:t>
      </w:r>
      <w:r w:rsidRPr="002D3517">
        <w:rPr>
          <w:b/>
        </w:rPr>
        <w:tab/>
        <w:t>Дополнительная защита</w:t>
      </w:r>
    </w:p>
    <w:p w:rsidR="002D3517" w:rsidRPr="002D3517" w:rsidRDefault="00735411" w:rsidP="000D7CF6">
      <w:pPr>
        <w:pStyle w:val="SingleTxtGR"/>
        <w:tabs>
          <w:tab w:val="clear" w:pos="1701"/>
        </w:tabs>
        <w:ind w:left="2268" w:hanging="1134"/>
        <w:rPr>
          <w:b/>
        </w:rPr>
      </w:pPr>
      <w:r w:rsidRPr="009952A1">
        <w:rPr>
          <w:b/>
        </w:rPr>
        <w:tab/>
      </w:r>
      <w:r w:rsidR="002D3517" w:rsidRPr="002D3517">
        <w:rPr>
          <w:b/>
        </w:rPr>
        <w:t>Кабели, расположенные позади кабины водителя и на прицепах, должны быть дополнительно защищены, с тем чтобы минимизировать любое случайное возгорание или короткое замыкание в случае удара или деформации.</w:t>
      </w:r>
    </w:p>
    <w:p w:rsidR="002D3517" w:rsidRPr="002D3517" w:rsidRDefault="00735411" w:rsidP="000D7CF6">
      <w:pPr>
        <w:pStyle w:val="SingleTxtGR"/>
        <w:tabs>
          <w:tab w:val="clear" w:pos="1701"/>
        </w:tabs>
        <w:ind w:left="2268" w:hanging="1134"/>
        <w:rPr>
          <w:b/>
        </w:rPr>
      </w:pPr>
      <w:r w:rsidRPr="009952A1">
        <w:rPr>
          <w:b/>
        </w:rPr>
        <w:tab/>
      </w:r>
      <w:r w:rsidR="002D3517" w:rsidRPr="002D3517">
        <w:rPr>
          <w:b/>
        </w:rPr>
        <w:t>Дополнительная защита должна выдерживать нормальные условия эксплуатации транспортного средства.</w:t>
      </w:r>
    </w:p>
    <w:p w:rsidR="002D3517" w:rsidRPr="002D3517" w:rsidRDefault="00735411" w:rsidP="000D7CF6">
      <w:pPr>
        <w:pStyle w:val="SingleTxtGR"/>
        <w:tabs>
          <w:tab w:val="clear" w:pos="1701"/>
        </w:tabs>
        <w:ind w:left="2268" w:hanging="1134"/>
        <w:rPr>
          <w:b/>
        </w:rPr>
      </w:pPr>
      <w:r w:rsidRPr="009952A1">
        <w:rPr>
          <w:b/>
        </w:rPr>
        <w:tab/>
      </w:r>
      <w:r w:rsidR="002D3517" w:rsidRPr="002D3517">
        <w:rPr>
          <w:b/>
        </w:rPr>
        <w:t xml:space="preserve">Дополнительная защита отвечает надлежащим требованиям, если используются многожильные кабели, соответствующие стандарту </w:t>
      </w:r>
      <w:r w:rsidR="002D3517" w:rsidRPr="002D3517">
        <w:rPr>
          <w:b/>
          <w:lang w:val="en-GB"/>
        </w:rPr>
        <w:t>ISO</w:t>
      </w:r>
      <w:r w:rsidR="002D3517" w:rsidRPr="002D3517">
        <w:rPr>
          <w:b/>
        </w:rPr>
        <w:t xml:space="preserve"> 14572: 2011 или одному из примеров, приведенных на рис. 1–4 ниже, или другой конфигурации, обеспечивающей такую же эффективную защиту.</w:t>
      </w:r>
    </w:p>
    <w:p w:rsidR="002D3517" w:rsidRPr="002D3517" w:rsidRDefault="00735411" w:rsidP="000D7CF6">
      <w:pPr>
        <w:pStyle w:val="SingleTxtGR"/>
        <w:tabs>
          <w:tab w:val="clear" w:pos="1701"/>
        </w:tabs>
        <w:ind w:left="2268" w:hanging="1134"/>
        <w:rPr>
          <w:b/>
        </w:rPr>
      </w:pPr>
      <w:r w:rsidRPr="009952A1">
        <w:rPr>
          <w:b/>
        </w:rPr>
        <w:tab/>
      </w:r>
      <w:r w:rsidR="002D3517" w:rsidRPr="002D3517">
        <w:rPr>
          <w:b/>
        </w:rPr>
        <w:t>Кабели датчиков частоты вращения колес не нуждаются в дополнительной защите.</w:t>
      </w:r>
    </w:p>
    <w:p w:rsidR="002D3517" w:rsidRPr="002D3517" w:rsidRDefault="00735411" w:rsidP="000D7CF6">
      <w:pPr>
        <w:pStyle w:val="SingleTxtGR"/>
        <w:tabs>
          <w:tab w:val="clear" w:pos="1701"/>
        </w:tabs>
        <w:ind w:left="2268" w:hanging="1134"/>
      </w:pPr>
      <w:r w:rsidRPr="009952A1">
        <w:rPr>
          <w:b/>
        </w:rPr>
        <w:tab/>
      </w:r>
      <w:r w:rsidR="002D3517" w:rsidRPr="002D3517">
        <w:rPr>
          <w:b/>
        </w:rPr>
        <w:t>Считается, что транспортные средства ЕХ/</w:t>
      </w:r>
      <w:r w:rsidR="002D3517" w:rsidRPr="002D3517">
        <w:rPr>
          <w:b/>
          <w:lang w:val="en-GB"/>
        </w:rPr>
        <w:t>II</w:t>
      </w:r>
      <w:r w:rsidR="002D3517" w:rsidRPr="002D3517">
        <w:rPr>
          <w:b/>
        </w:rPr>
        <w:t>, являющиеся автофургонами, в которых электропроводка, находящаяся за кабиной водителя, защищена корпусом, отвечают этому требованию</w:t>
      </w:r>
      <w:r w:rsidR="009952A1">
        <w:t>»</w:t>
      </w:r>
      <w:r w:rsidR="002D3517" w:rsidRPr="002D3517">
        <w:t>.</w:t>
      </w:r>
    </w:p>
    <w:p w:rsidR="002D3517" w:rsidRPr="002D3517" w:rsidRDefault="002D3517" w:rsidP="00002FBE">
      <w:pPr>
        <w:pStyle w:val="SingleTxtGR"/>
        <w:keepNext/>
      </w:pPr>
      <w:r w:rsidRPr="002D3517">
        <w:rPr>
          <w:i/>
        </w:rPr>
        <w:t>Пункт 5.1.1.2.1</w:t>
      </w:r>
      <w:r w:rsidR="00735411" w:rsidRPr="00735411">
        <w:rPr>
          <w:i/>
        </w:rPr>
        <w:t xml:space="preserve"> </w:t>
      </w:r>
      <w:r w:rsidRPr="002D3517">
        <w:rPr>
          <w:i/>
        </w:rPr>
        <w:t>(прежний)</w:t>
      </w:r>
      <w:r w:rsidRPr="002D3517">
        <w:t>, изменить нумерацию на 5.1.1.3, а текст изменить следующим образом:</w:t>
      </w:r>
    </w:p>
    <w:p w:rsidR="002D3517" w:rsidRPr="002D3517" w:rsidRDefault="009952A1" w:rsidP="00002FBE">
      <w:pPr>
        <w:pStyle w:val="SingleTxtGR"/>
        <w:keepNext/>
        <w:tabs>
          <w:tab w:val="clear" w:pos="1701"/>
        </w:tabs>
        <w:ind w:left="2268" w:hanging="1134"/>
      </w:pPr>
      <w:r>
        <w:t>«</w:t>
      </w:r>
      <w:r w:rsidR="002D3517" w:rsidRPr="002D3517">
        <w:rPr>
          <w:b/>
        </w:rPr>
        <w:t>5.1.1.3</w:t>
      </w:r>
      <w:r w:rsidR="002D3517" w:rsidRPr="002D3517">
        <w:tab/>
      </w:r>
      <w:r w:rsidR="002D3517" w:rsidRPr="002D3517">
        <w:rPr>
          <w:b/>
        </w:rPr>
        <w:t>Предохранители и автоматические выключатели</w:t>
      </w:r>
    </w:p>
    <w:p w:rsidR="002D3517" w:rsidRPr="002D3517" w:rsidRDefault="00735411" w:rsidP="00002FBE">
      <w:pPr>
        <w:pStyle w:val="SingleTxtGR"/>
        <w:keepNext/>
        <w:tabs>
          <w:tab w:val="clear" w:pos="1701"/>
        </w:tabs>
        <w:ind w:left="2268" w:hanging="1134"/>
      </w:pPr>
      <w:r w:rsidRPr="009952A1">
        <w:tab/>
      </w:r>
      <w:r w:rsidR="002D3517" w:rsidRPr="00002FBE">
        <w:rPr>
          <w:strike/>
        </w:rPr>
        <w:t>Сечение проводов должно быть достаточно большим во избежание перегрева. Провода должны быть соответствующим образом изолированы.</w:t>
      </w:r>
      <w:r w:rsidR="002D3517" w:rsidRPr="002D3517">
        <w:t xml:space="preserve"> Все электрические цепи должны быть защищены плавкими предохранителями или автоматическими выключателями, кроме электрических цепей:</w:t>
      </w:r>
    </w:p>
    <w:p w:rsidR="002D3517" w:rsidRPr="002D3517" w:rsidRDefault="00735411" w:rsidP="00735411">
      <w:pPr>
        <w:pStyle w:val="SingleTxtGR"/>
        <w:tabs>
          <w:tab w:val="clear" w:pos="1701"/>
        </w:tabs>
        <w:ind w:left="2835" w:hanging="1701"/>
      </w:pPr>
      <w:r w:rsidRPr="009952A1">
        <w:tab/>
      </w:r>
      <w:r w:rsidR="002D3517" w:rsidRPr="002D3517">
        <w:rPr>
          <w:lang w:val="en-US"/>
        </w:rPr>
        <w:t>a</w:t>
      </w:r>
      <w:r w:rsidR="002D3517" w:rsidRPr="002D3517">
        <w:t>)</w:t>
      </w:r>
      <w:r w:rsidR="002D3517" w:rsidRPr="002D3517">
        <w:tab/>
        <w:t xml:space="preserve">от аккумуляторной батареи до системы холодного пуска </w:t>
      </w:r>
      <w:r w:rsidR="002D3517" w:rsidRPr="00195A09">
        <w:rPr>
          <w:strike/>
        </w:rPr>
        <w:t>и остановки двигателя</w:t>
      </w:r>
      <w:r w:rsidR="002D3517" w:rsidRPr="002D3517">
        <w:t>;</w:t>
      </w:r>
    </w:p>
    <w:p w:rsidR="002D3517" w:rsidRPr="002D3517" w:rsidRDefault="00735411" w:rsidP="00735411">
      <w:pPr>
        <w:pStyle w:val="SingleTxtGR"/>
        <w:tabs>
          <w:tab w:val="clear" w:pos="1701"/>
        </w:tabs>
        <w:ind w:left="2835" w:hanging="1701"/>
      </w:pPr>
      <w:r w:rsidRPr="009952A1">
        <w:tab/>
      </w:r>
      <w:r w:rsidR="002D3517" w:rsidRPr="002D3517">
        <w:rPr>
          <w:lang w:val="en-US"/>
        </w:rPr>
        <w:t>b</w:t>
      </w:r>
      <w:r w:rsidR="002D3517" w:rsidRPr="002D3517">
        <w:t>)</w:t>
      </w:r>
      <w:r w:rsidR="002D3517" w:rsidRPr="002D3517">
        <w:tab/>
        <w:t>от аккумуляторной батареи до генератора переменного тока;</w:t>
      </w:r>
    </w:p>
    <w:p w:rsidR="002D3517" w:rsidRPr="002D3517" w:rsidRDefault="00735411" w:rsidP="00735411">
      <w:pPr>
        <w:pStyle w:val="SingleTxtGR"/>
        <w:tabs>
          <w:tab w:val="clear" w:pos="1701"/>
        </w:tabs>
        <w:ind w:left="2835" w:hanging="1701"/>
      </w:pPr>
      <w:r w:rsidRPr="009952A1">
        <w:tab/>
      </w:r>
      <w:r w:rsidR="002D3517" w:rsidRPr="002D3517">
        <w:rPr>
          <w:lang w:val="en-US"/>
        </w:rPr>
        <w:t>c</w:t>
      </w:r>
      <w:r w:rsidR="002D3517" w:rsidRPr="002D3517">
        <w:t>)</w:t>
      </w:r>
      <w:r w:rsidR="002D3517" w:rsidRPr="002D3517">
        <w:tab/>
        <w:t>от генератора переменного тока до блока плавких предохранителей или автоматических выключателей;</w:t>
      </w:r>
    </w:p>
    <w:p w:rsidR="002D3517" w:rsidRPr="002D3517" w:rsidRDefault="00735411" w:rsidP="00735411">
      <w:pPr>
        <w:pStyle w:val="SingleTxtGR"/>
        <w:tabs>
          <w:tab w:val="clear" w:pos="1701"/>
        </w:tabs>
        <w:ind w:left="2835" w:hanging="1701"/>
      </w:pPr>
      <w:r w:rsidRPr="009952A1">
        <w:tab/>
      </w:r>
      <w:r w:rsidR="002D3517" w:rsidRPr="002D3517">
        <w:rPr>
          <w:lang w:val="en-US"/>
        </w:rPr>
        <w:t>d</w:t>
      </w:r>
      <w:r w:rsidR="002D3517" w:rsidRPr="002D3517">
        <w:t>)</w:t>
      </w:r>
      <w:r w:rsidR="002D3517" w:rsidRPr="002D3517">
        <w:tab/>
        <w:t>от аккумуляторной батареи до стартера;</w:t>
      </w:r>
    </w:p>
    <w:p w:rsidR="002D3517" w:rsidRPr="002D3517" w:rsidRDefault="00735411" w:rsidP="00735411">
      <w:pPr>
        <w:pStyle w:val="SingleTxtGR"/>
        <w:tabs>
          <w:tab w:val="clear" w:pos="1701"/>
        </w:tabs>
        <w:ind w:left="2835" w:hanging="1701"/>
      </w:pPr>
      <w:r w:rsidRPr="009952A1">
        <w:tab/>
      </w:r>
      <w:r w:rsidR="002D3517" w:rsidRPr="002D3517">
        <w:rPr>
          <w:lang w:val="en-US"/>
        </w:rPr>
        <w:t>e</w:t>
      </w:r>
      <w:r w:rsidR="002D3517" w:rsidRPr="002D3517">
        <w:t>)</w:t>
      </w:r>
      <w:r w:rsidR="002D3517" w:rsidRPr="002D3517">
        <w:tab/>
        <w:t xml:space="preserve">от аккумуляторной батареи до управляющего блока износостойкой тормозной системы </w:t>
      </w:r>
      <w:r w:rsidR="002D3517" w:rsidRPr="002D3517">
        <w:rPr>
          <w:b/>
        </w:rPr>
        <w:t>(см. пункт 5.1.2.1)</w:t>
      </w:r>
      <w:r w:rsidR="002D3517" w:rsidRPr="002D3517">
        <w:t>, если эта система является электрической или электромагнитной;</w:t>
      </w:r>
    </w:p>
    <w:p w:rsidR="002D3517" w:rsidRPr="002D3517" w:rsidRDefault="00735411" w:rsidP="00735411">
      <w:pPr>
        <w:pStyle w:val="SingleTxtGR"/>
        <w:tabs>
          <w:tab w:val="clear" w:pos="1701"/>
        </w:tabs>
        <w:ind w:left="2835" w:hanging="1701"/>
      </w:pPr>
      <w:r w:rsidRPr="009952A1">
        <w:tab/>
      </w:r>
      <w:r w:rsidR="002D3517" w:rsidRPr="002D3517">
        <w:rPr>
          <w:lang w:val="en-US"/>
        </w:rPr>
        <w:t>f</w:t>
      </w:r>
      <w:r w:rsidR="002D3517" w:rsidRPr="002D3517">
        <w:t>)</w:t>
      </w:r>
      <w:r w:rsidR="002D3517" w:rsidRPr="002D3517">
        <w:tab/>
        <w:t xml:space="preserve">от аккумуляторной батареи до электрического механизма подъема оси балансира тележки. </w:t>
      </w:r>
    </w:p>
    <w:p w:rsidR="002D3517" w:rsidRPr="002D3517" w:rsidRDefault="002D3517" w:rsidP="00735411">
      <w:pPr>
        <w:pStyle w:val="SingleTxtGR"/>
        <w:tabs>
          <w:tab w:val="clear" w:pos="1701"/>
        </w:tabs>
        <w:ind w:left="2268" w:hanging="1134"/>
      </w:pPr>
      <w:r w:rsidRPr="002D3517">
        <w:tab/>
        <w:t>Вышеупомянутые незащищенные электрические цепи должны иметь минимальную протяженность</w:t>
      </w:r>
      <w:r w:rsidR="009952A1">
        <w:t>»</w:t>
      </w:r>
      <w:r w:rsidRPr="002D3517">
        <w:t>.</w:t>
      </w:r>
    </w:p>
    <w:p w:rsidR="002D3517" w:rsidRPr="002D3517" w:rsidRDefault="002D3517" w:rsidP="00735411">
      <w:pPr>
        <w:pStyle w:val="SingleTxtGR"/>
        <w:tabs>
          <w:tab w:val="clear" w:pos="1701"/>
        </w:tabs>
        <w:ind w:left="2268" w:hanging="1134"/>
      </w:pPr>
      <w:r w:rsidRPr="002D3517">
        <w:rPr>
          <w:i/>
        </w:rPr>
        <w:t>Пункт 5.1.1.2.2 (прежний)</w:t>
      </w:r>
      <w:r w:rsidRPr="002D3517">
        <w:t xml:space="preserve"> исключить.</w:t>
      </w:r>
    </w:p>
    <w:p w:rsidR="002D3517" w:rsidRPr="002D3517" w:rsidRDefault="002D3517" w:rsidP="00735411">
      <w:pPr>
        <w:pStyle w:val="SingleTxtGR"/>
        <w:tabs>
          <w:tab w:val="clear" w:pos="1701"/>
        </w:tabs>
        <w:ind w:left="2268" w:hanging="1134"/>
      </w:pPr>
      <w:r w:rsidRPr="002D3517">
        <w:rPr>
          <w:i/>
        </w:rPr>
        <w:t>Пункт 5.1.1.4</w:t>
      </w:r>
      <w:r w:rsidRPr="002D3517">
        <w:t xml:space="preserve"> изменить следующим образом:</w:t>
      </w:r>
    </w:p>
    <w:p w:rsidR="002D3517" w:rsidRPr="002D3517" w:rsidRDefault="009952A1" w:rsidP="00735411">
      <w:pPr>
        <w:pStyle w:val="SingleTxtGR"/>
        <w:tabs>
          <w:tab w:val="clear" w:pos="1701"/>
        </w:tabs>
        <w:ind w:left="2268" w:hanging="1134"/>
      </w:pPr>
      <w:r>
        <w:t>«</w:t>
      </w:r>
      <w:r w:rsidR="003F5FB3">
        <w:t>5.1.1.4</w:t>
      </w:r>
      <w:r w:rsidR="002D3517" w:rsidRPr="002D3517">
        <w:tab/>
        <w:t>Аккумуляторные батареи</w:t>
      </w:r>
    </w:p>
    <w:p w:rsidR="002D3517" w:rsidRPr="002D3517" w:rsidRDefault="002D3517" w:rsidP="00735411">
      <w:pPr>
        <w:pStyle w:val="SingleTxtGR"/>
        <w:tabs>
          <w:tab w:val="clear" w:pos="1701"/>
        </w:tabs>
        <w:ind w:left="2268" w:hanging="1134"/>
      </w:pPr>
      <w:r w:rsidRPr="002D3517">
        <w:tab/>
        <w:t xml:space="preserve">Клеммы аккумуляторной батареи должны быть электрически изолированы или находиться под </w:t>
      </w:r>
      <w:r w:rsidRPr="002D3517">
        <w:rPr>
          <w:b/>
          <w:bCs/>
        </w:rPr>
        <w:t>изолирующей</w:t>
      </w:r>
      <w:r w:rsidRPr="002D3517">
        <w:t xml:space="preserve"> крышкой </w:t>
      </w:r>
      <w:r w:rsidRPr="00195A09">
        <w:rPr>
          <w:strike/>
        </w:rPr>
        <w:t>контейнера аккумуляторной батареи</w:t>
      </w:r>
      <w:r w:rsidRPr="002D3517">
        <w:t xml:space="preserve">. </w:t>
      </w:r>
      <w:r w:rsidRPr="00195A09">
        <w:rPr>
          <w:strike/>
        </w:rPr>
        <w:t>Если</w:t>
      </w:r>
      <w:r w:rsidRPr="002D3517">
        <w:t xml:space="preserve"> </w:t>
      </w:r>
      <w:r w:rsidRPr="002D3517">
        <w:rPr>
          <w:b/>
          <w:bCs/>
        </w:rPr>
        <w:t xml:space="preserve">Аккумуляторные батареи, которые могут выделять воспламеняющийся газ и </w:t>
      </w:r>
      <w:proofErr w:type="gramStart"/>
      <w:r w:rsidRPr="002D3517">
        <w:rPr>
          <w:b/>
          <w:bCs/>
        </w:rPr>
        <w:t>которые</w:t>
      </w:r>
      <w:r w:rsidRPr="002D3517">
        <w:t xml:space="preserve">  не</w:t>
      </w:r>
      <w:proofErr w:type="gramEnd"/>
      <w:r w:rsidRPr="002D3517">
        <w:t xml:space="preserve"> расположены под капотом двигателя, </w:t>
      </w:r>
      <w:r w:rsidRPr="00195A09">
        <w:rPr>
          <w:strike/>
        </w:rPr>
        <w:t>то они</w:t>
      </w:r>
      <w:r w:rsidRPr="002D3517">
        <w:t xml:space="preserve"> должны быть помещены в вентилируемый контейнер</w:t>
      </w:r>
    </w:p>
    <w:p w:rsidR="002D3517" w:rsidRPr="00997272" w:rsidRDefault="002D3517" w:rsidP="00997272">
      <w:pPr>
        <w:pStyle w:val="SingleTxtGR"/>
      </w:pPr>
      <w:r w:rsidRPr="00997272">
        <w:rPr>
          <w:i/>
        </w:rPr>
        <w:t>Пункты 5.1.1.6.2 и 5.1.1.6.3 (прежний)</w:t>
      </w:r>
      <w:r w:rsidRPr="00997272">
        <w:t>, изменить нумерацию на 5.1.1.5 и 5.1.1.6, а текст изменить сле</w:t>
      </w:r>
      <w:r w:rsidR="00997272" w:rsidRPr="00997272">
        <w:t>ду</w:t>
      </w:r>
      <w:r w:rsidRPr="00997272">
        <w:t>ющим образом:</w:t>
      </w:r>
    </w:p>
    <w:p w:rsidR="002D3517" w:rsidRPr="002D3517" w:rsidRDefault="009952A1" w:rsidP="00735411">
      <w:pPr>
        <w:pStyle w:val="SingleTxtGR"/>
        <w:tabs>
          <w:tab w:val="clear" w:pos="1701"/>
        </w:tabs>
        <w:ind w:left="2268" w:hanging="1134"/>
      </w:pPr>
      <w:r>
        <w:t>«</w:t>
      </w:r>
      <w:r w:rsidR="002D3517" w:rsidRPr="002D3517">
        <w:rPr>
          <w:b/>
        </w:rPr>
        <w:t>5.1.1.5</w:t>
      </w:r>
      <w:r w:rsidR="002D3517" w:rsidRPr="002D3517">
        <w:tab/>
        <w:t>Освещение</w:t>
      </w:r>
    </w:p>
    <w:p w:rsidR="002D3517" w:rsidRPr="002D3517" w:rsidRDefault="002D3517" w:rsidP="00735411">
      <w:pPr>
        <w:pStyle w:val="SingleTxtGR"/>
        <w:tabs>
          <w:tab w:val="clear" w:pos="1701"/>
        </w:tabs>
        <w:ind w:left="2268" w:hanging="1134"/>
      </w:pPr>
      <w:r w:rsidRPr="002D3517">
        <w:tab/>
        <w:t xml:space="preserve">Применение </w:t>
      </w:r>
      <w:r w:rsidRPr="00195A09">
        <w:rPr>
          <w:strike/>
        </w:rPr>
        <w:t>ламп накаливания</w:t>
      </w:r>
      <w:r w:rsidRPr="002D3517">
        <w:t xml:space="preserve"> </w:t>
      </w:r>
      <w:r w:rsidRPr="002D3517">
        <w:rPr>
          <w:b/>
          <w:bCs/>
        </w:rPr>
        <w:t xml:space="preserve">источников света </w:t>
      </w:r>
      <w:r w:rsidRPr="002D3517">
        <w:t>с винтовым цоколем не допускается.</w:t>
      </w:r>
    </w:p>
    <w:p w:rsidR="002D3517" w:rsidRPr="002D3517" w:rsidRDefault="002D3517" w:rsidP="00735411">
      <w:pPr>
        <w:pStyle w:val="SingleTxtGR"/>
        <w:tabs>
          <w:tab w:val="clear" w:pos="1701"/>
        </w:tabs>
        <w:ind w:left="2268" w:hanging="1134"/>
      </w:pPr>
      <w:r w:rsidRPr="002D3517">
        <w:rPr>
          <w:b/>
        </w:rPr>
        <w:t>5.1.1.6</w:t>
      </w:r>
      <w:r w:rsidRPr="002D3517">
        <w:tab/>
        <w:t xml:space="preserve">Электрические соединения </w:t>
      </w:r>
      <w:r w:rsidRPr="002D3517">
        <w:rPr>
          <w:b/>
          <w:bCs/>
        </w:rPr>
        <w:t>между автотранспортными средствами и прицепами</w:t>
      </w:r>
    </w:p>
    <w:p w:rsidR="002D3517" w:rsidRPr="002D3517" w:rsidRDefault="002D3517" w:rsidP="00735411">
      <w:pPr>
        <w:pStyle w:val="SingleTxtGR"/>
        <w:tabs>
          <w:tab w:val="clear" w:pos="1701"/>
        </w:tabs>
        <w:ind w:left="2268" w:hanging="1134"/>
      </w:pPr>
      <w:r w:rsidRPr="002D3517">
        <w:rPr>
          <w:b/>
        </w:rPr>
        <w:t>5.1.1.6.1</w:t>
      </w:r>
      <w:r w:rsidRPr="002D3517">
        <w:tab/>
        <w:t xml:space="preserve">Электрические соединения </w:t>
      </w:r>
      <w:r w:rsidRPr="002D3517">
        <w:rPr>
          <w:b/>
          <w:bCs/>
        </w:rPr>
        <w:t>должны быть устроены так, чтобы исключить возможность</w:t>
      </w:r>
      <w:r w:rsidRPr="002D3517">
        <w:rPr>
          <w:b/>
        </w:rPr>
        <w:t>:</w:t>
      </w:r>
    </w:p>
    <w:p w:rsidR="002D3517" w:rsidRPr="002D3517" w:rsidRDefault="00997272" w:rsidP="00997272">
      <w:pPr>
        <w:pStyle w:val="SingleTxtGR"/>
        <w:tabs>
          <w:tab w:val="clear" w:pos="1701"/>
        </w:tabs>
        <w:ind w:left="2835" w:hanging="1701"/>
        <w:rPr>
          <w:b/>
        </w:rPr>
      </w:pPr>
      <w:r>
        <w:rPr>
          <w:b/>
        </w:rPr>
        <w:tab/>
      </w:r>
      <w:r w:rsidR="002D3517" w:rsidRPr="002D3517">
        <w:rPr>
          <w:b/>
          <w:lang w:val="en-US"/>
        </w:rPr>
        <w:t>a</w:t>
      </w:r>
      <w:r w:rsidR="002D3517" w:rsidRPr="002D3517">
        <w:rPr>
          <w:b/>
        </w:rPr>
        <w:t>)</w:t>
      </w:r>
      <w:r w:rsidR="002D3517" w:rsidRPr="002D3517">
        <w:rPr>
          <w:b/>
        </w:rPr>
        <w:tab/>
        <w:t xml:space="preserve">попадания влаги и грязи; подключенные части </w:t>
      </w:r>
      <w:r w:rsidR="002D3517" w:rsidRPr="002D3517">
        <w:rPr>
          <w:bCs/>
        </w:rPr>
        <w:t>должны иметь защиту степени</w:t>
      </w:r>
      <w:r w:rsidR="002D3517" w:rsidRPr="002D3517">
        <w:rPr>
          <w:b/>
        </w:rPr>
        <w:t xml:space="preserve">, по крайней мере, </w:t>
      </w:r>
      <w:r w:rsidR="002D3517" w:rsidRPr="00AF3465">
        <w:rPr>
          <w:lang w:val="en-US"/>
        </w:rPr>
        <w:t>IP</w:t>
      </w:r>
      <w:r w:rsidR="002D3517" w:rsidRPr="00AF3465">
        <w:t xml:space="preserve"> 54 в соответствии с</w:t>
      </w:r>
      <w:r w:rsidR="002D3517" w:rsidRPr="00AF3465">
        <w:rPr>
          <w:strike/>
        </w:rPr>
        <w:t>о стандартом</w:t>
      </w:r>
      <w:r w:rsidR="002D3517" w:rsidRPr="00AF3465">
        <w:t xml:space="preserve"> МЭК 60529, </w:t>
      </w:r>
    </w:p>
    <w:p w:rsidR="002D3517" w:rsidRPr="002D3517" w:rsidRDefault="00997272" w:rsidP="00997272">
      <w:pPr>
        <w:pStyle w:val="SingleTxtGR"/>
        <w:tabs>
          <w:tab w:val="clear" w:pos="1701"/>
        </w:tabs>
        <w:ind w:left="2835" w:hanging="1701"/>
      </w:pPr>
      <w:r>
        <w:rPr>
          <w:b/>
        </w:rPr>
        <w:tab/>
      </w:r>
      <w:r w:rsidR="002D3517" w:rsidRPr="002D3517">
        <w:rPr>
          <w:b/>
          <w:lang w:val="en-US"/>
        </w:rPr>
        <w:t>b</w:t>
      </w:r>
      <w:r w:rsidR="002D3517" w:rsidRPr="002D3517">
        <w:rPr>
          <w:b/>
        </w:rPr>
        <w:t>)</w:t>
      </w:r>
      <w:r w:rsidR="002D3517" w:rsidRPr="002D3517">
        <w:tab/>
        <w:t xml:space="preserve">непреднамеренного разъединения. Соединения должны </w:t>
      </w:r>
      <w:r w:rsidR="002D3517" w:rsidRPr="00195A09">
        <w:rPr>
          <w:strike/>
        </w:rPr>
        <w:t>соответствовать стандартам</w:t>
      </w:r>
      <w:r w:rsidR="002D3517" w:rsidRPr="002D3517">
        <w:t xml:space="preserve"> </w:t>
      </w:r>
      <w:r w:rsidR="002D3517" w:rsidRPr="002D3517">
        <w:rPr>
          <w:b/>
          <w:bCs/>
        </w:rPr>
        <w:t>удовлетворять требованиям, приведенным в пункте 5.6</w:t>
      </w:r>
      <w:r w:rsidR="002D3517" w:rsidRPr="002D3517">
        <w:rPr>
          <w:lang w:val="fr-CH"/>
        </w:rPr>
        <w:t> </w:t>
      </w:r>
      <w:r w:rsidR="002D3517" w:rsidRPr="002D3517">
        <w:rPr>
          <w:b/>
          <w:lang w:val="en-US"/>
        </w:rPr>
        <w:t>ISO</w:t>
      </w:r>
      <w:r w:rsidR="002D3517" w:rsidRPr="002D3517">
        <w:rPr>
          <w:b/>
        </w:rPr>
        <w:t xml:space="preserve"> 4091:2003.</w:t>
      </w:r>
    </w:p>
    <w:p w:rsidR="002D3517" w:rsidRPr="002D3517" w:rsidRDefault="00195A09" w:rsidP="00735411">
      <w:pPr>
        <w:pStyle w:val="SingleTxtGR"/>
        <w:tabs>
          <w:tab w:val="clear" w:pos="1701"/>
        </w:tabs>
        <w:ind w:left="2268" w:hanging="1134"/>
        <w:rPr>
          <w:b/>
          <w:bCs/>
        </w:rPr>
      </w:pPr>
      <w:r>
        <w:rPr>
          <w:b/>
          <w:bCs/>
        </w:rPr>
        <w:t>5.1.1.6.2</w:t>
      </w:r>
      <w:r w:rsidR="002D3517" w:rsidRPr="002D3517">
        <w:rPr>
          <w:b/>
          <w:bCs/>
        </w:rPr>
        <w:tab/>
        <w:t>Считается, что требования пункта 5.1.1.6.1 соблюдаются:</w:t>
      </w:r>
    </w:p>
    <w:p w:rsidR="002D3517" w:rsidRPr="002D3517" w:rsidRDefault="00997272" w:rsidP="00997272">
      <w:pPr>
        <w:pStyle w:val="SingleTxtGR"/>
        <w:tabs>
          <w:tab w:val="clear" w:pos="1701"/>
        </w:tabs>
        <w:ind w:left="2835" w:hanging="1701"/>
      </w:pPr>
      <w:r>
        <w:rPr>
          <w:b/>
        </w:rPr>
        <w:tab/>
      </w:r>
      <w:r w:rsidR="002D3517" w:rsidRPr="002D3517">
        <w:rPr>
          <w:b/>
          <w:lang w:val="en-US"/>
        </w:rPr>
        <w:t>a</w:t>
      </w:r>
      <w:r w:rsidR="002D3517" w:rsidRPr="002D3517">
        <w:rPr>
          <w:b/>
        </w:rPr>
        <w:t>)</w:t>
      </w:r>
      <w:r w:rsidR="002D3517" w:rsidRPr="002D3517">
        <w:tab/>
      </w:r>
      <w:r w:rsidR="002D3517" w:rsidRPr="002D3517">
        <w:rPr>
          <w:b/>
          <w:bCs/>
        </w:rPr>
        <w:t>в случае стандартизированных соединителей, предназначенных для конкретных целей в соответствии с</w:t>
      </w:r>
      <w:r w:rsidR="002D3517" w:rsidRPr="002D3517">
        <w:t xml:space="preserve"> </w:t>
      </w:r>
      <w:r w:rsidR="003F5FB3">
        <w:br/>
      </w:r>
      <w:r w:rsidR="002D3517" w:rsidRPr="00941DD4">
        <w:rPr>
          <w:strike/>
          <w:lang w:val="en-US"/>
        </w:rPr>
        <w:t>ISO</w:t>
      </w:r>
      <w:r w:rsidR="002D3517" w:rsidRPr="00941DD4">
        <w:rPr>
          <w:strike/>
        </w:rPr>
        <w:t xml:space="preserve"> 25981:2008</w:t>
      </w:r>
      <w:r w:rsidR="002D3517" w:rsidRPr="00941DD4">
        <w:rPr>
          <w:strike/>
          <w:vertAlign w:val="superscript"/>
        </w:rPr>
        <w:t>5</w:t>
      </w:r>
      <w:r w:rsidR="002D3517" w:rsidRPr="00941DD4">
        <w:rPr>
          <w:strike/>
        </w:rPr>
        <w:t>,</w:t>
      </w:r>
      <w:r w:rsidR="002D3517" w:rsidRPr="002D3517">
        <w:t xml:space="preserve"> </w:t>
      </w:r>
      <w:r w:rsidR="002D3517" w:rsidRPr="002D3517">
        <w:rPr>
          <w:lang w:val="en-US"/>
        </w:rPr>
        <w:t>ISO</w:t>
      </w:r>
      <w:r w:rsidR="002D3517" w:rsidRPr="002D3517">
        <w:t xml:space="preserve"> 12098:</w:t>
      </w:r>
      <w:r w:rsidR="002D3517" w:rsidRPr="002D3517">
        <w:rPr>
          <w:bCs/>
        </w:rPr>
        <w:t>2004</w:t>
      </w:r>
      <w:r w:rsidR="002D3517" w:rsidRPr="002D3517">
        <w:rPr>
          <w:bCs/>
          <w:vertAlign w:val="superscript"/>
        </w:rPr>
        <w:t>5</w:t>
      </w:r>
      <w:r w:rsidR="002D3517" w:rsidRPr="002D3517">
        <w:rPr>
          <w:bCs/>
        </w:rPr>
        <w:t xml:space="preserve">, </w:t>
      </w:r>
      <w:r w:rsidR="002D3517" w:rsidRPr="00941DD4">
        <w:rPr>
          <w:bCs/>
          <w:lang w:val="en-US"/>
        </w:rPr>
        <w:t>ISO</w:t>
      </w:r>
      <w:r w:rsidR="002D3517" w:rsidRPr="00941DD4">
        <w:rPr>
          <w:bCs/>
        </w:rPr>
        <w:t xml:space="preserve"> 7638:2003</w:t>
      </w:r>
      <w:r w:rsidR="002D3517" w:rsidRPr="00941DD4">
        <w:rPr>
          <w:bCs/>
          <w:vertAlign w:val="superscript"/>
        </w:rPr>
        <w:t>5</w:t>
      </w:r>
      <w:r w:rsidR="002D3517" w:rsidRPr="00941DD4">
        <w:rPr>
          <w:bCs/>
        </w:rPr>
        <w:t>,</w:t>
      </w:r>
      <w:r w:rsidR="002D3517" w:rsidRPr="002D3517">
        <w:rPr>
          <w:bCs/>
        </w:rPr>
        <w:t xml:space="preserve"> </w:t>
      </w:r>
      <w:r w:rsidR="002D3517" w:rsidRPr="00941DD4">
        <w:rPr>
          <w:bCs/>
          <w:strike/>
        </w:rPr>
        <w:t xml:space="preserve">и </w:t>
      </w:r>
      <w:r w:rsidR="002D3517" w:rsidRPr="00941DD4">
        <w:rPr>
          <w:bCs/>
          <w:strike/>
          <w:lang w:val="en-US"/>
        </w:rPr>
        <w:t>EN</w:t>
      </w:r>
      <w:r w:rsidR="002D3517" w:rsidRPr="00941DD4">
        <w:rPr>
          <w:bCs/>
          <w:strike/>
        </w:rPr>
        <w:t xml:space="preserve"> 15207:2006</w:t>
      </w:r>
      <w:r w:rsidR="002D3517" w:rsidRPr="002D3517">
        <w:rPr>
          <w:bCs/>
        </w:rPr>
        <w:t xml:space="preserve"> </w:t>
      </w:r>
      <w:r w:rsidR="002D3517" w:rsidRPr="002D3517">
        <w:rPr>
          <w:b/>
          <w:bCs/>
          <w:lang w:val="en-US"/>
        </w:rPr>
        <w:t>EN</w:t>
      </w:r>
      <w:r w:rsidR="002D3517" w:rsidRPr="002D3517">
        <w:rPr>
          <w:b/>
          <w:bCs/>
        </w:rPr>
        <w:t xml:space="preserve"> 15207:2014</w:t>
      </w:r>
      <w:r w:rsidR="002D3517" w:rsidRPr="002D3517">
        <w:rPr>
          <w:b/>
          <w:bCs/>
          <w:vertAlign w:val="superscript"/>
        </w:rPr>
        <w:t>5</w:t>
      </w:r>
      <w:r w:rsidR="002D3517" w:rsidRPr="002D3517">
        <w:rPr>
          <w:bCs/>
        </w:rPr>
        <w:t xml:space="preserve"> </w:t>
      </w:r>
      <w:r w:rsidR="002D3517" w:rsidRPr="002D3517">
        <w:rPr>
          <w:b/>
          <w:bCs/>
        </w:rPr>
        <w:t>или</w:t>
      </w:r>
      <w:r w:rsidR="002D3517" w:rsidRPr="002D3517">
        <w:rPr>
          <w:bCs/>
        </w:rPr>
        <w:t xml:space="preserve"> </w:t>
      </w:r>
      <w:r w:rsidR="002D3517" w:rsidRPr="002D3517">
        <w:rPr>
          <w:b/>
          <w:lang w:val="en-US"/>
        </w:rPr>
        <w:t>ISO</w:t>
      </w:r>
      <w:r w:rsidR="002D3517" w:rsidRPr="002D3517">
        <w:rPr>
          <w:b/>
        </w:rPr>
        <w:t xml:space="preserve"> 25981:2008</w:t>
      </w:r>
      <w:r w:rsidR="002D3517" w:rsidRPr="002D3517">
        <w:rPr>
          <w:b/>
          <w:vertAlign w:val="superscript"/>
        </w:rPr>
        <w:t>5</w:t>
      </w:r>
      <w:r w:rsidR="002D3517" w:rsidRPr="002D3517">
        <w:rPr>
          <w:bCs/>
        </w:rPr>
        <w:t>.</w:t>
      </w:r>
    </w:p>
    <w:p w:rsidR="002D3517" w:rsidRPr="002D3517" w:rsidRDefault="00997272" w:rsidP="00997272">
      <w:pPr>
        <w:pStyle w:val="SingleTxtGR"/>
        <w:tabs>
          <w:tab w:val="clear" w:pos="1701"/>
        </w:tabs>
        <w:ind w:left="2835" w:hanging="1701"/>
        <w:rPr>
          <w:bCs/>
        </w:rPr>
      </w:pPr>
      <w:r>
        <w:rPr>
          <w:b/>
          <w:bCs/>
        </w:rPr>
        <w:tab/>
      </w:r>
      <w:r w:rsidR="002D3517" w:rsidRPr="002D3517">
        <w:rPr>
          <w:b/>
          <w:bCs/>
          <w:lang w:val="en-US"/>
        </w:rPr>
        <w:t>b</w:t>
      </w:r>
      <w:r w:rsidR="002D3517" w:rsidRPr="002D3517">
        <w:rPr>
          <w:b/>
          <w:bCs/>
        </w:rPr>
        <w:t>)</w:t>
      </w:r>
      <w:r w:rsidR="002D3517" w:rsidRPr="002D3517">
        <w:rPr>
          <w:bCs/>
        </w:rPr>
        <w:tab/>
      </w:r>
      <w:r w:rsidR="002D3517" w:rsidRPr="002D3517">
        <w:rPr>
          <w:b/>
        </w:rPr>
        <w:t>в том случае, если электрические соединения являются частью автоматизи</w:t>
      </w:r>
      <w:r w:rsidR="00C920AE">
        <w:rPr>
          <w:b/>
        </w:rPr>
        <w:t>рованных сцепных устройств (см. </w:t>
      </w:r>
      <w:r w:rsidR="009C191A" w:rsidRPr="002D3517">
        <w:rPr>
          <w:b/>
        </w:rPr>
        <w:t>Правила № 55)</w:t>
      </w:r>
      <w:r w:rsidR="009C191A" w:rsidRPr="002D3517">
        <w:rPr>
          <w:b/>
          <w:bCs/>
        </w:rPr>
        <w:t>.</w:t>
      </w:r>
    </w:p>
    <w:p w:rsidR="002D3517" w:rsidRPr="002D3517" w:rsidRDefault="00997272" w:rsidP="002D3517">
      <w:pPr>
        <w:pStyle w:val="SingleTxtGR"/>
        <w:rPr>
          <w:bCs/>
        </w:rPr>
      </w:pPr>
      <w:r>
        <w:rPr>
          <w:bCs/>
        </w:rPr>
        <w:tab/>
      </w:r>
      <w:r>
        <w:rPr>
          <w:bCs/>
        </w:rPr>
        <w:tab/>
      </w:r>
      <w:r w:rsidR="002D3517" w:rsidRPr="002D3517">
        <w:rPr>
          <w:bCs/>
        </w:rPr>
        <w:t>_____________</w:t>
      </w:r>
    </w:p>
    <w:p w:rsidR="002D3517" w:rsidRPr="00997272" w:rsidRDefault="00997272" w:rsidP="003F5FB3">
      <w:pPr>
        <w:pStyle w:val="SingleTxtGR"/>
        <w:ind w:left="2268" w:hanging="1134"/>
        <w:jc w:val="left"/>
        <w:rPr>
          <w:sz w:val="18"/>
          <w:szCs w:val="18"/>
        </w:rPr>
      </w:pPr>
      <w:r>
        <w:tab/>
      </w:r>
      <w:r w:rsidR="002D3517" w:rsidRPr="002D3517">
        <w:tab/>
      </w:r>
      <w:proofErr w:type="gramStart"/>
      <w:r w:rsidR="002D3517" w:rsidRPr="00997272">
        <w:rPr>
          <w:sz w:val="18"/>
          <w:szCs w:val="18"/>
          <w:vertAlign w:val="superscript"/>
        </w:rPr>
        <w:t>5</w:t>
      </w:r>
      <w:r w:rsidR="002D3517" w:rsidRPr="00997272">
        <w:rPr>
          <w:sz w:val="18"/>
          <w:szCs w:val="18"/>
        </w:rPr>
        <w:t xml:space="preserve">  </w:t>
      </w:r>
      <w:r w:rsidR="002D3517" w:rsidRPr="00997272">
        <w:rPr>
          <w:sz w:val="18"/>
          <w:szCs w:val="18"/>
          <w:lang w:val="en-US"/>
        </w:rPr>
        <w:t>ISO</w:t>
      </w:r>
      <w:proofErr w:type="gramEnd"/>
      <w:r w:rsidR="002D3517" w:rsidRPr="00997272">
        <w:rPr>
          <w:sz w:val="18"/>
          <w:szCs w:val="18"/>
        </w:rPr>
        <w:t xml:space="preserve"> 4009, на который содержится ссылка в указанном стандарте, не применяется</w:t>
      </w:r>
      <w:r w:rsidR="009952A1">
        <w:rPr>
          <w:sz w:val="18"/>
          <w:szCs w:val="18"/>
        </w:rPr>
        <w:t>»</w:t>
      </w:r>
      <w:r w:rsidR="002D3517" w:rsidRPr="00997272">
        <w:rPr>
          <w:sz w:val="18"/>
          <w:szCs w:val="18"/>
        </w:rPr>
        <w:t>.</w:t>
      </w:r>
    </w:p>
    <w:p w:rsidR="002D3517" w:rsidRPr="002D3517" w:rsidRDefault="002D3517" w:rsidP="002D3517">
      <w:pPr>
        <w:pStyle w:val="SingleTxtGR"/>
      </w:pPr>
      <w:r w:rsidRPr="002D3517">
        <w:rPr>
          <w:i/>
        </w:rPr>
        <w:t>Включить новый пункт 5.1.1.6.3</w:t>
      </w:r>
      <w:r w:rsidRPr="002D3517">
        <w:t xml:space="preserve"> следующего содержания:</w:t>
      </w:r>
    </w:p>
    <w:p w:rsidR="002D3517" w:rsidRPr="002D3517" w:rsidRDefault="009952A1" w:rsidP="00997272">
      <w:pPr>
        <w:pStyle w:val="SingleTxtGR"/>
        <w:tabs>
          <w:tab w:val="clear" w:pos="1701"/>
        </w:tabs>
        <w:ind w:left="2268" w:hanging="1134"/>
      </w:pPr>
      <w:r>
        <w:t>«</w:t>
      </w:r>
      <w:r w:rsidR="003F5FB3">
        <w:rPr>
          <w:b/>
        </w:rPr>
        <w:t>5.1.1.6.3</w:t>
      </w:r>
      <w:r w:rsidR="002D3517" w:rsidRPr="002D3517">
        <w:rPr>
          <w:b/>
        </w:rPr>
        <w:tab/>
        <w:t>Электрические соединения для других целей, касающихся надлежащего функционирования транспортных средств или их оборудования, могут быть использованы при условии, что они соответствуют требованиям пункта 5.1.1.6.1</w:t>
      </w:r>
      <w:r>
        <w:t>»</w:t>
      </w:r>
      <w:r w:rsidR="002D3517" w:rsidRPr="002D3517">
        <w:t>.</w:t>
      </w:r>
    </w:p>
    <w:p w:rsidR="002D3517" w:rsidRPr="002D3517" w:rsidRDefault="002D3517" w:rsidP="00997272">
      <w:pPr>
        <w:pStyle w:val="SingleTxtGR"/>
        <w:tabs>
          <w:tab w:val="clear" w:pos="1701"/>
        </w:tabs>
        <w:ind w:left="2268" w:hanging="1134"/>
      </w:pPr>
      <w:r w:rsidRPr="002D3517">
        <w:rPr>
          <w:i/>
        </w:rPr>
        <w:t>Включить новый пункт 5.1.1.7</w:t>
      </w:r>
      <w:r w:rsidRPr="002D3517">
        <w:t xml:space="preserve"> следующего содержания:</w:t>
      </w:r>
    </w:p>
    <w:p w:rsidR="002D3517" w:rsidRPr="002D3517" w:rsidRDefault="009952A1" w:rsidP="00997272">
      <w:pPr>
        <w:pStyle w:val="SingleTxtGR"/>
        <w:tabs>
          <w:tab w:val="clear" w:pos="1701"/>
        </w:tabs>
        <w:ind w:left="2268" w:hanging="1134"/>
        <w:rPr>
          <w:b/>
        </w:rPr>
      </w:pPr>
      <w:r>
        <w:t>«</w:t>
      </w:r>
      <w:r w:rsidR="002D3517" w:rsidRPr="002D3517">
        <w:rPr>
          <w:b/>
        </w:rPr>
        <w:t>5.1.1.7</w:t>
      </w:r>
      <w:r w:rsidR="002D3517" w:rsidRPr="002D3517">
        <w:rPr>
          <w:b/>
        </w:rPr>
        <w:tab/>
        <w:t>Напряжение</w:t>
      </w:r>
    </w:p>
    <w:p w:rsidR="002D3517" w:rsidRPr="002D3517" w:rsidRDefault="00997272" w:rsidP="00997272">
      <w:pPr>
        <w:pStyle w:val="SingleTxtGR"/>
        <w:tabs>
          <w:tab w:val="clear" w:pos="1701"/>
        </w:tabs>
        <w:ind w:left="2268" w:hanging="1134"/>
        <w:rPr>
          <w:b/>
        </w:rPr>
      </w:pPr>
      <w:r>
        <w:rPr>
          <w:b/>
        </w:rPr>
        <w:tab/>
      </w:r>
      <w:r w:rsidR="002D3517" w:rsidRPr="002D3517">
        <w:rPr>
          <w:b/>
        </w:rPr>
        <w:t xml:space="preserve">Номинальное напряжение в системе электрооборудования не должно превышать 25 </w:t>
      </w:r>
      <w:proofErr w:type="gramStart"/>
      <w:r w:rsidR="002D3517" w:rsidRPr="002D3517">
        <w:rPr>
          <w:b/>
        </w:rPr>
        <w:t>В</w:t>
      </w:r>
      <w:proofErr w:type="gramEnd"/>
      <w:r w:rsidR="002D3517" w:rsidRPr="002D3517">
        <w:rPr>
          <w:b/>
        </w:rPr>
        <w:t xml:space="preserve"> переменного тока или 60 В постоянного тока.</w:t>
      </w:r>
    </w:p>
    <w:p w:rsidR="002D3517" w:rsidRPr="002D3517" w:rsidRDefault="00997272" w:rsidP="00997272">
      <w:pPr>
        <w:pStyle w:val="SingleTxtGR"/>
        <w:tabs>
          <w:tab w:val="clear" w:pos="1701"/>
        </w:tabs>
        <w:ind w:left="2268" w:hanging="1134"/>
        <w:rPr>
          <w:b/>
        </w:rPr>
      </w:pPr>
      <w:r>
        <w:rPr>
          <w:b/>
        </w:rPr>
        <w:tab/>
      </w:r>
      <w:r w:rsidR="002D3517" w:rsidRPr="002D3517">
        <w:rPr>
          <w:b/>
        </w:rPr>
        <w:t>Более высокое напряжение допускается в гальванически изолированных частях электрической системы при условии, что эти части не находятся в периметре по меньшей мере 0,5 м от наружной части грузового отделения или бака.</w:t>
      </w:r>
    </w:p>
    <w:p w:rsidR="002D3517" w:rsidRPr="002D3517" w:rsidRDefault="00997272" w:rsidP="00997272">
      <w:pPr>
        <w:pStyle w:val="SingleTxtGR"/>
        <w:tabs>
          <w:tab w:val="clear" w:pos="1701"/>
        </w:tabs>
        <w:ind w:left="2268" w:hanging="1134"/>
        <w:rPr>
          <w:b/>
        </w:rPr>
      </w:pPr>
      <w:r>
        <w:rPr>
          <w:b/>
        </w:rPr>
        <w:tab/>
      </w:r>
      <w:r w:rsidR="002D3517" w:rsidRPr="002D3517">
        <w:rPr>
          <w:b/>
        </w:rPr>
        <w:t xml:space="preserve">Кроме того, системы, работающие на напряжении свыше </w:t>
      </w:r>
      <w:r w:rsidR="00C920AE">
        <w:rPr>
          <w:b/>
        </w:rPr>
        <w:br/>
      </w:r>
      <w:r w:rsidR="002D3517" w:rsidRPr="002D3517">
        <w:rPr>
          <w:b/>
        </w:rPr>
        <w:t>1 000 В переменного тока или 1 500 В постоянного тока, должны быть помещены в закрытый корпус.</w:t>
      </w:r>
    </w:p>
    <w:p w:rsidR="002D3517" w:rsidRPr="002D3517" w:rsidRDefault="00997272" w:rsidP="00997272">
      <w:pPr>
        <w:pStyle w:val="SingleTxtGR"/>
        <w:tabs>
          <w:tab w:val="clear" w:pos="1701"/>
        </w:tabs>
        <w:ind w:left="2268" w:hanging="1134"/>
      </w:pPr>
      <w:r>
        <w:rPr>
          <w:b/>
        </w:rPr>
        <w:tab/>
      </w:r>
      <w:r w:rsidR="002D3517" w:rsidRPr="002D3517">
        <w:rPr>
          <w:b/>
        </w:rPr>
        <w:t>В случае ксеноновых огней к использованию допускаются только те из них, которые оснащены интегрированными стартерами</w:t>
      </w:r>
      <w:r w:rsidR="009952A1">
        <w:t>»</w:t>
      </w:r>
      <w:r w:rsidR="002D3517" w:rsidRPr="002D3517">
        <w:t>.</w:t>
      </w:r>
    </w:p>
    <w:p w:rsidR="002D3517" w:rsidRPr="002D3517" w:rsidRDefault="002D3517" w:rsidP="002D3517">
      <w:pPr>
        <w:pStyle w:val="SingleTxtGR"/>
      </w:pPr>
      <w:r w:rsidRPr="002D3517">
        <w:rPr>
          <w:i/>
        </w:rPr>
        <w:t>Пункты 5.1.1.3</w:t>
      </w:r>
      <w:r w:rsidR="00C920AE">
        <w:rPr>
          <w:i/>
        </w:rPr>
        <w:t>−</w:t>
      </w:r>
      <w:r w:rsidRPr="002D3517">
        <w:rPr>
          <w:i/>
        </w:rPr>
        <w:t>5.1.1.3.2</w:t>
      </w:r>
      <w:r w:rsidRPr="002D3517">
        <w:t xml:space="preserve"> </w:t>
      </w:r>
      <w:r w:rsidRPr="002D3517">
        <w:rPr>
          <w:i/>
        </w:rPr>
        <w:t>(прежние),</w:t>
      </w:r>
      <w:r w:rsidRPr="002D3517">
        <w:t xml:space="preserve"> изменить нумерацию на 5.1.1.8</w:t>
      </w:r>
      <w:r w:rsidR="00997272">
        <w:t>−</w:t>
      </w:r>
      <w:r w:rsidRPr="002D3517">
        <w:t>5.1.1.8.2, текст изменить следующим образом:</w:t>
      </w:r>
    </w:p>
    <w:p w:rsidR="002D3517" w:rsidRPr="002D3517" w:rsidRDefault="009952A1" w:rsidP="00997272">
      <w:pPr>
        <w:pStyle w:val="SingleTxtGR"/>
        <w:ind w:left="2268" w:hanging="1134"/>
      </w:pPr>
      <w:r>
        <w:t>«</w:t>
      </w:r>
      <w:r w:rsidR="002D3517" w:rsidRPr="002D3517">
        <w:rPr>
          <w:b/>
        </w:rPr>
        <w:t>5.1.1.8</w:t>
      </w:r>
      <w:r w:rsidR="002D3517" w:rsidRPr="002D3517">
        <w:tab/>
        <w:t xml:space="preserve">Главный выключатель аккумуляторной батареи </w:t>
      </w:r>
    </w:p>
    <w:p w:rsidR="002D3517" w:rsidRPr="002D3517" w:rsidRDefault="002D3517" w:rsidP="00997272">
      <w:pPr>
        <w:pStyle w:val="SingleTxtGR"/>
        <w:ind w:left="2268" w:hanging="1134"/>
      </w:pPr>
      <w:r w:rsidRPr="002D3517">
        <w:rPr>
          <w:b/>
        </w:rPr>
        <w:t>5.1.1.8.1</w:t>
      </w:r>
      <w:r w:rsidRPr="002D3517">
        <w:tab/>
        <w:t>Выключатель, предназначенный для разрыва электрических цепей, должен быть расположен как можно ближе к аккумуляторной батарее. Если используется однополюсный выключатель, то он должен быть установлен на проводе питания, а не на проводе заземления.</w:t>
      </w:r>
    </w:p>
    <w:p w:rsidR="002D3517" w:rsidRPr="002D3517" w:rsidRDefault="002D3517" w:rsidP="00997272">
      <w:pPr>
        <w:pStyle w:val="SingleTxtGR"/>
        <w:ind w:left="2268" w:hanging="1134"/>
      </w:pPr>
      <w:r w:rsidRPr="002D3517">
        <w:rPr>
          <w:b/>
        </w:rPr>
        <w:t>5.1.1.8.2</w:t>
      </w:r>
      <w:r w:rsidRPr="002D3517">
        <w:tab/>
        <w:t>Устройство, управляющее выключателем, должно быть расположено в кабине водителя. Оно должно быть легкодоступным для водителя и иметь четкую маркировку. Оно должно быть защищено от случайного воздействия. Такая защита обеспечивается кожухом, необходимостью двойного нажатия или другими средствами. Могут быть установлены дополнительные управляющие устройства при условии, что они имеют четкую маркировку и защищены от случайного воздействия. Если управляющее(</w:t>
      </w:r>
      <w:proofErr w:type="spellStart"/>
      <w:r w:rsidRPr="002D3517">
        <w:t>ие</w:t>
      </w:r>
      <w:proofErr w:type="spellEnd"/>
      <w:r w:rsidRPr="002D3517">
        <w:t>) устройство(а) имеет(ют) электрический привод, то цепи управляющего(их) устройства (устройств) должны соответствовать требовани</w:t>
      </w:r>
      <w:r w:rsidR="00C920AE">
        <w:t>ям пункта </w:t>
      </w:r>
      <w:r w:rsidRPr="00941DD4">
        <w:rPr>
          <w:strike/>
        </w:rPr>
        <w:t>5.1.1.5</w:t>
      </w:r>
      <w:r w:rsidRPr="002D3517">
        <w:t xml:space="preserve"> </w:t>
      </w:r>
      <w:r w:rsidRPr="002D3517">
        <w:rPr>
          <w:b/>
        </w:rPr>
        <w:t>5.1.1.9</w:t>
      </w:r>
      <w:r w:rsidR="009952A1" w:rsidRPr="00E30034">
        <w:t>»</w:t>
      </w:r>
      <w:r w:rsidRPr="00E30034">
        <w:t>.</w:t>
      </w:r>
    </w:p>
    <w:p w:rsidR="002D3517" w:rsidRPr="002D3517" w:rsidRDefault="002D3517" w:rsidP="002D3517">
      <w:pPr>
        <w:pStyle w:val="SingleTxtGR"/>
      </w:pPr>
      <w:r w:rsidRPr="002D3517">
        <w:rPr>
          <w:i/>
        </w:rPr>
        <w:t>Включить новый пункт 5.1.1.8.3</w:t>
      </w:r>
      <w:r w:rsidRPr="002D3517">
        <w:t xml:space="preserve"> следующего содержания:</w:t>
      </w:r>
    </w:p>
    <w:p w:rsidR="002D3517" w:rsidRPr="002D3517" w:rsidRDefault="009952A1" w:rsidP="00C920AE">
      <w:pPr>
        <w:pStyle w:val="SingleTxtGR"/>
        <w:ind w:left="2268" w:hanging="1134"/>
      </w:pPr>
      <w:r>
        <w:t>«</w:t>
      </w:r>
      <w:r w:rsidR="00C920AE">
        <w:rPr>
          <w:b/>
        </w:rPr>
        <w:t>5.1.1.8.3</w:t>
      </w:r>
      <w:r w:rsidR="002D3517" w:rsidRPr="002D3517">
        <w:rPr>
          <w:b/>
        </w:rPr>
        <w:tab/>
        <w:t>Выключатель должен разорвать цепь в течение 10 секунд после активации управляющего устройства</w:t>
      </w:r>
      <w:r>
        <w:t>»</w:t>
      </w:r>
      <w:r w:rsidR="002D3517" w:rsidRPr="002D3517">
        <w:t>.</w:t>
      </w:r>
    </w:p>
    <w:p w:rsidR="002D3517" w:rsidRPr="002D3517" w:rsidRDefault="002D3517" w:rsidP="00C920AE">
      <w:pPr>
        <w:pStyle w:val="SingleTxtGR"/>
        <w:tabs>
          <w:tab w:val="left" w:pos="1148"/>
        </w:tabs>
        <w:ind w:left="0" w:firstLine="1134"/>
      </w:pPr>
      <w:r w:rsidRPr="002D3517">
        <w:rPr>
          <w:i/>
        </w:rPr>
        <w:t>Прежние пункты 5.1.1.3.3 и 5.1.1.3.4,</w:t>
      </w:r>
      <w:r w:rsidRPr="002D3517">
        <w:t xml:space="preserve"> изменить нумерацию на 5.1.1.8.4 и </w:t>
      </w:r>
      <w:r w:rsidR="00C920AE">
        <w:br/>
      </w:r>
      <w:r w:rsidR="00C920AE">
        <w:tab/>
      </w:r>
      <w:r w:rsidRPr="002D3517">
        <w:t>5.1.1.8.5, а текст изменить следующим образом:</w:t>
      </w:r>
    </w:p>
    <w:p w:rsidR="002D3517" w:rsidRPr="002D3517" w:rsidRDefault="009952A1" w:rsidP="00C920AE">
      <w:pPr>
        <w:pStyle w:val="SingleTxtGR"/>
        <w:ind w:left="2268" w:hanging="1134"/>
      </w:pPr>
      <w:r>
        <w:t>«</w:t>
      </w:r>
      <w:r w:rsidR="002D3517" w:rsidRPr="002D3517">
        <w:rPr>
          <w:b/>
        </w:rPr>
        <w:t>5.1.1.8.4</w:t>
      </w:r>
      <w:r w:rsidR="002D3517" w:rsidRPr="002D3517">
        <w:tab/>
        <w:t xml:space="preserve">Выключатель должен иметь оболочку, обладающую защитой степени </w:t>
      </w:r>
      <w:r w:rsidR="002D3517" w:rsidRPr="002D3517">
        <w:rPr>
          <w:lang w:val="en-US"/>
        </w:rPr>
        <w:t>IP</w:t>
      </w:r>
      <w:r w:rsidR="002D3517" w:rsidRPr="002D3517">
        <w:t xml:space="preserve"> 65 в соответствии со стандартом МЭК 60529.</w:t>
      </w:r>
    </w:p>
    <w:p w:rsidR="002D3517" w:rsidRPr="002D3517" w:rsidRDefault="002D3517" w:rsidP="00C920AE">
      <w:pPr>
        <w:pStyle w:val="SingleTxtGR"/>
        <w:ind w:left="2268" w:hanging="1134"/>
      </w:pPr>
      <w:r w:rsidRPr="002D3517">
        <w:rPr>
          <w:b/>
        </w:rPr>
        <w:t>5.1.1.8.5</w:t>
      </w:r>
      <w:r w:rsidRPr="002D3517">
        <w:tab/>
        <w:t xml:space="preserve">Контакты подсоединения кабелей к главному переключателю аккумуляторных батарей должны иметь степень защиты </w:t>
      </w:r>
      <w:r w:rsidRPr="002D3517">
        <w:rPr>
          <w:lang w:val="en-US"/>
        </w:rPr>
        <w:t>IP</w:t>
      </w:r>
      <w:r w:rsidRPr="002D3517">
        <w:t xml:space="preserve">54 </w:t>
      </w:r>
      <w:r w:rsidRPr="002D3517">
        <w:rPr>
          <w:b/>
          <w:bCs/>
        </w:rPr>
        <w:t xml:space="preserve">в соответствии со стандартом МЭК 60529. </w:t>
      </w:r>
      <w:r w:rsidRPr="002D3517">
        <w:t xml:space="preserve">Однако этого не требуется, если указанные кабели находятся в кожухе, которым может служить ящик аккумуляторной батареи. В этом случае достаточно изолировать контакты с целью защиты от короткого замыкания, </w:t>
      </w:r>
      <w:proofErr w:type="gramStart"/>
      <w:r w:rsidRPr="002D3517">
        <w:t>например</w:t>
      </w:r>
      <w:proofErr w:type="gramEnd"/>
      <w:r w:rsidRPr="002D3517">
        <w:t xml:space="preserve"> с помощью резинового колпачка</w:t>
      </w:r>
      <w:r w:rsidR="009952A1">
        <w:t>»</w:t>
      </w:r>
      <w:r w:rsidRPr="002D3517">
        <w:t>.</w:t>
      </w:r>
    </w:p>
    <w:p w:rsidR="002D3517" w:rsidRPr="002D3517" w:rsidRDefault="009C191A" w:rsidP="002D3517">
      <w:pPr>
        <w:pStyle w:val="SingleTxtGR"/>
      </w:pPr>
      <w:r w:rsidRPr="002D3517">
        <w:rPr>
          <w:i/>
        </w:rPr>
        <w:t>Прежние пункты 5.1.1.5</w:t>
      </w:r>
      <w:r>
        <w:rPr>
          <w:i/>
        </w:rPr>
        <w:t>−</w:t>
      </w:r>
      <w:r w:rsidRPr="002D3517">
        <w:rPr>
          <w:i/>
        </w:rPr>
        <w:t>5.1.1.5.2,</w:t>
      </w:r>
      <w:r>
        <w:t xml:space="preserve"> изменить нумерацию на пункты </w:t>
      </w:r>
      <w:r w:rsidRPr="002D3517">
        <w:t>5.1.1.9</w:t>
      </w:r>
      <w:r>
        <w:t>−</w:t>
      </w:r>
      <w:r w:rsidRPr="002D3517">
        <w:t>5.1.1.9.2, а текст изменить текст следующим образом:</w:t>
      </w:r>
    </w:p>
    <w:p w:rsidR="002D3517" w:rsidRPr="002D3517" w:rsidRDefault="009952A1" w:rsidP="003F5FB3">
      <w:pPr>
        <w:pStyle w:val="SingleTxtGR"/>
        <w:ind w:left="2268" w:hanging="1134"/>
      </w:pPr>
      <w:r>
        <w:t>«</w:t>
      </w:r>
      <w:r w:rsidR="002D3517" w:rsidRPr="002D3517">
        <w:rPr>
          <w:b/>
        </w:rPr>
        <w:t>5.1.1.9</w:t>
      </w:r>
      <w:r w:rsidR="002D3517" w:rsidRPr="002D3517">
        <w:tab/>
        <w:t>Цепи, постоянно находящиеся под напряжением</w:t>
      </w:r>
    </w:p>
    <w:p w:rsidR="002D3517" w:rsidRPr="002D3517" w:rsidRDefault="002D3517" w:rsidP="00E1262F">
      <w:pPr>
        <w:pStyle w:val="SingleTxtGR"/>
        <w:ind w:left="2835" w:hanging="1701"/>
      </w:pPr>
      <w:r w:rsidRPr="002D3517">
        <w:rPr>
          <w:b/>
        </w:rPr>
        <w:t>5.1.1.9.1</w:t>
      </w:r>
      <w:r w:rsidRPr="002D3517">
        <w:tab/>
      </w:r>
      <w:r w:rsidRPr="002D3517">
        <w:rPr>
          <w:b/>
          <w:lang w:val="en-US"/>
        </w:rPr>
        <w:t>a</w:t>
      </w:r>
      <w:r w:rsidRPr="002D3517">
        <w:rPr>
          <w:b/>
        </w:rPr>
        <w:t>)</w:t>
      </w:r>
      <w:r w:rsidRPr="002D3517">
        <w:tab/>
        <w:t xml:space="preserve">Части электрооборудования, включая питающие провода, которые остаются под напряжением при разомкнутых контактах главного переключателя аккумуляторных батарей, должны быть рассчитаны на использование в опасных зонах. Такое оборудование должно отвечать </w:t>
      </w:r>
      <w:r w:rsidRPr="00B12985">
        <w:rPr>
          <w:strike/>
        </w:rPr>
        <w:t>соответствующим</w:t>
      </w:r>
      <w:r w:rsidRPr="002D3517">
        <w:t xml:space="preserve"> требованиям стандарта МЭК 60 079</w:t>
      </w:r>
      <w:r w:rsidRPr="002D3517">
        <w:rPr>
          <w:vertAlign w:val="superscript"/>
        </w:rPr>
        <w:t>4</w:t>
      </w:r>
      <w:r w:rsidRPr="002D3517">
        <w:t>, части 0 и 14, и дополнительным применимым требова</w:t>
      </w:r>
      <w:r w:rsidR="00E30034">
        <w:t>ниям стандарта МЭК 60079, части </w:t>
      </w:r>
      <w:r w:rsidRPr="002D3517">
        <w:t>1, 2, 5, 6, 7, 11, 15 или 18.</w:t>
      </w:r>
    </w:p>
    <w:p w:rsidR="002D3517" w:rsidRPr="002D3517" w:rsidRDefault="002D3517" w:rsidP="00E1262F">
      <w:pPr>
        <w:pStyle w:val="SingleTxtGR"/>
        <w:ind w:left="2835" w:hanging="1701"/>
      </w:pPr>
      <w:r w:rsidRPr="002D3517">
        <w:tab/>
      </w:r>
      <w:r w:rsidR="00E1262F">
        <w:tab/>
      </w:r>
      <w:r w:rsidRPr="002D3517">
        <w:rPr>
          <w:b/>
          <w:lang w:val="en-US"/>
        </w:rPr>
        <w:t>b</w:t>
      </w:r>
      <w:r w:rsidRPr="002D3517">
        <w:rPr>
          <w:b/>
        </w:rPr>
        <w:t>)</w:t>
      </w:r>
      <w:r w:rsidRPr="002D3517">
        <w:tab/>
        <w:t>Для применения стандарта МЭК 60079, часть 14, используется следующая классификация:</w:t>
      </w:r>
    </w:p>
    <w:p w:rsidR="002D3517" w:rsidRPr="002D3517" w:rsidRDefault="00E1262F" w:rsidP="00E1262F">
      <w:pPr>
        <w:pStyle w:val="SingleTxtGR"/>
        <w:ind w:left="2835" w:hanging="1701"/>
      </w:pPr>
      <w:r>
        <w:tab/>
      </w:r>
      <w:r>
        <w:tab/>
      </w:r>
      <w:r>
        <w:tab/>
      </w:r>
      <w:r w:rsidR="002D3517" w:rsidRPr="002D3517">
        <w:t xml:space="preserve">Электрооборудование, постоянно находящееся под напряжением, включая питающие провода, которое не подпадает под действие пунктов </w:t>
      </w:r>
      <w:r w:rsidR="002D3517" w:rsidRPr="00B12985">
        <w:rPr>
          <w:strike/>
        </w:rPr>
        <w:t>5.1.1.3 и</w:t>
      </w:r>
      <w:r w:rsidR="002D3517" w:rsidRPr="002D3517">
        <w:t xml:space="preserve"> 5.1.1.4 </w:t>
      </w:r>
      <w:r w:rsidR="002D3517" w:rsidRPr="002D3517">
        <w:rPr>
          <w:b/>
          <w:bCs/>
        </w:rPr>
        <w:t xml:space="preserve">и </w:t>
      </w:r>
      <w:r w:rsidR="002D3517" w:rsidRPr="002D3517">
        <w:rPr>
          <w:b/>
        </w:rPr>
        <w:t>5.1.1.8</w:t>
      </w:r>
      <w:r w:rsidR="002D3517" w:rsidRPr="002D3517">
        <w:t>, должно отвечать требованиям для зоны 1 в отношении электрооборудования в целом либо требованиям для зоны 2 в отношении электрооборудования, расположенного в кабине водителя. Должны соблюдаться требования для группы взрывоопасности IIС, класс температуры Т6.</w:t>
      </w:r>
    </w:p>
    <w:p w:rsidR="002D3517" w:rsidRPr="002D3517" w:rsidRDefault="00E1262F" w:rsidP="00E1262F">
      <w:pPr>
        <w:pStyle w:val="SingleTxtGR"/>
        <w:ind w:left="2835" w:hanging="1701"/>
      </w:pPr>
      <w:r>
        <w:rPr>
          <w:b/>
        </w:rPr>
        <w:tab/>
      </w:r>
      <w:r>
        <w:rPr>
          <w:b/>
        </w:rPr>
        <w:tab/>
      </w:r>
      <w:r>
        <w:rPr>
          <w:b/>
        </w:rPr>
        <w:tab/>
      </w:r>
      <w:r w:rsidR="002D3517" w:rsidRPr="002D3517">
        <w:rPr>
          <w:b/>
        </w:rPr>
        <w:t>Однако постоянно находящееся под напряжением электрооборудование, установленное в среде, где температура, определяемая находящимся там же неэлектрическим оборудованием, превышает предельную температуру для класса Т6, должно соответствовать температурному классу не менее Т4</w:t>
      </w:r>
      <w:r w:rsidR="002D3517" w:rsidRPr="002D3517">
        <w:t>.</w:t>
      </w:r>
    </w:p>
    <w:p w:rsidR="002D3517" w:rsidRPr="002D3517" w:rsidRDefault="00E1262F" w:rsidP="00E1262F">
      <w:pPr>
        <w:pStyle w:val="SingleTxtGR"/>
        <w:ind w:left="2835" w:hanging="1701"/>
      </w:pPr>
      <w:r>
        <w:rPr>
          <w:b/>
        </w:rPr>
        <w:tab/>
      </w:r>
      <w:r>
        <w:rPr>
          <w:b/>
        </w:rPr>
        <w:tab/>
      </w:r>
      <w:r w:rsidR="002D3517" w:rsidRPr="002D3517">
        <w:rPr>
          <w:b/>
          <w:lang w:val="en-US"/>
        </w:rPr>
        <w:t>c</w:t>
      </w:r>
      <w:r w:rsidR="002D3517" w:rsidRPr="002D3517">
        <w:rPr>
          <w:b/>
        </w:rPr>
        <w:t>)</w:t>
      </w:r>
      <w:r w:rsidR="002D3517" w:rsidRPr="002D3517">
        <w:tab/>
        <w:t>Провода питания электрооборудования, постоянно находящегося под напряжением, либо должны соответствовать требованиям стандарта МЭК 60079, часть 7 (</w:t>
      </w:r>
      <w:r w:rsidR="00E30034">
        <w:t>"</w:t>
      </w:r>
      <w:r w:rsidR="002D3517" w:rsidRPr="002D3517">
        <w:t>Повышенная безопасность</w:t>
      </w:r>
      <w:r w:rsidR="00E30034">
        <w:t>"</w:t>
      </w:r>
      <w:r w:rsidR="002D3517" w:rsidRPr="002D3517">
        <w:t xml:space="preserve">), и быть защищены плавким предохранителем или автоматическим выключателем, установленным как можно ближе к источнику питания, либо в случае </w:t>
      </w:r>
      <w:r w:rsidR="009952A1">
        <w:t>«</w:t>
      </w:r>
      <w:r w:rsidR="002D3517" w:rsidRPr="002D3517">
        <w:t>принципиально безопасного оборудования</w:t>
      </w:r>
      <w:r w:rsidR="009952A1">
        <w:t>»</w:t>
      </w:r>
      <w:r w:rsidR="002D3517" w:rsidRPr="002D3517">
        <w:t xml:space="preserve"> должны быть защищены барьером безопасности, размещенным как можно ближе к источнику питания.</w:t>
      </w:r>
    </w:p>
    <w:p w:rsidR="002D3517" w:rsidRPr="002D3517" w:rsidRDefault="002D3517" w:rsidP="003F5FB3">
      <w:pPr>
        <w:pStyle w:val="SingleTxtGR"/>
        <w:ind w:left="2268" w:hanging="1134"/>
      </w:pPr>
      <w:r w:rsidRPr="002D3517">
        <w:rPr>
          <w:b/>
        </w:rPr>
        <w:t>5.1.1.9.2</w:t>
      </w:r>
      <w:r w:rsidRPr="002D3517">
        <w:tab/>
        <w:t>Коммуникации для электрооборудования, которое должно находиться под напряжением при разомкнутом положении главного выключателя аккумуляторной батареи, идущие в обход выключателя, должны быть защищены от перегрева с помощью соответствующих устройств, таких как плавкий предохранитель, автоматический выключатель или барьер безопасности (ограничитель тока).</w:t>
      </w:r>
    </w:p>
    <w:p w:rsidR="002D3517" w:rsidRPr="002D3517" w:rsidRDefault="002D3517" w:rsidP="002D3517">
      <w:pPr>
        <w:pStyle w:val="SingleTxtGR"/>
        <w:rPr>
          <w:b/>
        </w:rPr>
      </w:pPr>
      <w:r w:rsidRPr="002D3517">
        <w:rPr>
          <w:b/>
        </w:rPr>
        <w:tab/>
      </w:r>
      <w:r w:rsidR="00DF4F69">
        <w:rPr>
          <w:b/>
        </w:rPr>
        <w:tab/>
      </w:r>
      <w:r w:rsidRPr="002D3517">
        <w:rPr>
          <w:b/>
        </w:rPr>
        <w:t>______________</w:t>
      </w:r>
    </w:p>
    <w:p w:rsidR="002D3517" w:rsidRPr="002D3517" w:rsidRDefault="002D3517" w:rsidP="00DF4F69">
      <w:pPr>
        <w:pStyle w:val="SingleTxtGR"/>
        <w:ind w:left="2268" w:hanging="1134"/>
      </w:pPr>
      <w:r w:rsidRPr="002D3517">
        <w:rPr>
          <w:b/>
        </w:rPr>
        <w:tab/>
      </w:r>
      <w:r w:rsidR="00DF4F69">
        <w:rPr>
          <w:b/>
        </w:rPr>
        <w:tab/>
      </w:r>
      <w:proofErr w:type="gramStart"/>
      <w:r w:rsidRPr="002D3517">
        <w:rPr>
          <w:vertAlign w:val="superscript"/>
        </w:rPr>
        <w:t>4</w:t>
      </w:r>
      <w:r w:rsidRPr="002D3517">
        <w:t xml:space="preserve"> </w:t>
      </w:r>
      <w:r w:rsidR="00DF4F69">
        <w:t xml:space="preserve"> </w:t>
      </w:r>
      <w:r w:rsidRPr="002D3517">
        <w:t>Требования</w:t>
      </w:r>
      <w:proofErr w:type="gramEnd"/>
      <w:r w:rsidRPr="002D3517">
        <w:t xml:space="preserve"> стандарта МЭК 60079, часть 14, не превалируют над требованиями настоящих Правил</w:t>
      </w:r>
      <w:r w:rsidR="009952A1">
        <w:t>»</w:t>
      </w:r>
      <w:r w:rsidRPr="002D3517">
        <w:t>.</w:t>
      </w:r>
    </w:p>
    <w:p w:rsidR="002D3517" w:rsidRPr="002D3517" w:rsidRDefault="002D3517" w:rsidP="002D3517">
      <w:pPr>
        <w:pStyle w:val="SingleTxtGR"/>
      </w:pPr>
      <w:r w:rsidRPr="002D3517">
        <w:rPr>
          <w:i/>
        </w:rPr>
        <w:t>Пункты 5.1.1.6 и 5.1.1.6.1</w:t>
      </w:r>
      <w:r w:rsidRPr="002D3517">
        <w:t xml:space="preserve"> исключить.</w:t>
      </w:r>
    </w:p>
    <w:p w:rsidR="002D3517" w:rsidRPr="002D3517" w:rsidRDefault="002D3517" w:rsidP="002D3517">
      <w:pPr>
        <w:pStyle w:val="SingleTxtGR"/>
      </w:pPr>
      <w:r w:rsidRPr="002D3517">
        <w:rPr>
          <w:i/>
        </w:rPr>
        <w:t>Пункты 5.1.3</w:t>
      </w:r>
      <w:r w:rsidR="00DF4F69">
        <w:rPr>
          <w:i/>
        </w:rPr>
        <w:t>−</w:t>
      </w:r>
      <w:r w:rsidRPr="002D3517">
        <w:rPr>
          <w:i/>
        </w:rPr>
        <w:t>5.1.3.2 (прежние),</w:t>
      </w:r>
      <w:r w:rsidRPr="002D3517">
        <w:t xml:space="preserve"> изменить нумерацию на 5.1.2</w:t>
      </w:r>
      <w:r w:rsidR="00DF4F69">
        <w:t>−</w:t>
      </w:r>
      <w:r w:rsidRPr="002D3517">
        <w:t>5.1.2.2, а текст изменить следующим образом:</w:t>
      </w:r>
    </w:p>
    <w:p w:rsidR="002D3517" w:rsidRPr="002D3517" w:rsidRDefault="009952A1" w:rsidP="00DF4F69">
      <w:pPr>
        <w:pStyle w:val="SingleTxtGR"/>
        <w:ind w:left="2268" w:hanging="1134"/>
      </w:pPr>
      <w:r>
        <w:t>«</w:t>
      </w:r>
      <w:r w:rsidR="002D3517" w:rsidRPr="002D3517">
        <w:rPr>
          <w:b/>
        </w:rPr>
        <w:t>5.1.2</w:t>
      </w:r>
      <w:r w:rsidR="00DF4F69">
        <w:rPr>
          <w:b/>
        </w:rPr>
        <w:tab/>
      </w:r>
      <w:r w:rsidR="002D3517" w:rsidRPr="002D3517">
        <w:tab/>
        <w:t>Тормозное оборудование</w:t>
      </w:r>
    </w:p>
    <w:p w:rsidR="002D3517" w:rsidRPr="002D3517" w:rsidRDefault="002D3517" w:rsidP="00DF4F69">
      <w:pPr>
        <w:pStyle w:val="SingleTxtGR"/>
        <w:ind w:left="2268" w:hanging="1134"/>
      </w:pPr>
      <w:r w:rsidRPr="002D3517">
        <w:rPr>
          <w:b/>
        </w:rPr>
        <w:t>5.1.2.1</w:t>
      </w:r>
      <w:r w:rsidR="00DF4F69">
        <w:rPr>
          <w:b/>
        </w:rPr>
        <w:tab/>
      </w:r>
      <w:r w:rsidRPr="002D3517">
        <w:t xml:space="preserve">Транспортные средства </w:t>
      </w:r>
      <w:r w:rsidRPr="002D3517">
        <w:rPr>
          <w:lang w:val="fr-CH"/>
        </w:rPr>
        <w:t>EX</w:t>
      </w:r>
      <w:r w:rsidRPr="002D3517">
        <w:t>/</w:t>
      </w:r>
      <w:r w:rsidRPr="002D3517">
        <w:rPr>
          <w:lang w:val="fr-CH"/>
        </w:rPr>
        <w:t>III</w:t>
      </w:r>
      <w:r w:rsidRPr="002D3517">
        <w:t xml:space="preserve">, </w:t>
      </w:r>
      <w:r w:rsidRPr="002D3517">
        <w:rPr>
          <w:lang w:val="fr-CH"/>
        </w:rPr>
        <w:t>AT</w:t>
      </w:r>
      <w:r w:rsidRPr="002D3517">
        <w:t xml:space="preserve">, </w:t>
      </w:r>
      <w:r w:rsidRPr="002D3517">
        <w:rPr>
          <w:lang w:val="fr-CH"/>
        </w:rPr>
        <w:t>FL</w:t>
      </w:r>
      <w:r w:rsidRPr="002D3517">
        <w:t xml:space="preserve">, </w:t>
      </w:r>
      <w:r w:rsidRPr="00E30034">
        <w:rPr>
          <w:strike/>
          <w:lang w:val="fr-CH"/>
        </w:rPr>
        <w:t>OX</w:t>
      </w:r>
      <w:r w:rsidRPr="002D3517">
        <w:t xml:space="preserve"> и </w:t>
      </w:r>
      <w:r w:rsidRPr="002D3517">
        <w:rPr>
          <w:lang w:val="fr-CH"/>
        </w:rPr>
        <w:t>MEMU</w:t>
      </w:r>
      <w:r w:rsidRPr="002D3517">
        <w:t xml:space="preserve"> должны отвечать всем соответствующим требованиям Правил № 13, включая требование приложения 5.</w:t>
      </w:r>
    </w:p>
    <w:p w:rsidR="002D3517" w:rsidRPr="002D3517" w:rsidRDefault="002D3517" w:rsidP="00DF4F69">
      <w:pPr>
        <w:pStyle w:val="SingleTxtGR"/>
        <w:ind w:left="2268" w:hanging="1134"/>
      </w:pPr>
      <w:r w:rsidRPr="002D3517">
        <w:rPr>
          <w:b/>
        </w:rPr>
        <w:t>5.1.2.2</w:t>
      </w:r>
      <w:r w:rsidRPr="002D3517">
        <w:tab/>
        <w:t>Транспортные средства ЕХ/</w:t>
      </w:r>
      <w:r w:rsidRPr="002D3517">
        <w:rPr>
          <w:lang w:val="en-US"/>
        </w:rPr>
        <w:t>II</w:t>
      </w:r>
      <w:r w:rsidRPr="002D3517">
        <w:t xml:space="preserve"> должны отвечать всем соответствующим требованиям Правил № 13. Вместе с тем требования приложения 5 не применяются</w:t>
      </w:r>
      <w:r w:rsidR="009952A1">
        <w:t>»</w:t>
      </w:r>
      <w:r w:rsidRPr="002D3517">
        <w:t>.</w:t>
      </w:r>
    </w:p>
    <w:p w:rsidR="002D3517" w:rsidRPr="002D3517" w:rsidRDefault="002D3517" w:rsidP="002D3517">
      <w:pPr>
        <w:pStyle w:val="SingleTxtGR"/>
      </w:pPr>
      <w:r w:rsidRPr="002D3517">
        <w:rPr>
          <w:i/>
        </w:rPr>
        <w:t>Пункты 5.1.2 и 5.1.2.1</w:t>
      </w:r>
      <w:r w:rsidRPr="002D3517">
        <w:t xml:space="preserve"> </w:t>
      </w:r>
      <w:r w:rsidRPr="002D3517">
        <w:rPr>
          <w:i/>
        </w:rPr>
        <w:t>(прежние),</w:t>
      </w:r>
      <w:r w:rsidRPr="002D3517">
        <w:t xml:space="preserve"> изменить нумерацию на 5.1.3 и 5.1.3.1.</w:t>
      </w:r>
    </w:p>
    <w:p w:rsidR="002D3517" w:rsidRPr="002D3517" w:rsidRDefault="002D3517" w:rsidP="002D3517">
      <w:pPr>
        <w:pStyle w:val="SingleTxtGR"/>
        <w:rPr>
          <w:iCs/>
        </w:rPr>
      </w:pPr>
      <w:r w:rsidRPr="002D3517">
        <w:rPr>
          <w:i/>
        </w:rPr>
        <w:t>Пункт 5.1.2.2</w:t>
      </w:r>
      <w:r w:rsidRPr="002D3517">
        <w:t xml:space="preserve"> </w:t>
      </w:r>
      <w:r w:rsidRPr="002D3517">
        <w:rPr>
          <w:i/>
        </w:rPr>
        <w:t xml:space="preserve">(прежний) </w:t>
      </w:r>
      <w:r w:rsidRPr="002D3517">
        <w:rPr>
          <w:iCs/>
        </w:rPr>
        <w:t>исключить</w:t>
      </w:r>
      <w:r w:rsidRPr="002D3517">
        <w:t>.</w:t>
      </w:r>
    </w:p>
    <w:p w:rsidR="002D3517" w:rsidRPr="002D3517" w:rsidRDefault="002D3517" w:rsidP="002D3517">
      <w:pPr>
        <w:pStyle w:val="SingleTxtGR"/>
        <w:rPr>
          <w:iCs/>
        </w:rPr>
      </w:pPr>
      <w:r w:rsidRPr="002D3517">
        <w:rPr>
          <w:i/>
          <w:iCs/>
        </w:rPr>
        <w:t>Пункты 5.1.2.3 и 5.1.2.3.1</w:t>
      </w:r>
      <w:r w:rsidRPr="002D3517">
        <w:t xml:space="preserve"> </w:t>
      </w:r>
      <w:r w:rsidRPr="00F05FB3">
        <w:rPr>
          <w:i/>
          <w:iCs/>
        </w:rPr>
        <w:t>(прежние)</w:t>
      </w:r>
      <w:r w:rsidRPr="002D3517">
        <w:rPr>
          <w:iCs/>
        </w:rPr>
        <w:t xml:space="preserve">, </w:t>
      </w:r>
      <w:r w:rsidRPr="002D3517">
        <w:t>изменить нумерацию на</w:t>
      </w:r>
      <w:r w:rsidRPr="002D3517">
        <w:rPr>
          <w:iCs/>
        </w:rPr>
        <w:t xml:space="preserve"> 5.1.3.2, а текст </w:t>
      </w:r>
      <w:r w:rsidRPr="002D3517">
        <w:t>изменить следующим образом</w:t>
      </w:r>
      <w:r w:rsidRPr="002D3517">
        <w:rPr>
          <w:iCs/>
        </w:rPr>
        <w:t>:</w:t>
      </w:r>
    </w:p>
    <w:p w:rsidR="002D3517" w:rsidRPr="002D3517" w:rsidRDefault="009952A1" w:rsidP="002D3517">
      <w:pPr>
        <w:pStyle w:val="SingleTxtGR"/>
        <w:rPr>
          <w:b/>
          <w:bCs/>
        </w:rPr>
      </w:pPr>
      <w:r>
        <w:rPr>
          <w:iCs/>
        </w:rPr>
        <w:t>«</w:t>
      </w:r>
      <w:r w:rsidR="002D3517" w:rsidRPr="002D3517">
        <w:rPr>
          <w:b/>
        </w:rPr>
        <w:t>5.1.3.2</w:t>
      </w:r>
      <w:r w:rsidR="002D3517" w:rsidRPr="002D3517">
        <w:tab/>
        <w:t xml:space="preserve">Топливные баки </w:t>
      </w:r>
      <w:r w:rsidR="002D3517" w:rsidRPr="002D3517">
        <w:rPr>
          <w:b/>
          <w:bCs/>
        </w:rPr>
        <w:t>и баллоны</w:t>
      </w:r>
    </w:p>
    <w:p w:rsidR="002D3517" w:rsidRPr="002D3517" w:rsidRDefault="002D3517" w:rsidP="008D0010">
      <w:pPr>
        <w:pStyle w:val="SingleTxtGR"/>
        <w:ind w:left="2268" w:hanging="1134"/>
      </w:pPr>
      <w:r w:rsidRPr="002D3517">
        <w:tab/>
      </w:r>
      <w:r w:rsidR="008D0010">
        <w:tab/>
      </w:r>
      <w:r w:rsidRPr="002D3517">
        <w:t xml:space="preserve">Топливные баки </w:t>
      </w:r>
      <w:r w:rsidRPr="002D3517">
        <w:rPr>
          <w:b/>
          <w:bCs/>
        </w:rPr>
        <w:t>и баллоны</w:t>
      </w:r>
      <w:r w:rsidRPr="002D3517">
        <w:t xml:space="preserve"> для подачи топлива в двигатель транспортного средства должны отвечать следующим требованиям:</w:t>
      </w:r>
    </w:p>
    <w:p w:rsidR="002D3517" w:rsidRPr="002D3517" w:rsidRDefault="002D3517" w:rsidP="008D0010">
      <w:pPr>
        <w:pStyle w:val="SingleTxtGR"/>
        <w:ind w:left="2835" w:hanging="1701"/>
      </w:pPr>
      <w:r w:rsidRPr="00B12985">
        <w:rPr>
          <w:strike/>
        </w:rPr>
        <w:t>5.1.2.3.1</w:t>
      </w:r>
      <w:r w:rsidRPr="002D3517">
        <w:tab/>
      </w:r>
      <w:r w:rsidRPr="002D3517">
        <w:rPr>
          <w:b/>
        </w:rPr>
        <w:t>а)</w:t>
      </w:r>
      <w:r w:rsidRPr="002D3517">
        <w:rPr>
          <w:b/>
        </w:rPr>
        <w:tab/>
      </w:r>
      <w:r w:rsidRPr="002D3517">
        <w:t xml:space="preserve">В случае любой утечки </w:t>
      </w:r>
      <w:r w:rsidRPr="002D3517">
        <w:rPr>
          <w:b/>
          <w:bCs/>
        </w:rPr>
        <w:t xml:space="preserve">в нормальных условиях перевозки жидкое </w:t>
      </w:r>
      <w:r w:rsidRPr="002D3517">
        <w:t xml:space="preserve">топливо </w:t>
      </w:r>
      <w:r w:rsidRPr="002D3517">
        <w:rPr>
          <w:b/>
          <w:bCs/>
        </w:rPr>
        <w:t>или жидкая фаза газообразного топлива</w:t>
      </w:r>
      <w:r w:rsidRPr="002D3517">
        <w:t xml:space="preserve"> должно(а) стекать на землю</w:t>
      </w:r>
      <w:r w:rsidRPr="00B12985">
        <w:rPr>
          <w:strike/>
        </w:rPr>
        <w:t>, не попадая</w:t>
      </w:r>
      <w:r w:rsidRPr="002D3517">
        <w:t xml:space="preserve"> </w:t>
      </w:r>
      <w:r w:rsidRPr="002D3517">
        <w:rPr>
          <w:b/>
          <w:bCs/>
        </w:rPr>
        <w:t xml:space="preserve">и не попадать </w:t>
      </w:r>
      <w:r w:rsidRPr="002D3517">
        <w:t xml:space="preserve">на </w:t>
      </w:r>
      <w:r w:rsidRPr="002D3517">
        <w:rPr>
          <w:b/>
          <w:bCs/>
        </w:rPr>
        <w:t xml:space="preserve">груз или </w:t>
      </w:r>
      <w:r w:rsidRPr="002D3517">
        <w:t xml:space="preserve">нагретые части транспортного средства </w:t>
      </w:r>
      <w:r w:rsidRPr="004A391F">
        <w:rPr>
          <w:strike/>
        </w:rPr>
        <w:t xml:space="preserve">или на </w:t>
      </w:r>
      <w:proofErr w:type="gramStart"/>
      <w:r w:rsidRPr="004A391F">
        <w:rPr>
          <w:strike/>
        </w:rPr>
        <w:t>груз;</w:t>
      </w:r>
      <w:r w:rsidRPr="002D3517">
        <w:t>.</w:t>
      </w:r>
      <w:proofErr w:type="gramEnd"/>
    </w:p>
    <w:p w:rsidR="002D3517" w:rsidRPr="002D3517" w:rsidRDefault="008D0010" w:rsidP="008D0010">
      <w:pPr>
        <w:pStyle w:val="SingleTxtGR"/>
        <w:ind w:left="2835" w:hanging="1701"/>
        <w:rPr>
          <w:b/>
          <w:bCs/>
        </w:rPr>
      </w:pPr>
      <w:r>
        <w:rPr>
          <w:b/>
        </w:rPr>
        <w:tab/>
      </w:r>
      <w:r>
        <w:rPr>
          <w:b/>
        </w:rPr>
        <w:tab/>
      </w:r>
      <w:r w:rsidR="002D3517" w:rsidRPr="002D3517">
        <w:rPr>
          <w:b/>
          <w:lang w:val="en-US"/>
        </w:rPr>
        <w:t>b</w:t>
      </w:r>
      <w:r w:rsidR="002D3517" w:rsidRPr="002D3517">
        <w:rPr>
          <w:b/>
        </w:rPr>
        <w:t>)</w:t>
      </w:r>
      <w:r w:rsidR="002D3517" w:rsidRPr="002D3517">
        <w:rPr>
          <w:b/>
        </w:rPr>
        <w:tab/>
      </w:r>
      <w:r w:rsidR="004A391F" w:rsidRPr="002D3517">
        <w:rPr>
          <w:b/>
        </w:rPr>
        <w:t>Т</w:t>
      </w:r>
      <w:r w:rsidR="002D3517" w:rsidRPr="002D3517">
        <w:rPr>
          <w:b/>
        </w:rPr>
        <w:t>опливные баки для жидких видов топлива должны соответствовать положениям Правил № 34.</w:t>
      </w:r>
      <w:r w:rsidR="002D3517" w:rsidRPr="002D3517">
        <w:t xml:space="preserve"> </w:t>
      </w:r>
      <w:r w:rsidR="002D3517" w:rsidRPr="002D3517">
        <w:rPr>
          <w:b/>
          <w:bCs/>
        </w:rPr>
        <w:t xml:space="preserve">Топливные баки, содержащие бензин, должны быть оборудованы эффективным </w:t>
      </w:r>
      <w:proofErr w:type="spellStart"/>
      <w:r w:rsidR="002D3517" w:rsidRPr="002D3517">
        <w:rPr>
          <w:b/>
          <w:bCs/>
        </w:rPr>
        <w:t>пламеуловителем</w:t>
      </w:r>
      <w:proofErr w:type="spellEnd"/>
      <w:r w:rsidR="002D3517" w:rsidRPr="002D3517">
        <w:rPr>
          <w:b/>
          <w:bCs/>
        </w:rPr>
        <w:t>, расположенным у заливного отверстия, или затвором, герметично закрывающим это отверстие. Топливные баки и баллоны для СПГ и КПГ должны удовлетворять соответствующим требованиям Правил № 110. Топливные баки для СНГ должны удовлетворять соответствующим требованиям</w:t>
      </w:r>
      <w:r w:rsidR="004A391F">
        <w:rPr>
          <w:b/>
          <w:bCs/>
        </w:rPr>
        <w:t xml:space="preserve"> </w:t>
      </w:r>
      <w:r w:rsidR="002D3517" w:rsidRPr="002D3517">
        <w:rPr>
          <w:b/>
          <w:bCs/>
        </w:rPr>
        <w:t>Правил</w:t>
      </w:r>
      <w:r w:rsidR="004A391F">
        <w:rPr>
          <w:b/>
          <w:bCs/>
        </w:rPr>
        <w:t> </w:t>
      </w:r>
      <w:r w:rsidR="002D3517" w:rsidRPr="002D3517">
        <w:rPr>
          <w:b/>
          <w:bCs/>
        </w:rPr>
        <w:t>№</w:t>
      </w:r>
      <w:r w:rsidR="004A391F">
        <w:rPr>
          <w:b/>
          <w:bCs/>
        </w:rPr>
        <w:t> </w:t>
      </w:r>
      <w:r w:rsidR="002D3517" w:rsidRPr="002D3517">
        <w:rPr>
          <w:b/>
          <w:bCs/>
        </w:rPr>
        <w:t>67</w:t>
      </w:r>
      <w:r w:rsidR="002D3517" w:rsidRPr="002D3517">
        <w:rPr>
          <w:b/>
        </w:rPr>
        <w:t>.</w:t>
      </w:r>
    </w:p>
    <w:p w:rsidR="002D3517" w:rsidRPr="002D3517" w:rsidRDefault="008D0010" w:rsidP="008D0010">
      <w:pPr>
        <w:pStyle w:val="SingleTxtGR"/>
        <w:ind w:left="2835" w:hanging="1701"/>
        <w:rPr>
          <w:bCs/>
        </w:rPr>
      </w:pPr>
      <w:r>
        <w:rPr>
          <w:b/>
        </w:rPr>
        <w:tab/>
      </w:r>
      <w:r>
        <w:rPr>
          <w:b/>
        </w:rPr>
        <w:tab/>
      </w:r>
      <w:r w:rsidR="002D3517" w:rsidRPr="002D3517">
        <w:rPr>
          <w:b/>
          <w:lang w:val="en-GB"/>
        </w:rPr>
        <w:t>c</w:t>
      </w:r>
      <w:r w:rsidR="002D3517" w:rsidRPr="002D3517">
        <w:rPr>
          <w:b/>
        </w:rPr>
        <w:t>)</w:t>
      </w:r>
      <w:r w:rsidR="002D3517" w:rsidRPr="002D3517">
        <w:rPr>
          <w:b/>
        </w:rPr>
        <w:tab/>
      </w:r>
      <w:r w:rsidR="00F05FB3" w:rsidRPr="002D3517">
        <w:rPr>
          <w:b/>
        </w:rPr>
        <w:t>В</w:t>
      </w:r>
      <w:r w:rsidR="002D3517" w:rsidRPr="002D3517">
        <w:rPr>
          <w:b/>
        </w:rPr>
        <w:t>ыпускное(</w:t>
      </w:r>
      <w:proofErr w:type="spellStart"/>
      <w:r w:rsidR="002D3517" w:rsidRPr="002D3517">
        <w:rPr>
          <w:b/>
        </w:rPr>
        <w:t>ые</w:t>
      </w:r>
      <w:proofErr w:type="spellEnd"/>
      <w:r w:rsidR="002D3517" w:rsidRPr="002D3517">
        <w:rPr>
          <w:b/>
        </w:rPr>
        <w:t>) отверстие(я) устройств для сброса давления и/или клапанов для сброса давления топливных баков, содержащих газообразное топливо, должно(ы) быть направлено(ы) в сторону от воздухозаборных систем, топливных баков, груза или нагретых элементов транспортного средства, и выходящие из них газы не должны проникать в замкнутые пространства, другие транспортные средства, наружные воздухозаборные системы (например, системы кондиционирования воздуха), воздухозаборники двигателя или системы выхлопы двигателя. Патрубки топливной системы не должны устанавливаться на корпусе, содержащем груз</w:t>
      </w:r>
      <w:r w:rsidR="009952A1" w:rsidRPr="00F05FB3">
        <w:t>»</w:t>
      </w:r>
      <w:r w:rsidR="002D3517" w:rsidRPr="00F05FB3">
        <w:t>.</w:t>
      </w:r>
    </w:p>
    <w:p w:rsidR="002D3517" w:rsidRPr="002D3517" w:rsidRDefault="002D3517" w:rsidP="002D3517">
      <w:pPr>
        <w:pStyle w:val="SingleTxtGR"/>
        <w:rPr>
          <w:i/>
          <w:iCs/>
        </w:rPr>
      </w:pPr>
      <w:r w:rsidRPr="002D3517">
        <w:rPr>
          <w:i/>
        </w:rPr>
        <w:t>Пункт 5.1.2.3.2</w:t>
      </w:r>
      <w:r w:rsidRPr="002D3517">
        <w:t xml:space="preserve"> </w:t>
      </w:r>
      <w:r w:rsidRPr="002D3517">
        <w:rPr>
          <w:i/>
        </w:rPr>
        <w:t xml:space="preserve">(прежний) </w:t>
      </w:r>
      <w:r w:rsidRPr="002D3517">
        <w:rPr>
          <w:iCs/>
        </w:rPr>
        <w:t>исключить</w:t>
      </w:r>
      <w:r w:rsidRPr="002D3517">
        <w:t>.</w:t>
      </w:r>
    </w:p>
    <w:p w:rsidR="002D3517" w:rsidRPr="002D3517" w:rsidRDefault="002D3517" w:rsidP="002D3517">
      <w:pPr>
        <w:pStyle w:val="SingleTxtGR"/>
        <w:rPr>
          <w:iCs/>
        </w:rPr>
      </w:pPr>
      <w:r w:rsidRPr="002D3517">
        <w:rPr>
          <w:i/>
        </w:rPr>
        <w:t xml:space="preserve">Пункт </w:t>
      </w:r>
      <w:r w:rsidRPr="002D3517">
        <w:rPr>
          <w:i/>
          <w:iCs/>
        </w:rPr>
        <w:t>5.1.2.4</w:t>
      </w:r>
      <w:r w:rsidRPr="002D3517">
        <w:t xml:space="preserve"> </w:t>
      </w:r>
      <w:r w:rsidRPr="002D3517">
        <w:rPr>
          <w:i/>
          <w:iCs/>
        </w:rPr>
        <w:t>(</w:t>
      </w:r>
      <w:r w:rsidRPr="002D3517">
        <w:rPr>
          <w:i/>
        </w:rPr>
        <w:t>прежний</w:t>
      </w:r>
      <w:r w:rsidRPr="002D3517">
        <w:rPr>
          <w:i/>
          <w:iCs/>
        </w:rPr>
        <w:t xml:space="preserve">), </w:t>
      </w:r>
      <w:r w:rsidRPr="002D3517">
        <w:rPr>
          <w:iCs/>
        </w:rPr>
        <w:t xml:space="preserve">изменить нумерацию на 5.1.3.3, а текст </w:t>
      </w:r>
      <w:r w:rsidRPr="002D3517">
        <w:t>изменить следующим образом</w:t>
      </w:r>
      <w:r w:rsidRPr="002D3517">
        <w:rPr>
          <w:iCs/>
        </w:rPr>
        <w:t>:</w:t>
      </w:r>
    </w:p>
    <w:p w:rsidR="002D3517" w:rsidRPr="002D3517" w:rsidRDefault="009952A1" w:rsidP="002D3517">
      <w:pPr>
        <w:pStyle w:val="SingleTxtGR"/>
        <w:rPr>
          <w:iCs/>
        </w:rPr>
      </w:pPr>
      <w:r>
        <w:rPr>
          <w:iCs/>
        </w:rPr>
        <w:t>«</w:t>
      </w:r>
      <w:r w:rsidR="002D3517" w:rsidRPr="002D3517">
        <w:rPr>
          <w:b/>
          <w:iCs/>
        </w:rPr>
        <w:t>5.1.3.3</w:t>
      </w:r>
      <w:r w:rsidR="002D3517" w:rsidRPr="002D3517">
        <w:rPr>
          <w:iCs/>
        </w:rPr>
        <w:tab/>
        <w:t>Двигатель</w:t>
      </w:r>
    </w:p>
    <w:p w:rsidR="002D3517" w:rsidRPr="002D3517" w:rsidRDefault="008D0010" w:rsidP="008D0010">
      <w:pPr>
        <w:pStyle w:val="SingleTxtGR"/>
        <w:tabs>
          <w:tab w:val="clear" w:pos="1701"/>
        </w:tabs>
        <w:ind w:left="2268" w:hanging="1134"/>
      </w:pPr>
      <w:r>
        <w:tab/>
      </w:r>
      <w:r w:rsidR="002D3517" w:rsidRPr="002D3517">
        <w:t xml:space="preserve">Двигатель транспортного средства должен быть оборудован и расположен таким образом, чтобы груз не подвергался какой-либо опасности нагревания или воспламенения. </w:t>
      </w:r>
      <w:r w:rsidR="002D3517" w:rsidRPr="002D3517">
        <w:rPr>
          <w:b/>
          <w:bCs/>
        </w:rPr>
        <w:t xml:space="preserve">Использование КПГ или СПГ в качестве топлива допускается только в том случае, если элементы специального оборудования для КПГ и СПГ официально утверждены в соответствии с Правилами № 110 и соответствуют положениям пункта 5.1.1. Установка на транспортном средстве должна соответствовать техническим требованиям пункта 5.1.1 и Правил № 110. Использование СНГ в качестве топлива допускается только в том случае, если элементы специального оборудования для СНГ официально утверждены в соответствии с Правилами № 67 и соответствуют положениям пункта 5.1.1. Установка на транспортном средстве должна соответствовать техническим требованиям пункта 5.1.1 и Правил № 67. </w:t>
      </w:r>
      <w:r w:rsidR="002D3517" w:rsidRPr="002D3517">
        <w:t xml:space="preserve">В случае транспортных средств EX/II </w:t>
      </w:r>
      <w:r w:rsidR="002D3517" w:rsidRPr="002D3517">
        <w:rPr>
          <w:b/>
          <w:bCs/>
        </w:rPr>
        <w:t>и</w:t>
      </w:r>
      <w:r w:rsidR="002D3517" w:rsidRPr="002D3517">
        <w:t xml:space="preserve"> EX/III </w:t>
      </w:r>
      <w:r w:rsidR="002D3517" w:rsidRPr="004A391F">
        <w:rPr>
          <w:strike/>
        </w:rPr>
        <w:t xml:space="preserve">и </w:t>
      </w:r>
      <w:r w:rsidR="002D3517" w:rsidRPr="004A391F">
        <w:rPr>
          <w:strike/>
          <w:lang w:val="en-US"/>
        </w:rPr>
        <w:t>MEMU</w:t>
      </w:r>
      <w:r w:rsidR="002D3517" w:rsidRPr="002D3517">
        <w:t xml:space="preserve"> в качестве двигателя должен использоваться двигатель с воспламенением от сжатия, </w:t>
      </w:r>
      <w:r w:rsidR="002D3517" w:rsidRPr="002D3517">
        <w:rPr>
          <w:b/>
          <w:bCs/>
        </w:rPr>
        <w:t>работающий только на жидком топливе с температурой вспышки выше 55 °C. Использование газов не допускается</w:t>
      </w:r>
      <w:r w:rsidR="009952A1">
        <w:t>»</w:t>
      </w:r>
      <w:r w:rsidR="002D3517" w:rsidRPr="002D3517">
        <w:t>.</w:t>
      </w:r>
    </w:p>
    <w:p w:rsidR="002D3517" w:rsidRPr="002D3517" w:rsidRDefault="002D3517" w:rsidP="002D3517">
      <w:pPr>
        <w:pStyle w:val="SingleTxtGR"/>
        <w:rPr>
          <w:iCs/>
        </w:rPr>
      </w:pPr>
      <w:r w:rsidRPr="002D3517">
        <w:rPr>
          <w:i/>
          <w:iCs/>
        </w:rPr>
        <w:t>Пункты 5.1.2.5</w:t>
      </w:r>
      <w:r w:rsidR="008D0010">
        <w:rPr>
          <w:i/>
          <w:iCs/>
        </w:rPr>
        <w:t>−</w:t>
      </w:r>
      <w:r w:rsidRPr="002D3517">
        <w:rPr>
          <w:i/>
          <w:iCs/>
        </w:rPr>
        <w:t>5.1.2.7.1</w:t>
      </w:r>
      <w:r w:rsidRPr="002D3517">
        <w:t xml:space="preserve"> </w:t>
      </w:r>
      <w:r w:rsidRPr="002D3517">
        <w:rPr>
          <w:i/>
          <w:iCs/>
        </w:rPr>
        <w:t>(прежние),</w:t>
      </w:r>
      <w:r w:rsidRPr="002D3517">
        <w:rPr>
          <w:iCs/>
        </w:rPr>
        <w:t xml:space="preserve"> изменить нумерацию на 5.1.3.4</w:t>
      </w:r>
      <w:r w:rsidR="008D0010">
        <w:rPr>
          <w:iCs/>
        </w:rPr>
        <w:t>−</w:t>
      </w:r>
      <w:r w:rsidRPr="002D3517">
        <w:rPr>
          <w:iCs/>
        </w:rPr>
        <w:t>5.1.3.6.1.</w:t>
      </w:r>
    </w:p>
    <w:p w:rsidR="002D3517" w:rsidRPr="002D3517" w:rsidRDefault="002D3517" w:rsidP="002D3517">
      <w:pPr>
        <w:pStyle w:val="SingleTxtGR"/>
        <w:rPr>
          <w:iCs/>
        </w:rPr>
      </w:pPr>
      <w:r w:rsidRPr="002D3517">
        <w:rPr>
          <w:i/>
          <w:iCs/>
          <w:lang w:val="en-GB"/>
        </w:rPr>
        <w:t>Paragraph</w:t>
      </w:r>
      <w:r w:rsidRPr="002D3517">
        <w:rPr>
          <w:i/>
          <w:iCs/>
        </w:rPr>
        <w:t xml:space="preserve"> 5.1.5,</w:t>
      </w:r>
      <w:r w:rsidRPr="002D3517">
        <w:rPr>
          <w:iCs/>
        </w:rPr>
        <w:t xml:space="preserve"> </w:t>
      </w:r>
      <w:r w:rsidRPr="002D3517">
        <w:t>изменить следующим образом</w:t>
      </w:r>
      <w:r w:rsidRPr="002D3517">
        <w:rPr>
          <w:iCs/>
        </w:rPr>
        <w:t>:</w:t>
      </w:r>
    </w:p>
    <w:p w:rsidR="00AB6329" w:rsidRDefault="009952A1" w:rsidP="00AB6329">
      <w:pPr>
        <w:pStyle w:val="SingleTxtGR"/>
        <w:ind w:left="2268" w:hanging="1134"/>
      </w:pPr>
      <w:r>
        <w:t>«</w:t>
      </w:r>
      <w:r w:rsidR="002D3517" w:rsidRPr="002D3517">
        <w:t>5.1.5</w:t>
      </w:r>
      <w:r w:rsidR="002D3517" w:rsidRPr="002D3517">
        <w:tab/>
      </w:r>
      <w:r w:rsidR="00AB6329">
        <w:tab/>
      </w:r>
      <w:r w:rsidR="002D3517" w:rsidRPr="002D3517">
        <w:t xml:space="preserve">Сцепные устройства </w:t>
      </w:r>
      <w:r w:rsidR="002D3517" w:rsidRPr="004A391F">
        <w:rPr>
          <w:strike/>
        </w:rPr>
        <w:t>для</w:t>
      </w:r>
      <w:r w:rsidR="002D3517" w:rsidRPr="002D3517">
        <w:t xml:space="preserve"> </w:t>
      </w:r>
      <w:r w:rsidR="002D3517" w:rsidRPr="002D3517">
        <w:rPr>
          <w:b/>
          <w:bCs/>
        </w:rPr>
        <w:t xml:space="preserve">автотранспортных средств и </w:t>
      </w:r>
      <w:r w:rsidR="002D3517" w:rsidRPr="002D3517">
        <w:t>прицепов</w:t>
      </w:r>
    </w:p>
    <w:p w:rsidR="002D3517" w:rsidRPr="002D3517" w:rsidRDefault="002D3517" w:rsidP="00AB6329">
      <w:pPr>
        <w:pStyle w:val="SingleTxtGR"/>
        <w:ind w:left="2268" w:hanging="1134"/>
      </w:pPr>
      <w:r w:rsidRPr="002D3517">
        <w:tab/>
      </w:r>
      <w:r w:rsidR="00AB6329">
        <w:tab/>
      </w:r>
      <w:r w:rsidRPr="002D3517">
        <w:t xml:space="preserve">Сцепные устройства </w:t>
      </w:r>
      <w:r w:rsidRPr="004A391F">
        <w:rPr>
          <w:strike/>
        </w:rPr>
        <w:t>для</w:t>
      </w:r>
      <w:r w:rsidRPr="002D3517">
        <w:t xml:space="preserve"> </w:t>
      </w:r>
      <w:r w:rsidRPr="002D3517">
        <w:rPr>
          <w:b/>
          <w:bCs/>
        </w:rPr>
        <w:t>автотранспортных средств</w:t>
      </w:r>
      <w:r w:rsidRPr="002D3517">
        <w:t xml:space="preserve"> и прицепов</w:t>
      </w:r>
      <w:r w:rsidRPr="002D3517">
        <w:rPr>
          <w:b/>
          <w:bCs/>
        </w:rPr>
        <w:t xml:space="preserve"> </w:t>
      </w:r>
      <w:r w:rsidRPr="002D3517">
        <w:t>должны соответствовать техническим требованиям Правил № 55</w:t>
      </w:r>
      <w:r w:rsidR="009952A1">
        <w:t>»</w:t>
      </w:r>
      <w:r w:rsidRPr="002D3517">
        <w:t>.</w:t>
      </w:r>
    </w:p>
    <w:p w:rsidR="002D3517" w:rsidRPr="002D3517" w:rsidRDefault="002D3517" w:rsidP="004A391F">
      <w:pPr>
        <w:pStyle w:val="SingleTxtGR"/>
        <w:keepNext/>
        <w:ind w:left="2268" w:hanging="1134"/>
        <w:rPr>
          <w:iCs/>
        </w:rPr>
      </w:pPr>
      <w:r w:rsidRPr="002D3517">
        <w:rPr>
          <w:i/>
          <w:iCs/>
        </w:rPr>
        <w:t>Включить новые пункты 5.1.6 и 5.1.6.1</w:t>
      </w:r>
      <w:r w:rsidRPr="002D3517">
        <w:rPr>
          <w:iCs/>
        </w:rPr>
        <w:t xml:space="preserve"> следующего содержания:</w:t>
      </w:r>
    </w:p>
    <w:p w:rsidR="002D3517" w:rsidRPr="002D3517" w:rsidRDefault="009952A1" w:rsidP="004A391F">
      <w:pPr>
        <w:pStyle w:val="SingleTxtGR"/>
        <w:keepNext/>
        <w:ind w:left="2268" w:hanging="1134"/>
        <w:rPr>
          <w:b/>
          <w:iCs/>
        </w:rPr>
      </w:pPr>
      <w:r>
        <w:rPr>
          <w:iCs/>
        </w:rPr>
        <w:t>«</w:t>
      </w:r>
      <w:r w:rsidR="002D3517" w:rsidRPr="002D3517">
        <w:rPr>
          <w:b/>
          <w:iCs/>
        </w:rPr>
        <w:t>5.1.6</w:t>
      </w:r>
      <w:r w:rsidR="002D3517" w:rsidRPr="002D3517">
        <w:rPr>
          <w:b/>
          <w:iCs/>
        </w:rPr>
        <w:tab/>
      </w:r>
      <w:r w:rsidR="00AB6329">
        <w:rPr>
          <w:b/>
          <w:iCs/>
        </w:rPr>
        <w:tab/>
      </w:r>
      <w:r w:rsidR="002D3517" w:rsidRPr="002D3517">
        <w:rPr>
          <w:b/>
          <w:iCs/>
        </w:rPr>
        <w:t>Предупреждение других рисков, связанных с топливом</w:t>
      </w:r>
    </w:p>
    <w:p w:rsidR="002D3517" w:rsidRPr="002D3517" w:rsidRDefault="002D3517" w:rsidP="004A391F">
      <w:pPr>
        <w:pStyle w:val="SingleTxtGR"/>
        <w:keepNext/>
        <w:ind w:left="2268" w:hanging="1134"/>
        <w:rPr>
          <w:iCs/>
        </w:rPr>
      </w:pPr>
      <w:r w:rsidRPr="002D3517">
        <w:rPr>
          <w:b/>
          <w:iCs/>
        </w:rPr>
        <w:t>5.1.6.1</w:t>
      </w:r>
      <w:r w:rsidRPr="002D3517">
        <w:rPr>
          <w:b/>
          <w:iCs/>
        </w:rPr>
        <w:tab/>
        <w:t>Топливные системы двигателей, работающих на СПГ, должны быть оборудованы и расположены таким образом, чтобы груз не подвергался какой-либо опасности в результате охлаждения газа</w:t>
      </w:r>
      <w:r w:rsidR="009952A1">
        <w:rPr>
          <w:iCs/>
        </w:rPr>
        <w:t>»</w:t>
      </w:r>
      <w:r w:rsidRPr="002D3517">
        <w:rPr>
          <w:iCs/>
        </w:rPr>
        <w:t>.</w:t>
      </w:r>
    </w:p>
    <w:p w:rsidR="002D3517" w:rsidRPr="002D3517" w:rsidRDefault="002D3517" w:rsidP="002D3517">
      <w:pPr>
        <w:pStyle w:val="SingleTxtGR"/>
        <w:rPr>
          <w:iCs/>
        </w:rPr>
      </w:pPr>
      <w:r w:rsidRPr="002D3517">
        <w:rPr>
          <w:i/>
          <w:iCs/>
        </w:rPr>
        <w:t>Пункты 10</w:t>
      </w:r>
      <w:r w:rsidR="00AB6329">
        <w:rPr>
          <w:i/>
          <w:iCs/>
        </w:rPr>
        <w:t>−</w:t>
      </w:r>
      <w:r w:rsidRPr="002D3517">
        <w:rPr>
          <w:i/>
          <w:iCs/>
        </w:rPr>
        <w:t xml:space="preserve">10.4 </w:t>
      </w:r>
      <w:r w:rsidRPr="002D3517">
        <w:t>изменить следующим образом</w:t>
      </w:r>
      <w:r w:rsidRPr="002D3517">
        <w:rPr>
          <w:iCs/>
        </w:rPr>
        <w:t>:</w:t>
      </w:r>
    </w:p>
    <w:p w:rsidR="002D3517" w:rsidRPr="00AB6329" w:rsidRDefault="009952A1" w:rsidP="00AB6329">
      <w:pPr>
        <w:pStyle w:val="SingleTxtGR"/>
        <w:spacing w:before="240"/>
        <w:ind w:hanging="182"/>
        <w:rPr>
          <w:b/>
          <w:sz w:val="28"/>
          <w:szCs w:val="28"/>
        </w:rPr>
      </w:pPr>
      <w:r>
        <w:t>«</w:t>
      </w:r>
      <w:r w:rsidR="002D3517" w:rsidRPr="00AB6329">
        <w:rPr>
          <w:b/>
          <w:sz w:val="28"/>
          <w:szCs w:val="28"/>
        </w:rPr>
        <w:t>10</w:t>
      </w:r>
      <w:r w:rsidR="00AB6329">
        <w:rPr>
          <w:b/>
          <w:sz w:val="28"/>
          <w:szCs w:val="28"/>
        </w:rPr>
        <w:t>.</w:t>
      </w:r>
      <w:r w:rsidR="002D3517" w:rsidRPr="00AB6329">
        <w:rPr>
          <w:b/>
          <w:sz w:val="28"/>
          <w:szCs w:val="28"/>
        </w:rPr>
        <w:tab/>
      </w:r>
      <w:r w:rsidR="002D3517" w:rsidRPr="00AB6329">
        <w:rPr>
          <w:b/>
          <w:sz w:val="28"/>
          <w:szCs w:val="28"/>
        </w:rPr>
        <w:tab/>
        <w:t>Переходные положения</w:t>
      </w:r>
    </w:p>
    <w:p w:rsidR="002D3517" w:rsidRPr="002D3517" w:rsidRDefault="002D3517" w:rsidP="00AB6329">
      <w:pPr>
        <w:pStyle w:val="SingleTxtGR"/>
        <w:tabs>
          <w:tab w:val="clear" w:pos="1701"/>
        </w:tabs>
        <w:ind w:left="2268" w:hanging="1134"/>
      </w:pPr>
      <w:r w:rsidRPr="002D3517">
        <w:t>10.1</w:t>
      </w:r>
      <w:r w:rsidRPr="002D3517">
        <w:tab/>
        <w:t xml:space="preserve">Начиная с официальной даты вступления в силу поправок серии </w:t>
      </w:r>
      <w:r w:rsidRPr="00131966">
        <w:rPr>
          <w:strike/>
        </w:rPr>
        <w:t>05</w:t>
      </w:r>
      <w:r w:rsidRPr="002D3517">
        <w:t xml:space="preserve"> </w:t>
      </w:r>
      <w:r w:rsidRPr="002D3517">
        <w:rPr>
          <w:b/>
        </w:rPr>
        <w:t>06</w:t>
      </w:r>
      <w:r w:rsidRPr="002D3517">
        <w:t xml:space="preserve"> ни одна Договаривающаяся сторона, применяющая настоящие Правила, не отказывает в предоставлении официальных утверждений ЕЭК на основании настоящих Правил с внесенными в них поправками серии </w:t>
      </w:r>
      <w:r w:rsidRPr="00131966">
        <w:rPr>
          <w:strike/>
        </w:rPr>
        <w:t>05</w:t>
      </w:r>
      <w:r w:rsidRPr="002D3517">
        <w:t xml:space="preserve"> </w:t>
      </w:r>
      <w:r w:rsidRPr="002D3517">
        <w:rPr>
          <w:b/>
        </w:rPr>
        <w:t>06</w:t>
      </w:r>
      <w:r w:rsidRPr="002D3517">
        <w:t>.</w:t>
      </w:r>
    </w:p>
    <w:p w:rsidR="002D3517" w:rsidRPr="002D3517" w:rsidRDefault="002D3517" w:rsidP="00AB6329">
      <w:pPr>
        <w:pStyle w:val="SingleTxtGR"/>
        <w:tabs>
          <w:tab w:val="clear" w:pos="1701"/>
        </w:tabs>
        <w:ind w:left="2268" w:hanging="1134"/>
      </w:pPr>
      <w:r w:rsidRPr="002D3517">
        <w:t>10.2</w:t>
      </w:r>
      <w:r w:rsidRPr="002D3517">
        <w:tab/>
        <w:t xml:space="preserve">Начиная с 1 апреля </w:t>
      </w:r>
      <w:r w:rsidRPr="00131966">
        <w:rPr>
          <w:strike/>
        </w:rPr>
        <w:t>2012</w:t>
      </w:r>
      <w:r w:rsidRPr="002D3517">
        <w:t xml:space="preserve"> </w:t>
      </w:r>
      <w:r w:rsidRPr="002D3517">
        <w:rPr>
          <w:b/>
        </w:rPr>
        <w:t>2018</w:t>
      </w:r>
      <w:r w:rsidRPr="002D3517">
        <w:t xml:space="preserve"> года Договаривающиеся стороны, применяющие настоящие Правила, предоставляют официальные утверждения ЕЭК только в том случае, если тип транспортного средства, подлежащий официальному утверждению, соответствует требованиям настоящих Правил с внесенными в них поправками серии </w:t>
      </w:r>
      <w:r w:rsidRPr="00131966">
        <w:rPr>
          <w:strike/>
        </w:rPr>
        <w:t>05</w:t>
      </w:r>
      <w:r w:rsidRPr="002D3517">
        <w:t xml:space="preserve"> </w:t>
      </w:r>
      <w:r w:rsidRPr="002D3517">
        <w:rPr>
          <w:b/>
        </w:rPr>
        <w:t>06</w:t>
      </w:r>
      <w:r w:rsidRPr="002D3517">
        <w:t>.</w:t>
      </w:r>
    </w:p>
    <w:p w:rsidR="002D3517" w:rsidRPr="002D3517" w:rsidRDefault="002D3517" w:rsidP="00AB6329">
      <w:pPr>
        <w:pStyle w:val="SingleTxtGR"/>
        <w:tabs>
          <w:tab w:val="clear" w:pos="1701"/>
        </w:tabs>
        <w:ind w:left="2268" w:hanging="1134"/>
      </w:pPr>
      <w:r w:rsidRPr="002D3517">
        <w:t>10.3</w:t>
      </w:r>
      <w:r w:rsidRPr="002D3517">
        <w:tab/>
        <w:t xml:space="preserve">Договаривающиеся стороны, применяющие настоящие Правила, продолжают предоставлять официальные утверждения и распространения таких официальных утверждений в отношении тех типов транспортных средств, которые отвечают требованиям настоящих Правил с внесенными в них поправками предыдущих серий, до </w:t>
      </w:r>
      <w:r w:rsidR="00131966">
        <w:br/>
      </w:r>
      <w:r w:rsidRPr="002D3517">
        <w:t xml:space="preserve">31 марта </w:t>
      </w:r>
      <w:r w:rsidRPr="00131966">
        <w:rPr>
          <w:strike/>
        </w:rPr>
        <w:t>2012</w:t>
      </w:r>
      <w:r w:rsidRPr="002D3517">
        <w:t xml:space="preserve"> </w:t>
      </w:r>
      <w:r w:rsidRPr="002D3517">
        <w:rPr>
          <w:b/>
        </w:rPr>
        <w:t>2018</w:t>
      </w:r>
      <w:r w:rsidRPr="002D3517">
        <w:t xml:space="preserve"> года.</w:t>
      </w:r>
    </w:p>
    <w:p w:rsidR="002D3517" w:rsidRPr="002D3517" w:rsidRDefault="002D3517" w:rsidP="00AB6329">
      <w:pPr>
        <w:pStyle w:val="SingleTxtGR"/>
        <w:tabs>
          <w:tab w:val="clear" w:pos="1701"/>
        </w:tabs>
        <w:ind w:left="2268" w:hanging="1134"/>
      </w:pPr>
      <w:r w:rsidRPr="002D3517">
        <w:t>10.4</w:t>
      </w:r>
      <w:r w:rsidRPr="002D3517">
        <w:tab/>
        <w:t xml:space="preserve">Ни одна Договаривающаяся сторона, применяющая настоящие Правила, не отказывает в предоставлении национального или регионального официального утверждения типа транспортного средства, официально утвержденного на основании поправок серии </w:t>
      </w:r>
      <w:r w:rsidRPr="00131966">
        <w:rPr>
          <w:strike/>
        </w:rPr>
        <w:t>05</w:t>
      </w:r>
      <w:r w:rsidRPr="002D3517">
        <w:t xml:space="preserve"> </w:t>
      </w:r>
      <w:r w:rsidRPr="002D3517">
        <w:rPr>
          <w:b/>
        </w:rPr>
        <w:t>06</w:t>
      </w:r>
      <w:r w:rsidRPr="002D3517">
        <w:t xml:space="preserve"> к настоящим Правилам</w:t>
      </w:r>
      <w:r w:rsidR="009952A1">
        <w:t>»</w:t>
      </w:r>
      <w:r w:rsidRPr="002D3517">
        <w:t>.</w:t>
      </w:r>
    </w:p>
    <w:p w:rsidR="002D3517" w:rsidRPr="002D3517" w:rsidRDefault="002D3517" w:rsidP="00AB6329">
      <w:pPr>
        <w:pStyle w:val="SingleTxtGR"/>
        <w:tabs>
          <w:tab w:val="clear" w:pos="1701"/>
        </w:tabs>
        <w:ind w:left="2268" w:hanging="1134"/>
        <w:rPr>
          <w:iCs/>
        </w:rPr>
      </w:pPr>
      <w:r w:rsidRPr="002D3517">
        <w:rPr>
          <w:i/>
          <w:iCs/>
        </w:rPr>
        <w:t>Приложение 1, пункт 4</w:t>
      </w:r>
      <w:r w:rsidRPr="002D3517">
        <w:rPr>
          <w:iCs/>
        </w:rPr>
        <w:t xml:space="preserve"> </w:t>
      </w:r>
      <w:r w:rsidRPr="002D3517">
        <w:t>изменить следующим образом</w:t>
      </w:r>
      <w:r w:rsidRPr="002D3517">
        <w:rPr>
          <w:iCs/>
        </w:rPr>
        <w:t>:</w:t>
      </w:r>
    </w:p>
    <w:p w:rsidR="002D3517" w:rsidRPr="002D3517" w:rsidRDefault="009952A1" w:rsidP="00AB6329">
      <w:pPr>
        <w:pStyle w:val="SingleTxtGR"/>
        <w:tabs>
          <w:tab w:val="clear" w:pos="1701"/>
        </w:tabs>
        <w:ind w:left="2268" w:hanging="1134"/>
      </w:pPr>
      <w:r>
        <w:rPr>
          <w:iCs/>
        </w:rPr>
        <w:t>«</w:t>
      </w:r>
      <w:r w:rsidR="002D3517" w:rsidRPr="002D3517">
        <w:t>4.</w:t>
      </w:r>
      <w:r w:rsidR="002D3517" w:rsidRPr="002D3517">
        <w:tab/>
        <w:t>Обозначение транспортного средства (</w:t>
      </w:r>
      <w:r w:rsidR="002D3517" w:rsidRPr="002D3517">
        <w:rPr>
          <w:lang w:val="fr-FR"/>
        </w:rPr>
        <w:t>EX</w:t>
      </w:r>
      <w:r w:rsidR="002D3517" w:rsidRPr="002D3517">
        <w:t>/</w:t>
      </w:r>
      <w:r w:rsidR="002D3517" w:rsidRPr="002D3517">
        <w:rPr>
          <w:lang w:val="fr-FR"/>
        </w:rPr>
        <w:t>II</w:t>
      </w:r>
      <w:r w:rsidR="002D3517" w:rsidRPr="002D3517">
        <w:t xml:space="preserve">, </w:t>
      </w:r>
      <w:r w:rsidR="002D3517" w:rsidRPr="002D3517">
        <w:rPr>
          <w:lang w:val="fr-FR"/>
        </w:rPr>
        <w:t>EX</w:t>
      </w:r>
      <w:r w:rsidR="002D3517" w:rsidRPr="002D3517">
        <w:t>/</w:t>
      </w:r>
      <w:r w:rsidR="002D3517" w:rsidRPr="002D3517">
        <w:rPr>
          <w:lang w:val="fr-FR"/>
        </w:rPr>
        <w:t>III</w:t>
      </w:r>
      <w:r w:rsidR="002D3517" w:rsidRPr="002D3517">
        <w:t xml:space="preserve">, </w:t>
      </w:r>
      <w:r w:rsidR="002D3517" w:rsidRPr="002D3517">
        <w:rPr>
          <w:lang w:val="fr-FR"/>
        </w:rPr>
        <w:t>FL</w:t>
      </w:r>
      <w:r w:rsidR="002D3517" w:rsidRPr="002D3517">
        <w:t xml:space="preserve">, </w:t>
      </w:r>
      <w:r w:rsidR="002D3517" w:rsidRPr="00131966">
        <w:rPr>
          <w:strike/>
          <w:lang w:val="fr-FR"/>
        </w:rPr>
        <w:t>OX</w:t>
      </w:r>
      <w:r w:rsidR="002D3517" w:rsidRPr="00131966">
        <w:rPr>
          <w:strike/>
        </w:rPr>
        <w:t>,</w:t>
      </w:r>
      <w:r w:rsidR="002D3517" w:rsidRPr="002D3517">
        <w:t xml:space="preserve"> </w:t>
      </w:r>
      <w:r w:rsidR="002D3517" w:rsidRPr="002D3517">
        <w:rPr>
          <w:lang w:val="fr-FR"/>
        </w:rPr>
        <w:t>AT</w:t>
      </w:r>
      <w:r w:rsidR="002D3517" w:rsidRPr="002D3517">
        <w:t xml:space="preserve">, </w:t>
      </w:r>
      <w:r w:rsidR="002D3517" w:rsidRPr="002D3517">
        <w:rPr>
          <w:lang w:val="fr-FR"/>
        </w:rPr>
        <w:t>MEMU</w:t>
      </w:r>
      <w:proofErr w:type="gramStart"/>
      <w:r w:rsidR="002D3517" w:rsidRPr="002D3517">
        <w:t>):</w:t>
      </w:r>
      <w:r w:rsidR="00254C07">
        <w:t>…</w:t>
      </w:r>
      <w:proofErr w:type="gramEnd"/>
      <w:r w:rsidR="00254C07">
        <w:t>……………………………………………………………….»</w:t>
      </w:r>
    </w:p>
    <w:p w:rsidR="002D3517" w:rsidRPr="002D3517" w:rsidRDefault="002D3517" w:rsidP="002D3517">
      <w:pPr>
        <w:pStyle w:val="SingleTxtGR"/>
        <w:rPr>
          <w:iCs/>
        </w:rPr>
      </w:pPr>
      <w:r w:rsidRPr="002D3517">
        <w:rPr>
          <w:i/>
          <w:iCs/>
        </w:rPr>
        <w:t>Приложение 2</w:t>
      </w:r>
      <w:r w:rsidRPr="002D3517">
        <w:rPr>
          <w:iCs/>
        </w:rPr>
        <w:t xml:space="preserve"> изменить следующим образом:</w:t>
      </w:r>
    </w:p>
    <w:p w:rsidR="002D3517" w:rsidRPr="002D3517" w:rsidRDefault="002D3517" w:rsidP="00131966">
      <w:pPr>
        <w:pStyle w:val="HChGR"/>
      </w:pPr>
      <w:r w:rsidRPr="002D3517">
        <w:tab/>
      </w:r>
      <w:r w:rsidRPr="002D3517">
        <w:tab/>
      </w:r>
      <w:r w:rsidR="009952A1" w:rsidRPr="00254C07">
        <w:rPr>
          <w:b w:val="0"/>
          <w:sz w:val="20"/>
        </w:rPr>
        <w:t>«</w:t>
      </w:r>
      <w:r w:rsidRPr="002D3517">
        <w:t>Схемы знаков официального утверждения</w:t>
      </w:r>
    </w:p>
    <w:p w:rsidR="002D3517" w:rsidRPr="007B4A8E" w:rsidRDefault="002D3517" w:rsidP="00131966">
      <w:pPr>
        <w:pStyle w:val="SingleTxtGR"/>
        <w:keepNext/>
        <w:jc w:val="left"/>
      </w:pPr>
      <w:r w:rsidRPr="002D3517">
        <w:t xml:space="preserve">Образец </w:t>
      </w:r>
      <w:r w:rsidRPr="002D3517">
        <w:rPr>
          <w:lang w:val="en-US"/>
        </w:rPr>
        <w:t>A</w:t>
      </w:r>
      <w:r w:rsidRPr="002D3517">
        <w:t xml:space="preserve"> </w:t>
      </w:r>
      <w:r w:rsidR="007B4A8E">
        <w:br/>
      </w:r>
      <w:r w:rsidRPr="002D3517">
        <w:t>(см. пункт 4.4 настоящих Правил)</w:t>
      </w:r>
    </w:p>
    <w:p w:rsidR="002D3517" w:rsidRPr="002D3517" w:rsidRDefault="005B101A" w:rsidP="00131966">
      <w:pPr>
        <w:pStyle w:val="SingleTxtGR"/>
        <w:keepNext/>
        <w:jc w:val="right"/>
      </w:pPr>
      <w:r>
        <w:object w:dxaOrig="8791" w:dyaOrig="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76.5pt" o:ole="">
            <v:imagedata r:id="rId9" o:title="" croptop="-144f" cropbottom="-144f" cropleft="-58f" cropright="-58f"/>
          </v:shape>
          <o:OLEObject Type="Embed" ProgID="Word.Picture.8" ShapeID="_x0000_i1025" DrawAspect="Content" ObjectID="_1519572596" r:id="rId10"/>
        </w:object>
      </w:r>
      <w:r w:rsidR="002D3517" w:rsidRPr="002D3517">
        <w:rPr>
          <w:lang w:val="en-US"/>
        </w:rPr>
        <w:t>a</w:t>
      </w:r>
      <w:r w:rsidR="002D3517" w:rsidRPr="002D3517">
        <w:t xml:space="preserve"> = 8 мм мин.</w:t>
      </w:r>
    </w:p>
    <w:p w:rsidR="002D3517" w:rsidRPr="002D3517" w:rsidRDefault="002D3517" w:rsidP="002D3517">
      <w:pPr>
        <w:pStyle w:val="SingleTxtGR"/>
      </w:pPr>
      <w:r w:rsidRPr="002D3517">
        <w:tab/>
        <w:t>Приведенный выше знак официального утверждения, проставленный на транспортном средстве, указывает на то, что соответствующий тип транспортного средства, предназначенного для перевозки опасных грузов, официально утвержден в Нидерландах (</w:t>
      </w:r>
      <w:r w:rsidRPr="002D3517">
        <w:rPr>
          <w:lang w:val="en-US"/>
        </w:rPr>
        <w:t>E</w:t>
      </w:r>
      <w:r w:rsidRPr="002D3517">
        <w:t xml:space="preserve">4) на основании Правил №105 под номером официального утверждения </w:t>
      </w:r>
      <w:r w:rsidRPr="00131966">
        <w:rPr>
          <w:strike/>
        </w:rPr>
        <w:t>052492</w:t>
      </w:r>
      <w:r w:rsidRPr="002D3517">
        <w:t xml:space="preserve"> </w:t>
      </w:r>
      <w:r w:rsidRPr="002D3517">
        <w:rPr>
          <w:b/>
        </w:rPr>
        <w:t>062492</w:t>
      </w:r>
      <w:r w:rsidRPr="002D3517">
        <w:t xml:space="preserve"> и обозначен как </w:t>
      </w:r>
      <w:r w:rsidRPr="002D3517">
        <w:rPr>
          <w:lang w:val="en-US"/>
        </w:rPr>
        <w:t>EX</w:t>
      </w:r>
      <w:r w:rsidRPr="002D3517">
        <w:t>/</w:t>
      </w:r>
      <w:r w:rsidRPr="002D3517">
        <w:rPr>
          <w:lang w:val="en-US"/>
        </w:rPr>
        <w:t>II</w:t>
      </w:r>
      <w:r w:rsidRPr="002D3517">
        <w:t xml:space="preserve"> (в соответствии с пунктом 9.1.1.2 приложения </w:t>
      </w:r>
      <w:r w:rsidRPr="002D3517">
        <w:rPr>
          <w:lang w:val="en-US"/>
        </w:rPr>
        <w:t>B</w:t>
      </w:r>
      <w:r w:rsidRPr="002D3517">
        <w:t xml:space="preserve"> к ДОПОГ). Первые две цифры номера официального утверждения означают, что официальное утверждение предоставлено в соответствии с требованиями Правил № 105 с внесенными в них поправками серии </w:t>
      </w:r>
      <w:r w:rsidRPr="00581E9C">
        <w:rPr>
          <w:bCs/>
          <w:strike/>
        </w:rPr>
        <w:t>05</w:t>
      </w:r>
      <w:r w:rsidRPr="002D3517">
        <w:t xml:space="preserve"> </w:t>
      </w:r>
      <w:r w:rsidRPr="002D3517">
        <w:rPr>
          <w:b/>
        </w:rPr>
        <w:t>06</w:t>
      </w:r>
      <w:r w:rsidRPr="002D3517">
        <w:t>.</w:t>
      </w:r>
    </w:p>
    <w:p w:rsidR="007B4A8E" w:rsidRDefault="007B4A8E" w:rsidP="002D3517">
      <w:pPr>
        <w:pStyle w:val="SingleTxtGR"/>
      </w:pPr>
    </w:p>
    <w:p w:rsidR="002D3517" w:rsidRPr="002D3517" w:rsidRDefault="002D3517" w:rsidP="007B4A8E">
      <w:pPr>
        <w:pStyle w:val="SingleTxtGR"/>
        <w:jc w:val="left"/>
      </w:pPr>
      <w:r w:rsidRPr="002D3517">
        <w:t xml:space="preserve">Образец </w:t>
      </w:r>
      <w:r w:rsidRPr="002D3517">
        <w:rPr>
          <w:lang w:val="en-US"/>
        </w:rPr>
        <w:t>B</w:t>
      </w:r>
      <w:r w:rsidRPr="002D3517">
        <w:t xml:space="preserve"> </w:t>
      </w:r>
      <w:r w:rsidR="007B4A8E">
        <w:br/>
      </w:r>
      <w:r w:rsidRPr="002D3517">
        <w:t>(см. пункт 4.5 настоящих Правил)</w:t>
      </w:r>
    </w:p>
    <w:bookmarkStart w:id="3" w:name="_MON_1319286275"/>
    <w:bookmarkEnd w:id="3"/>
    <w:p w:rsidR="002D3517" w:rsidRPr="002D3517" w:rsidRDefault="002D3517" w:rsidP="007B4A8E">
      <w:pPr>
        <w:pStyle w:val="SingleTxtGR"/>
        <w:jc w:val="right"/>
      </w:pPr>
      <w:r w:rsidRPr="00643E8B">
        <w:rPr>
          <w:lang w:val="en-US"/>
        </w:rPr>
        <w:object w:dxaOrig="8735" w:dyaOrig="1871">
          <v:shape id="_x0000_i1026" type="#_x0000_t75" style="width:406.5pt;height:87pt" o:ole="">
            <v:imagedata r:id="rId11" o:title="" croptop="-177f" cropbottom="-177f" cropleft="-212f" cropright="-212f"/>
          </v:shape>
          <o:OLEObject Type="Embed" ProgID="Word.Picture.8" ShapeID="_x0000_i1026" DrawAspect="Content" ObjectID="_1519572597" r:id="rId12"/>
        </w:object>
      </w:r>
      <w:r w:rsidRPr="002D3517">
        <w:rPr>
          <w:lang w:val="en-US"/>
        </w:rPr>
        <w:t>a</w:t>
      </w:r>
      <w:r w:rsidRPr="002D3517">
        <w:t xml:space="preserve"> = 8 мм мин.</w:t>
      </w:r>
    </w:p>
    <w:p w:rsidR="002D3517" w:rsidRPr="002D3517" w:rsidRDefault="002D3517" w:rsidP="002D3517">
      <w:pPr>
        <w:pStyle w:val="SingleTxtGR"/>
      </w:pPr>
      <w:r w:rsidRPr="002D3517">
        <w:tab/>
        <w:t>Приведенный выше знак официального утверждения, проставленный на транспортном средстве, указывает на то, что соответствующий тип транспортного средства официально утвержден в Нидерландах (</w:t>
      </w:r>
      <w:r w:rsidRPr="002D3517">
        <w:rPr>
          <w:lang w:val="en-US"/>
        </w:rPr>
        <w:t>E</w:t>
      </w:r>
      <w:r w:rsidRPr="002D3517">
        <w:t>4) на основании Правил № 105 и 13</w:t>
      </w:r>
      <w:r w:rsidRPr="002D3517">
        <w:rPr>
          <w:vertAlign w:val="superscript"/>
        </w:rPr>
        <w:t>1</w:t>
      </w:r>
      <w:r w:rsidRPr="002D3517">
        <w:t xml:space="preserve">.  Первые две цифры номеров официального утверждения означают, что на момент предоставления соответствующих официальных утверждений Правила № 105 включали поправки серии </w:t>
      </w:r>
      <w:r w:rsidRPr="00581E9C">
        <w:rPr>
          <w:bCs/>
          <w:strike/>
        </w:rPr>
        <w:t>05</w:t>
      </w:r>
      <w:r w:rsidRPr="002D3517">
        <w:t xml:space="preserve"> </w:t>
      </w:r>
      <w:r w:rsidRPr="002D3517">
        <w:rPr>
          <w:b/>
        </w:rPr>
        <w:t>06</w:t>
      </w:r>
      <w:r w:rsidRPr="002D3517">
        <w:t>, а Правила № 13 уже включали поправки серии 11.</w:t>
      </w:r>
    </w:p>
    <w:p w:rsidR="002D3517" w:rsidRPr="002D3517" w:rsidRDefault="002D3517" w:rsidP="002D3517">
      <w:pPr>
        <w:pStyle w:val="SingleTxtGR"/>
      </w:pPr>
      <w:r w:rsidRPr="002D3517">
        <w:t>_______________</w:t>
      </w:r>
    </w:p>
    <w:p w:rsidR="002D3517" w:rsidRPr="007B4A8E" w:rsidRDefault="002D3517" w:rsidP="002D3517">
      <w:pPr>
        <w:pStyle w:val="SingleTxtGR"/>
        <w:rPr>
          <w:sz w:val="18"/>
          <w:szCs w:val="18"/>
        </w:rPr>
      </w:pPr>
      <w:proofErr w:type="gramStart"/>
      <w:r w:rsidRPr="007B4A8E">
        <w:rPr>
          <w:sz w:val="18"/>
          <w:szCs w:val="18"/>
          <w:vertAlign w:val="superscript"/>
        </w:rPr>
        <w:t>1</w:t>
      </w:r>
      <w:r w:rsidR="007B4A8E" w:rsidRPr="007B4A8E">
        <w:rPr>
          <w:sz w:val="18"/>
          <w:szCs w:val="18"/>
          <w:vertAlign w:val="superscript"/>
        </w:rPr>
        <w:t xml:space="preserve"> </w:t>
      </w:r>
      <w:r w:rsidRPr="007B4A8E">
        <w:rPr>
          <w:sz w:val="18"/>
          <w:szCs w:val="18"/>
          <w:vertAlign w:val="superscript"/>
        </w:rPr>
        <w:t xml:space="preserve"> </w:t>
      </w:r>
      <w:r w:rsidRPr="007B4A8E">
        <w:rPr>
          <w:sz w:val="18"/>
          <w:szCs w:val="18"/>
        </w:rPr>
        <w:t>Второй</w:t>
      </w:r>
      <w:proofErr w:type="gramEnd"/>
      <w:r w:rsidRPr="007B4A8E">
        <w:rPr>
          <w:sz w:val="18"/>
          <w:szCs w:val="18"/>
        </w:rPr>
        <w:t xml:space="preserve"> номер Правил приведен только в качестве примера</w:t>
      </w:r>
      <w:r w:rsidR="009952A1">
        <w:rPr>
          <w:sz w:val="18"/>
          <w:szCs w:val="18"/>
        </w:rPr>
        <w:t>»</w:t>
      </w:r>
      <w:r w:rsidRPr="007B4A8E">
        <w:rPr>
          <w:sz w:val="18"/>
          <w:szCs w:val="18"/>
        </w:rPr>
        <w:t>.</w:t>
      </w:r>
    </w:p>
    <w:p w:rsidR="002D3517" w:rsidRPr="002D3517" w:rsidRDefault="002D3517" w:rsidP="007B4A8E">
      <w:pPr>
        <w:pStyle w:val="HChGR"/>
      </w:pPr>
      <w:r w:rsidRPr="002D3517">
        <w:tab/>
      </w:r>
      <w:r w:rsidRPr="002D3517">
        <w:rPr>
          <w:lang w:val="en-GB"/>
        </w:rPr>
        <w:t>II</w:t>
      </w:r>
      <w:r w:rsidRPr="002D3517">
        <w:t>.</w:t>
      </w:r>
      <w:r w:rsidRPr="002D3517">
        <w:tab/>
        <w:t>Обоснование</w:t>
      </w:r>
    </w:p>
    <w:p w:rsidR="002D3517" w:rsidRPr="002D3517" w:rsidRDefault="002D3517" w:rsidP="002D3517">
      <w:pPr>
        <w:pStyle w:val="SingleTxtGR"/>
        <w:rPr>
          <w:bCs/>
        </w:rPr>
      </w:pPr>
      <w:r w:rsidRPr="002D3517">
        <w:rPr>
          <w:bCs/>
        </w:rPr>
        <w:t>1.</w:t>
      </w:r>
      <w:r w:rsidRPr="002D3517">
        <w:rPr>
          <w:bCs/>
        </w:rPr>
        <w:tab/>
        <w:t>В соответствии с решением Рабочей группы по перевозкам опасных грузов (</w:t>
      </w:r>
      <w:r w:rsidRPr="002D3517">
        <w:rPr>
          <w:bCs/>
          <w:lang w:val="en-GB"/>
        </w:rPr>
        <w:t>WP</w:t>
      </w:r>
      <w:r w:rsidRPr="002D3517">
        <w:rPr>
          <w:bCs/>
        </w:rPr>
        <w:t xml:space="preserve">.15) секретариату ЕЭК ООН было поручено своевременно разработать сводный вариант всех согласованных изменений к ДОПОГ 2017 года к его сессии в мае 2016 года </w:t>
      </w:r>
      <w:r w:rsidRPr="002D3517">
        <w:t xml:space="preserve">(см. доклад </w:t>
      </w:r>
      <w:r w:rsidRPr="002D3517">
        <w:rPr>
          <w:lang w:val="en-GB"/>
        </w:rPr>
        <w:t>ECE</w:t>
      </w:r>
      <w:r w:rsidRPr="002D3517">
        <w:t>/</w:t>
      </w:r>
      <w:r w:rsidRPr="002D3517">
        <w:rPr>
          <w:lang w:val="en-GB"/>
        </w:rPr>
        <w:t>TRANS</w:t>
      </w:r>
      <w:r w:rsidRPr="002D3517">
        <w:t>/</w:t>
      </w:r>
      <w:r w:rsidRPr="002D3517">
        <w:rPr>
          <w:lang w:val="en-GB"/>
        </w:rPr>
        <w:t>WP</w:t>
      </w:r>
      <w:r w:rsidRPr="002D3517">
        <w:t xml:space="preserve">.15/230, приложение </w:t>
      </w:r>
      <w:r w:rsidRPr="002D3517">
        <w:rPr>
          <w:lang w:val="en-GB"/>
        </w:rPr>
        <w:t>I</w:t>
      </w:r>
      <w:r w:rsidRPr="002D3517">
        <w:t>)</w:t>
      </w:r>
      <w:r w:rsidRPr="002D3517">
        <w:rPr>
          <w:bCs/>
        </w:rPr>
        <w:t xml:space="preserve">. Поправки, согласованные </w:t>
      </w:r>
      <w:r w:rsidRPr="002D3517">
        <w:rPr>
          <w:lang w:val="en-GB"/>
        </w:rPr>
        <w:t>WP</w:t>
      </w:r>
      <w:r w:rsidRPr="002D3517">
        <w:t>.15, будут размещены на веб</w:t>
      </w:r>
      <w:r w:rsidR="00254C07">
        <w:t>-</w:t>
      </w:r>
      <w:r w:rsidRPr="002D3517">
        <w:t xml:space="preserve">сайте ЕЭК ООН в качестве документа </w:t>
      </w:r>
      <w:r w:rsidRPr="002D3517">
        <w:rPr>
          <w:lang w:val="en-GB"/>
        </w:rPr>
        <w:t>ECE</w:t>
      </w:r>
      <w:r w:rsidRPr="002D3517">
        <w:t>/</w:t>
      </w:r>
      <w:r w:rsidRPr="002D3517">
        <w:rPr>
          <w:lang w:val="en-GB"/>
        </w:rPr>
        <w:t>TRANS</w:t>
      </w:r>
      <w:r w:rsidRPr="002D3517">
        <w:t>/</w:t>
      </w:r>
      <w:r w:rsidRPr="002D3517">
        <w:rPr>
          <w:lang w:val="en-GB"/>
        </w:rPr>
        <w:t>WP</w:t>
      </w:r>
      <w:r w:rsidRPr="002D3517">
        <w:t>.15/231.</w:t>
      </w:r>
    </w:p>
    <w:p w:rsidR="002D3517" w:rsidRPr="002D3517" w:rsidRDefault="002D3517" w:rsidP="002D3517">
      <w:pPr>
        <w:pStyle w:val="SingleTxtGR"/>
      </w:pPr>
      <w:r w:rsidRPr="002D3517">
        <w:t>2.</w:t>
      </w:r>
      <w:r w:rsidRPr="002D3517">
        <w:tab/>
        <w:t>Настоящий документ имеет целью согласовать положения Правил № 105 ООН с новым вариантом ДОПОГ издания 2017 года. Изменения к главе 9.1 носят главным образом редакционный характер, однако в ряде случаев включают изменения по существу (см. стр. 16</w:t>
      </w:r>
      <w:r w:rsidR="00254C07">
        <w:t>−</w:t>
      </w:r>
      <w:r w:rsidRPr="002D3517">
        <w:t xml:space="preserve">24 доклада </w:t>
      </w:r>
      <w:r w:rsidRPr="002D3517">
        <w:rPr>
          <w:lang w:val="en-GB"/>
        </w:rPr>
        <w:t>ECE</w:t>
      </w:r>
      <w:r w:rsidRPr="002D3517">
        <w:t>/</w:t>
      </w:r>
      <w:r w:rsidRPr="002D3517">
        <w:rPr>
          <w:lang w:val="en-GB"/>
        </w:rPr>
        <w:t>TRANS</w:t>
      </w:r>
      <w:r w:rsidRPr="002D3517">
        <w:t>/</w:t>
      </w:r>
      <w:r w:rsidRPr="002D3517">
        <w:rPr>
          <w:lang w:val="en-GB"/>
        </w:rPr>
        <w:t>WP</w:t>
      </w:r>
      <w:r w:rsidRPr="002D3517">
        <w:t>.15/230), в связи с чем в поправках к Правилам № 105 ООН этот момент надлежит отразить соответствующим образом.</w:t>
      </w:r>
    </w:p>
    <w:p w:rsidR="002D3517" w:rsidRPr="009C191A" w:rsidRDefault="009C191A" w:rsidP="009C191A">
      <w:pPr>
        <w:spacing w:before="240"/>
        <w:jc w:val="center"/>
        <w:rPr>
          <w:u w:val="single"/>
        </w:rPr>
      </w:pPr>
      <w:r>
        <w:rPr>
          <w:u w:val="single"/>
        </w:rPr>
        <w:tab/>
      </w:r>
      <w:r>
        <w:rPr>
          <w:u w:val="single"/>
        </w:rPr>
        <w:tab/>
      </w:r>
      <w:r>
        <w:rPr>
          <w:u w:val="single"/>
        </w:rPr>
        <w:tab/>
      </w:r>
    </w:p>
    <w:p w:rsidR="002D3517" w:rsidRPr="002D3517" w:rsidRDefault="002D3517" w:rsidP="002D3517">
      <w:pPr>
        <w:pStyle w:val="SingleTxtGR"/>
      </w:pPr>
    </w:p>
    <w:sectPr w:rsidR="002D3517" w:rsidRPr="002D3517" w:rsidSect="0062599C">
      <w:headerReference w:type="even" r:id="rId13"/>
      <w:headerReference w:type="default" r:id="rId14"/>
      <w:footerReference w:type="even" r:id="rId15"/>
      <w:footerReference w:type="default" r:id="rId16"/>
      <w:footerReference w:type="first" r:id="rId17"/>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A1" w:rsidRDefault="009952A1" w:rsidP="00B471C5">
      <w:r>
        <w:separator/>
      </w:r>
    </w:p>
  </w:endnote>
  <w:endnote w:type="continuationSeparator" w:id="0">
    <w:p w:rsidR="009952A1" w:rsidRDefault="009952A1"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A1" w:rsidRPr="009A6F4A" w:rsidRDefault="00C91DA3">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EB5F38">
      <w:rPr>
        <w:b/>
        <w:noProof/>
        <w:sz w:val="18"/>
        <w:szCs w:val="18"/>
      </w:rPr>
      <w:t>10</w:t>
    </w:r>
    <w:r w:rsidRPr="00BA2D2B">
      <w:rPr>
        <w:b/>
        <w:sz w:val="18"/>
        <w:szCs w:val="18"/>
      </w:rPr>
      <w:fldChar w:fldCharType="end"/>
    </w:r>
    <w:r w:rsidRPr="00BA2D2B">
      <w:rPr>
        <w:b/>
        <w:sz w:val="18"/>
        <w:szCs w:val="18"/>
      </w:rPr>
      <w:t>/</w:t>
    </w:r>
    <w:r w:rsidRPr="00BA2D2B">
      <w:rPr>
        <w:b/>
        <w:sz w:val="18"/>
        <w:szCs w:val="18"/>
      </w:rPr>
      <w:fldChar w:fldCharType="begin"/>
    </w:r>
    <w:r w:rsidRPr="00BA2D2B">
      <w:rPr>
        <w:b/>
        <w:sz w:val="18"/>
        <w:szCs w:val="18"/>
      </w:rPr>
      <w:instrText xml:space="preserve"> NUMPAGES  \* Arabic  \* MERGEFORMAT </w:instrText>
    </w:r>
    <w:r w:rsidRPr="00BA2D2B">
      <w:rPr>
        <w:b/>
        <w:sz w:val="18"/>
        <w:szCs w:val="18"/>
      </w:rPr>
      <w:fldChar w:fldCharType="separate"/>
    </w:r>
    <w:r w:rsidR="00EB5F38">
      <w:rPr>
        <w:b/>
        <w:noProof/>
        <w:sz w:val="18"/>
        <w:szCs w:val="18"/>
      </w:rPr>
      <w:t>12</w:t>
    </w:r>
    <w:r w:rsidRPr="00BA2D2B">
      <w:rPr>
        <w:b/>
        <w:noProof/>
        <w:sz w:val="18"/>
        <w:szCs w:val="18"/>
      </w:rPr>
      <w:fldChar w:fldCharType="end"/>
    </w:r>
    <w:r w:rsidR="009952A1">
      <w:rPr>
        <w:lang w:val="en-US"/>
      </w:rPr>
      <w:tab/>
      <w:t>GE.16-</w:t>
    </w:r>
    <w:r w:rsidR="009952A1" w:rsidRPr="0062599C">
      <w:rPr>
        <w:lang w:val="en-US"/>
      </w:rPr>
      <w:t>01939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A1" w:rsidRPr="009A6F4A" w:rsidRDefault="009952A1">
    <w:pPr>
      <w:pStyle w:val="Footer"/>
      <w:rPr>
        <w:lang w:val="en-US"/>
      </w:rPr>
    </w:pPr>
    <w:r>
      <w:rPr>
        <w:lang w:val="en-US"/>
      </w:rPr>
      <w:t>GE.16-</w:t>
    </w:r>
    <w:r w:rsidRPr="003E0CC6">
      <w:rPr>
        <w:lang w:val="en-US"/>
      </w:rPr>
      <w:t>01939</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EB5F38">
      <w:rPr>
        <w:b/>
        <w:noProof/>
        <w:sz w:val="18"/>
        <w:szCs w:val="18"/>
      </w:rPr>
      <w:t>11</w:t>
    </w:r>
    <w:r w:rsidRPr="00BA2D2B">
      <w:rPr>
        <w:b/>
        <w:sz w:val="18"/>
        <w:szCs w:val="18"/>
      </w:rPr>
      <w:fldChar w:fldCharType="end"/>
    </w:r>
    <w:r w:rsidRPr="00BA2D2B">
      <w:rPr>
        <w:b/>
        <w:sz w:val="18"/>
        <w:szCs w:val="18"/>
      </w:rPr>
      <w:t>/</w:t>
    </w:r>
    <w:r w:rsidRPr="00BA2D2B">
      <w:rPr>
        <w:b/>
        <w:sz w:val="18"/>
        <w:szCs w:val="18"/>
      </w:rPr>
      <w:fldChar w:fldCharType="begin"/>
    </w:r>
    <w:r w:rsidRPr="00BA2D2B">
      <w:rPr>
        <w:b/>
        <w:sz w:val="18"/>
        <w:szCs w:val="18"/>
      </w:rPr>
      <w:instrText xml:space="preserve"> NUMPAGES  \* Arabic  \* MERGEFORMAT </w:instrText>
    </w:r>
    <w:r w:rsidRPr="00BA2D2B">
      <w:rPr>
        <w:b/>
        <w:sz w:val="18"/>
        <w:szCs w:val="18"/>
      </w:rPr>
      <w:fldChar w:fldCharType="separate"/>
    </w:r>
    <w:r w:rsidR="00EB5F38">
      <w:rPr>
        <w:b/>
        <w:noProof/>
        <w:sz w:val="18"/>
        <w:szCs w:val="18"/>
      </w:rPr>
      <w:t>12</w:t>
    </w:r>
    <w:r w:rsidRPr="00BA2D2B">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0"/>
      <w:gridCol w:w="4580"/>
      <w:gridCol w:w="1579"/>
    </w:tblGrid>
    <w:tr w:rsidR="009952A1" w:rsidTr="00F424CD">
      <w:trPr>
        <w:trHeight w:val="438"/>
      </w:trPr>
      <w:tc>
        <w:tcPr>
          <w:tcW w:w="4068" w:type="dxa"/>
          <w:vAlign w:val="bottom"/>
        </w:tcPr>
        <w:p w:rsidR="009952A1" w:rsidRDefault="009952A1" w:rsidP="00BA2D2B">
          <w:r>
            <w:rPr>
              <w:lang w:val="en-US"/>
            </w:rPr>
            <w:t>GE.16-01939  (R)  290216   010316</w:t>
          </w:r>
        </w:p>
      </w:tc>
      <w:tc>
        <w:tcPr>
          <w:tcW w:w="4663" w:type="dxa"/>
          <w:vMerge w:val="restart"/>
          <w:vAlign w:val="bottom"/>
        </w:tcPr>
        <w:p w:rsidR="009952A1" w:rsidRDefault="009952A1" w:rsidP="00F424CD">
          <w:pPr>
            <w:spacing w:after="120"/>
            <w:jc w:val="right"/>
          </w:pPr>
          <w:r>
            <w:rPr>
              <w:b/>
              <w:noProof/>
              <w:lang w:val="en-US"/>
            </w:rPr>
            <w:drawing>
              <wp:inline distT="0" distB="0" distL="0" distR="0" wp14:anchorId="35142477" wp14:editId="60C7C83D">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9952A1" w:rsidRDefault="009952A1" w:rsidP="00F424CD">
          <w:pPr>
            <w:jc w:val="right"/>
          </w:pPr>
          <w:r>
            <w:rPr>
              <w:noProof/>
              <w:lang w:val="en-US"/>
            </w:rPr>
            <w:drawing>
              <wp:inline distT="0" distB="0" distL="0" distR="0" wp14:anchorId="6B59B249" wp14:editId="6B198A76">
                <wp:extent cx="865505" cy="865505"/>
                <wp:effectExtent l="0" t="0" r="0" b="0"/>
                <wp:docPr id="5" name="Рисунок 5" descr="http://undocs.org/m2/QRCode2.ashx?DS=ECE/TRANS/WP.29/GRSG/2016/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ndocs.org/m2/QRCode2.ashx?DS=ECE/TRANS/WP.29/GRSG/2016/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a:ln>
                          <a:noFill/>
                        </a:ln>
                      </pic:spPr>
                    </pic:pic>
                  </a:graphicData>
                </a:graphic>
              </wp:inline>
            </w:drawing>
          </w:r>
        </w:p>
      </w:tc>
    </w:tr>
    <w:tr w:rsidR="009952A1" w:rsidRPr="00797A78" w:rsidTr="00F424CD">
      <w:tc>
        <w:tcPr>
          <w:tcW w:w="4068" w:type="dxa"/>
          <w:vAlign w:val="bottom"/>
        </w:tcPr>
        <w:p w:rsidR="009952A1" w:rsidRPr="003E0CC6" w:rsidRDefault="009952A1" w:rsidP="00F424CD">
          <w:pPr>
            <w:spacing w:after="40"/>
            <w:rPr>
              <w:rFonts w:ascii="C39T30Lfz" w:hAnsi="C39T30Lfz"/>
              <w:spacing w:val="0"/>
              <w:w w:val="100"/>
              <w:kern w:val="0"/>
              <w:sz w:val="56"/>
              <w:szCs w:val="56"/>
              <w:lang w:val="en-US" w:eastAsia="ru-RU"/>
            </w:rPr>
          </w:pPr>
          <w:r w:rsidRPr="003E0CC6">
            <w:rPr>
              <w:rFonts w:ascii="C39T30Lfz" w:hAnsi="C39T30Lfz"/>
              <w:spacing w:val="0"/>
              <w:w w:val="100"/>
              <w:kern w:val="0"/>
              <w:sz w:val="56"/>
              <w:szCs w:val="56"/>
              <w:lang w:val="en-US" w:eastAsia="ru-RU"/>
            </w:rPr>
            <w:t></w:t>
          </w:r>
          <w:r w:rsidRPr="003E0CC6">
            <w:rPr>
              <w:rFonts w:ascii="C39T30Lfz" w:hAnsi="C39T30Lfz"/>
              <w:spacing w:val="0"/>
              <w:w w:val="100"/>
              <w:kern w:val="0"/>
              <w:sz w:val="56"/>
              <w:szCs w:val="56"/>
              <w:lang w:val="en-US" w:eastAsia="ru-RU"/>
            </w:rPr>
            <w:t></w:t>
          </w:r>
          <w:r w:rsidRPr="003E0CC6">
            <w:rPr>
              <w:rFonts w:ascii="C39T30Lfz" w:hAnsi="C39T30Lfz"/>
              <w:spacing w:val="0"/>
              <w:w w:val="100"/>
              <w:kern w:val="0"/>
              <w:sz w:val="56"/>
              <w:szCs w:val="56"/>
              <w:lang w:val="en-US" w:eastAsia="ru-RU"/>
            </w:rPr>
            <w:t></w:t>
          </w:r>
          <w:r w:rsidRPr="003E0CC6">
            <w:rPr>
              <w:rFonts w:ascii="C39T30Lfz" w:hAnsi="C39T30Lfz"/>
              <w:spacing w:val="0"/>
              <w:w w:val="100"/>
              <w:kern w:val="0"/>
              <w:sz w:val="56"/>
              <w:szCs w:val="56"/>
              <w:lang w:val="en-US" w:eastAsia="ru-RU"/>
            </w:rPr>
            <w:t></w:t>
          </w:r>
          <w:r w:rsidRPr="003E0CC6">
            <w:rPr>
              <w:rFonts w:ascii="C39T30Lfz" w:hAnsi="C39T30Lfz"/>
              <w:spacing w:val="0"/>
              <w:w w:val="100"/>
              <w:kern w:val="0"/>
              <w:sz w:val="56"/>
              <w:szCs w:val="56"/>
              <w:lang w:val="en-US" w:eastAsia="ru-RU"/>
            </w:rPr>
            <w:t></w:t>
          </w:r>
          <w:r w:rsidRPr="003E0CC6">
            <w:rPr>
              <w:rFonts w:ascii="C39T30Lfz" w:hAnsi="C39T30Lfz"/>
              <w:spacing w:val="0"/>
              <w:w w:val="100"/>
              <w:kern w:val="0"/>
              <w:sz w:val="56"/>
              <w:szCs w:val="56"/>
              <w:lang w:val="en-US" w:eastAsia="ru-RU"/>
            </w:rPr>
            <w:t></w:t>
          </w:r>
          <w:r w:rsidRPr="003E0CC6">
            <w:rPr>
              <w:rFonts w:ascii="C39T30Lfz" w:hAnsi="C39T30Lfz"/>
              <w:spacing w:val="0"/>
              <w:w w:val="100"/>
              <w:kern w:val="0"/>
              <w:sz w:val="56"/>
              <w:szCs w:val="56"/>
              <w:lang w:val="en-US" w:eastAsia="ru-RU"/>
            </w:rPr>
            <w:t></w:t>
          </w:r>
          <w:r w:rsidRPr="003E0CC6">
            <w:rPr>
              <w:rFonts w:ascii="C39T30Lfz" w:hAnsi="C39T30Lfz"/>
              <w:spacing w:val="0"/>
              <w:w w:val="100"/>
              <w:kern w:val="0"/>
              <w:sz w:val="56"/>
              <w:szCs w:val="56"/>
              <w:lang w:val="en-US" w:eastAsia="ru-RU"/>
            </w:rPr>
            <w:t></w:t>
          </w:r>
          <w:r w:rsidRPr="003E0CC6">
            <w:rPr>
              <w:rFonts w:ascii="C39T30Lfz" w:hAnsi="C39T30Lfz"/>
              <w:spacing w:val="0"/>
              <w:w w:val="100"/>
              <w:kern w:val="0"/>
              <w:sz w:val="56"/>
              <w:szCs w:val="56"/>
              <w:lang w:val="en-US" w:eastAsia="ru-RU"/>
            </w:rPr>
            <w:t></w:t>
          </w:r>
        </w:p>
      </w:tc>
      <w:tc>
        <w:tcPr>
          <w:tcW w:w="4663" w:type="dxa"/>
          <w:vMerge/>
        </w:tcPr>
        <w:p w:rsidR="009952A1" w:rsidRDefault="009952A1" w:rsidP="00F424CD"/>
      </w:tc>
      <w:tc>
        <w:tcPr>
          <w:tcW w:w="1124" w:type="dxa"/>
          <w:vMerge/>
        </w:tcPr>
        <w:p w:rsidR="009952A1" w:rsidRDefault="009952A1" w:rsidP="00F424CD"/>
      </w:tc>
    </w:tr>
  </w:tbl>
  <w:p w:rsidR="009952A1" w:rsidRDefault="009952A1" w:rsidP="00F424CD">
    <w:pPr>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A1" w:rsidRPr="009141DC" w:rsidRDefault="009952A1" w:rsidP="00D1261C">
      <w:pPr>
        <w:tabs>
          <w:tab w:val="left" w:pos="2268"/>
        </w:tabs>
        <w:spacing w:after="80"/>
        <w:ind w:left="680"/>
        <w:rPr>
          <w:u w:val="single"/>
          <w:lang w:val="en-US"/>
        </w:rPr>
      </w:pPr>
      <w:r>
        <w:rPr>
          <w:u w:val="single"/>
          <w:lang w:val="en-US"/>
        </w:rPr>
        <w:tab/>
      </w:r>
    </w:p>
  </w:footnote>
  <w:footnote w:type="continuationSeparator" w:id="0">
    <w:p w:rsidR="009952A1" w:rsidRPr="00D1261C" w:rsidRDefault="009952A1" w:rsidP="00D1261C">
      <w:pPr>
        <w:tabs>
          <w:tab w:val="left" w:pos="2268"/>
        </w:tabs>
        <w:spacing w:after="80"/>
        <w:rPr>
          <w:u w:val="single"/>
          <w:lang w:val="en-US"/>
        </w:rPr>
      </w:pPr>
      <w:r>
        <w:rPr>
          <w:u w:val="single"/>
          <w:lang w:val="en-US"/>
        </w:rPr>
        <w:tab/>
      </w:r>
    </w:p>
  </w:footnote>
  <w:footnote w:id="1">
    <w:p w:rsidR="009952A1" w:rsidRPr="00E95BA1" w:rsidRDefault="009952A1" w:rsidP="003E0CC6">
      <w:pPr>
        <w:pStyle w:val="FootnoteText"/>
        <w:tabs>
          <w:tab w:val="clear" w:pos="1021"/>
        </w:tabs>
        <w:ind w:hanging="283"/>
        <w:rPr>
          <w:rFonts w:eastAsia="Calibri"/>
          <w:lang w:val="ru-RU"/>
        </w:rPr>
      </w:pPr>
      <w:r w:rsidRPr="003E0CC6">
        <w:rPr>
          <w:rStyle w:val="FootnoteReference"/>
          <w:vertAlign w:val="baseline"/>
          <w:lang w:val="ru-RU"/>
        </w:rPr>
        <w:t>*</w:t>
      </w:r>
      <w:r w:rsidRPr="00E95BA1">
        <w:rPr>
          <w:lang w:val="ru-RU"/>
        </w:rPr>
        <w:tab/>
      </w:r>
      <w:r w:rsidRPr="008C55FF">
        <w:rPr>
          <w:szCs w:val="18"/>
          <w:lang w:val="ru-RU"/>
        </w:rPr>
        <w:t xml:space="preserve">В соответствии с программой работы Комитета по внутреннему транспорту на </w:t>
      </w:r>
      <w:r w:rsidRPr="003E0CC6">
        <w:rPr>
          <w:szCs w:val="18"/>
          <w:lang w:val="ru-RU"/>
        </w:rPr>
        <w:br/>
      </w:r>
      <w:r w:rsidRPr="008C55FF">
        <w:rPr>
          <w:szCs w:val="18"/>
          <w:lang w:val="ru-RU"/>
        </w:rPr>
        <w:t>2014–2018 годы (</w:t>
      </w:r>
      <w:r w:rsidRPr="00F94367">
        <w:rPr>
          <w:szCs w:val="18"/>
          <w:lang w:val="en-US"/>
        </w:rPr>
        <w:t>ECE</w:t>
      </w:r>
      <w:r w:rsidRPr="008C55FF">
        <w:rPr>
          <w:szCs w:val="18"/>
          <w:lang w:val="ru-RU"/>
        </w:rPr>
        <w:t>/</w:t>
      </w:r>
      <w:r w:rsidRPr="00F94367">
        <w:rPr>
          <w:szCs w:val="18"/>
          <w:lang w:val="en-US"/>
        </w:rPr>
        <w:t>TRANS</w:t>
      </w:r>
      <w:r w:rsidRPr="008C55FF">
        <w:rPr>
          <w:szCs w:val="18"/>
          <w:lang w:val="ru-RU"/>
        </w:rPr>
        <w:t xml:space="preserve">/240, пункт 105, и </w:t>
      </w:r>
      <w:r w:rsidRPr="00F94367">
        <w:rPr>
          <w:szCs w:val="18"/>
          <w:lang w:val="en-US"/>
        </w:rPr>
        <w:t>ECE</w:t>
      </w:r>
      <w:r w:rsidRPr="008C55FF">
        <w:rPr>
          <w:szCs w:val="18"/>
          <w:lang w:val="ru-RU"/>
        </w:rPr>
        <w:t>/</w:t>
      </w:r>
      <w:r w:rsidRPr="00F94367">
        <w:rPr>
          <w:szCs w:val="18"/>
          <w:lang w:val="en-US"/>
        </w:rPr>
        <w:t>TRANS</w:t>
      </w:r>
      <w:r>
        <w:rPr>
          <w:szCs w:val="18"/>
          <w:lang w:val="ru-RU"/>
        </w:rPr>
        <w:t>/2014/26, подпрограмма</w:t>
      </w:r>
      <w:r>
        <w:rPr>
          <w:szCs w:val="18"/>
          <w:lang w:val="en-US"/>
        </w:rPr>
        <w:t> </w:t>
      </w:r>
      <w:r w:rsidRPr="008C55FF">
        <w:rPr>
          <w:szCs w:val="18"/>
          <w:lang w:val="ru-RU"/>
        </w:rPr>
        <w:t>02.4) Всемирный форум будет разрабатывать, согласовывать и обновлять правила в целях улучшения характеристик транспортных средств</w:t>
      </w:r>
      <w:r w:rsidRPr="00E95BA1">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A1" w:rsidRPr="00E71A0F" w:rsidRDefault="009952A1">
    <w:pPr>
      <w:pStyle w:val="Header"/>
      <w:rPr>
        <w:lang w:val="en-US"/>
      </w:rPr>
    </w:pPr>
    <w:r>
      <w:rPr>
        <w:lang w:val="en-US"/>
      </w:rPr>
      <w:t>ECE/TRANS/WP.29/GRSG/2016/13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A1" w:rsidRPr="00E71A0F" w:rsidRDefault="009952A1" w:rsidP="000A54D1">
    <w:pPr>
      <w:pStyle w:val="Header"/>
      <w:rPr>
        <w:lang w:val="en-US"/>
      </w:rPr>
    </w:pPr>
    <w:r>
      <w:rPr>
        <w:lang w:val="en-US"/>
      </w:rPr>
      <w:tab/>
      <w:t>E</w:t>
    </w:r>
    <w:r>
      <w:rPr>
        <w:lang w:val="ru-RU"/>
      </w:rPr>
      <w:t>СЕ</w:t>
    </w:r>
    <w:r>
      <w:rPr>
        <w:lang w:val="en-US"/>
      </w:rPr>
      <w:t>/TRANS/WP.29/GRSG/2016/13</w:t>
    </w:r>
  </w:p>
  <w:p w:rsidR="009952A1" w:rsidRPr="009A6F4A" w:rsidRDefault="009952A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567"/>
  <w:autoHyphenation/>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0B"/>
    <w:rsid w:val="00002FBE"/>
    <w:rsid w:val="0003404E"/>
    <w:rsid w:val="000450D1"/>
    <w:rsid w:val="000A54D1"/>
    <w:rsid w:val="000D7CF6"/>
    <w:rsid w:val="000F2A4F"/>
    <w:rsid w:val="00131966"/>
    <w:rsid w:val="00195A09"/>
    <w:rsid w:val="00203F84"/>
    <w:rsid w:val="002310AE"/>
    <w:rsid w:val="00254C07"/>
    <w:rsid w:val="00275188"/>
    <w:rsid w:val="0028687D"/>
    <w:rsid w:val="002B091C"/>
    <w:rsid w:val="002D0CCB"/>
    <w:rsid w:val="002D3517"/>
    <w:rsid w:val="002F4FDB"/>
    <w:rsid w:val="00345C79"/>
    <w:rsid w:val="00366A39"/>
    <w:rsid w:val="003E0CC6"/>
    <w:rsid w:val="003F5FB3"/>
    <w:rsid w:val="0048005C"/>
    <w:rsid w:val="004A391F"/>
    <w:rsid w:val="004E242B"/>
    <w:rsid w:val="00544379"/>
    <w:rsid w:val="00566944"/>
    <w:rsid w:val="00581E9C"/>
    <w:rsid w:val="005B101A"/>
    <w:rsid w:val="005D56BF"/>
    <w:rsid w:val="0062599C"/>
    <w:rsid w:val="00665D8D"/>
    <w:rsid w:val="006A7A3B"/>
    <w:rsid w:val="006B6B57"/>
    <w:rsid w:val="00705394"/>
    <w:rsid w:val="00735411"/>
    <w:rsid w:val="0073579C"/>
    <w:rsid w:val="00743F62"/>
    <w:rsid w:val="00760D3A"/>
    <w:rsid w:val="007A1F42"/>
    <w:rsid w:val="007B4A8E"/>
    <w:rsid w:val="007D1245"/>
    <w:rsid w:val="007D76DD"/>
    <w:rsid w:val="008717E8"/>
    <w:rsid w:val="0089718A"/>
    <w:rsid w:val="008D0010"/>
    <w:rsid w:val="008D01AE"/>
    <w:rsid w:val="008E0423"/>
    <w:rsid w:val="009141DC"/>
    <w:rsid w:val="009174A1"/>
    <w:rsid w:val="00941DD4"/>
    <w:rsid w:val="00973309"/>
    <w:rsid w:val="0098674D"/>
    <w:rsid w:val="009952A1"/>
    <w:rsid w:val="00997272"/>
    <w:rsid w:val="00997ACA"/>
    <w:rsid w:val="009C191A"/>
    <w:rsid w:val="00A0372C"/>
    <w:rsid w:val="00A03FB7"/>
    <w:rsid w:val="00A75A11"/>
    <w:rsid w:val="00AB6329"/>
    <w:rsid w:val="00AC4C43"/>
    <w:rsid w:val="00AD7EAD"/>
    <w:rsid w:val="00AE07D5"/>
    <w:rsid w:val="00AF3465"/>
    <w:rsid w:val="00B12985"/>
    <w:rsid w:val="00B35A32"/>
    <w:rsid w:val="00B432C6"/>
    <w:rsid w:val="00B471C5"/>
    <w:rsid w:val="00B6474A"/>
    <w:rsid w:val="00BA2D2B"/>
    <w:rsid w:val="00BE1742"/>
    <w:rsid w:val="00C91DA3"/>
    <w:rsid w:val="00C920AE"/>
    <w:rsid w:val="00D1261C"/>
    <w:rsid w:val="00D75DCE"/>
    <w:rsid w:val="00D95CA5"/>
    <w:rsid w:val="00DD35AC"/>
    <w:rsid w:val="00DD479F"/>
    <w:rsid w:val="00DF4F69"/>
    <w:rsid w:val="00E1262F"/>
    <w:rsid w:val="00E15E48"/>
    <w:rsid w:val="00E30034"/>
    <w:rsid w:val="00EB0723"/>
    <w:rsid w:val="00EB5F38"/>
    <w:rsid w:val="00EE6F37"/>
    <w:rsid w:val="00F05FB3"/>
    <w:rsid w:val="00F1599F"/>
    <w:rsid w:val="00F31EF2"/>
    <w:rsid w:val="00F424CD"/>
    <w:rsid w:val="00F97C0B"/>
    <w:rsid w:val="00FB687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52A734-8E37-4248-814F-81F6149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2C"/>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7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2C"/>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7F66-DFCD-4283-9282-5C01A087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3045</Words>
  <Characters>17363</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Bajenova M.</dc:creator>
  <cp:lastModifiedBy>Caillot</cp:lastModifiedBy>
  <cp:revision>2</cp:revision>
  <cp:lastPrinted>2016-03-01T15:03:00Z</cp:lastPrinted>
  <dcterms:created xsi:type="dcterms:W3CDTF">2016-03-15T17:43:00Z</dcterms:created>
  <dcterms:modified xsi:type="dcterms:W3CDTF">2016-03-15T17:43:00Z</dcterms:modified>
</cp:coreProperties>
</file>