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12145">
            <w:pPr>
              <w:jc w:val="right"/>
              <w:rPr>
                <w:lang w:val="en-GB"/>
              </w:rPr>
            </w:pPr>
            <w:r w:rsidRPr="00AF2205">
              <w:rPr>
                <w:sz w:val="40"/>
                <w:lang w:val="en-GB"/>
              </w:rPr>
              <w:t>ECE</w:t>
            </w:r>
            <w:r w:rsidRPr="00AF2205">
              <w:rPr>
                <w:lang w:val="en-GB"/>
              </w:rPr>
              <w:t>/TRANS/WP.29/</w:t>
            </w:r>
            <w:r w:rsidR="00F506FF">
              <w:rPr>
                <w:lang w:val="en-GB"/>
              </w:rPr>
              <w:t>GRRF/2016/4</w:t>
            </w:r>
            <w:r w:rsidR="00D12145">
              <w:rPr>
                <w:lang w:val="en-GB"/>
              </w:rPr>
              <w:t>7</w:t>
            </w:r>
          </w:p>
        </w:tc>
      </w:tr>
      <w:tr w:rsidR="00AF2205" w:rsidRPr="000E5121"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fr-FR" w:eastAsia="fr-FR"/>
              </w:rPr>
              <w:drawing>
                <wp:inline distT="0" distB="0" distL="0" distR="0" wp14:anchorId="22E85A10" wp14:editId="46D3E67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7402F" w:rsidP="00DB57ED">
            <w:pPr>
              <w:spacing w:line="240" w:lineRule="exact"/>
              <w:rPr>
                <w:lang w:val="en-GB"/>
              </w:rPr>
            </w:pPr>
            <w:r>
              <w:rPr>
                <w:lang w:val="en-GB"/>
              </w:rPr>
              <w:t>8</w:t>
            </w:r>
            <w:r w:rsidR="00065D1A">
              <w:rPr>
                <w:lang w:val="en-GB"/>
              </w:rPr>
              <w:t xml:space="preserve"> </w:t>
            </w:r>
            <w:r w:rsidR="00F506FF">
              <w:rPr>
                <w:lang w:val="en-GB"/>
              </w:rPr>
              <w:t>July</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F506FF" w:rsidRPr="00AF2205" w:rsidRDefault="00F506FF" w:rsidP="00F506FF">
      <w:pPr>
        <w:spacing w:before="120"/>
        <w:rPr>
          <w:b/>
          <w:sz w:val="28"/>
          <w:szCs w:val="28"/>
          <w:lang w:val="en-GB"/>
        </w:rPr>
      </w:pPr>
      <w:r w:rsidRPr="00AF2205">
        <w:rPr>
          <w:b/>
          <w:sz w:val="28"/>
          <w:szCs w:val="28"/>
          <w:lang w:val="en-GB"/>
        </w:rPr>
        <w:t>Economic Commission for Europe</w:t>
      </w:r>
    </w:p>
    <w:p w:rsidR="00F506FF" w:rsidRPr="00AF2205" w:rsidRDefault="00F506FF" w:rsidP="00F506FF">
      <w:pPr>
        <w:spacing w:before="120"/>
        <w:rPr>
          <w:sz w:val="28"/>
          <w:szCs w:val="28"/>
          <w:lang w:val="en-GB"/>
        </w:rPr>
      </w:pPr>
      <w:r w:rsidRPr="00AF2205">
        <w:rPr>
          <w:sz w:val="28"/>
          <w:szCs w:val="28"/>
          <w:lang w:val="en-GB"/>
        </w:rPr>
        <w:t>Inland Transport Committee</w:t>
      </w:r>
    </w:p>
    <w:p w:rsidR="00F506FF" w:rsidRPr="00AF2205" w:rsidRDefault="00F506FF" w:rsidP="00F506FF">
      <w:pPr>
        <w:spacing w:before="120"/>
        <w:rPr>
          <w:b/>
          <w:sz w:val="24"/>
          <w:szCs w:val="24"/>
          <w:lang w:val="en-GB"/>
        </w:rPr>
      </w:pPr>
      <w:r w:rsidRPr="00AF2205">
        <w:rPr>
          <w:b/>
          <w:sz w:val="24"/>
          <w:szCs w:val="24"/>
          <w:lang w:val="en-GB"/>
        </w:rPr>
        <w:t>World Forum for Harmonization of Vehicle Regulations</w:t>
      </w:r>
    </w:p>
    <w:p w:rsidR="00F506FF" w:rsidRPr="00260EE0" w:rsidRDefault="00F506FF" w:rsidP="00F506FF">
      <w:pPr>
        <w:spacing w:before="120"/>
        <w:jc w:val="both"/>
        <w:rPr>
          <w:b/>
          <w:lang w:val="en-US"/>
        </w:rPr>
      </w:pPr>
      <w:r w:rsidRPr="00260EE0">
        <w:rPr>
          <w:b/>
          <w:lang w:val="en-US"/>
        </w:rPr>
        <w:t>Working Party on Brakes and Running Gear</w:t>
      </w:r>
    </w:p>
    <w:p w:rsidR="00F506FF" w:rsidRPr="00260EE0" w:rsidRDefault="00F506FF" w:rsidP="00F506FF">
      <w:pPr>
        <w:spacing w:before="120"/>
        <w:jc w:val="both"/>
        <w:rPr>
          <w:b/>
          <w:lang w:val="en-US"/>
        </w:rPr>
      </w:pPr>
      <w:r w:rsidRPr="00260EE0">
        <w:rPr>
          <w:b/>
          <w:lang w:val="en-US"/>
        </w:rPr>
        <w:t>Eighty-second session</w:t>
      </w:r>
    </w:p>
    <w:p w:rsidR="00F506FF" w:rsidRPr="00260EE0" w:rsidRDefault="00F506FF" w:rsidP="00F506FF">
      <w:pPr>
        <w:jc w:val="both"/>
        <w:rPr>
          <w:lang w:val="en-US"/>
        </w:rPr>
      </w:pPr>
      <w:r w:rsidRPr="00260EE0">
        <w:rPr>
          <w:lang w:val="en-US"/>
        </w:rPr>
        <w:t>Geneva, 20-23</w:t>
      </w:r>
      <w:r w:rsidRPr="00260EE0">
        <w:rPr>
          <w:lang w:val="en-US" w:eastAsia="ja-JP"/>
        </w:rPr>
        <w:t xml:space="preserve"> September </w:t>
      </w:r>
      <w:r w:rsidRPr="00260EE0">
        <w:rPr>
          <w:lang w:val="en-US"/>
        </w:rPr>
        <w:t>201</w:t>
      </w:r>
      <w:r w:rsidRPr="00260EE0">
        <w:rPr>
          <w:lang w:val="en-US" w:eastAsia="ja-JP"/>
        </w:rPr>
        <w:t>6</w:t>
      </w:r>
    </w:p>
    <w:p w:rsidR="00F506FF" w:rsidRDefault="00F506FF" w:rsidP="00F506FF">
      <w:pPr>
        <w:jc w:val="both"/>
        <w:rPr>
          <w:lang w:val="en-US"/>
        </w:rPr>
      </w:pPr>
      <w:r w:rsidRPr="009B2102">
        <w:rPr>
          <w:lang w:val="en-US"/>
        </w:rPr>
        <w:t>Item 7(</w:t>
      </w:r>
      <w:r>
        <w:rPr>
          <w:lang w:val="en-US"/>
        </w:rPr>
        <w:t>e</w:t>
      </w:r>
      <w:r w:rsidRPr="009B2102">
        <w:rPr>
          <w:lang w:val="en-US"/>
        </w:rPr>
        <w:t>)</w:t>
      </w:r>
      <w:r w:rsidRPr="00260EE0">
        <w:rPr>
          <w:lang w:val="en-US"/>
        </w:rPr>
        <w:t xml:space="preserve"> of the provisional agenda</w:t>
      </w:r>
    </w:p>
    <w:p w:rsidR="00AF2205" w:rsidRPr="00AF2205" w:rsidRDefault="00F506FF" w:rsidP="0055705C">
      <w:pPr>
        <w:rPr>
          <w:b/>
          <w:lang w:val="en-GB"/>
        </w:rPr>
      </w:pPr>
      <w:r>
        <w:rPr>
          <w:b/>
          <w:lang w:val="en-GB"/>
        </w:rPr>
        <w:t>Tyres – Regulation No. 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F506FF">
        <w:rPr>
          <w:lang w:val="en-US"/>
        </w:rPr>
        <w:t>amendments to</w:t>
      </w:r>
      <w:r w:rsidR="0059693F">
        <w:rPr>
          <w:lang w:val="en-US"/>
        </w:rPr>
        <w:t xml:space="preserve"> </w:t>
      </w:r>
      <w:r w:rsidR="000763A5">
        <w:rPr>
          <w:lang w:val="en-US"/>
        </w:rPr>
        <w:t>Regulation No. 106</w:t>
      </w:r>
      <w:r w:rsidRPr="00DE5EEF">
        <w:rPr>
          <w:lang w:val="en-US"/>
        </w:rPr>
        <w:t xml:space="preserve"> (</w:t>
      </w:r>
      <w:bookmarkStart w:id="1" w:name="_Toc365964464"/>
      <w:r w:rsidR="0059693F" w:rsidRPr="00F506FF">
        <w:rPr>
          <w:lang w:val="en-US"/>
        </w:rPr>
        <w:t>Uniform provisions concerning the approval of pneumatic tyres for agricultural vehicles and their trailers</w:t>
      </w:r>
      <w:bookmarkEnd w:id="1"/>
      <w:r w:rsidRPr="00DE5EEF">
        <w:rPr>
          <w:lang w:val="en-US"/>
        </w:rPr>
        <w:t>)</w:t>
      </w:r>
    </w:p>
    <w:p w:rsidR="00F506FF" w:rsidRDefault="00F506FF" w:rsidP="00F506FF">
      <w:pPr>
        <w:keepNext/>
        <w:keepLines/>
        <w:spacing w:before="360" w:after="240" w:line="270" w:lineRule="exact"/>
        <w:ind w:left="1134" w:right="1134"/>
        <w:rPr>
          <w:lang w:val="en-GB"/>
        </w:rPr>
      </w:pPr>
      <w:r w:rsidRPr="00260EE0">
        <w:rPr>
          <w:b/>
          <w:sz w:val="24"/>
          <w:lang w:val="en-US"/>
        </w:rPr>
        <w:t>Submitted by the experts from the European Tyre</w:t>
      </w:r>
      <w:r w:rsidR="00465EDA">
        <w:rPr>
          <w:b/>
          <w:sz w:val="24"/>
          <w:lang w:val="en-US"/>
        </w:rPr>
        <w:t xml:space="preserve"> and Rim Technical Organisation</w:t>
      </w:r>
      <w:r w:rsidRPr="00DA535F">
        <w:rPr>
          <w:lang w:val="en-GB"/>
        </w:rPr>
        <w:footnoteReference w:customMarkFollows="1" w:id="2"/>
        <w:t>*</w:t>
      </w:r>
    </w:p>
    <w:p w:rsidR="00A90EA8" w:rsidRPr="00A90EA8" w:rsidRDefault="00F506FF" w:rsidP="00F506FF">
      <w:pPr>
        <w:keepNext/>
        <w:keepLines/>
        <w:spacing w:before="360" w:after="240" w:line="270" w:lineRule="exact"/>
        <w:ind w:left="1134" w:right="1134"/>
        <w:jc w:val="both"/>
        <w:rPr>
          <w:b/>
          <w:sz w:val="24"/>
          <w:lang w:val="en-US"/>
        </w:rPr>
      </w:pPr>
      <w:r>
        <w:rPr>
          <w:lang w:val="en-US"/>
        </w:rPr>
        <w:tab/>
      </w:r>
      <w:r w:rsidRPr="00260EE0">
        <w:rPr>
          <w:lang w:val="en-US"/>
        </w:rPr>
        <w:t xml:space="preserve">The text reproduced below was prepared by the experts from the </w:t>
      </w:r>
      <w:r w:rsidRPr="00260EE0">
        <w:rPr>
          <w:rStyle w:val="Accentuation"/>
          <w:i w:val="0"/>
          <w:lang w:val="en-US"/>
        </w:rPr>
        <w:t>European Tyre and Rim Technical Organisation</w:t>
      </w:r>
      <w:r w:rsidRPr="00260EE0">
        <w:rPr>
          <w:i/>
          <w:lang w:val="en-US"/>
        </w:rPr>
        <w:t xml:space="preserve"> </w:t>
      </w:r>
      <w:r w:rsidRPr="00260EE0">
        <w:rPr>
          <w:lang w:val="en-US"/>
        </w:rPr>
        <w:t xml:space="preserve">(ETRTO) </w:t>
      </w:r>
      <w:r>
        <w:rPr>
          <w:lang w:val="en-US"/>
        </w:rPr>
        <w:t>proposing to remove the technical content in Annex</w:t>
      </w:r>
      <w:r w:rsidR="001E4091">
        <w:rPr>
          <w:lang w:val="en-US"/>
        </w:rPr>
        <w:t> </w:t>
      </w:r>
      <w:r>
        <w:rPr>
          <w:lang w:val="en-US"/>
        </w:rPr>
        <w:t>5 and to move it to a new Resolution on Tyre Siz</w:t>
      </w:r>
      <w:r w:rsidR="0017402F">
        <w:rPr>
          <w:lang w:val="en-US"/>
        </w:rPr>
        <w:t>es proposed in ECE/TRANS/WP.29/</w:t>
      </w:r>
      <w:r>
        <w:rPr>
          <w:lang w:val="en-US"/>
        </w:rPr>
        <w:t>GRRF/2016/46.</w:t>
      </w:r>
    </w:p>
    <w:p w:rsidR="00C701A5" w:rsidRDefault="00C701A5" w:rsidP="00C701A5">
      <w:pPr>
        <w:pStyle w:val="SingleTxtG"/>
        <w:ind w:firstLine="567"/>
        <w:rPr>
          <w:lang w:val="en-GB"/>
        </w:rPr>
      </w:pPr>
      <w:r>
        <w:rPr>
          <w:lang w:val="en-GB"/>
        </w:rPr>
        <w:br w:type="page"/>
      </w:r>
    </w:p>
    <w:p w:rsidR="002067D0" w:rsidRPr="002067D0" w:rsidRDefault="002067D0" w:rsidP="002067D0">
      <w:pPr>
        <w:pStyle w:val="HChG"/>
        <w:rPr>
          <w:lang w:val="en-US"/>
        </w:rPr>
      </w:pPr>
      <w:r>
        <w:rPr>
          <w:lang w:val="en-US"/>
        </w:rPr>
        <w:lastRenderedPageBreak/>
        <w:tab/>
        <w:t>I.</w:t>
      </w:r>
      <w:r>
        <w:rPr>
          <w:lang w:val="en-US"/>
        </w:rPr>
        <w:tab/>
        <w:t>Proposal</w:t>
      </w:r>
    </w:p>
    <w:p w:rsidR="00FB5509" w:rsidRDefault="00FB5509" w:rsidP="00FB5509">
      <w:pPr>
        <w:pStyle w:val="SingleTxtG"/>
        <w:rPr>
          <w:lang w:val="en-US"/>
        </w:rPr>
      </w:pPr>
      <w:r w:rsidRPr="00FB5509">
        <w:rPr>
          <w:i/>
          <w:lang w:val="en-US"/>
        </w:rPr>
        <w:t>Annex 5</w:t>
      </w:r>
      <w:r>
        <w:rPr>
          <w:lang w:val="en-US"/>
        </w:rPr>
        <w:t>,</w:t>
      </w:r>
    </w:p>
    <w:p w:rsidR="00FB5509" w:rsidRDefault="00FB5509" w:rsidP="00FB5509">
      <w:pPr>
        <w:pStyle w:val="SingleTxtG"/>
        <w:rPr>
          <w:lang w:val="en-US"/>
        </w:rPr>
      </w:pPr>
      <w:r w:rsidRPr="00FB5509">
        <w:rPr>
          <w:i/>
          <w:lang w:val="en-US"/>
        </w:rPr>
        <w:t>Tables 1 to 9</w:t>
      </w:r>
      <w:r>
        <w:rPr>
          <w:lang w:val="en-US"/>
        </w:rPr>
        <w:t>, shall be deleted</w:t>
      </w:r>
    </w:p>
    <w:p w:rsidR="00FB5509" w:rsidRDefault="00FB5509" w:rsidP="00FB5509">
      <w:pPr>
        <w:pStyle w:val="SingleTxtG"/>
        <w:rPr>
          <w:lang w:val="en-US"/>
        </w:rPr>
      </w:pPr>
      <w:r w:rsidRPr="00FB5509">
        <w:rPr>
          <w:i/>
          <w:lang w:val="en-US"/>
        </w:rPr>
        <w:t>Insert new paragraph 1</w:t>
      </w:r>
      <w:r>
        <w:rPr>
          <w:lang w:val="en-US"/>
        </w:rPr>
        <w:t>, to read:</w:t>
      </w:r>
    </w:p>
    <w:p w:rsidR="00AB321D" w:rsidRPr="001E4091" w:rsidRDefault="001E4091" w:rsidP="002067D0">
      <w:pPr>
        <w:pStyle w:val="SingleTxtG"/>
        <w:ind w:left="2268" w:hanging="1134"/>
        <w:rPr>
          <w:lang w:val="en-US"/>
        </w:rPr>
      </w:pPr>
      <w:bookmarkStart w:id="2" w:name="_Toc365964494"/>
      <w:r>
        <w:rPr>
          <w:lang w:val="en-US"/>
        </w:rPr>
        <w:t>"</w:t>
      </w:r>
      <w:r w:rsidR="00FB5509" w:rsidRPr="002067D0">
        <w:rPr>
          <w:b/>
          <w:lang w:val="en-US"/>
        </w:rPr>
        <w:t>1.</w:t>
      </w:r>
      <w:r w:rsidR="00FB5509" w:rsidRPr="002067D0">
        <w:rPr>
          <w:b/>
          <w:lang w:val="en-US"/>
        </w:rPr>
        <w:tab/>
        <w:t>The theoretical rim, outer diameter and nominal section width of tyres of certain size designations</w:t>
      </w:r>
      <w:bookmarkEnd w:id="2"/>
      <w:r w:rsidR="00F506FF">
        <w:rPr>
          <w:b/>
          <w:lang w:val="en-US"/>
        </w:rPr>
        <w:t xml:space="preserve"> are in [</w:t>
      </w:r>
      <w:r w:rsidR="002067D0">
        <w:rPr>
          <w:b/>
          <w:lang w:val="en-US"/>
        </w:rPr>
        <w:t>ECE/… (Resolution on Tyre sizes)</w:t>
      </w:r>
      <w:r w:rsidR="00F506FF">
        <w:rPr>
          <w:b/>
          <w:lang w:val="en-US"/>
        </w:rPr>
        <w:t>]</w:t>
      </w:r>
      <w:r>
        <w:rPr>
          <w:lang w:val="en-US"/>
        </w:rPr>
        <w:t>"</w:t>
      </w:r>
    </w:p>
    <w:p w:rsidR="00AB321D" w:rsidRDefault="002067D0" w:rsidP="002067D0">
      <w:pPr>
        <w:pStyle w:val="HChG"/>
        <w:rPr>
          <w:lang w:val="en-US"/>
        </w:rPr>
      </w:pPr>
      <w:r>
        <w:rPr>
          <w:lang w:val="en-US"/>
        </w:rPr>
        <w:tab/>
        <w:t>II.</w:t>
      </w:r>
      <w:r>
        <w:rPr>
          <w:lang w:val="en-US"/>
        </w:rPr>
        <w:tab/>
      </w:r>
      <w:r w:rsidR="0065346E">
        <w:rPr>
          <w:lang w:val="en-US"/>
        </w:rPr>
        <w:t>Justification</w:t>
      </w:r>
    </w:p>
    <w:p w:rsidR="00DC1E63" w:rsidRPr="00DC1E63" w:rsidRDefault="001E4091" w:rsidP="002067D0">
      <w:pPr>
        <w:pStyle w:val="SingleTxtG"/>
        <w:rPr>
          <w:lang w:val="en-US"/>
        </w:rPr>
      </w:pPr>
      <w:r>
        <w:rPr>
          <w:lang w:val="en-US"/>
        </w:rPr>
        <w:tab/>
      </w:r>
      <w:r w:rsidR="002067D0">
        <w:rPr>
          <w:lang w:val="en-US"/>
        </w:rPr>
        <w:t>Regulation No. 106 contains standardized tyre sizes which often need to be updated, following the technical progress. In order to accelerate the update process of the Regulation and limit the number of amendments, it is proposed to insert in a new Resolution the stardardized sizes and to refer to this resolution in Annex 5.</w:t>
      </w:r>
      <w:r w:rsidR="0014313C">
        <w:rPr>
          <w:lang w:val="en-US"/>
        </w:rPr>
        <w:t xml:space="preserve"> </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A3214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AF" w:rsidRDefault="008C08AF"/>
  </w:endnote>
  <w:endnote w:type="continuationSeparator" w:id="0">
    <w:p w:rsidR="008C08AF" w:rsidRDefault="008C08AF"/>
  </w:endnote>
  <w:endnote w:type="continuationNotice" w:id="1">
    <w:p w:rsidR="008C08AF" w:rsidRDefault="008C0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C36EE3" w:rsidP="009A6A9E">
    <w:pPr>
      <w:pStyle w:val="Pieddepage"/>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CF6A25">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F406A0" w:rsidP="009A6A9E">
    <w:pPr>
      <w:pStyle w:val="Pieddepage"/>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A164CC">
      <w:rPr>
        <w:b/>
        <w:noProof/>
        <w:sz w:val="18"/>
      </w:rPr>
      <w:t>3</w:t>
    </w:r>
    <w:r w:rsidR="00C36EE3"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10" w:rsidRDefault="00EC5C10" w:rsidP="00EC5C10">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C5C10" w:rsidRDefault="00EC5C10" w:rsidP="00EC5C10">
    <w:pPr>
      <w:spacing w:line="240" w:lineRule="auto"/>
      <w:ind w:right="1134"/>
    </w:pPr>
    <w:r>
      <w:t>GE.16-11733(E)</w:t>
    </w:r>
  </w:p>
  <w:p w:rsidR="00EC5C10" w:rsidRPr="00EC5C10" w:rsidRDefault="00EC5C10" w:rsidP="00EC5C1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RF/2016/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AF" w:rsidRPr="00D27D5E" w:rsidRDefault="008C08AF" w:rsidP="00D27D5E">
      <w:pPr>
        <w:tabs>
          <w:tab w:val="right" w:pos="2155"/>
        </w:tabs>
        <w:spacing w:after="80"/>
        <w:ind w:left="680"/>
        <w:rPr>
          <w:u w:val="single"/>
        </w:rPr>
      </w:pPr>
      <w:r>
        <w:rPr>
          <w:u w:val="single"/>
        </w:rPr>
        <w:tab/>
      </w:r>
    </w:p>
  </w:footnote>
  <w:footnote w:type="continuationSeparator" w:id="0">
    <w:p w:rsidR="008C08AF" w:rsidRDefault="008C08AF">
      <w:r>
        <w:rPr>
          <w:u w:val="single"/>
        </w:rPr>
        <w:tab/>
      </w:r>
      <w:r>
        <w:rPr>
          <w:u w:val="single"/>
        </w:rPr>
        <w:tab/>
      </w:r>
      <w:r>
        <w:rPr>
          <w:u w:val="single"/>
        </w:rPr>
        <w:tab/>
      </w:r>
      <w:r>
        <w:rPr>
          <w:u w:val="single"/>
        </w:rPr>
        <w:tab/>
      </w:r>
    </w:p>
  </w:footnote>
  <w:footnote w:type="continuationNotice" w:id="1">
    <w:p w:rsidR="008C08AF" w:rsidRDefault="008C08AF"/>
  </w:footnote>
  <w:footnote w:id="2">
    <w:p w:rsidR="00F506FF" w:rsidRPr="00706101" w:rsidRDefault="00F506FF" w:rsidP="00F506FF">
      <w:pPr>
        <w:pStyle w:val="Notedebasdepage"/>
        <w:rPr>
          <w:lang w:val="en-GB"/>
        </w:rPr>
      </w:pPr>
      <w:r w:rsidRPr="00A90EA8">
        <w:rPr>
          <w:lang w:val="en-GB"/>
        </w:rPr>
        <w:tab/>
      </w:r>
      <w:r w:rsidRPr="00A90EA8">
        <w:rPr>
          <w:rStyle w:val="Appelnotedebasdep"/>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F406A0" w:rsidP="009556DB">
    <w:pPr>
      <w:pStyle w:val="En-tte"/>
      <w:rPr>
        <w:lang w:val="en-US"/>
      </w:rPr>
    </w:pPr>
    <w:r>
      <w:rPr>
        <w:lang w:val="en-US"/>
      </w:rPr>
      <w:t>ECE/TRANS/WP.29/</w:t>
    </w:r>
    <w:r w:rsidR="00F506FF">
      <w:rPr>
        <w:lang w:val="en-US"/>
      </w:rPr>
      <w:t>GRRF/2016/47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F406A0" w:rsidP="009A6A9E">
    <w:pPr>
      <w:pStyle w:val="En-tte"/>
      <w:jc w:val="right"/>
      <w:rPr>
        <w:lang w:val="en-US"/>
      </w:rPr>
    </w:pPr>
    <w:r>
      <w:rPr>
        <w:lang w:val="en-US"/>
      </w:rPr>
      <w:t>ECE/TRANS/WP.29/2016/</w:t>
    </w:r>
    <w:r w:rsidR="00EB2AA7">
      <w:rPr>
        <w:lang w:val="en-US"/>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5509"/>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9D1EDBD-7AEB-4E92-A14E-77D1E5DE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_6"/>
    <w:basedOn w:val="Normal"/>
    <w:link w:val="NotedebasdepageCar"/>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semiHidden/>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5_G_6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semiHidden/>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Policepardfaut"/>
    <w:uiPriority w:val="99"/>
    <w:semiHidden/>
    <w:rsid w:val="00730C22"/>
    <w:rPr>
      <w:lang w:eastAsia="en-US"/>
    </w:rPr>
  </w:style>
  <w:style w:type="character" w:styleId="Textedelespacerserv">
    <w:name w:val="Placeholder Text"/>
    <w:basedOn w:val="Policepardfau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3A35-DA7B-4698-8DB5-913A3C60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1247</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1611733</vt:lpstr>
      <vt:lpstr>ECE/TRANS/WP.29/2009/...</vt:lpstr>
    </vt:vector>
  </TitlesOfParts>
  <Company>CSD</Company>
  <LinksUpToDate>false</LinksUpToDate>
  <CharactersWithSpaces>1471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1611733</dc:title>
  <dc:subject>ECE/TRANS/WP.29/GRRF/2016/47</dc:subject>
  <dc:creator>Corinne</dc:creator>
  <cp:keywords/>
  <dc:description/>
  <cp:lastModifiedBy>Bénédicte Boudol</cp:lastModifiedBy>
  <cp:revision>2</cp:revision>
  <cp:lastPrinted>2016-07-08T09:56:00Z</cp:lastPrinted>
  <dcterms:created xsi:type="dcterms:W3CDTF">2016-08-08T06:42:00Z</dcterms:created>
  <dcterms:modified xsi:type="dcterms:W3CDTF">2016-08-08T06:42:00Z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