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F9F" w:rsidRPr="006120A8" w:rsidRDefault="00270F9F" w:rsidP="00270F9F">
      <w:pPr>
        <w:spacing w:line="60" w:lineRule="exact"/>
        <w:rPr>
          <w:color w:val="010000"/>
          <w:sz w:val="6"/>
        </w:rPr>
        <w:sectPr w:rsidR="00270F9F" w:rsidRPr="006120A8" w:rsidSect="00270F9F">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6120A8" w:rsidRPr="002235C3" w:rsidRDefault="006120A8" w:rsidP="0019268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eastAsia="zh-CN"/>
        </w:rPr>
      </w:pPr>
      <w:r w:rsidRPr="006120A8">
        <w:rPr>
          <w:lang w:eastAsia="zh-CN"/>
        </w:rPr>
        <w:lastRenderedPageBreak/>
        <w:t>Европейская экономическая комиссия</w:t>
      </w:r>
    </w:p>
    <w:p w:rsidR="0019268C" w:rsidRPr="002235C3" w:rsidRDefault="0019268C" w:rsidP="0019268C">
      <w:pPr>
        <w:spacing w:line="120" w:lineRule="exact"/>
        <w:rPr>
          <w:sz w:val="10"/>
          <w:lang w:eastAsia="zh-CN"/>
        </w:rPr>
      </w:pPr>
    </w:p>
    <w:p w:rsidR="006120A8" w:rsidRPr="002235C3" w:rsidRDefault="006120A8" w:rsidP="0019268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rsidRPr="0019268C">
        <w:rPr>
          <w:b w:val="0"/>
        </w:rPr>
        <w:t>Комитет по внутреннему транспорту</w:t>
      </w:r>
    </w:p>
    <w:p w:rsidR="0019268C" w:rsidRPr="002235C3" w:rsidRDefault="0019268C" w:rsidP="0019268C">
      <w:pPr>
        <w:spacing w:line="120" w:lineRule="exact"/>
        <w:rPr>
          <w:sz w:val="10"/>
        </w:rPr>
      </w:pPr>
    </w:p>
    <w:p w:rsidR="006120A8" w:rsidRPr="002235C3" w:rsidRDefault="006120A8" w:rsidP="0019268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6120A8">
        <w:t>Всемирный форум для согласования правил</w:t>
      </w:r>
      <w:r w:rsidRPr="006120A8">
        <w:br/>
        <w:t>в области транспортных средств</w:t>
      </w:r>
    </w:p>
    <w:p w:rsidR="0019268C" w:rsidRPr="002235C3" w:rsidRDefault="0019268C" w:rsidP="0019268C">
      <w:pPr>
        <w:spacing w:line="120" w:lineRule="exact"/>
        <w:rPr>
          <w:sz w:val="10"/>
        </w:rPr>
      </w:pPr>
    </w:p>
    <w:p w:rsidR="006120A8" w:rsidRPr="002235C3" w:rsidRDefault="006120A8" w:rsidP="0019268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6120A8">
        <w:t xml:space="preserve">Рабочая группа по вопросам торможения </w:t>
      </w:r>
      <w:r w:rsidRPr="006120A8">
        <w:br/>
        <w:t>и ходовой части</w:t>
      </w:r>
    </w:p>
    <w:p w:rsidR="0019268C" w:rsidRPr="002235C3" w:rsidRDefault="0019268C" w:rsidP="0019268C">
      <w:pPr>
        <w:spacing w:line="120" w:lineRule="exact"/>
        <w:rPr>
          <w:sz w:val="10"/>
        </w:rPr>
      </w:pPr>
    </w:p>
    <w:p w:rsidR="006120A8" w:rsidRPr="006120A8" w:rsidRDefault="006120A8" w:rsidP="0019268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6120A8">
        <w:t>Восемьдесят первая сессия</w:t>
      </w:r>
    </w:p>
    <w:p w:rsidR="006120A8" w:rsidRPr="0019268C" w:rsidRDefault="006120A8" w:rsidP="0019268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rsidRPr="0019268C">
        <w:rPr>
          <w:b w:val="0"/>
        </w:rPr>
        <w:t>Женева, 1−5 февраля 2016 года</w:t>
      </w:r>
    </w:p>
    <w:p w:rsidR="006120A8" w:rsidRPr="0019268C" w:rsidRDefault="006120A8" w:rsidP="0019268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rsidRPr="0019268C">
        <w:rPr>
          <w:b w:val="0"/>
        </w:rPr>
        <w:t>Пункт 10 с) предварительной повестки дня</w:t>
      </w:r>
    </w:p>
    <w:p w:rsidR="006120A8" w:rsidRPr="006120A8" w:rsidRDefault="006120A8" w:rsidP="0019268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6120A8">
        <w:t xml:space="preserve">Международное официальное утверждение типа </w:t>
      </w:r>
    </w:p>
    <w:p w:rsidR="006120A8" w:rsidRPr="0019268C" w:rsidRDefault="006120A8" w:rsidP="0019268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eastAsia="Times New Roman"/>
          <w:szCs w:val="20"/>
        </w:rPr>
      </w:pPr>
      <w:r w:rsidRPr="006120A8">
        <w:t xml:space="preserve">комплектного транспортного средства (МОУТКТС) – </w:t>
      </w:r>
      <w:r w:rsidR="0019268C" w:rsidRPr="0019268C">
        <w:br/>
      </w:r>
      <w:r w:rsidRPr="006120A8">
        <w:rPr>
          <w:rFonts w:eastAsia="Times New Roman"/>
          <w:szCs w:val="20"/>
        </w:rPr>
        <w:t>Правила № 13-H</w:t>
      </w:r>
    </w:p>
    <w:p w:rsidR="0019268C" w:rsidRPr="0019268C" w:rsidRDefault="0019268C" w:rsidP="0019268C">
      <w:pPr>
        <w:spacing w:line="120" w:lineRule="exact"/>
        <w:rPr>
          <w:sz w:val="10"/>
        </w:rPr>
      </w:pPr>
    </w:p>
    <w:p w:rsidR="0019268C" w:rsidRPr="0019268C" w:rsidRDefault="0019268C" w:rsidP="0019268C">
      <w:pPr>
        <w:spacing w:line="120" w:lineRule="exact"/>
        <w:rPr>
          <w:sz w:val="10"/>
        </w:rPr>
      </w:pPr>
    </w:p>
    <w:p w:rsidR="0019268C" w:rsidRPr="0019268C" w:rsidRDefault="0019268C" w:rsidP="0019268C">
      <w:pPr>
        <w:spacing w:line="120" w:lineRule="exact"/>
        <w:rPr>
          <w:sz w:val="10"/>
        </w:rPr>
      </w:pPr>
    </w:p>
    <w:p w:rsidR="006120A8" w:rsidRPr="006120A8" w:rsidRDefault="006120A8" w:rsidP="00F1379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bookmarkStart w:id="1" w:name="OLE_LINK2"/>
      <w:r w:rsidRPr="006120A8">
        <w:rPr>
          <w:lang w:eastAsia="zh-CN"/>
        </w:rPr>
        <w:tab/>
      </w:r>
      <w:r w:rsidRPr="006120A8">
        <w:rPr>
          <w:lang w:eastAsia="zh-CN"/>
        </w:rPr>
        <w:tab/>
      </w:r>
      <w:bookmarkEnd w:id="1"/>
      <w:r w:rsidRPr="006120A8">
        <w:rPr>
          <w:lang w:eastAsia="zh-CN"/>
        </w:rPr>
        <w:t>Предложение по поправкам к Правилам № 13-Н (торможение пассажирских автомобилей)</w:t>
      </w:r>
    </w:p>
    <w:p w:rsidR="006120A8" w:rsidRPr="006120A8" w:rsidRDefault="006120A8" w:rsidP="006120A8">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EastAsia"/>
          <w:b/>
          <w:sz w:val="10"/>
          <w:lang w:eastAsia="zh-CN"/>
        </w:rPr>
      </w:pPr>
    </w:p>
    <w:p w:rsidR="006120A8" w:rsidRPr="006120A8" w:rsidRDefault="006120A8" w:rsidP="006120A8">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EastAsia"/>
          <w:b/>
          <w:sz w:val="10"/>
          <w:lang w:eastAsia="zh-CN"/>
        </w:rPr>
      </w:pPr>
    </w:p>
    <w:p w:rsidR="006120A8" w:rsidRPr="006120A8" w:rsidRDefault="006120A8" w:rsidP="00F137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6120A8">
        <w:rPr>
          <w:lang w:eastAsia="zh-CN"/>
        </w:rPr>
        <w:tab/>
      </w:r>
      <w:r w:rsidRPr="006120A8">
        <w:rPr>
          <w:lang w:eastAsia="zh-CN"/>
        </w:rPr>
        <w:tab/>
        <w:t>Представлено экспертами от Международной организации предприятий автомобильной промышленности (МОПАП)</w:t>
      </w:r>
      <w:r w:rsidR="00F13794" w:rsidRPr="00F13794">
        <w:rPr>
          <w:rStyle w:val="Appelnotedebasdep"/>
          <w:b w:val="0"/>
          <w:sz w:val="20"/>
          <w:szCs w:val="20"/>
          <w:vertAlign w:val="baseline"/>
          <w:lang w:eastAsia="zh-CN"/>
        </w:rPr>
        <w:footnoteReference w:customMarkFollows="1" w:id="1"/>
        <w:t>*</w:t>
      </w:r>
    </w:p>
    <w:p w:rsidR="006120A8" w:rsidRPr="006120A8" w:rsidRDefault="006120A8" w:rsidP="006120A8">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EastAsia"/>
          <w:sz w:val="10"/>
          <w:lang w:eastAsia="zh-CN"/>
        </w:rPr>
      </w:pPr>
    </w:p>
    <w:p w:rsidR="006120A8" w:rsidRPr="006120A8" w:rsidRDefault="006120A8" w:rsidP="006120A8">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EastAsia"/>
          <w:sz w:val="10"/>
          <w:lang w:eastAsia="zh-CN"/>
        </w:rPr>
      </w:pPr>
    </w:p>
    <w:p w:rsidR="006120A8" w:rsidRPr="006120A8" w:rsidRDefault="006120A8" w:rsidP="0019268C">
      <w:pPr>
        <w:pStyle w:val="SingleTxt"/>
        <w:rPr>
          <w:lang w:eastAsia="zh-CN"/>
        </w:rPr>
      </w:pPr>
      <w:r w:rsidRPr="006120A8">
        <w:rPr>
          <w:lang w:eastAsia="zh-CN"/>
        </w:rPr>
        <w:tab/>
        <w:t xml:space="preserve">Настоящий документ заменяет </w:t>
      </w:r>
      <w:r w:rsidRPr="006120A8">
        <w:rPr>
          <w:lang w:val="en-US" w:eastAsia="zh-CN"/>
        </w:rPr>
        <w:t>ECE</w:t>
      </w:r>
      <w:r w:rsidRPr="006120A8">
        <w:rPr>
          <w:lang w:eastAsia="zh-CN"/>
        </w:rPr>
        <w:t>/</w:t>
      </w:r>
      <w:r w:rsidRPr="006120A8">
        <w:rPr>
          <w:lang w:val="en-US" w:eastAsia="zh-CN"/>
        </w:rPr>
        <w:t>TRANS</w:t>
      </w:r>
      <w:r w:rsidRPr="006120A8">
        <w:rPr>
          <w:lang w:eastAsia="zh-CN"/>
        </w:rPr>
        <w:t>/</w:t>
      </w:r>
      <w:r w:rsidRPr="006120A8">
        <w:rPr>
          <w:lang w:val="en-US" w:eastAsia="zh-CN"/>
        </w:rPr>
        <w:t>GRRF</w:t>
      </w:r>
      <w:r w:rsidRPr="006120A8">
        <w:rPr>
          <w:lang w:eastAsia="zh-CN"/>
        </w:rPr>
        <w:t>/</w:t>
      </w:r>
      <w:r w:rsidRPr="006120A8">
        <w:rPr>
          <w:iCs/>
          <w:lang w:eastAsia="zh-CN"/>
        </w:rPr>
        <w:t>WP.29/</w:t>
      </w:r>
      <w:r w:rsidRPr="006120A8">
        <w:rPr>
          <w:lang w:eastAsia="zh-CN"/>
        </w:rPr>
        <w:t xml:space="preserve">2014/10 и основан на неофициальных документах </w:t>
      </w:r>
      <w:r w:rsidRPr="006120A8">
        <w:rPr>
          <w:lang w:val="en-US" w:eastAsia="zh-CN"/>
        </w:rPr>
        <w:t>GRRF</w:t>
      </w:r>
      <w:r w:rsidRPr="006120A8">
        <w:rPr>
          <w:lang w:eastAsia="zh-CN"/>
        </w:rPr>
        <w:t>-79-05-</w:t>
      </w:r>
      <w:r w:rsidRPr="006120A8">
        <w:rPr>
          <w:lang w:val="en-US" w:eastAsia="zh-CN"/>
        </w:rPr>
        <w:t>Rev</w:t>
      </w:r>
      <w:r w:rsidRPr="006120A8">
        <w:rPr>
          <w:lang w:eastAsia="zh-CN"/>
        </w:rPr>
        <w:t xml:space="preserve">.1 и </w:t>
      </w:r>
      <w:r w:rsidRPr="006120A8">
        <w:rPr>
          <w:lang w:val="en-US" w:eastAsia="zh-CN"/>
        </w:rPr>
        <w:t>GRRF</w:t>
      </w:r>
      <w:r w:rsidRPr="006120A8">
        <w:rPr>
          <w:lang w:eastAsia="zh-CN"/>
        </w:rPr>
        <w:t>-80-32. Изменения к нынешнему тексту Правил выделены жирным шрифтом (новые положения) или зачеркиванием (исключенные элементы).</w:t>
      </w:r>
    </w:p>
    <w:p w:rsidR="006120A8" w:rsidRPr="002235C3" w:rsidRDefault="006120A8" w:rsidP="006120A8">
      <w:pPr>
        <w:keepNext/>
        <w:keepLines/>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7" w:hanging="1267"/>
        <w:outlineLvl w:val="0"/>
        <w:rPr>
          <w:rFonts w:eastAsiaTheme="minorEastAsia"/>
          <w:b/>
          <w:spacing w:val="-2"/>
          <w:sz w:val="28"/>
          <w:lang w:eastAsia="zh-CN"/>
        </w:rPr>
      </w:pPr>
      <w:r w:rsidRPr="006120A8">
        <w:rPr>
          <w:rFonts w:eastAsiaTheme="minorEastAsia"/>
          <w:b/>
          <w:spacing w:val="-2"/>
          <w:sz w:val="28"/>
          <w:lang w:eastAsia="zh-CN"/>
        </w:rPr>
        <w:lastRenderedPageBreak/>
        <w:tab/>
        <w:t>I.</w:t>
      </w:r>
      <w:r w:rsidRPr="006120A8">
        <w:rPr>
          <w:rFonts w:eastAsiaTheme="minorEastAsia"/>
          <w:b/>
          <w:spacing w:val="-2"/>
          <w:sz w:val="28"/>
          <w:lang w:eastAsia="zh-CN"/>
        </w:rPr>
        <w:tab/>
        <w:t>Предложение</w:t>
      </w:r>
    </w:p>
    <w:p w:rsidR="0019268C" w:rsidRPr="002235C3" w:rsidRDefault="0019268C" w:rsidP="001D63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hanging="1267"/>
        <w:outlineLvl w:val="0"/>
        <w:rPr>
          <w:rFonts w:eastAsiaTheme="minorEastAsia"/>
          <w:b/>
          <w:spacing w:val="-2"/>
          <w:sz w:val="10"/>
          <w:lang w:eastAsia="zh-CN"/>
        </w:rPr>
      </w:pPr>
    </w:p>
    <w:p w:rsidR="0019268C" w:rsidRPr="002235C3" w:rsidRDefault="0019268C" w:rsidP="001D63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hanging="1267"/>
        <w:outlineLvl w:val="0"/>
        <w:rPr>
          <w:rFonts w:eastAsiaTheme="minorEastAsia"/>
          <w:b/>
          <w:spacing w:val="-2"/>
          <w:sz w:val="10"/>
          <w:lang w:eastAsia="zh-CN"/>
        </w:rPr>
      </w:pPr>
    </w:p>
    <w:p w:rsidR="006120A8" w:rsidRPr="006120A8" w:rsidRDefault="006120A8" w:rsidP="0019268C">
      <w:pPr>
        <w:pStyle w:val="SingleTxt"/>
      </w:pPr>
      <w:r w:rsidRPr="000D0F9C">
        <w:rPr>
          <w:i/>
        </w:rPr>
        <w:t>Содержание, ссылку на приложение 9 и добавления к нему</w:t>
      </w:r>
      <w:r w:rsidRPr="006120A8">
        <w:t xml:space="preserve"> изменить следующим образом:</w:t>
      </w:r>
    </w:p>
    <w:p w:rsidR="006120A8" w:rsidRPr="006120A8" w:rsidRDefault="00F01626" w:rsidP="004D2D3C">
      <w:pPr>
        <w:pStyle w:val="SingleTxtGR"/>
        <w:tabs>
          <w:tab w:val="clear" w:pos="2835"/>
          <w:tab w:val="clear" w:pos="3402"/>
          <w:tab w:val="clear" w:pos="3969"/>
          <w:tab w:val="left" w:leader="dot" w:pos="8919"/>
          <w:tab w:val="right" w:pos="9617"/>
        </w:tabs>
        <w:ind w:left="1269" w:firstLine="18"/>
        <w:jc w:val="left"/>
      </w:pPr>
      <w:r>
        <w:t>«</w:t>
      </w:r>
      <w:r w:rsidR="006120A8" w:rsidRPr="006120A8">
        <w:t>…</w:t>
      </w:r>
      <w:r w:rsidR="006120A8" w:rsidRPr="006120A8">
        <w:tab/>
        <w:t>8</w:t>
      </w:r>
      <w:r w:rsidR="006120A8" w:rsidRPr="006120A8">
        <w:tab/>
        <w:t xml:space="preserve">Особые требования, применяемые в отношении аспектов безопасности комплексных электронных систем управления транспортного средства </w:t>
      </w:r>
      <w:r w:rsidR="006120A8" w:rsidRPr="006120A8">
        <w:tab/>
      </w:r>
      <w:r w:rsidR="006120A8" w:rsidRPr="006120A8">
        <w:tab/>
        <w:t>81</w:t>
      </w:r>
    </w:p>
    <w:p w:rsidR="006120A8" w:rsidRPr="006120A8" w:rsidRDefault="006120A8" w:rsidP="004D2D3C">
      <w:pPr>
        <w:tabs>
          <w:tab w:val="left" w:pos="1701"/>
          <w:tab w:val="left" w:pos="2268"/>
          <w:tab w:val="left" w:leader="dot" w:pos="8883"/>
          <w:tab w:val="right" w:pos="9617"/>
        </w:tabs>
        <w:spacing w:after="120" w:line="240" w:lineRule="atLeast"/>
        <w:ind w:left="1260" w:right="1134"/>
        <w:rPr>
          <w:rFonts w:eastAsia="Times New Roman"/>
          <w:strike/>
          <w:szCs w:val="20"/>
        </w:rPr>
      </w:pPr>
      <w:r w:rsidRPr="006120A8">
        <w:rPr>
          <w:rFonts w:eastAsia="Times New Roman"/>
          <w:strike/>
          <w:szCs w:val="20"/>
        </w:rPr>
        <w:tab/>
        <w:t>9</w:t>
      </w:r>
      <w:r w:rsidRPr="006120A8">
        <w:rPr>
          <w:rFonts w:eastAsia="Times New Roman"/>
          <w:strike/>
          <w:szCs w:val="20"/>
        </w:rPr>
        <w:tab/>
        <w:t xml:space="preserve">Системы электронного контроля устойчивости </w:t>
      </w:r>
      <w:r w:rsidR="00347C5E">
        <w:rPr>
          <w:rFonts w:eastAsia="Times New Roman"/>
          <w:strike/>
          <w:szCs w:val="20"/>
        </w:rPr>
        <w:t xml:space="preserve">и вспомогательного торможения </w:t>
      </w:r>
      <w:r w:rsidR="00347C5E">
        <w:rPr>
          <w:rFonts w:eastAsia="Times New Roman"/>
          <w:strike/>
          <w:szCs w:val="20"/>
        </w:rPr>
        <w:tab/>
      </w:r>
      <w:r w:rsidR="00347C5E">
        <w:rPr>
          <w:rFonts w:eastAsia="Times New Roman"/>
          <w:strike/>
          <w:szCs w:val="20"/>
        </w:rPr>
        <w:tab/>
      </w:r>
      <w:r w:rsidRPr="006120A8">
        <w:rPr>
          <w:rFonts w:eastAsia="Times New Roman"/>
          <w:strike/>
          <w:szCs w:val="20"/>
        </w:rPr>
        <w:t>87</w:t>
      </w:r>
    </w:p>
    <w:p w:rsidR="006120A8" w:rsidRPr="006120A8" w:rsidRDefault="006120A8" w:rsidP="000D0F9C">
      <w:pPr>
        <w:tabs>
          <w:tab w:val="left" w:pos="1701"/>
          <w:tab w:val="left" w:pos="2268"/>
          <w:tab w:val="left" w:pos="2835"/>
          <w:tab w:val="left" w:pos="3402"/>
          <w:tab w:val="left" w:pos="3969"/>
          <w:tab w:val="left" w:leader="dot" w:pos="8892"/>
          <w:tab w:val="right" w:pos="9639"/>
        </w:tabs>
        <w:spacing w:after="120" w:line="240" w:lineRule="atLeast"/>
        <w:ind w:left="2268" w:right="1134"/>
        <w:rPr>
          <w:rFonts w:eastAsia="Times New Roman"/>
          <w:strike/>
          <w:szCs w:val="20"/>
        </w:rPr>
      </w:pPr>
      <w:r w:rsidRPr="006120A8">
        <w:rPr>
          <w:rFonts w:eastAsia="Times New Roman"/>
          <w:strike/>
          <w:szCs w:val="20"/>
        </w:rPr>
        <w:t>Добавление 1 − Моделирование динамической устойчивости</w:t>
      </w:r>
      <w:r w:rsidRPr="006120A8">
        <w:rPr>
          <w:rFonts w:eastAsia="Times New Roman"/>
          <w:strike/>
          <w:szCs w:val="20"/>
        </w:rPr>
        <w:tab/>
      </w:r>
      <w:r w:rsidRPr="006120A8">
        <w:rPr>
          <w:rFonts w:eastAsia="Times New Roman"/>
          <w:strike/>
          <w:szCs w:val="20"/>
        </w:rPr>
        <w:tab/>
        <w:t>108</w:t>
      </w:r>
    </w:p>
    <w:p w:rsidR="006120A8" w:rsidRPr="006120A8" w:rsidRDefault="006120A8" w:rsidP="000D0F9C">
      <w:pPr>
        <w:tabs>
          <w:tab w:val="right" w:pos="1701"/>
          <w:tab w:val="left" w:pos="3752"/>
          <w:tab w:val="left" w:leader="dot" w:pos="8901"/>
          <w:tab w:val="right" w:pos="9639"/>
          <w:tab w:val="right" w:pos="10980"/>
        </w:tabs>
        <w:spacing w:after="120" w:line="240" w:lineRule="atLeast"/>
        <w:ind w:left="2268" w:right="1134"/>
        <w:rPr>
          <w:rFonts w:eastAsia="Times New Roman"/>
          <w:strike/>
          <w:szCs w:val="20"/>
        </w:rPr>
      </w:pPr>
      <w:r w:rsidRPr="006120A8">
        <w:rPr>
          <w:rFonts w:eastAsia="Times New Roman"/>
          <w:strike/>
          <w:szCs w:val="20"/>
        </w:rPr>
        <w:t>Добавление 2 − Средства моделирования динамической</w:t>
      </w:r>
      <w:r w:rsidRPr="006120A8">
        <w:rPr>
          <w:rFonts w:eastAsia="Times New Roman"/>
          <w:strike/>
          <w:szCs w:val="20"/>
        </w:rPr>
        <w:br/>
      </w:r>
      <w:r w:rsidRPr="006120A8">
        <w:rPr>
          <w:rFonts w:eastAsia="Times New Roman"/>
          <w:szCs w:val="20"/>
        </w:rPr>
        <w:tab/>
      </w:r>
      <w:r w:rsidRPr="006120A8">
        <w:rPr>
          <w:rFonts w:eastAsia="Times New Roman"/>
          <w:strike/>
          <w:szCs w:val="20"/>
        </w:rPr>
        <w:t xml:space="preserve">устойчивости и их аттестация </w:t>
      </w:r>
      <w:r w:rsidRPr="006120A8">
        <w:rPr>
          <w:rFonts w:eastAsia="Times New Roman"/>
          <w:strike/>
          <w:szCs w:val="20"/>
        </w:rPr>
        <w:tab/>
      </w:r>
      <w:r w:rsidRPr="006120A8">
        <w:rPr>
          <w:rFonts w:eastAsia="Times New Roman"/>
          <w:strike/>
          <w:szCs w:val="20"/>
        </w:rPr>
        <w:tab/>
        <w:t>109</w:t>
      </w:r>
    </w:p>
    <w:p w:rsidR="006120A8" w:rsidRPr="006120A8" w:rsidRDefault="006120A8" w:rsidP="000D0F9C">
      <w:pPr>
        <w:tabs>
          <w:tab w:val="left" w:pos="1701"/>
          <w:tab w:val="left" w:pos="2835"/>
          <w:tab w:val="left" w:pos="3754"/>
          <w:tab w:val="left" w:leader="dot" w:pos="8901"/>
          <w:tab w:val="right" w:pos="9639"/>
        </w:tabs>
        <w:spacing w:after="120" w:line="240" w:lineRule="atLeast"/>
        <w:ind w:left="3789" w:right="1134" w:hanging="1494"/>
        <w:rPr>
          <w:rFonts w:eastAsia="Times New Roman"/>
          <w:strike/>
          <w:szCs w:val="20"/>
        </w:rPr>
      </w:pPr>
      <w:r w:rsidRPr="006120A8">
        <w:rPr>
          <w:rFonts w:eastAsia="Times New Roman"/>
          <w:strike/>
          <w:szCs w:val="20"/>
        </w:rPr>
        <w:t>Добавление 3 − Протокол испытания средств моделирования,</w:t>
      </w:r>
      <w:r w:rsidR="000D0F9C">
        <w:rPr>
          <w:rFonts w:eastAsia="Times New Roman"/>
          <w:szCs w:val="20"/>
        </w:rPr>
        <w:t xml:space="preserve"> </w:t>
      </w:r>
      <w:r w:rsidRPr="006120A8">
        <w:rPr>
          <w:rFonts w:eastAsia="Times New Roman"/>
          <w:strike/>
          <w:szCs w:val="20"/>
        </w:rPr>
        <w:t>используемых для проверки эффективности</w:t>
      </w:r>
      <w:r w:rsidR="000D0F9C">
        <w:rPr>
          <w:rFonts w:eastAsia="Times New Roman"/>
          <w:szCs w:val="20"/>
        </w:rPr>
        <w:t xml:space="preserve"> </w:t>
      </w:r>
      <w:r w:rsidRPr="006120A8">
        <w:rPr>
          <w:rFonts w:eastAsia="Times New Roman"/>
          <w:strike/>
          <w:szCs w:val="20"/>
        </w:rPr>
        <w:t>системы контроля устойчивости транспортного</w:t>
      </w:r>
      <w:r w:rsidR="000D0F9C">
        <w:rPr>
          <w:rFonts w:eastAsia="Times New Roman"/>
          <w:szCs w:val="20"/>
        </w:rPr>
        <w:t xml:space="preserve"> </w:t>
      </w:r>
      <w:r w:rsidRPr="006120A8">
        <w:rPr>
          <w:rFonts w:eastAsia="Times New Roman"/>
          <w:strike/>
          <w:szCs w:val="20"/>
        </w:rPr>
        <w:t xml:space="preserve">средства </w:t>
      </w:r>
      <w:r w:rsidRPr="006120A8">
        <w:rPr>
          <w:rFonts w:eastAsia="Times New Roman"/>
          <w:strike/>
          <w:szCs w:val="20"/>
        </w:rPr>
        <w:tab/>
      </w:r>
      <w:r w:rsidRPr="006120A8">
        <w:rPr>
          <w:rFonts w:eastAsia="Times New Roman"/>
          <w:strike/>
          <w:szCs w:val="20"/>
        </w:rPr>
        <w:tab/>
        <w:t>111</w:t>
      </w:r>
    </w:p>
    <w:p w:rsidR="006120A8" w:rsidRPr="006120A8" w:rsidRDefault="006120A8" w:rsidP="000D0F9C">
      <w:pPr>
        <w:tabs>
          <w:tab w:val="left" w:pos="1701"/>
          <w:tab w:val="left" w:pos="2268"/>
          <w:tab w:val="left" w:pos="2835"/>
          <w:tab w:val="left" w:pos="3402"/>
          <w:tab w:val="left" w:pos="3969"/>
          <w:tab w:val="left" w:leader="dot" w:pos="8892"/>
          <w:tab w:val="right" w:pos="9639"/>
        </w:tabs>
        <w:spacing w:after="120" w:line="240" w:lineRule="atLeast"/>
        <w:ind w:left="2268" w:right="1134"/>
        <w:rPr>
          <w:rFonts w:eastAsia="Times New Roman"/>
          <w:strike/>
          <w:szCs w:val="20"/>
        </w:rPr>
      </w:pPr>
      <w:r w:rsidRPr="006120A8">
        <w:rPr>
          <w:rFonts w:eastAsia="Times New Roman"/>
          <w:strike/>
          <w:szCs w:val="20"/>
        </w:rPr>
        <w:t xml:space="preserve">Добавление 4 − Метод определения </w:t>
      </w:r>
      <w:r w:rsidRPr="006120A8">
        <w:rPr>
          <w:rFonts w:eastAsia="Times New Roman"/>
          <w:bCs/>
          <w:strike/>
          <w:szCs w:val="20"/>
        </w:rPr>
        <w:t>F</w:t>
      </w:r>
      <w:r w:rsidRPr="006120A8">
        <w:rPr>
          <w:rFonts w:eastAsia="Times New Roman"/>
          <w:bCs/>
          <w:strike/>
          <w:szCs w:val="20"/>
          <w:vertAlign w:val="subscript"/>
        </w:rPr>
        <w:t>ABS</w:t>
      </w:r>
      <w:r w:rsidRPr="006120A8">
        <w:rPr>
          <w:rFonts w:eastAsia="Times New Roman"/>
          <w:bCs/>
          <w:strike/>
          <w:szCs w:val="20"/>
        </w:rPr>
        <w:t xml:space="preserve"> и a</w:t>
      </w:r>
      <w:r w:rsidRPr="006120A8">
        <w:rPr>
          <w:rFonts w:eastAsia="Times New Roman"/>
          <w:bCs/>
          <w:strike/>
          <w:szCs w:val="20"/>
          <w:vertAlign w:val="subscript"/>
        </w:rPr>
        <w:t>ABS</w:t>
      </w:r>
      <w:r w:rsidRPr="006120A8">
        <w:rPr>
          <w:rFonts w:eastAsia="Times New Roman"/>
          <w:bCs/>
          <w:strike/>
          <w:szCs w:val="20"/>
        </w:rPr>
        <w:t xml:space="preserve"> </w:t>
      </w:r>
      <w:r w:rsidRPr="006120A8">
        <w:rPr>
          <w:rFonts w:eastAsia="Times New Roman"/>
          <w:bCs/>
          <w:strike/>
          <w:szCs w:val="20"/>
        </w:rPr>
        <w:tab/>
      </w:r>
      <w:r w:rsidRPr="006120A8">
        <w:rPr>
          <w:rFonts w:eastAsia="Times New Roman"/>
          <w:bCs/>
          <w:strike/>
          <w:szCs w:val="20"/>
        </w:rPr>
        <w:tab/>
        <w:t>113</w:t>
      </w:r>
    </w:p>
    <w:p w:rsidR="006120A8" w:rsidRPr="006120A8" w:rsidRDefault="006120A8" w:rsidP="000D0F9C">
      <w:pPr>
        <w:tabs>
          <w:tab w:val="left" w:pos="1701"/>
          <w:tab w:val="left" w:pos="2268"/>
          <w:tab w:val="left" w:pos="2835"/>
          <w:tab w:val="left" w:pos="3402"/>
          <w:tab w:val="left" w:pos="3969"/>
          <w:tab w:val="left" w:leader="dot" w:pos="8892"/>
          <w:tab w:val="right" w:pos="9639"/>
        </w:tabs>
        <w:spacing w:after="120" w:line="240" w:lineRule="atLeast"/>
        <w:ind w:left="2268" w:right="1134"/>
        <w:rPr>
          <w:rFonts w:eastAsia="Times New Roman"/>
          <w:strike/>
          <w:szCs w:val="20"/>
        </w:rPr>
      </w:pPr>
      <w:r w:rsidRPr="006120A8">
        <w:rPr>
          <w:rFonts w:eastAsia="Times New Roman"/>
          <w:strike/>
          <w:szCs w:val="20"/>
        </w:rPr>
        <w:t xml:space="preserve">Добавление 5 − Методика обработки данных СВТ </w:t>
      </w:r>
      <w:r w:rsidRPr="006120A8">
        <w:rPr>
          <w:rFonts w:eastAsia="Times New Roman"/>
          <w:strike/>
          <w:szCs w:val="20"/>
        </w:rPr>
        <w:tab/>
      </w:r>
      <w:r w:rsidR="000D0F9C">
        <w:rPr>
          <w:rFonts w:eastAsia="Times New Roman"/>
          <w:strike/>
          <w:szCs w:val="20"/>
        </w:rPr>
        <w:tab/>
      </w:r>
      <w:r w:rsidR="00F01626">
        <w:rPr>
          <w:rFonts w:eastAsia="Times New Roman"/>
          <w:strike/>
          <w:szCs w:val="20"/>
        </w:rPr>
        <w:t>116…»</w:t>
      </w:r>
    </w:p>
    <w:p w:rsidR="006120A8" w:rsidRPr="006120A8" w:rsidRDefault="006120A8" w:rsidP="0019268C">
      <w:pPr>
        <w:pStyle w:val="SingleTxt"/>
        <w:rPr>
          <w:iCs/>
          <w:lang w:eastAsia="zh-CN"/>
        </w:rPr>
      </w:pPr>
      <w:r w:rsidRPr="00F01626">
        <w:rPr>
          <w:i/>
          <w:lang w:eastAsia="zh-CN"/>
        </w:rPr>
        <w:t>Включить новый пункт 1.2.3</w:t>
      </w:r>
      <w:r w:rsidRPr="006120A8">
        <w:rPr>
          <w:lang w:eastAsia="zh-CN"/>
        </w:rPr>
        <w:t xml:space="preserve"> </w:t>
      </w:r>
      <w:r w:rsidRPr="006120A8">
        <w:rPr>
          <w:iCs/>
          <w:lang w:eastAsia="zh-CN"/>
        </w:rPr>
        <w:t>следующего содержания:</w:t>
      </w:r>
    </w:p>
    <w:p w:rsidR="006120A8" w:rsidRPr="006120A8" w:rsidRDefault="006120A8" w:rsidP="00230796">
      <w:pPr>
        <w:pStyle w:val="SingleTxt"/>
        <w:tabs>
          <w:tab w:val="clear" w:pos="1267"/>
          <w:tab w:val="clear" w:pos="1742"/>
        </w:tabs>
        <w:ind w:left="2232" w:hanging="927"/>
        <w:rPr>
          <w:rFonts w:eastAsiaTheme="minorEastAsia"/>
          <w:b/>
          <w:szCs w:val="20"/>
          <w:lang w:eastAsia="zh-CN"/>
        </w:rPr>
      </w:pPr>
      <w:r w:rsidRPr="006120A8">
        <w:rPr>
          <w:rFonts w:eastAsiaTheme="minorEastAsia"/>
          <w:bCs/>
          <w:szCs w:val="20"/>
          <w:lang w:eastAsia="zh-CN"/>
        </w:rPr>
        <w:t>«</w:t>
      </w:r>
      <w:r w:rsidRPr="006120A8">
        <w:rPr>
          <w:rFonts w:eastAsiaTheme="minorEastAsia"/>
          <w:b/>
          <w:szCs w:val="20"/>
          <w:lang w:eastAsia="zh-CN"/>
        </w:rPr>
        <w:t>1.</w:t>
      </w:r>
      <w:r w:rsidRPr="006120A8">
        <w:rPr>
          <w:rFonts w:eastAsiaTheme="minorEastAsia"/>
          <w:b/>
          <w:szCs w:val="20"/>
          <w:lang w:eastAsia="zh-CN"/>
        </w:rPr>
        <w:tab/>
      </w:r>
      <w:r w:rsidRPr="006120A8">
        <w:rPr>
          <w:rFonts w:eastAsia="Times New Roman"/>
          <w:b/>
          <w:szCs w:val="20"/>
        </w:rPr>
        <w:t>Область</w:t>
      </w:r>
      <w:r w:rsidRPr="006120A8">
        <w:rPr>
          <w:rFonts w:eastAsiaTheme="minorEastAsia"/>
          <w:b/>
          <w:szCs w:val="20"/>
          <w:lang w:eastAsia="zh-CN"/>
        </w:rPr>
        <w:t xml:space="preserve"> применения</w:t>
      </w:r>
    </w:p>
    <w:p w:rsidR="006120A8" w:rsidRPr="006120A8" w:rsidRDefault="006120A8" w:rsidP="00230796">
      <w:pPr>
        <w:pStyle w:val="SingleTxt"/>
        <w:tabs>
          <w:tab w:val="clear" w:pos="1267"/>
          <w:tab w:val="clear" w:pos="1742"/>
        </w:tabs>
        <w:ind w:left="2232" w:hanging="927"/>
        <w:rPr>
          <w:rFonts w:eastAsiaTheme="minorEastAsia"/>
          <w:lang w:eastAsia="zh-CN"/>
        </w:rPr>
      </w:pPr>
      <w:r w:rsidRPr="006120A8">
        <w:rPr>
          <w:rFonts w:eastAsiaTheme="minorEastAsia"/>
          <w:lang w:eastAsia="zh-CN"/>
        </w:rPr>
        <w:t>1.1</w:t>
      </w:r>
      <w:r w:rsidRPr="006120A8">
        <w:rPr>
          <w:rFonts w:eastAsiaTheme="minorEastAsia"/>
          <w:lang w:eastAsia="zh-CN"/>
        </w:rPr>
        <w:tab/>
      </w:r>
      <w:r w:rsidRPr="006120A8">
        <w:rPr>
          <w:rFonts w:eastAsia="Times New Roman"/>
          <w:szCs w:val="20"/>
        </w:rPr>
        <w:t>Настоящие</w:t>
      </w:r>
      <w:r w:rsidRPr="006120A8">
        <w:rPr>
          <w:rFonts w:eastAsiaTheme="minorEastAsia"/>
          <w:lang w:eastAsia="zh-CN"/>
        </w:rPr>
        <w:t xml:space="preserve"> Правила применяются в отношении торможения транспортных средств категорий </w:t>
      </w:r>
      <w:r w:rsidRPr="006120A8">
        <w:rPr>
          <w:rFonts w:eastAsiaTheme="minorEastAsia"/>
          <w:lang w:val="en-US" w:eastAsia="zh-CN"/>
        </w:rPr>
        <w:t>M</w:t>
      </w:r>
      <w:r w:rsidRPr="006120A8">
        <w:rPr>
          <w:rFonts w:eastAsiaTheme="minorEastAsia"/>
          <w:vertAlign w:val="subscript"/>
          <w:lang w:eastAsia="zh-CN"/>
        </w:rPr>
        <w:t>1</w:t>
      </w:r>
      <w:r w:rsidRPr="006120A8">
        <w:rPr>
          <w:rFonts w:eastAsiaTheme="minorEastAsia"/>
          <w:lang w:eastAsia="zh-CN"/>
        </w:rPr>
        <w:t xml:space="preserve"> и </w:t>
      </w:r>
      <w:r w:rsidRPr="006120A8">
        <w:rPr>
          <w:rFonts w:eastAsiaTheme="minorEastAsia"/>
          <w:lang w:val="en-US" w:eastAsia="zh-CN"/>
        </w:rPr>
        <w:t>N</w:t>
      </w:r>
      <w:r w:rsidRPr="006120A8">
        <w:rPr>
          <w:rFonts w:eastAsiaTheme="minorEastAsia"/>
          <w:vertAlign w:val="subscript"/>
          <w:lang w:eastAsia="zh-CN"/>
        </w:rPr>
        <w:t>1</w:t>
      </w:r>
      <w:r w:rsidRPr="006120A8">
        <w:rPr>
          <w:rFonts w:eastAsiaTheme="minorEastAsia"/>
          <w:vertAlign w:val="superscript"/>
          <w:lang w:eastAsia="zh-CN"/>
        </w:rPr>
        <w:t>1</w:t>
      </w:r>
      <w:r w:rsidRPr="006120A8">
        <w:rPr>
          <w:rFonts w:eastAsiaTheme="minorEastAsia"/>
          <w:lang w:eastAsia="zh-CN"/>
        </w:rPr>
        <w:t>.</w:t>
      </w:r>
    </w:p>
    <w:p w:rsidR="006120A8" w:rsidRPr="006120A8" w:rsidRDefault="006120A8" w:rsidP="00230796">
      <w:pPr>
        <w:pStyle w:val="SingleTxt"/>
        <w:tabs>
          <w:tab w:val="clear" w:pos="1267"/>
          <w:tab w:val="clear" w:pos="1742"/>
        </w:tabs>
        <w:ind w:left="2232" w:hanging="927"/>
        <w:rPr>
          <w:rFonts w:eastAsiaTheme="minorEastAsia"/>
          <w:lang w:eastAsia="zh-CN"/>
        </w:rPr>
      </w:pPr>
      <w:r w:rsidRPr="006120A8">
        <w:rPr>
          <w:rFonts w:eastAsiaTheme="minorEastAsia"/>
          <w:lang w:eastAsia="zh-CN"/>
        </w:rPr>
        <w:t>1.2</w:t>
      </w:r>
      <w:r w:rsidRPr="006120A8">
        <w:rPr>
          <w:rFonts w:eastAsiaTheme="minorEastAsia"/>
          <w:lang w:eastAsia="zh-CN"/>
        </w:rPr>
        <w:tab/>
      </w:r>
      <w:r w:rsidRPr="006120A8">
        <w:rPr>
          <w:rFonts w:eastAsia="Times New Roman"/>
          <w:szCs w:val="20"/>
        </w:rPr>
        <w:t>Настоящие</w:t>
      </w:r>
      <w:r w:rsidRPr="006120A8">
        <w:rPr>
          <w:rFonts w:eastAsiaTheme="minorEastAsia"/>
          <w:lang w:eastAsia="zh-CN"/>
        </w:rPr>
        <w:t xml:space="preserve"> Правила не распространяются:</w:t>
      </w:r>
    </w:p>
    <w:p w:rsidR="006120A8" w:rsidRPr="006120A8" w:rsidRDefault="006120A8" w:rsidP="00230796">
      <w:pPr>
        <w:pStyle w:val="SingleTxt"/>
        <w:tabs>
          <w:tab w:val="clear" w:pos="1267"/>
          <w:tab w:val="clear" w:pos="1742"/>
        </w:tabs>
        <w:ind w:left="2232" w:hanging="927"/>
        <w:rPr>
          <w:rFonts w:eastAsiaTheme="minorEastAsia"/>
          <w:lang w:eastAsia="zh-CN"/>
        </w:rPr>
      </w:pPr>
      <w:r w:rsidRPr="006120A8">
        <w:rPr>
          <w:rFonts w:eastAsiaTheme="minorEastAsia"/>
          <w:lang w:eastAsia="zh-CN"/>
        </w:rPr>
        <w:t>1.2.1</w:t>
      </w:r>
      <w:r w:rsidRPr="006120A8">
        <w:rPr>
          <w:rFonts w:eastAsiaTheme="minorEastAsia"/>
          <w:lang w:eastAsia="zh-CN"/>
        </w:rPr>
        <w:tab/>
        <w:t xml:space="preserve">на </w:t>
      </w:r>
      <w:r w:rsidRPr="006120A8">
        <w:rPr>
          <w:rFonts w:eastAsia="Times New Roman"/>
          <w:szCs w:val="20"/>
        </w:rPr>
        <w:t>транспортные</w:t>
      </w:r>
      <w:r w:rsidRPr="006120A8">
        <w:rPr>
          <w:rFonts w:eastAsiaTheme="minorEastAsia"/>
          <w:lang w:eastAsia="zh-CN"/>
        </w:rPr>
        <w:t xml:space="preserve"> средства, расчетна</w:t>
      </w:r>
      <w:r w:rsidR="00F01626">
        <w:rPr>
          <w:rFonts w:eastAsiaTheme="minorEastAsia"/>
          <w:lang w:eastAsia="zh-CN"/>
        </w:rPr>
        <w:t>я скорость которых не превышает </w:t>
      </w:r>
      <w:r w:rsidRPr="006120A8">
        <w:rPr>
          <w:rFonts w:eastAsiaTheme="minorEastAsia"/>
          <w:lang w:eastAsia="zh-CN"/>
        </w:rPr>
        <w:t>25 км/ч;</w:t>
      </w:r>
    </w:p>
    <w:p w:rsidR="006120A8" w:rsidRPr="006120A8" w:rsidRDefault="006120A8" w:rsidP="00230796">
      <w:pPr>
        <w:pStyle w:val="SingleTxt"/>
        <w:tabs>
          <w:tab w:val="clear" w:pos="1267"/>
          <w:tab w:val="clear" w:pos="1742"/>
        </w:tabs>
        <w:ind w:left="2232" w:hanging="927"/>
        <w:rPr>
          <w:rFonts w:eastAsiaTheme="minorEastAsia"/>
          <w:lang w:eastAsia="zh-CN"/>
        </w:rPr>
      </w:pPr>
      <w:r w:rsidRPr="006120A8">
        <w:rPr>
          <w:rFonts w:eastAsiaTheme="minorEastAsia"/>
          <w:lang w:eastAsia="zh-CN"/>
        </w:rPr>
        <w:t>1.2.2</w:t>
      </w:r>
      <w:r w:rsidRPr="006120A8">
        <w:rPr>
          <w:rFonts w:eastAsiaTheme="minorEastAsia"/>
          <w:lang w:eastAsia="zh-CN"/>
        </w:rPr>
        <w:tab/>
        <w:t xml:space="preserve">на </w:t>
      </w:r>
      <w:r w:rsidRPr="006120A8">
        <w:rPr>
          <w:rFonts w:eastAsia="Times New Roman"/>
          <w:szCs w:val="20"/>
        </w:rPr>
        <w:t>транспортные</w:t>
      </w:r>
      <w:r w:rsidRPr="006120A8">
        <w:rPr>
          <w:rFonts w:eastAsiaTheme="minorEastAsia"/>
          <w:lang w:eastAsia="zh-CN"/>
        </w:rPr>
        <w:t xml:space="preserve"> средства, приспособленные для вождения инвалидами.</w:t>
      </w:r>
    </w:p>
    <w:p w:rsidR="006120A8" w:rsidRPr="006120A8" w:rsidRDefault="00230796" w:rsidP="00230796">
      <w:pPr>
        <w:pStyle w:val="SingleTxt"/>
        <w:tabs>
          <w:tab w:val="clear" w:pos="1267"/>
          <w:tab w:val="clear" w:pos="1742"/>
        </w:tabs>
        <w:ind w:left="2232" w:hanging="927"/>
        <w:rPr>
          <w:rFonts w:eastAsiaTheme="minorEastAsia"/>
          <w:lang w:eastAsia="zh-CN"/>
        </w:rPr>
      </w:pPr>
      <w:r>
        <w:rPr>
          <w:rFonts w:eastAsiaTheme="minorEastAsia"/>
          <w:b/>
          <w:bCs/>
          <w:lang w:eastAsia="zh-CN"/>
        </w:rPr>
        <w:t>1.2.3</w:t>
      </w:r>
      <w:r>
        <w:rPr>
          <w:rFonts w:eastAsiaTheme="minorEastAsia"/>
          <w:b/>
          <w:bCs/>
          <w:lang w:eastAsia="zh-CN"/>
        </w:rPr>
        <w:tab/>
      </w:r>
      <w:r w:rsidRPr="00230796">
        <w:rPr>
          <w:rFonts w:eastAsia="Times New Roman"/>
          <w:b/>
          <w:szCs w:val="20"/>
        </w:rPr>
        <w:t>О</w:t>
      </w:r>
      <w:r w:rsidR="006120A8" w:rsidRPr="006120A8">
        <w:rPr>
          <w:rFonts w:eastAsia="Times New Roman"/>
          <w:b/>
          <w:szCs w:val="20"/>
        </w:rPr>
        <w:t>фициальное</w:t>
      </w:r>
      <w:r w:rsidR="006120A8" w:rsidRPr="006120A8">
        <w:rPr>
          <w:rFonts w:eastAsiaTheme="minorEastAsia"/>
          <w:b/>
          <w:bCs/>
          <w:lang w:eastAsia="zh-CN"/>
        </w:rPr>
        <w:t xml:space="preserve"> утверждение систем ЭКУ и СВТ транспортного средства</w:t>
      </w:r>
      <w:r w:rsidR="006120A8" w:rsidRPr="006120A8">
        <w:rPr>
          <w:rFonts w:eastAsiaTheme="minorEastAsia"/>
          <w:lang w:eastAsia="zh-CN"/>
        </w:rPr>
        <w:t>».</w:t>
      </w:r>
    </w:p>
    <w:p w:rsidR="006120A8" w:rsidRPr="006120A8" w:rsidRDefault="006120A8" w:rsidP="00230796">
      <w:pPr>
        <w:pStyle w:val="SingleTxt"/>
        <w:rPr>
          <w:rFonts w:eastAsia="Times New Roman"/>
          <w:szCs w:val="20"/>
        </w:rPr>
      </w:pPr>
      <w:r w:rsidRPr="006120A8">
        <w:rPr>
          <w:rFonts w:eastAsia="Times New Roman"/>
          <w:i/>
          <w:szCs w:val="20"/>
        </w:rPr>
        <w:t>Пункты 2.24−2.34.2</w:t>
      </w:r>
      <w:r w:rsidRPr="006120A8">
        <w:rPr>
          <w:rFonts w:eastAsia="Times New Roman"/>
          <w:szCs w:val="20"/>
        </w:rPr>
        <w:t xml:space="preserve"> </w:t>
      </w:r>
      <w:r w:rsidRPr="006120A8">
        <w:rPr>
          <w:lang w:eastAsia="zh-CN"/>
        </w:rPr>
        <w:t>исключить</w:t>
      </w:r>
      <w:r w:rsidRPr="006120A8">
        <w:rPr>
          <w:rFonts w:eastAsia="Times New Roman"/>
          <w:szCs w:val="20"/>
        </w:rPr>
        <w:t>.</w:t>
      </w:r>
    </w:p>
    <w:p w:rsidR="006120A8" w:rsidRPr="006120A8" w:rsidRDefault="006120A8" w:rsidP="00230796">
      <w:pPr>
        <w:pStyle w:val="SingleTxt"/>
        <w:rPr>
          <w:rFonts w:eastAsia="Times New Roman"/>
          <w:szCs w:val="20"/>
        </w:rPr>
      </w:pPr>
      <w:r w:rsidRPr="006120A8">
        <w:rPr>
          <w:rFonts w:eastAsia="Times New Roman"/>
          <w:i/>
          <w:szCs w:val="20"/>
        </w:rPr>
        <w:t xml:space="preserve">Пункты 4.4.3−4.4.4 </w:t>
      </w:r>
      <w:r w:rsidRPr="006120A8">
        <w:rPr>
          <w:lang w:eastAsia="zh-CN"/>
        </w:rPr>
        <w:t>исключить</w:t>
      </w:r>
      <w:r w:rsidRPr="006120A8">
        <w:rPr>
          <w:rFonts w:eastAsia="Times New Roman"/>
          <w:szCs w:val="20"/>
        </w:rPr>
        <w:t>.</w:t>
      </w:r>
    </w:p>
    <w:p w:rsidR="006120A8" w:rsidRPr="006120A8" w:rsidRDefault="006120A8" w:rsidP="00230796">
      <w:pPr>
        <w:pStyle w:val="SingleTxt"/>
        <w:rPr>
          <w:rFonts w:eastAsia="Times New Roman"/>
          <w:szCs w:val="20"/>
        </w:rPr>
      </w:pPr>
      <w:r w:rsidRPr="006120A8">
        <w:rPr>
          <w:rFonts w:eastAsia="Times New Roman"/>
          <w:i/>
          <w:iCs/>
          <w:szCs w:val="20"/>
        </w:rPr>
        <w:t>Пункт 5.1.3</w:t>
      </w:r>
      <w:r w:rsidRPr="006120A8">
        <w:rPr>
          <w:rFonts w:eastAsia="Times New Roman"/>
          <w:szCs w:val="20"/>
        </w:rPr>
        <w:t xml:space="preserve"> изменить </w:t>
      </w:r>
      <w:r w:rsidRPr="006120A8">
        <w:rPr>
          <w:lang w:eastAsia="zh-CN"/>
        </w:rPr>
        <w:t>следующим</w:t>
      </w:r>
      <w:r w:rsidRPr="006120A8">
        <w:rPr>
          <w:rFonts w:eastAsia="Times New Roman"/>
          <w:szCs w:val="20"/>
        </w:rPr>
        <w:t xml:space="preserve"> образом:</w:t>
      </w:r>
    </w:p>
    <w:p w:rsidR="006120A8" w:rsidRPr="006120A8" w:rsidRDefault="006120A8" w:rsidP="00230796">
      <w:pPr>
        <w:pStyle w:val="SingleTxt"/>
        <w:tabs>
          <w:tab w:val="clear" w:pos="1267"/>
        </w:tabs>
        <w:ind w:left="2232" w:hanging="936"/>
        <w:rPr>
          <w:rFonts w:eastAsia="Times New Roman"/>
          <w:szCs w:val="20"/>
        </w:rPr>
      </w:pPr>
      <w:r w:rsidRPr="006120A8">
        <w:rPr>
          <w:rFonts w:eastAsia="Times New Roman"/>
          <w:szCs w:val="20"/>
        </w:rPr>
        <w:t>«5.1.3</w:t>
      </w:r>
      <w:r w:rsidRPr="006120A8">
        <w:rPr>
          <w:rFonts w:eastAsia="Times New Roman"/>
          <w:szCs w:val="20"/>
        </w:rPr>
        <w:tab/>
        <w:t xml:space="preserve">Требования приложения 8 применяют в отношении аспектов безопасности всех комплексных электронных систем управления транспортного </w:t>
      </w:r>
      <w:r w:rsidRPr="006120A8">
        <w:rPr>
          <w:lang w:eastAsia="zh-CN"/>
        </w:rPr>
        <w:t>средства</w:t>
      </w:r>
      <w:r w:rsidRPr="006120A8">
        <w:rPr>
          <w:rFonts w:eastAsia="Times New Roman"/>
          <w:szCs w:val="20"/>
        </w:rPr>
        <w:t xml:space="preserve">, </w:t>
      </w:r>
      <w:r w:rsidRPr="006120A8">
        <w:rPr>
          <w:rFonts w:eastAsia="Times New Roman"/>
          <w:b/>
          <w:bCs/>
          <w:szCs w:val="20"/>
        </w:rPr>
        <w:t xml:space="preserve">в том числе определенных в независимых правилах, </w:t>
      </w:r>
      <w:r w:rsidRPr="006120A8">
        <w:rPr>
          <w:rFonts w:eastAsia="Times New Roman"/>
          <w:szCs w:val="20"/>
        </w:rPr>
        <w:t>которые обеспечивают передачу контрольной функции торможения либо служат составным элементом ее передачи, включая те из них, которые задействуют систему(ы) обеспечения автоматически контролируемого торможения либо селективного торможения.</w:t>
      </w:r>
    </w:p>
    <w:p w:rsidR="006120A8" w:rsidRPr="006120A8" w:rsidRDefault="006120A8" w:rsidP="00230796">
      <w:pPr>
        <w:pStyle w:val="SingleTxt"/>
        <w:tabs>
          <w:tab w:val="clear" w:pos="1267"/>
        </w:tabs>
        <w:ind w:left="2232" w:firstLine="9"/>
        <w:rPr>
          <w:rFonts w:eastAsia="Times New Roman"/>
          <w:szCs w:val="20"/>
        </w:rPr>
      </w:pPr>
      <w:r w:rsidRPr="006120A8">
        <w:rPr>
          <w:rFonts w:eastAsia="Times New Roman"/>
          <w:szCs w:val="20"/>
        </w:rPr>
        <w:t xml:space="preserve">Однако </w:t>
      </w:r>
      <w:r w:rsidRPr="006120A8">
        <w:rPr>
          <w:rFonts w:eastAsia="Times New Roman"/>
          <w:b/>
          <w:bCs/>
          <w:szCs w:val="20"/>
        </w:rPr>
        <w:t xml:space="preserve">транспортные средства, оснащенные </w:t>
      </w:r>
      <w:r w:rsidRPr="006120A8">
        <w:rPr>
          <w:rFonts w:eastAsia="Times New Roman"/>
          <w:szCs w:val="20"/>
        </w:rPr>
        <w:t>систем</w:t>
      </w:r>
      <w:r w:rsidRPr="006120A8">
        <w:rPr>
          <w:rFonts w:eastAsia="Times New Roman"/>
          <w:b/>
          <w:bCs/>
          <w:szCs w:val="20"/>
        </w:rPr>
        <w:t>ами</w:t>
      </w:r>
      <w:r w:rsidRPr="006120A8">
        <w:rPr>
          <w:rFonts w:eastAsia="Times New Roman"/>
          <w:strike/>
          <w:szCs w:val="20"/>
        </w:rPr>
        <w:t>ы</w:t>
      </w:r>
      <w:r w:rsidRPr="006120A8">
        <w:rPr>
          <w:rFonts w:eastAsia="Times New Roman"/>
          <w:szCs w:val="20"/>
        </w:rPr>
        <w:t xml:space="preserve"> или функци</w:t>
      </w:r>
      <w:r w:rsidRPr="006120A8">
        <w:rPr>
          <w:rFonts w:eastAsia="Times New Roman"/>
          <w:b/>
          <w:bCs/>
          <w:szCs w:val="20"/>
        </w:rPr>
        <w:t>ями</w:t>
      </w:r>
      <w:r w:rsidRPr="006120A8">
        <w:rPr>
          <w:rFonts w:eastAsia="Times New Roman"/>
          <w:strike/>
          <w:szCs w:val="20"/>
        </w:rPr>
        <w:t>и</w:t>
      </w:r>
      <w:r w:rsidRPr="006120A8">
        <w:rPr>
          <w:rFonts w:eastAsia="Times New Roman"/>
          <w:szCs w:val="20"/>
        </w:rPr>
        <w:t xml:space="preserve">, </w:t>
      </w:r>
      <w:r w:rsidRPr="006120A8">
        <w:rPr>
          <w:rFonts w:eastAsia="Times New Roman"/>
          <w:b/>
          <w:bCs/>
          <w:szCs w:val="20"/>
        </w:rPr>
        <w:t>в том числе определенными в независимых правилах,</w:t>
      </w:r>
      <w:r w:rsidRPr="006120A8">
        <w:rPr>
          <w:rFonts w:eastAsia="Times New Roman"/>
          <w:szCs w:val="20"/>
        </w:rPr>
        <w:t xml:space="preserve"> которые задействуют тормозную систему в качестве средства достижения более важной цели, подпа</w:t>
      </w:r>
      <w:r w:rsidR="00F01626">
        <w:rPr>
          <w:rFonts w:eastAsia="Times New Roman"/>
          <w:szCs w:val="20"/>
        </w:rPr>
        <w:t>дают под предписания приложения </w:t>
      </w:r>
      <w:r w:rsidRPr="006120A8">
        <w:rPr>
          <w:rFonts w:eastAsia="Times New Roman"/>
          <w:szCs w:val="20"/>
        </w:rPr>
        <w:t xml:space="preserve">8 только в том случае, если они оказывают непосредственное воздействие на тормозную систему. Если такие </w:t>
      </w:r>
      <w:r w:rsidRPr="006120A8">
        <w:rPr>
          <w:rFonts w:eastAsia="Times New Roman"/>
          <w:szCs w:val="20"/>
        </w:rPr>
        <w:lastRenderedPageBreak/>
        <w:t>системы предусмотрены, то они не должны отключаться в процессе испытания на официальное утверждение типа тормозной системы».</w:t>
      </w:r>
    </w:p>
    <w:p w:rsidR="006120A8" w:rsidRPr="006120A8" w:rsidRDefault="006120A8" w:rsidP="00230796">
      <w:pPr>
        <w:pStyle w:val="SingleTxt"/>
        <w:rPr>
          <w:rFonts w:eastAsia="Times New Roman"/>
          <w:szCs w:val="20"/>
        </w:rPr>
      </w:pPr>
      <w:r w:rsidRPr="006120A8">
        <w:rPr>
          <w:i/>
          <w:lang w:eastAsia="zh-CN"/>
        </w:rPr>
        <w:t>Пункты</w:t>
      </w:r>
      <w:r w:rsidRPr="006120A8">
        <w:rPr>
          <w:rFonts w:eastAsia="Times New Roman"/>
          <w:i/>
          <w:szCs w:val="20"/>
        </w:rPr>
        <w:t xml:space="preserve"> 5.2.24−5.2.24.1</w:t>
      </w:r>
      <w:r w:rsidRPr="006120A8">
        <w:rPr>
          <w:rFonts w:eastAsia="Times New Roman"/>
          <w:szCs w:val="20"/>
        </w:rPr>
        <w:t xml:space="preserve"> исключить.</w:t>
      </w:r>
    </w:p>
    <w:p w:rsidR="006120A8" w:rsidRPr="006120A8" w:rsidRDefault="006120A8" w:rsidP="00230796">
      <w:pPr>
        <w:pStyle w:val="SingleTxt"/>
        <w:rPr>
          <w:rFonts w:eastAsia="Times New Roman"/>
          <w:szCs w:val="20"/>
        </w:rPr>
      </w:pPr>
      <w:r w:rsidRPr="006120A8">
        <w:rPr>
          <w:i/>
          <w:lang w:eastAsia="zh-CN"/>
        </w:rPr>
        <w:t>Пункты</w:t>
      </w:r>
      <w:r w:rsidRPr="006120A8">
        <w:rPr>
          <w:rFonts w:eastAsia="Times New Roman"/>
          <w:i/>
          <w:szCs w:val="20"/>
        </w:rPr>
        <w:t xml:space="preserve"> 12.5 и 12.6 </w:t>
      </w:r>
      <w:r w:rsidRPr="006120A8">
        <w:rPr>
          <w:rFonts w:eastAsia="Times New Roman"/>
          <w:szCs w:val="20"/>
        </w:rPr>
        <w:t>исключить:</w:t>
      </w:r>
    </w:p>
    <w:p w:rsidR="006120A8" w:rsidRPr="006120A8" w:rsidRDefault="006120A8" w:rsidP="00230796">
      <w:pPr>
        <w:tabs>
          <w:tab w:val="left" w:pos="2268"/>
          <w:tab w:val="left" w:pos="2835"/>
          <w:tab w:val="left" w:pos="3402"/>
          <w:tab w:val="left" w:pos="3969"/>
        </w:tabs>
        <w:spacing w:after="120" w:line="240" w:lineRule="atLeast"/>
        <w:ind w:left="2268" w:right="1134" w:hanging="981"/>
        <w:jc w:val="both"/>
        <w:rPr>
          <w:rFonts w:eastAsia="Times New Roman"/>
          <w:strike/>
          <w:szCs w:val="20"/>
        </w:rPr>
      </w:pPr>
      <w:r w:rsidRPr="006120A8">
        <w:rPr>
          <w:rFonts w:eastAsia="Times New Roman"/>
          <w:strike/>
          <w:szCs w:val="20"/>
        </w:rPr>
        <w:t>«12.5</w:t>
      </w:r>
      <w:r w:rsidRPr="006120A8">
        <w:rPr>
          <w:rFonts w:eastAsia="Times New Roman"/>
          <w:strike/>
          <w:szCs w:val="20"/>
        </w:rPr>
        <w:tab/>
        <w:t>С учетом положений пункта 12.6 ниже даже после даты вступления в силу дополнения 16 к настоящим Правилам официальные утверждения типа на основании любого из дополнений к настоящим Правилам продолжают действовать и Договаривающиеся стороны, применяющие настоящие Правила, продолжают их признавать.</w:t>
      </w:r>
    </w:p>
    <w:p w:rsidR="006120A8" w:rsidRPr="006120A8" w:rsidRDefault="006120A8" w:rsidP="00230796">
      <w:pPr>
        <w:tabs>
          <w:tab w:val="left" w:pos="2268"/>
          <w:tab w:val="left" w:pos="2835"/>
          <w:tab w:val="left" w:pos="3402"/>
          <w:tab w:val="left" w:pos="3969"/>
        </w:tabs>
        <w:spacing w:after="120" w:line="240" w:lineRule="atLeast"/>
        <w:ind w:left="2268" w:right="1134" w:hanging="981"/>
        <w:jc w:val="both"/>
        <w:rPr>
          <w:rFonts w:eastAsia="Times New Roman"/>
          <w:szCs w:val="20"/>
        </w:rPr>
      </w:pPr>
      <w:r w:rsidRPr="006120A8">
        <w:rPr>
          <w:rFonts w:eastAsia="Times New Roman"/>
          <w:strike/>
          <w:szCs w:val="20"/>
        </w:rPr>
        <w:t>12.6</w:t>
      </w:r>
      <w:r w:rsidRPr="006120A8">
        <w:rPr>
          <w:rFonts w:eastAsia="Times New Roman"/>
          <w:strike/>
          <w:szCs w:val="20"/>
        </w:rPr>
        <w:tab/>
        <w:t>Договаривающиеся стороны, применяющие настоящие Правила, не обязаны принимать, для целей национального или регионального официального утверждения типа, официальное утверждение типа для тех типов транспортных средств, которые не оснащены функцией обеспечения устойчивости транспортного средства или ЭКУ и СВТ».</w:t>
      </w:r>
    </w:p>
    <w:p w:rsidR="00230796" w:rsidRDefault="006120A8" w:rsidP="00230796">
      <w:pPr>
        <w:pStyle w:val="SingleTxt"/>
        <w:rPr>
          <w:lang w:eastAsia="zh-CN"/>
        </w:rPr>
      </w:pPr>
      <w:r w:rsidRPr="006120A8">
        <w:rPr>
          <w:i/>
          <w:lang w:eastAsia="zh-CN"/>
        </w:rPr>
        <w:t>Пункт 12</w:t>
      </w:r>
      <w:r w:rsidRPr="006120A8">
        <w:rPr>
          <w:lang w:eastAsia="zh-CN"/>
        </w:rPr>
        <w:t xml:space="preserve"> изменить следующим образом (исключение всех предыдущих пунктов):</w:t>
      </w:r>
    </w:p>
    <w:p w:rsidR="006120A8" w:rsidRPr="006120A8" w:rsidRDefault="006120A8" w:rsidP="00230796">
      <w:pPr>
        <w:pStyle w:val="SingleTxt"/>
        <w:tabs>
          <w:tab w:val="clear" w:pos="1267"/>
          <w:tab w:val="clear" w:pos="1742"/>
        </w:tabs>
        <w:ind w:left="2232" w:hanging="927"/>
        <w:rPr>
          <w:rFonts w:eastAsiaTheme="minorEastAsia"/>
          <w:lang w:eastAsia="zh-CN"/>
        </w:rPr>
      </w:pPr>
      <w:r w:rsidRPr="006120A8">
        <w:rPr>
          <w:rFonts w:eastAsiaTheme="minorEastAsia"/>
          <w:bCs/>
          <w:szCs w:val="20"/>
          <w:lang w:eastAsia="zh-CN"/>
        </w:rPr>
        <w:t>«</w:t>
      </w:r>
      <w:r w:rsidRPr="006120A8">
        <w:rPr>
          <w:rFonts w:eastAsiaTheme="minorEastAsia"/>
          <w:b/>
          <w:szCs w:val="20"/>
          <w:lang w:eastAsia="zh-CN"/>
        </w:rPr>
        <w:t>12.</w:t>
      </w:r>
      <w:r w:rsidRPr="006120A8">
        <w:rPr>
          <w:rFonts w:eastAsiaTheme="minorEastAsia"/>
          <w:b/>
          <w:szCs w:val="20"/>
          <w:lang w:eastAsia="zh-CN"/>
        </w:rPr>
        <w:tab/>
      </w:r>
      <w:r w:rsidRPr="006120A8">
        <w:rPr>
          <w:rFonts w:eastAsia="Times New Roman"/>
          <w:b/>
          <w:szCs w:val="20"/>
        </w:rPr>
        <w:t>Переходные</w:t>
      </w:r>
      <w:r w:rsidRPr="006120A8">
        <w:rPr>
          <w:rFonts w:eastAsiaTheme="minorEastAsia"/>
          <w:b/>
          <w:szCs w:val="20"/>
          <w:lang w:eastAsia="zh-CN"/>
        </w:rPr>
        <w:t xml:space="preserve"> положения</w:t>
      </w:r>
    </w:p>
    <w:p w:rsidR="006120A8" w:rsidRPr="006120A8" w:rsidRDefault="006120A8" w:rsidP="00230796">
      <w:pPr>
        <w:pStyle w:val="SingleTxt"/>
        <w:tabs>
          <w:tab w:val="clear" w:pos="1267"/>
          <w:tab w:val="clear" w:pos="1742"/>
        </w:tabs>
        <w:ind w:left="2232" w:hanging="927"/>
        <w:rPr>
          <w:rFonts w:eastAsiaTheme="minorEastAsia"/>
          <w:b/>
          <w:bCs/>
          <w:lang w:eastAsia="zh-CN"/>
        </w:rPr>
      </w:pPr>
      <w:r w:rsidRPr="006120A8">
        <w:rPr>
          <w:rFonts w:eastAsiaTheme="minorEastAsia"/>
          <w:b/>
          <w:bCs/>
          <w:lang w:eastAsia="zh-CN"/>
        </w:rPr>
        <w:t>12.1</w:t>
      </w:r>
      <w:r w:rsidRPr="006120A8">
        <w:rPr>
          <w:rFonts w:eastAsiaTheme="minorEastAsia"/>
          <w:b/>
          <w:bCs/>
          <w:lang w:eastAsia="zh-CN"/>
        </w:rPr>
        <w:tab/>
        <w:t xml:space="preserve">Начиная с [1 сентября 2017 года] ни одна Договаривающаяся сторона, применяющая настоящие Правила, не отказывает в предоставлении или </w:t>
      </w:r>
      <w:r w:rsidRPr="006120A8">
        <w:rPr>
          <w:rFonts w:eastAsia="Times New Roman"/>
          <w:b/>
          <w:szCs w:val="20"/>
        </w:rPr>
        <w:t>признании</w:t>
      </w:r>
      <w:r w:rsidRPr="006120A8">
        <w:rPr>
          <w:rFonts w:eastAsiaTheme="minorEastAsia"/>
          <w:b/>
          <w:bCs/>
          <w:lang w:eastAsia="zh-CN"/>
        </w:rPr>
        <w:t xml:space="preserve"> официальных утверждений типа на основании настоящих Правил с внесенными в них поправками серии 01.</w:t>
      </w:r>
    </w:p>
    <w:p w:rsidR="006120A8" w:rsidRPr="006120A8" w:rsidRDefault="006120A8" w:rsidP="00230796">
      <w:pPr>
        <w:pStyle w:val="SingleTxt"/>
        <w:tabs>
          <w:tab w:val="clear" w:pos="1267"/>
          <w:tab w:val="clear" w:pos="1742"/>
        </w:tabs>
        <w:ind w:left="2232" w:hanging="927"/>
        <w:rPr>
          <w:rFonts w:eastAsiaTheme="minorEastAsia"/>
          <w:b/>
          <w:bCs/>
          <w:lang w:eastAsia="zh-CN"/>
        </w:rPr>
      </w:pPr>
      <w:r w:rsidRPr="006120A8">
        <w:rPr>
          <w:rFonts w:eastAsiaTheme="minorEastAsia"/>
          <w:b/>
          <w:bCs/>
          <w:lang w:eastAsia="zh-CN"/>
        </w:rPr>
        <w:t>12.2</w:t>
      </w:r>
      <w:r w:rsidRPr="006120A8">
        <w:rPr>
          <w:rFonts w:eastAsiaTheme="minorEastAsia"/>
          <w:b/>
          <w:bCs/>
          <w:lang w:eastAsia="zh-CN"/>
        </w:rPr>
        <w:tab/>
        <w:t xml:space="preserve">Даже после [1 сентября 2017 года] Договаривающиеся стороны, применяющие настоящие Правила, продолжают признавать официальные </w:t>
      </w:r>
      <w:r w:rsidRPr="006120A8">
        <w:rPr>
          <w:rFonts w:eastAsia="Times New Roman"/>
          <w:b/>
          <w:szCs w:val="20"/>
        </w:rPr>
        <w:t>утверждения</w:t>
      </w:r>
      <w:r w:rsidRPr="006120A8">
        <w:rPr>
          <w:rFonts w:eastAsiaTheme="minorEastAsia"/>
          <w:b/>
          <w:bCs/>
          <w:lang w:eastAsia="zh-CN"/>
        </w:rPr>
        <w:t xml:space="preserve"> типа, предоставленные на основании поправок серии 00 к настоящим Правилам. </w:t>
      </w:r>
    </w:p>
    <w:p w:rsidR="006120A8" w:rsidRPr="006120A8" w:rsidRDefault="006120A8" w:rsidP="00230796">
      <w:pPr>
        <w:pStyle w:val="SingleTxt"/>
        <w:tabs>
          <w:tab w:val="clear" w:pos="1267"/>
          <w:tab w:val="clear" w:pos="1742"/>
        </w:tabs>
        <w:ind w:left="2232" w:hanging="9"/>
        <w:rPr>
          <w:rFonts w:eastAsiaTheme="minorEastAsia"/>
          <w:b/>
          <w:bCs/>
          <w:lang w:eastAsia="zh-CN"/>
        </w:rPr>
      </w:pPr>
      <w:r w:rsidRPr="006120A8">
        <w:rPr>
          <w:rFonts w:eastAsiaTheme="minorEastAsia"/>
          <w:b/>
          <w:bCs/>
          <w:lang w:eastAsia="zh-CN"/>
        </w:rPr>
        <w:t xml:space="preserve">Однако Договаривающиеся стороны, применяющие настоящие Правила, не обязаны признавать, для цели национального или регионального официального утверждения типа, официальные утверждения типа, предоставленные типам транспортных средств, которые не оснащены функцией обеспечения устойчивости транспортного средства (ФУТС) </w:t>
      </w:r>
      <w:r w:rsidR="00F01626">
        <w:rPr>
          <w:rFonts w:eastAsiaTheme="minorEastAsia"/>
          <w:b/>
          <w:bCs/>
          <w:lang w:eastAsia="zh-CN"/>
        </w:rPr>
        <w:t>или ЭКУ и СВТ,</w:t>
      </w:r>
      <w:r w:rsidRPr="006120A8">
        <w:rPr>
          <w:rFonts w:eastAsiaTheme="minorEastAsia"/>
          <w:b/>
          <w:bCs/>
          <w:lang w:eastAsia="zh-CN"/>
        </w:rPr>
        <w:t xml:space="preserve"> </w:t>
      </w:r>
      <w:r w:rsidR="00F01626" w:rsidRPr="006120A8">
        <w:rPr>
          <w:rFonts w:eastAsiaTheme="minorEastAsia"/>
          <w:b/>
          <w:bCs/>
          <w:lang w:eastAsia="zh-CN"/>
        </w:rPr>
        <w:t>на основании поправок серии 00 к настоящим Правилам</w:t>
      </w:r>
      <w:r w:rsidR="001E26CE">
        <w:rPr>
          <w:rFonts w:eastAsiaTheme="minorEastAsia"/>
          <w:b/>
          <w:bCs/>
          <w:lang w:eastAsia="zh-CN"/>
        </w:rPr>
        <w:t>.</w:t>
      </w:r>
    </w:p>
    <w:p w:rsidR="006120A8" w:rsidRPr="006120A8" w:rsidRDefault="006120A8" w:rsidP="00230796">
      <w:pPr>
        <w:pStyle w:val="SingleTxt"/>
        <w:tabs>
          <w:tab w:val="clear" w:pos="1267"/>
          <w:tab w:val="clear" w:pos="1742"/>
        </w:tabs>
        <w:ind w:left="2232" w:hanging="927"/>
        <w:rPr>
          <w:rFonts w:eastAsiaTheme="minorEastAsia"/>
          <w:b/>
          <w:bCs/>
          <w:lang w:eastAsia="zh-CN"/>
        </w:rPr>
      </w:pPr>
      <w:r w:rsidRPr="006120A8">
        <w:rPr>
          <w:rFonts w:eastAsiaTheme="minorEastAsia"/>
          <w:b/>
          <w:bCs/>
          <w:lang w:eastAsia="zh-CN"/>
        </w:rPr>
        <w:t>12.3</w:t>
      </w:r>
      <w:r w:rsidRPr="006120A8">
        <w:rPr>
          <w:rFonts w:eastAsiaTheme="minorEastAsia"/>
          <w:b/>
          <w:bCs/>
          <w:lang w:eastAsia="zh-CN"/>
        </w:rPr>
        <w:tab/>
        <w:t>Начиная с [1 сентября 2017 года] Договаривающиеся стороны, применяющие настоящие Правила, предоставляют официальные утверждения типа только в том случае, если данный тип транспортного средства, подлежащий офиц</w:t>
      </w:r>
      <w:r w:rsidR="001E26CE">
        <w:rPr>
          <w:rFonts w:eastAsiaTheme="minorEastAsia"/>
          <w:b/>
          <w:bCs/>
          <w:lang w:eastAsia="zh-CN"/>
        </w:rPr>
        <w:t>иальному утверждению,</w:t>
      </w:r>
      <w:r w:rsidR="001E26CE">
        <w:rPr>
          <w:rFonts w:eastAsiaTheme="minorEastAsia"/>
          <w:b/>
          <w:bCs/>
          <w:lang w:eastAsia="zh-CN"/>
        </w:rPr>
        <w:br/>
      </w:r>
      <w:r w:rsidRPr="006120A8">
        <w:rPr>
          <w:rFonts w:eastAsiaTheme="minorEastAsia"/>
          <w:b/>
          <w:bCs/>
          <w:lang w:eastAsia="zh-CN"/>
        </w:rPr>
        <w:t>отвечает требованиям настоящих Правил с внесенными в них по</w:t>
      </w:r>
      <w:r w:rsidR="001E26CE">
        <w:rPr>
          <w:rFonts w:eastAsiaTheme="minorEastAsia"/>
          <w:b/>
          <w:bCs/>
          <w:lang w:eastAsia="zh-CN"/>
        </w:rPr>
        <w:t>правками серии 01.</w:t>
      </w:r>
    </w:p>
    <w:p w:rsidR="006120A8" w:rsidRPr="006120A8" w:rsidRDefault="006120A8" w:rsidP="00230796">
      <w:pPr>
        <w:pStyle w:val="SingleTxt"/>
        <w:tabs>
          <w:tab w:val="clear" w:pos="1267"/>
          <w:tab w:val="clear" w:pos="1742"/>
        </w:tabs>
        <w:ind w:left="2232" w:hanging="927"/>
        <w:rPr>
          <w:rFonts w:eastAsiaTheme="minorEastAsia"/>
          <w:lang w:eastAsia="zh-CN"/>
        </w:rPr>
      </w:pPr>
      <w:r w:rsidRPr="006120A8">
        <w:rPr>
          <w:rFonts w:eastAsiaTheme="minorEastAsia"/>
          <w:b/>
          <w:bCs/>
          <w:lang w:eastAsia="zh-CN"/>
        </w:rPr>
        <w:t>12.4</w:t>
      </w:r>
      <w:r w:rsidRPr="006120A8">
        <w:rPr>
          <w:rFonts w:eastAsiaTheme="minorEastAsia"/>
          <w:b/>
          <w:bCs/>
          <w:lang w:eastAsia="zh-CN"/>
        </w:rPr>
        <w:tab/>
        <w:t>Договаривающиеся стороны, применяющие настоящие Правила, не отказывают в распространении официального утверждения существующим типам независимо от того, оснащены они функцией обеспечения устойчивости транспортного средства (ФУТС) или ЭКУ и СВТ или нет, на основании положений, действовавших в момент предоставления первоначального официального утверждения».</w:t>
      </w:r>
    </w:p>
    <w:p w:rsidR="006120A8" w:rsidRPr="006120A8" w:rsidRDefault="006120A8" w:rsidP="00F01626">
      <w:pPr>
        <w:pStyle w:val="SingleTxt"/>
        <w:pageBreakBefore/>
        <w:rPr>
          <w:rFonts w:eastAsia="Times New Roman"/>
          <w:i/>
          <w:szCs w:val="20"/>
        </w:rPr>
      </w:pPr>
      <w:r w:rsidRPr="006120A8">
        <w:rPr>
          <w:i/>
          <w:lang w:eastAsia="zh-CN"/>
        </w:rPr>
        <w:lastRenderedPageBreak/>
        <w:t>Приложение</w:t>
      </w:r>
      <w:r w:rsidRPr="006120A8">
        <w:rPr>
          <w:rFonts w:eastAsia="Times New Roman"/>
          <w:i/>
          <w:szCs w:val="20"/>
        </w:rPr>
        <w:t xml:space="preserve"> 1</w:t>
      </w:r>
    </w:p>
    <w:p w:rsidR="006120A8" w:rsidRPr="006120A8" w:rsidRDefault="006120A8" w:rsidP="00230796">
      <w:pPr>
        <w:pStyle w:val="SingleTxt"/>
        <w:rPr>
          <w:rFonts w:eastAsia="Times New Roman"/>
          <w:szCs w:val="20"/>
        </w:rPr>
      </w:pPr>
      <w:r w:rsidRPr="006120A8">
        <w:rPr>
          <w:i/>
          <w:lang w:eastAsia="zh-CN"/>
        </w:rPr>
        <w:t>Пункты</w:t>
      </w:r>
      <w:r w:rsidRPr="006120A8">
        <w:rPr>
          <w:rFonts w:eastAsia="Times New Roman"/>
          <w:i/>
          <w:szCs w:val="20"/>
        </w:rPr>
        <w:t xml:space="preserve"> 21−22.1.2 </w:t>
      </w:r>
      <w:r w:rsidRPr="006120A8">
        <w:rPr>
          <w:rFonts w:eastAsia="Times New Roman"/>
          <w:szCs w:val="20"/>
        </w:rPr>
        <w:t>исключить.</w:t>
      </w:r>
    </w:p>
    <w:p w:rsidR="006120A8" w:rsidRPr="006120A8" w:rsidRDefault="006120A8" w:rsidP="00F01626">
      <w:pPr>
        <w:pStyle w:val="SingleTxt"/>
        <w:rPr>
          <w:rFonts w:eastAsia="Times New Roman"/>
          <w:i/>
          <w:szCs w:val="20"/>
        </w:rPr>
      </w:pPr>
      <w:r w:rsidRPr="006120A8">
        <w:rPr>
          <w:i/>
          <w:lang w:eastAsia="zh-CN"/>
        </w:rPr>
        <w:t>Приложение</w:t>
      </w:r>
      <w:r w:rsidRPr="006120A8">
        <w:rPr>
          <w:rFonts w:eastAsia="Times New Roman"/>
          <w:i/>
          <w:szCs w:val="20"/>
        </w:rPr>
        <w:t xml:space="preserve"> 2</w:t>
      </w:r>
    </w:p>
    <w:p w:rsidR="006120A8" w:rsidRDefault="006120A8" w:rsidP="00230796">
      <w:pPr>
        <w:pStyle w:val="SingleTxt"/>
        <w:rPr>
          <w:rFonts w:eastAsia="Times New Roman"/>
          <w:szCs w:val="20"/>
        </w:rPr>
      </w:pPr>
      <w:r w:rsidRPr="006120A8">
        <w:rPr>
          <w:rFonts w:eastAsia="Times New Roman"/>
          <w:i/>
          <w:szCs w:val="20"/>
        </w:rPr>
        <w:t xml:space="preserve">Знак официального утверждения и пункт, касающийся образца </w:t>
      </w:r>
      <w:r w:rsidRPr="006120A8">
        <w:rPr>
          <w:rFonts w:eastAsia="Times New Roman"/>
          <w:i/>
          <w:szCs w:val="20"/>
          <w:lang w:val="en-US"/>
        </w:rPr>
        <w:t>A</w:t>
      </w:r>
      <w:r w:rsidRPr="006120A8">
        <w:rPr>
          <w:rFonts w:eastAsia="Times New Roman"/>
          <w:i/>
          <w:szCs w:val="20"/>
        </w:rPr>
        <w:t>,</w:t>
      </w:r>
      <w:r w:rsidRPr="006120A8">
        <w:rPr>
          <w:rFonts w:eastAsia="Times New Roman"/>
          <w:szCs w:val="20"/>
        </w:rPr>
        <w:t xml:space="preserve"> изменить следующим образом:</w:t>
      </w:r>
    </w:p>
    <w:p w:rsidR="002235C3" w:rsidRPr="002235C3" w:rsidRDefault="002235C3" w:rsidP="002235C3">
      <w:pPr>
        <w:pStyle w:val="SingleTxt"/>
        <w:spacing w:after="0" w:line="120" w:lineRule="exact"/>
        <w:rPr>
          <w:rFonts w:eastAsia="Times New Roman"/>
          <w:sz w:val="10"/>
          <w:szCs w:val="20"/>
        </w:rPr>
      </w:pPr>
    </w:p>
    <w:p w:rsidR="002235C3" w:rsidRPr="002235C3" w:rsidRDefault="002235C3" w:rsidP="002235C3">
      <w:pPr>
        <w:pStyle w:val="SingleTxt"/>
        <w:spacing w:after="0" w:line="120" w:lineRule="exact"/>
        <w:rPr>
          <w:rFonts w:eastAsia="Times New Roman"/>
          <w:sz w:val="10"/>
          <w:szCs w:val="20"/>
        </w:rPr>
      </w:pPr>
    </w:p>
    <w:p w:rsidR="006120A8" w:rsidRDefault="00347C5E" w:rsidP="00347C5E">
      <w:pPr>
        <w:tabs>
          <w:tab w:val="left" w:pos="1701"/>
          <w:tab w:val="left" w:pos="2268"/>
          <w:tab w:val="left" w:pos="2835"/>
          <w:tab w:val="left" w:pos="3402"/>
          <w:tab w:val="left" w:pos="3969"/>
        </w:tabs>
        <w:spacing w:after="240" w:line="240" w:lineRule="atLeast"/>
        <w:ind w:left="1138" w:right="1138"/>
        <w:jc w:val="both"/>
        <w:rPr>
          <w:rFonts w:eastAsia="Times New Roman"/>
          <w:szCs w:val="20"/>
        </w:rPr>
      </w:pPr>
      <w:r w:rsidRPr="00347C5E">
        <w:rPr>
          <w:rFonts w:eastAsia="Times New Roman"/>
          <w:noProof/>
          <w:spacing w:val="0"/>
          <w:w w:val="100"/>
          <w:kern w:val="0"/>
          <w:szCs w:val="21"/>
          <w:lang w:val="fr-FR" w:eastAsia="fr-FR"/>
        </w:rPr>
        <mc:AlternateContent>
          <mc:Choice Requires="wpg">
            <w:drawing>
              <wp:inline distT="0" distB="0" distL="0" distR="0" wp14:anchorId="5486085D" wp14:editId="34FBCA47">
                <wp:extent cx="5616242" cy="1082040"/>
                <wp:effectExtent l="0" t="0" r="3810" b="3810"/>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6242" cy="1082040"/>
                          <a:chOff x="1545" y="7686"/>
                          <a:chExt cx="9814" cy="2160"/>
                        </a:xfrm>
                      </wpg:grpSpPr>
                      <pic:pic xmlns:pic="http://schemas.openxmlformats.org/drawingml/2006/picture">
                        <pic:nvPicPr>
                          <pic:cNvPr id="5"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l="-87" t="-235" r="57048" b="-235"/>
                          <a:stretch>
                            <a:fillRect/>
                          </a:stretch>
                        </pic:blipFill>
                        <pic:spPr bwMode="auto">
                          <a:xfrm>
                            <a:off x="1545" y="7686"/>
                            <a:ext cx="4015"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2"/>
                        <wps:cNvSpPr txBox="1">
                          <a:spLocks noChangeArrowheads="1"/>
                        </wps:cNvSpPr>
                        <wps:spPr bwMode="auto">
                          <a:xfrm>
                            <a:off x="5637" y="8160"/>
                            <a:ext cx="5722" cy="11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C5E" w:rsidRPr="00E73348" w:rsidRDefault="00347C5E" w:rsidP="00347C5E">
                              <w:pPr>
                                <w:spacing w:line="240" w:lineRule="auto"/>
                                <w:ind w:left="-200"/>
                              </w:pPr>
                              <w:r w:rsidRPr="00E73348">
                                <w:rPr>
                                  <w:sz w:val="48"/>
                                  <w:szCs w:val="48"/>
                                </w:rPr>
                                <w:t>13HR</w:t>
                              </w:r>
                              <w:r w:rsidRPr="000E7DAF">
                                <w:rPr>
                                  <w:dstrike/>
                                  <w:sz w:val="48"/>
                                  <w:szCs w:val="48"/>
                                </w:rPr>
                                <w:t>ESC</w:t>
                              </w:r>
                              <w:r w:rsidRPr="00E73348">
                                <w:rPr>
                                  <w:sz w:val="48"/>
                                  <w:szCs w:val="48"/>
                                </w:rPr>
                                <w:t>-</w:t>
                              </w:r>
                              <w:r>
                                <w:rPr>
                                  <w:sz w:val="48"/>
                                  <w:szCs w:val="48"/>
                                </w:rPr>
                                <w:t>01</w:t>
                              </w:r>
                              <w:r w:rsidRPr="00E73348">
                                <w:rPr>
                                  <w:sz w:val="48"/>
                                  <w:szCs w:val="48"/>
                                </w:rPr>
                                <w:t>2439</w:t>
                              </w:r>
                              <w:r>
                                <w:rPr>
                                  <w:sz w:val="48"/>
                                  <w:szCs w:val="48"/>
                                </w:rPr>
                                <w:t xml:space="preserve"> </w:t>
                              </w:r>
                              <w:r w:rsidRPr="00E21DF9">
                                <w:rPr>
                                  <w:sz w:val="48"/>
                                  <w:szCs w:val="48"/>
                                  <w:u w:val="single"/>
                                </w:rPr>
                                <w:t>¯</w:t>
                              </w:r>
                              <w:r w:rsidRPr="00E73348">
                                <w:rPr>
                                  <w:sz w:val="48"/>
                                  <w:szCs w:val="48"/>
                                </w:rPr>
                                <w:sym w:font="Wingdings 3" w:char="F06F"/>
                              </w:r>
                              <w:r w:rsidRPr="00E73348">
                                <w:rPr>
                                  <w:b/>
                                  <w:sz w:val="32"/>
                                </w:rPr>
                                <w:t>a/3</w:t>
                              </w:r>
                            </w:p>
                          </w:txbxContent>
                        </wps:txbx>
                        <wps:bodyPr rot="0" vert="horz" wrap="square" lIns="91440" tIns="45720" rIns="91440" bIns="45720" anchor="t" anchorCtr="0" upright="1">
                          <a:noAutofit/>
                        </wps:bodyPr>
                      </wps:wsp>
                    </wpg:wgp>
                  </a:graphicData>
                </a:graphic>
              </wp:inline>
            </w:drawing>
          </mc:Choice>
          <mc:Fallback>
            <w:pict>
              <v:group w14:anchorId="5486085D" id="Group 10" o:spid="_x0000_s1026" style="width:442.2pt;height:85.2pt;mso-position-horizontal-relative:char;mso-position-vertical-relative:line" coordorigin="1545,7686" coordsize="9814,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545;top:7686;width:4015;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">
                  <v:imagedata r:id="rId15" o:title="" croptop="-154f" cropbottom="-154f" cropleft="-57f" cropright="37387f"/>
                </v:shape>
                <v:shapetype id="_x0000_t202" coordsize="21600,21600" o:spt="202" path="m,l,21600r21600,l21600,xe">
                  <v:stroke joinstyle="miter"/>
                  <v:path gradientshapeok="t" o:connecttype="rect"/>
                </v:shapetype>
                <v:shape id="Text Box 12" o:spid="_x0000_s1028" type="#_x0000_t202" style="position:absolute;left:5637;top:8160;width:5722;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347C5E" w:rsidRPr="00E73348" w:rsidRDefault="00347C5E" w:rsidP="00347C5E">
                        <w:pPr>
                          <w:spacing w:line="240" w:lineRule="auto"/>
                          <w:ind w:left="-200"/>
                        </w:pPr>
                        <w:r w:rsidRPr="00E73348">
                          <w:rPr>
                            <w:sz w:val="48"/>
                            <w:szCs w:val="48"/>
                          </w:rPr>
                          <w:t>13HR</w:t>
                        </w:r>
                        <w:r w:rsidRPr="000E7DAF">
                          <w:rPr>
                            <w:dstrike/>
                            <w:sz w:val="48"/>
                            <w:szCs w:val="48"/>
                          </w:rPr>
                          <w:t>ESC</w:t>
                        </w:r>
                        <w:r w:rsidRPr="00E73348">
                          <w:rPr>
                            <w:sz w:val="48"/>
                            <w:szCs w:val="48"/>
                          </w:rPr>
                          <w:t>-</w:t>
                        </w:r>
                        <w:r>
                          <w:rPr>
                            <w:sz w:val="48"/>
                            <w:szCs w:val="48"/>
                          </w:rPr>
                          <w:t>01</w:t>
                        </w:r>
                        <w:r w:rsidRPr="00E73348">
                          <w:rPr>
                            <w:sz w:val="48"/>
                            <w:szCs w:val="48"/>
                          </w:rPr>
                          <w:t>2439</w:t>
                        </w:r>
                        <w:r>
                          <w:rPr>
                            <w:sz w:val="48"/>
                            <w:szCs w:val="48"/>
                          </w:rPr>
                          <w:t xml:space="preserve"> </w:t>
                        </w:r>
                        <w:r w:rsidRPr="00E21DF9">
                          <w:rPr>
                            <w:sz w:val="48"/>
                            <w:szCs w:val="48"/>
                            <w:u w:val="single"/>
                          </w:rPr>
                          <w:t>¯</w:t>
                        </w:r>
                        <w:r w:rsidRPr="00E73348">
                          <w:rPr>
                            <w:sz w:val="48"/>
                            <w:szCs w:val="48"/>
                          </w:rPr>
                          <w:sym w:font="Wingdings 3" w:char="F06F"/>
                        </w:r>
                        <w:r w:rsidRPr="00E73348">
                          <w:rPr>
                            <w:b/>
                            <w:sz w:val="32"/>
                          </w:rPr>
                          <w:t>a/3</w:t>
                        </w:r>
                      </w:p>
                    </w:txbxContent>
                  </v:textbox>
                </v:shape>
                <w10:anchorlock/>
              </v:group>
            </w:pict>
          </mc:Fallback>
        </mc:AlternateContent>
      </w:r>
    </w:p>
    <w:p w:rsidR="002235C3" w:rsidRPr="002235C3" w:rsidRDefault="002235C3" w:rsidP="002235C3">
      <w:pPr>
        <w:tabs>
          <w:tab w:val="left" w:pos="1701"/>
          <w:tab w:val="left" w:pos="2268"/>
          <w:tab w:val="left" w:pos="2835"/>
          <w:tab w:val="left" w:pos="3402"/>
          <w:tab w:val="left" w:pos="3969"/>
        </w:tabs>
        <w:spacing w:line="120" w:lineRule="exact"/>
        <w:ind w:left="1138" w:right="1138"/>
        <w:jc w:val="both"/>
        <w:rPr>
          <w:rFonts w:eastAsia="Times New Roman"/>
          <w:sz w:val="10"/>
          <w:szCs w:val="20"/>
        </w:rPr>
      </w:pPr>
    </w:p>
    <w:p w:rsidR="006120A8" w:rsidRPr="006120A8" w:rsidRDefault="006120A8" w:rsidP="00230796">
      <w:pPr>
        <w:pStyle w:val="SingleTxt"/>
        <w:tabs>
          <w:tab w:val="clear" w:pos="1267"/>
          <w:tab w:val="clear" w:pos="1742"/>
        </w:tabs>
        <w:ind w:left="2232" w:hanging="9"/>
        <w:rPr>
          <w:rFonts w:eastAsiaTheme="minorEastAsia"/>
          <w:iCs/>
          <w:lang w:eastAsia="zh-CN"/>
        </w:rPr>
      </w:pPr>
      <w:r w:rsidRPr="006120A8">
        <w:rPr>
          <w:rFonts w:eastAsiaTheme="minorEastAsia"/>
          <w:lang w:eastAsia="zh-CN"/>
        </w:rPr>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w:t>
      </w:r>
      <w:r w:rsidR="00F01626">
        <w:rPr>
          <w:rFonts w:eastAsiaTheme="minorEastAsia"/>
          <w:lang w:eastAsia="zh-CN"/>
        </w:rPr>
        <w:t xml:space="preserve"> Соединенном Королевстве (E 11)</w:t>
      </w:r>
      <w:r w:rsidR="00F01626">
        <w:rPr>
          <w:rFonts w:eastAsiaTheme="minorEastAsia"/>
          <w:lang w:eastAsia="zh-CN"/>
        </w:rPr>
        <w:br/>
      </w:r>
      <w:r w:rsidRPr="006120A8">
        <w:rPr>
          <w:rFonts w:eastAsiaTheme="minorEastAsia"/>
          <w:lang w:eastAsia="zh-CN"/>
        </w:rPr>
        <w:t xml:space="preserve">в отношении торможения на основании Правил № 13-H под номером официального утверждения 012439. Первые две цифры номера официального утверждения означают, что официальное утверждение было предоставлено в соответствии с требованиями Правил № 13-H </w:t>
      </w:r>
      <w:r w:rsidRPr="006120A8">
        <w:rPr>
          <w:rFonts w:eastAsiaTheme="minorEastAsia"/>
          <w:strike/>
          <w:lang w:eastAsia="zh-CN"/>
        </w:rPr>
        <w:t>в их первоначальном варианте</w:t>
      </w:r>
      <w:r w:rsidRPr="006120A8">
        <w:rPr>
          <w:rFonts w:eastAsiaTheme="minorEastAsia"/>
          <w:lang w:eastAsia="zh-CN"/>
        </w:rPr>
        <w:t xml:space="preserve"> </w:t>
      </w:r>
      <w:r w:rsidRPr="006120A8">
        <w:rPr>
          <w:rFonts w:eastAsiaTheme="minorEastAsia"/>
          <w:b/>
          <w:bCs/>
          <w:lang w:eastAsia="zh-CN"/>
        </w:rPr>
        <w:t>с внесенными в них поправками серии 01</w:t>
      </w:r>
      <w:r w:rsidRPr="006120A8">
        <w:rPr>
          <w:rFonts w:eastAsiaTheme="minorEastAsia"/>
          <w:lang w:eastAsia="zh-CN"/>
        </w:rPr>
        <w:t xml:space="preserve">. </w:t>
      </w:r>
      <w:r w:rsidRPr="006120A8">
        <w:rPr>
          <w:rFonts w:eastAsiaTheme="minorEastAsia"/>
          <w:strike/>
          <w:lang w:eastAsia="zh-CN"/>
        </w:rPr>
        <w:t>Дополнительная маркировка "</w:t>
      </w:r>
      <w:r w:rsidRPr="006120A8">
        <w:rPr>
          <w:rFonts w:eastAsiaTheme="minorEastAsia"/>
          <w:strike/>
          <w:lang w:val="en-US" w:eastAsia="zh-CN"/>
        </w:rPr>
        <w:t>ESC</w:t>
      </w:r>
      <w:r w:rsidRPr="006120A8">
        <w:rPr>
          <w:rFonts w:eastAsiaTheme="minorEastAsia"/>
          <w:strike/>
          <w:lang w:eastAsia="zh-CN"/>
        </w:rPr>
        <w:t>" указывает на то, что данное транспортное средство отвечает требованиям приложения 9 к настоящим Правилам в отношении систем электронного контроля устойчивости и вспомогательного торможения</w:t>
      </w:r>
      <w:r w:rsidRPr="006120A8">
        <w:rPr>
          <w:rFonts w:eastAsiaTheme="minorEastAsia"/>
          <w:lang w:eastAsia="zh-CN"/>
        </w:rPr>
        <w:t>».</w:t>
      </w:r>
    </w:p>
    <w:p w:rsidR="006120A8" w:rsidRPr="002235C3" w:rsidRDefault="006120A8" w:rsidP="00230796">
      <w:pPr>
        <w:pStyle w:val="SingleTxt"/>
        <w:rPr>
          <w:rFonts w:eastAsiaTheme="minorEastAsia"/>
          <w:lang w:eastAsia="zh-CN"/>
        </w:rPr>
      </w:pPr>
      <w:r w:rsidRPr="006120A8">
        <w:rPr>
          <w:rFonts w:eastAsia="Times New Roman"/>
          <w:i/>
          <w:szCs w:val="20"/>
        </w:rPr>
        <w:t>Приложение</w:t>
      </w:r>
      <w:r w:rsidRPr="006120A8">
        <w:rPr>
          <w:rFonts w:eastAsiaTheme="minorEastAsia"/>
          <w:i/>
          <w:lang w:eastAsia="zh-CN"/>
        </w:rPr>
        <w:t xml:space="preserve"> 9</w:t>
      </w:r>
      <w:r w:rsidRPr="006120A8">
        <w:rPr>
          <w:rFonts w:eastAsiaTheme="minorEastAsia"/>
          <w:lang w:eastAsia="zh-CN"/>
        </w:rPr>
        <w:t xml:space="preserve"> исключить.</w:t>
      </w:r>
    </w:p>
    <w:p w:rsidR="00347C5E" w:rsidRPr="002235C3" w:rsidRDefault="00347C5E" w:rsidP="00347C5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EastAsia"/>
          <w:sz w:val="10"/>
          <w:lang w:eastAsia="zh-CN"/>
        </w:rPr>
      </w:pPr>
    </w:p>
    <w:p w:rsidR="00347C5E" w:rsidRPr="002235C3" w:rsidRDefault="00347C5E" w:rsidP="00347C5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EastAsia"/>
          <w:sz w:val="10"/>
          <w:lang w:eastAsia="zh-CN"/>
        </w:rPr>
      </w:pPr>
    </w:p>
    <w:p w:rsidR="006120A8" w:rsidRPr="002235C3" w:rsidRDefault="006120A8" w:rsidP="00347C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6120A8">
        <w:rPr>
          <w:lang w:eastAsia="zh-CN"/>
        </w:rPr>
        <w:tab/>
        <w:t>II.</w:t>
      </w:r>
      <w:r w:rsidRPr="006120A8">
        <w:rPr>
          <w:lang w:eastAsia="zh-CN"/>
        </w:rPr>
        <w:tab/>
        <w:t>Обоснование</w:t>
      </w:r>
    </w:p>
    <w:p w:rsidR="00347C5E" w:rsidRPr="002235C3" w:rsidRDefault="00347C5E" w:rsidP="00347C5E">
      <w:pPr>
        <w:pStyle w:val="SingleTxt"/>
        <w:spacing w:after="0" w:line="120" w:lineRule="exact"/>
        <w:rPr>
          <w:sz w:val="10"/>
          <w:lang w:eastAsia="zh-CN"/>
        </w:rPr>
      </w:pPr>
    </w:p>
    <w:p w:rsidR="00347C5E" w:rsidRPr="002235C3" w:rsidRDefault="00347C5E" w:rsidP="00347C5E">
      <w:pPr>
        <w:pStyle w:val="SingleTxt"/>
        <w:spacing w:after="0" w:line="120" w:lineRule="exact"/>
        <w:rPr>
          <w:sz w:val="10"/>
          <w:lang w:eastAsia="zh-CN"/>
        </w:rPr>
      </w:pPr>
    </w:p>
    <w:p w:rsidR="006120A8" w:rsidRPr="006120A8" w:rsidRDefault="006120A8" w:rsidP="00347C5E">
      <w:pPr>
        <w:pStyle w:val="SingleTxt"/>
        <w:rPr>
          <w:rFonts w:eastAsiaTheme="minorEastAsia"/>
          <w:lang w:eastAsia="zh-CN"/>
        </w:rPr>
      </w:pPr>
      <w:r w:rsidRPr="006120A8">
        <w:rPr>
          <w:rFonts w:eastAsiaTheme="minorEastAsia"/>
          <w:lang w:eastAsia="zh-CN"/>
        </w:rPr>
        <w:t>1.</w:t>
      </w:r>
      <w:r w:rsidRPr="006120A8">
        <w:rPr>
          <w:rFonts w:eastAsiaTheme="minorEastAsia"/>
          <w:lang w:eastAsia="zh-CN"/>
        </w:rPr>
        <w:tab/>
      </w:r>
      <w:r w:rsidRPr="006120A8">
        <w:rPr>
          <w:lang w:eastAsia="zh-CN"/>
        </w:rPr>
        <w:t xml:space="preserve">Настоящий документ заменяет </w:t>
      </w:r>
      <w:r w:rsidRPr="006120A8">
        <w:rPr>
          <w:lang w:val="en-US" w:eastAsia="zh-CN"/>
        </w:rPr>
        <w:t>ECE</w:t>
      </w:r>
      <w:r w:rsidRPr="006120A8">
        <w:rPr>
          <w:lang w:eastAsia="zh-CN"/>
        </w:rPr>
        <w:t>/</w:t>
      </w:r>
      <w:r w:rsidRPr="006120A8">
        <w:rPr>
          <w:lang w:val="en-US" w:eastAsia="zh-CN"/>
        </w:rPr>
        <w:t>TRANS</w:t>
      </w:r>
      <w:r w:rsidRPr="006120A8">
        <w:rPr>
          <w:lang w:eastAsia="zh-CN"/>
        </w:rPr>
        <w:t>/</w:t>
      </w:r>
      <w:r w:rsidRPr="006120A8">
        <w:rPr>
          <w:lang w:val="en-US" w:eastAsia="zh-CN"/>
        </w:rPr>
        <w:t>WP</w:t>
      </w:r>
      <w:r w:rsidRPr="006120A8">
        <w:rPr>
          <w:lang w:eastAsia="zh-CN"/>
        </w:rPr>
        <w:t>.29/</w:t>
      </w:r>
      <w:r w:rsidRPr="006120A8">
        <w:rPr>
          <w:lang w:val="en-US" w:eastAsia="zh-CN"/>
        </w:rPr>
        <w:t>GRRF</w:t>
      </w:r>
      <w:r w:rsidRPr="006120A8">
        <w:rPr>
          <w:lang w:eastAsia="zh-CN"/>
        </w:rPr>
        <w:t xml:space="preserve">/2014/10 и неофициальный документ </w:t>
      </w:r>
      <w:r w:rsidRPr="006120A8">
        <w:rPr>
          <w:lang w:val="en-US" w:eastAsia="zh-CN"/>
        </w:rPr>
        <w:t>GRRF</w:t>
      </w:r>
      <w:r w:rsidRPr="006120A8">
        <w:rPr>
          <w:lang w:eastAsia="zh-CN"/>
        </w:rPr>
        <w:t>-79-05-</w:t>
      </w:r>
      <w:r w:rsidRPr="006120A8">
        <w:rPr>
          <w:lang w:val="en-US" w:eastAsia="zh-CN"/>
        </w:rPr>
        <w:t>Rev</w:t>
      </w:r>
      <w:r w:rsidRPr="006120A8">
        <w:rPr>
          <w:lang w:eastAsia="zh-CN"/>
        </w:rPr>
        <w:t>.1 и содержит необходимые изменения к Правилам № 13-</w:t>
      </w:r>
      <w:r w:rsidRPr="006120A8">
        <w:rPr>
          <w:lang w:val="en-US" w:eastAsia="zh-CN"/>
        </w:rPr>
        <w:t>H</w:t>
      </w:r>
      <w:r w:rsidRPr="006120A8">
        <w:rPr>
          <w:lang w:eastAsia="zh-CN"/>
        </w:rPr>
        <w:t>, связанные с разделением правил.</w:t>
      </w:r>
    </w:p>
    <w:p w:rsidR="006120A8" w:rsidRPr="006120A8" w:rsidRDefault="006120A8" w:rsidP="00347C5E">
      <w:pPr>
        <w:pStyle w:val="SingleTxt"/>
        <w:rPr>
          <w:lang w:eastAsia="zh-CN"/>
        </w:rPr>
      </w:pPr>
      <w:r w:rsidRPr="006120A8">
        <w:rPr>
          <w:lang w:eastAsia="zh-CN"/>
        </w:rPr>
        <w:t>2.</w:t>
      </w:r>
      <w:r w:rsidRPr="006120A8">
        <w:rPr>
          <w:lang w:eastAsia="zh-CN"/>
        </w:rPr>
        <w:tab/>
        <w:t>Пункт 1 (область применения): предлагаемое дополнение к подпункту 1.2.3 уточняет для органов по официальному утверждению, что новый вариант Правил больше не распространяется на ЭКУ и СВТ.</w:t>
      </w:r>
    </w:p>
    <w:p w:rsidR="006120A8" w:rsidRPr="006120A8" w:rsidRDefault="006120A8" w:rsidP="00347C5E">
      <w:pPr>
        <w:pStyle w:val="SingleTxt"/>
        <w:rPr>
          <w:lang w:eastAsia="zh-CN"/>
        </w:rPr>
      </w:pPr>
      <w:r w:rsidRPr="006120A8">
        <w:rPr>
          <w:lang w:eastAsia="zh-CN"/>
        </w:rPr>
        <w:t>3.</w:t>
      </w:r>
      <w:r w:rsidRPr="006120A8">
        <w:rPr>
          <w:lang w:eastAsia="zh-CN"/>
        </w:rPr>
        <w:tab/>
        <w:t>Необходимости в определении терминов, маркировке, требуемых рабочих характеристиках и оборудовании, которые касаются ЭКУ и/или СВТ, нет.</w:t>
      </w:r>
    </w:p>
    <w:p w:rsidR="006120A8" w:rsidRPr="006120A8" w:rsidRDefault="006120A8" w:rsidP="00347C5E">
      <w:pPr>
        <w:pStyle w:val="SingleTxt"/>
        <w:rPr>
          <w:lang w:eastAsia="zh-CN"/>
        </w:rPr>
      </w:pPr>
      <w:r w:rsidRPr="006120A8">
        <w:rPr>
          <w:lang w:eastAsia="zh-CN"/>
        </w:rPr>
        <w:t>4.</w:t>
      </w:r>
      <w:r w:rsidRPr="006120A8">
        <w:rPr>
          <w:lang w:eastAsia="zh-CN"/>
        </w:rPr>
        <w:tab/>
        <w:t>В соответствии с замечаниями, высказанными на семьдесят шестой сессии GRRF большинством Договаривающихся сторон, представители отрасли вносят изменения в предложения, касающиеся разделения Правил № 13-Н, с тем чтобы перейти на</w:t>
      </w:r>
      <w:r w:rsidR="00F01626">
        <w:rPr>
          <w:lang w:eastAsia="zh-CN"/>
        </w:rPr>
        <w:t xml:space="preserve"> «вариант 2»</w:t>
      </w:r>
      <w:r w:rsidRPr="006120A8">
        <w:rPr>
          <w:lang w:eastAsia="zh-CN"/>
        </w:rPr>
        <w:t>, описание которого приведено в документе GRRF-76-40, слайд 3. Это в свою очередь требует внесения необходимых поправок в</w:t>
      </w:r>
      <w:r w:rsidR="00F01626">
        <w:rPr>
          <w:lang w:eastAsia="zh-CN"/>
        </w:rPr>
        <w:t xml:space="preserve"> пункт </w:t>
      </w:r>
      <w:r w:rsidRPr="006120A8">
        <w:rPr>
          <w:lang w:eastAsia="zh-CN"/>
        </w:rPr>
        <w:t>5.1.3 с целью ввести ссылку для увязки Правил № 13-Н (как</w:t>
      </w:r>
      <w:r w:rsidR="00F01626">
        <w:rPr>
          <w:lang w:eastAsia="zh-CN"/>
        </w:rPr>
        <w:t xml:space="preserve"> «</w:t>
      </w:r>
      <w:r w:rsidRPr="006120A8">
        <w:rPr>
          <w:lang w:eastAsia="zh-CN"/>
        </w:rPr>
        <w:t>базовых функциональных правил</w:t>
      </w:r>
      <w:r w:rsidR="00F01626">
        <w:rPr>
          <w:lang w:eastAsia="zh-CN"/>
        </w:rPr>
        <w:t>»</w:t>
      </w:r>
      <w:r w:rsidRPr="006120A8">
        <w:rPr>
          <w:lang w:eastAsia="zh-CN"/>
        </w:rPr>
        <w:t>) с новыми правилами ко ЭКУ и СВТ (как «независимых правил»).</w:t>
      </w:r>
    </w:p>
    <w:p w:rsidR="006120A8" w:rsidRPr="006120A8" w:rsidRDefault="006120A8" w:rsidP="00347C5E">
      <w:pPr>
        <w:pStyle w:val="SingleTxt"/>
        <w:rPr>
          <w:lang w:eastAsia="zh-CN"/>
        </w:rPr>
      </w:pPr>
      <w:r w:rsidRPr="006120A8">
        <w:rPr>
          <w:lang w:eastAsia="zh-CN"/>
        </w:rPr>
        <w:t>5.</w:t>
      </w:r>
      <w:r w:rsidRPr="006120A8">
        <w:rPr>
          <w:lang w:eastAsia="zh-CN"/>
        </w:rPr>
        <w:tab/>
        <w:t>Пункт 1 (область применения): предлагаемое дополнение к подпункту 1.2.3 уточняет для органов по официальному утверждению, что новый вариант Правил больше не распространяется на ЭКУ и СВТ.</w:t>
      </w:r>
    </w:p>
    <w:p w:rsidR="006120A8" w:rsidRPr="006120A8" w:rsidRDefault="006120A8" w:rsidP="00230796">
      <w:pPr>
        <w:pStyle w:val="SingleTxt"/>
        <w:pageBreakBefore/>
        <w:rPr>
          <w:lang w:eastAsia="zh-CN"/>
        </w:rPr>
      </w:pPr>
      <w:r w:rsidRPr="006120A8">
        <w:rPr>
          <w:lang w:eastAsia="zh-CN"/>
        </w:rPr>
        <w:lastRenderedPageBreak/>
        <w:t>6.</w:t>
      </w:r>
      <w:r w:rsidRPr="006120A8">
        <w:rPr>
          <w:lang w:eastAsia="zh-CN"/>
        </w:rPr>
        <w:tab/>
        <w:t>Переходные положения:</w:t>
      </w:r>
    </w:p>
    <w:p w:rsidR="006120A8" w:rsidRPr="006120A8" w:rsidRDefault="006120A8" w:rsidP="00230796">
      <w:pPr>
        <w:pStyle w:val="SingleTxt"/>
        <w:tabs>
          <w:tab w:val="clear" w:pos="1267"/>
        </w:tabs>
        <w:ind w:left="1728" w:firstLine="27"/>
        <w:rPr>
          <w:lang w:eastAsia="zh-CN"/>
        </w:rPr>
      </w:pPr>
      <w:r w:rsidRPr="006120A8">
        <w:rPr>
          <w:lang w:eastAsia="zh-CN"/>
        </w:rPr>
        <w:t>а)</w:t>
      </w:r>
      <w:r w:rsidRPr="006120A8">
        <w:rPr>
          <w:lang w:eastAsia="zh-CN"/>
        </w:rPr>
        <w:tab/>
        <w:t>Предлагаемый пункт 12 заменяет существующий пункт 12, включенный в соответствии с дополнением 16 к первоначальному варианту П</w:t>
      </w:r>
      <w:r w:rsidR="00347C5E">
        <w:rPr>
          <w:lang w:eastAsia="zh-CN"/>
        </w:rPr>
        <w:t>ра</w:t>
      </w:r>
      <w:r w:rsidR="00347C5E" w:rsidRPr="00347C5E">
        <w:rPr>
          <w:lang w:eastAsia="zh-CN"/>
        </w:rPr>
        <w:t>-</w:t>
      </w:r>
      <w:r w:rsidR="00347C5E">
        <w:rPr>
          <w:lang w:eastAsia="zh-CN"/>
        </w:rPr>
        <w:t>вил</w:t>
      </w:r>
      <w:r w:rsidR="00347C5E">
        <w:rPr>
          <w:lang w:val="en-US" w:eastAsia="zh-CN"/>
        </w:rPr>
        <w:t> </w:t>
      </w:r>
      <w:r w:rsidRPr="006120A8">
        <w:rPr>
          <w:lang w:eastAsia="zh-CN"/>
        </w:rPr>
        <w:t>№ 13-Н (</w:t>
      </w:r>
      <w:r w:rsidRPr="006120A8">
        <w:rPr>
          <w:iCs/>
          <w:lang w:eastAsia="zh-CN"/>
        </w:rPr>
        <w:t>ECE/TRANS/WP.29/2014/46/Rev.1</w:t>
      </w:r>
      <w:r w:rsidRPr="006120A8">
        <w:rPr>
          <w:lang w:eastAsia="zh-CN"/>
        </w:rPr>
        <w:t>).</w:t>
      </w:r>
    </w:p>
    <w:p w:rsidR="006120A8" w:rsidRPr="006120A8" w:rsidRDefault="006120A8" w:rsidP="00230796">
      <w:pPr>
        <w:pStyle w:val="SingleTxt"/>
        <w:tabs>
          <w:tab w:val="clear" w:pos="1267"/>
        </w:tabs>
        <w:ind w:left="1728" w:firstLine="27"/>
        <w:rPr>
          <w:rFonts w:eastAsiaTheme="minorEastAsia"/>
          <w:lang w:eastAsia="zh-CN"/>
        </w:rPr>
      </w:pPr>
      <w:r w:rsidRPr="006120A8">
        <w:rPr>
          <w:rFonts w:eastAsiaTheme="minorEastAsia"/>
          <w:lang w:val="en-US" w:eastAsia="zh-CN"/>
        </w:rPr>
        <w:t>b</w:t>
      </w:r>
      <w:r w:rsidRPr="006120A8">
        <w:rPr>
          <w:rFonts w:eastAsiaTheme="minorEastAsia"/>
          <w:lang w:eastAsia="zh-CN"/>
        </w:rPr>
        <w:t>)</w:t>
      </w:r>
      <w:r w:rsidRPr="006120A8">
        <w:rPr>
          <w:rFonts w:eastAsiaTheme="minorEastAsia"/>
          <w:lang w:eastAsia="zh-CN"/>
        </w:rPr>
        <w:tab/>
        <w:t>В результате разделения Правил № 13-Н на три разных правила ООН, касающиеся торможения, систем вспомогательного торможения (СВТ)</w:t>
      </w:r>
      <w:r w:rsidR="00347C5E" w:rsidRPr="00347C5E">
        <w:rPr>
          <w:rFonts w:eastAsiaTheme="minorEastAsia"/>
          <w:lang w:eastAsia="zh-CN"/>
        </w:rPr>
        <w:br/>
      </w:r>
      <w:r w:rsidRPr="006120A8">
        <w:rPr>
          <w:rFonts w:eastAsiaTheme="minorEastAsia"/>
          <w:lang w:eastAsia="zh-CN"/>
        </w:rPr>
        <w:t>и электронного контроля устойчивости (ЭКУ), Договаривающиеся стороны, вводящие требование обязательного использования СВТ или ЭКУ, должны будут своевременно предпринять необходимые действия для включения всех трех упомянутых выше правил ООН на национальном/региональном уровне в перечень обязательных правил для целей национального/регионального официального утверждения типа. Надлежит рекомендовать, чтобы Договаривающиеся стороны приняли такие законодательные меры, однако эта рекомендация не может быть сформулирована в тексте поправок серии 01 к Правилам № 13-Н.</w:t>
      </w:r>
    </w:p>
    <w:p w:rsidR="006120A8" w:rsidRPr="006120A8" w:rsidRDefault="006120A8" w:rsidP="00230796">
      <w:pPr>
        <w:pStyle w:val="SingleTxt"/>
        <w:tabs>
          <w:tab w:val="clear" w:pos="1267"/>
        </w:tabs>
        <w:ind w:left="1728" w:firstLine="27"/>
        <w:rPr>
          <w:rFonts w:eastAsiaTheme="minorEastAsia"/>
          <w:lang w:eastAsia="zh-CN"/>
        </w:rPr>
      </w:pPr>
      <w:r w:rsidRPr="006120A8">
        <w:rPr>
          <w:rFonts w:eastAsiaTheme="minorEastAsia"/>
          <w:lang w:val="en-US" w:eastAsia="zh-CN"/>
        </w:rPr>
        <w:t>c</w:t>
      </w:r>
      <w:r w:rsidRPr="006120A8">
        <w:rPr>
          <w:rFonts w:eastAsiaTheme="minorEastAsia"/>
          <w:lang w:eastAsia="zh-CN"/>
        </w:rPr>
        <w:t>)</w:t>
      </w:r>
      <w:r w:rsidRPr="006120A8">
        <w:rPr>
          <w:rFonts w:eastAsiaTheme="minorEastAsia"/>
          <w:lang w:eastAsia="zh-CN"/>
        </w:rPr>
        <w:tab/>
        <w:t>Если предусмотреть определенное время на подготовку к реализации поправок серии 01, это поможет Договаривающимся сторонам завершить необходимые юридические процедуры</w:t>
      </w:r>
      <w:r w:rsidR="00F01626">
        <w:rPr>
          <w:rFonts w:eastAsiaTheme="minorEastAsia"/>
          <w:lang w:eastAsia="zh-CN"/>
        </w:rPr>
        <w:t>:</w:t>
      </w:r>
    </w:p>
    <w:p w:rsidR="006120A8" w:rsidRPr="006120A8" w:rsidRDefault="006120A8" w:rsidP="00230796">
      <w:pPr>
        <w:pStyle w:val="SingleTxt"/>
        <w:tabs>
          <w:tab w:val="clear" w:pos="1267"/>
        </w:tabs>
        <w:ind w:left="1728" w:firstLine="477"/>
        <w:rPr>
          <w:rFonts w:eastAsiaTheme="minorEastAsia"/>
          <w:lang w:eastAsia="zh-CN"/>
        </w:rPr>
      </w:pPr>
      <w:r w:rsidRPr="006120A8">
        <w:rPr>
          <w:rFonts w:eastAsiaTheme="minorEastAsia"/>
          <w:lang w:val="en-US" w:eastAsia="zh-CN"/>
        </w:rPr>
        <w:t>i</w:t>
      </w:r>
      <w:r w:rsidRPr="006120A8">
        <w:rPr>
          <w:rFonts w:eastAsiaTheme="minorEastAsia"/>
          <w:lang w:eastAsia="zh-CN"/>
        </w:rPr>
        <w:t>)</w:t>
      </w:r>
      <w:r w:rsidRPr="006120A8">
        <w:rPr>
          <w:rFonts w:eastAsiaTheme="minorEastAsia"/>
          <w:lang w:eastAsia="zh-CN"/>
        </w:rPr>
        <w:tab/>
      </w:r>
      <w:r w:rsidR="00F01626">
        <w:rPr>
          <w:rFonts w:eastAsiaTheme="minorEastAsia"/>
          <w:lang w:eastAsia="zh-CN"/>
        </w:rPr>
        <w:t>о</w:t>
      </w:r>
      <w:r w:rsidRPr="006120A8">
        <w:rPr>
          <w:rFonts w:eastAsiaTheme="minorEastAsia"/>
          <w:lang w:eastAsia="zh-CN"/>
        </w:rPr>
        <w:t>тдельные правила ООН по ЭКУ и СВТ уже применяются</w:t>
      </w:r>
      <w:r w:rsidR="00F01626">
        <w:rPr>
          <w:rFonts w:eastAsiaTheme="minorEastAsia"/>
          <w:lang w:eastAsia="zh-CN"/>
        </w:rPr>
        <w:t>;</w:t>
      </w:r>
    </w:p>
    <w:p w:rsidR="006120A8" w:rsidRPr="006120A8" w:rsidRDefault="006120A8" w:rsidP="003F54B4">
      <w:pPr>
        <w:pStyle w:val="SingleTxt"/>
        <w:tabs>
          <w:tab w:val="clear" w:pos="1267"/>
          <w:tab w:val="clear" w:pos="1742"/>
        </w:tabs>
        <w:ind w:left="2232" w:hanging="27"/>
        <w:rPr>
          <w:rFonts w:eastAsiaTheme="minorEastAsia"/>
          <w:lang w:eastAsia="zh-CN"/>
        </w:rPr>
      </w:pPr>
      <w:r w:rsidRPr="006120A8">
        <w:rPr>
          <w:rFonts w:eastAsiaTheme="minorEastAsia"/>
          <w:lang w:val="en-US" w:eastAsia="zh-CN"/>
        </w:rPr>
        <w:t>ii</w:t>
      </w:r>
      <w:r w:rsidRPr="006120A8">
        <w:rPr>
          <w:rFonts w:eastAsiaTheme="minorEastAsia"/>
          <w:lang w:eastAsia="zh-CN"/>
        </w:rPr>
        <w:t>)</w:t>
      </w:r>
      <w:r w:rsidRPr="006120A8">
        <w:rPr>
          <w:rFonts w:eastAsiaTheme="minorEastAsia"/>
          <w:lang w:eastAsia="zh-CN"/>
        </w:rPr>
        <w:tab/>
      </w:r>
      <w:r w:rsidR="00F01626">
        <w:rPr>
          <w:rFonts w:eastAsiaTheme="minorEastAsia"/>
          <w:lang w:eastAsia="zh-CN"/>
        </w:rPr>
        <w:t>п</w:t>
      </w:r>
      <w:r w:rsidRPr="006120A8">
        <w:rPr>
          <w:rFonts w:eastAsiaTheme="minorEastAsia"/>
          <w:lang w:eastAsia="zh-CN"/>
        </w:rPr>
        <w:t xml:space="preserve">роцесс транспонирования отдельных правил ООН по </w:t>
      </w:r>
      <w:r w:rsidR="001E26CE">
        <w:rPr>
          <w:rFonts w:eastAsiaTheme="minorEastAsia"/>
          <w:lang w:eastAsia="zh-CN"/>
        </w:rPr>
        <w:t>ЭКУ</w:t>
      </w:r>
      <w:r w:rsidR="001E26CE">
        <w:rPr>
          <w:rFonts w:eastAsiaTheme="minorEastAsia"/>
          <w:lang w:eastAsia="zh-CN"/>
        </w:rPr>
        <w:br/>
      </w:r>
      <w:r w:rsidRPr="006120A8">
        <w:rPr>
          <w:rFonts w:eastAsiaTheme="minorEastAsia"/>
          <w:lang w:eastAsia="zh-CN"/>
        </w:rPr>
        <w:t>и СВТ в национальное/региональное законодательство, вероятно, будет завершен. Возможно, ориентировочное время на подготовку к реализации может быть определено Договаривающимися сторонами.</w:t>
      </w:r>
    </w:p>
    <w:p w:rsidR="006120A8" w:rsidRPr="006120A8" w:rsidRDefault="006120A8" w:rsidP="00230796">
      <w:pPr>
        <w:pStyle w:val="SingleTxt"/>
        <w:tabs>
          <w:tab w:val="clear" w:pos="1267"/>
        </w:tabs>
        <w:ind w:left="1728" w:firstLine="27"/>
        <w:rPr>
          <w:rFonts w:eastAsiaTheme="minorEastAsia"/>
          <w:lang w:eastAsia="zh-CN"/>
        </w:rPr>
      </w:pPr>
      <w:r w:rsidRPr="006120A8">
        <w:rPr>
          <w:rFonts w:eastAsiaTheme="minorEastAsia"/>
          <w:lang w:val="en-US" w:eastAsia="zh-CN"/>
        </w:rPr>
        <w:t>d</w:t>
      </w:r>
      <w:r w:rsidRPr="006120A8">
        <w:rPr>
          <w:rFonts w:eastAsiaTheme="minorEastAsia"/>
          <w:lang w:eastAsia="zh-CN"/>
        </w:rPr>
        <w:t>)</w:t>
      </w:r>
      <w:r w:rsidRPr="006120A8">
        <w:rPr>
          <w:rFonts w:eastAsiaTheme="minorEastAsia"/>
          <w:lang w:eastAsia="zh-CN"/>
        </w:rPr>
        <w:tab/>
        <w:t xml:space="preserve">Процесс транспонирования отдельных правил ООН по ЭКУ и </w:t>
      </w:r>
      <w:r w:rsidR="001E26CE">
        <w:rPr>
          <w:rFonts w:eastAsiaTheme="minorEastAsia"/>
          <w:lang w:eastAsia="zh-CN"/>
        </w:rPr>
        <w:t>СВТ</w:t>
      </w:r>
      <w:r w:rsidR="001E26CE">
        <w:rPr>
          <w:rFonts w:eastAsiaTheme="minorEastAsia"/>
          <w:lang w:eastAsia="zh-CN"/>
        </w:rPr>
        <w:br/>
      </w:r>
      <w:r w:rsidRPr="006120A8">
        <w:rPr>
          <w:rFonts w:eastAsiaTheme="minorEastAsia"/>
          <w:lang w:eastAsia="zh-CN"/>
        </w:rPr>
        <w:t>в национальное/региональное законодательство, вероятно, будет завершен. Возможно, ориентировочное время на подготовку к реализации может быть определено Договаривающимися сторонами.</w:t>
      </w:r>
    </w:p>
    <w:p w:rsidR="006120A8" w:rsidRPr="006120A8" w:rsidRDefault="006120A8" w:rsidP="003F54B4">
      <w:pPr>
        <w:pStyle w:val="SingleTxt"/>
        <w:tabs>
          <w:tab w:val="clear" w:pos="1267"/>
          <w:tab w:val="clear" w:pos="1742"/>
        </w:tabs>
        <w:ind w:left="2232" w:hanging="27"/>
        <w:rPr>
          <w:rFonts w:eastAsiaTheme="minorEastAsia"/>
          <w:lang w:eastAsia="zh-CN"/>
        </w:rPr>
      </w:pPr>
      <w:r w:rsidRPr="006120A8">
        <w:rPr>
          <w:rFonts w:eastAsiaTheme="minorEastAsia"/>
          <w:u w:val="single"/>
          <w:lang w:eastAsia="zh-CN"/>
        </w:rPr>
        <w:t>Пункт 12.1</w:t>
      </w:r>
      <w:r w:rsidRPr="006120A8">
        <w:rPr>
          <w:rFonts w:eastAsiaTheme="minorEastAsia"/>
          <w:lang w:eastAsia="zh-CN"/>
        </w:rPr>
        <w:t xml:space="preserve">: этот пункт фактически вводит в действие поправки </w:t>
      </w:r>
      <w:r w:rsidR="003F54B4">
        <w:rPr>
          <w:rFonts w:eastAsiaTheme="minorEastAsia"/>
          <w:lang w:eastAsia="zh-CN"/>
        </w:rPr>
        <w:t>серии </w:t>
      </w:r>
      <w:r w:rsidRPr="006120A8">
        <w:rPr>
          <w:rFonts w:eastAsiaTheme="minorEastAsia"/>
          <w:lang w:eastAsia="zh-CN"/>
        </w:rPr>
        <w:t>01. В нем предусмотрена дата, с которой поправки серии 01 могут применяться для целей официального утверждения. Целевая группа следует рекомендации WP.29 использовать конкретную дату (по сравнению с неопределенной датой административного вступления документа в силу) для введения новой серии поправок. Дата 1 сентября 2017 года предлагается в квадратных скобках, с тем чтобы заинтересованные эксперты могли высказать свое мнение в связи с процессом разделения правил (например, по дате вступления в силу отдельных правил по ЭКУ и СВТ).</w:t>
      </w:r>
    </w:p>
    <w:p w:rsidR="006120A8" w:rsidRPr="006120A8" w:rsidRDefault="006120A8" w:rsidP="003F54B4">
      <w:pPr>
        <w:pStyle w:val="SingleTxt"/>
        <w:tabs>
          <w:tab w:val="clear" w:pos="1267"/>
          <w:tab w:val="clear" w:pos="1742"/>
        </w:tabs>
        <w:ind w:left="2232" w:hanging="27"/>
        <w:rPr>
          <w:rFonts w:eastAsiaTheme="minorEastAsia"/>
          <w:lang w:eastAsia="zh-CN"/>
        </w:rPr>
      </w:pPr>
      <w:r w:rsidRPr="006120A8">
        <w:rPr>
          <w:rFonts w:eastAsiaTheme="minorEastAsia"/>
          <w:u w:val="single"/>
          <w:lang w:eastAsia="zh-CN"/>
        </w:rPr>
        <w:t>Пункт 12.2</w:t>
      </w:r>
      <w:r w:rsidRPr="006120A8">
        <w:rPr>
          <w:rFonts w:eastAsiaTheme="minorEastAsia"/>
          <w:lang w:eastAsia="zh-CN"/>
        </w:rPr>
        <w:t>: первым подпунктом устанавливается общее требование о том, что официальные утверждения на основании поправок серии 00 должны по-прежнему признаваться. Во втором подпункте предусмотрено освобождение от этого общего требования, с тем чтобы некоторые Договаривающиеся стороны (например, Европейский союз и Япония) могли в обязательном порядке предписать применение ЭКУ/СВТ, даже если в поправках серии 00 их использование факультативно.</w:t>
      </w:r>
    </w:p>
    <w:p w:rsidR="006120A8" w:rsidRPr="006120A8" w:rsidRDefault="006120A8" w:rsidP="003F54B4">
      <w:pPr>
        <w:pStyle w:val="SingleTxt"/>
        <w:tabs>
          <w:tab w:val="clear" w:pos="1267"/>
          <w:tab w:val="clear" w:pos="1742"/>
        </w:tabs>
        <w:ind w:left="2232" w:hanging="27"/>
        <w:rPr>
          <w:rFonts w:eastAsiaTheme="minorEastAsia"/>
          <w:lang w:eastAsia="zh-CN"/>
        </w:rPr>
      </w:pPr>
      <w:r w:rsidRPr="006120A8">
        <w:rPr>
          <w:rFonts w:eastAsiaTheme="minorEastAsia"/>
          <w:u w:val="single"/>
          <w:lang w:eastAsia="zh-CN"/>
        </w:rPr>
        <w:t>Пункт 12.3</w:t>
      </w:r>
      <w:r w:rsidRPr="006120A8">
        <w:rPr>
          <w:rFonts w:eastAsiaTheme="minorEastAsia"/>
          <w:lang w:eastAsia="zh-CN"/>
        </w:rPr>
        <w:t>: этот пункт был частью первоначальн</w:t>
      </w:r>
      <w:r w:rsidR="00F01626">
        <w:rPr>
          <w:rFonts w:eastAsiaTheme="minorEastAsia"/>
          <w:lang w:eastAsia="zh-CN"/>
        </w:rPr>
        <w:t>ого предложения </w:t>
      </w:r>
      <w:r w:rsidRPr="006120A8">
        <w:rPr>
          <w:rFonts w:eastAsiaTheme="minorEastAsia"/>
          <w:iCs/>
          <w:lang w:eastAsia="zh-CN"/>
        </w:rPr>
        <w:t>ECE/TRANS/WP.29/</w:t>
      </w:r>
      <w:r w:rsidRPr="006120A8">
        <w:rPr>
          <w:rFonts w:eastAsiaTheme="minorEastAsia"/>
          <w:lang w:eastAsia="zh-CN"/>
        </w:rPr>
        <w:t>GRRF/2015/33. Он преследовал ту же цель, что и второй подпункт пункта 12.2, и поэтому становится неактуальным.</w:t>
      </w:r>
    </w:p>
    <w:p w:rsidR="006120A8" w:rsidRPr="006120A8" w:rsidRDefault="006120A8" w:rsidP="003F54B4">
      <w:pPr>
        <w:pStyle w:val="SingleTxt"/>
        <w:tabs>
          <w:tab w:val="clear" w:pos="1267"/>
          <w:tab w:val="clear" w:pos="1742"/>
        </w:tabs>
        <w:ind w:left="2232" w:hanging="27"/>
        <w:rPr>
          <w:rFonts w:eastAsiaTheme="minorEastAsia"/>
          <w:lang w:eastAsia="zh-CN"/>
        </w:rPr>
      </w:pPr>
      <w:r w:rsidRPr="006120A8">
        <w:rPr>
          <w:rFonts w:eastAsiaTheme="minorEastAsia"/>
          <w:u w:val="single"/>
          <w:lang w:eastAsia="zh-CN"/>
        </w:rPr>
        <w:lastRenderedPageBreak/>
        <w:t>Пункт 12.4</w:t>
      </w:r>
      <w:r w:rsidRPr="006120A8">
        <w:rPr>
          <w:rFonts w:eastAsiaTheme="minorEastAsia"/>
          <w:lang w:eastAsia="zh-CN"/>
        </w:rPr>
        <w:t>: этот пункт является частью существующих переходных положений поправок серии 00 и направлен на то, чтобы предоставить отрасли время для адаптации производства к новым требованиям в отношении символов и контрольных сигналов. Этот пункт можно исключить, поскольку он станет неактуальным, когда начнут применяться поправки серии 01.</w:t>
      </w:r>
    </w:p>
    <w:p w:rsidR="006120A8" w:rsidRPr="006120A8" w:rsidRDefault="006120A8" w:rsidP="003F54B4">
      <w:pPr>
        <w:pStyle w:val="SingleTxt"/>
        <w:tabs>
          <w:tab w:val="clear" w:pos="1267"/>
          <w:tab w:val="clear" w:pos="1742"/>
        </w:tabs>
        <w:ind w:left="2232" w:hanging="27"/>
        <w:rPr>
          <w:rFonts w:eastAsiaTheme="minorEastAsia"/>
          <w:lang w:eastAsia="zh-CN"/>
        </w:rPr>
      </w:pPr>
      <w:r w:rsidRPr="006120A8">
        <w:rPr>
          <w:rFonts w:eastAsiaTheme="minorEastAsia"/>
          <w:u w:val="single"/>
          <w:lang w:eastAsia="zh-CN"/>
        </w:rPr>
        <w:t>Пункт 12.5</w:t>
      </w:r>
      <w:r w:rsidRPr="006120A8">
        <w:rPr>
          <w:rFonts w:eastAsiaTheme="minorEastAsia"/>
          <w:lang w:eastAsia="zh-CN"/>
        </w:rPr>
        <w:t>: этот пункт фактически в</w:t>
      </w:r>
      <w:r w:rsidR="00F01626">
        <w:rPr>
          <w:rFonts w:eastAsiaTheme="minorEastAsia"/>
          <w:lang w:eastAsia="zh-CN"/>
        </w:rPr>
        <w:t>водит в действие поправки серии </w:t>
      </w:r>
      <w:r w:rsidRPr="006120A8">
        <w:rPr>
          <w:rFonts w:eastAsiaTheme="minorEastAsia"/>
          <w:lang w:eastAsia="zh-CN"/>
        </w:rPr>
        <w:t>00, т.е. с даты, указанной в этом пункте, Договаривающиеся стороны, применяющие поправки серии 01, не могут предоставлять официальные утверждения ООН в соответствии с поправками серии 00. Учитывая разделение Правил № 13-Н, целевая группа выбрала ту же дату, которая была предусмотрена для введения в действие поправок серии 01 (пункт 12.1), однако эта дата может быть перенесена на более поздний срок (см также пункты 4 и 5 обоснования).</w:t>
      </w:r>
    </w:p>
    <w:p w:rsidR="006120A8" w:rsidRPr="006120A8" w:rsidRDefault="006120A8" w:rsidP="003F54B4">
      <w:pPr>
        <w:pStyle w:val="SingleTxt"/>
        <w:tabs>
          <w:tab w:val="clear" w:pos="1267"/>
          <w:tab w:val="clear" w:pos="1742"/>
        </w:tabs>
        <w:ind w:left="2232" w:hanging="27"/>
        <w:rPr>
          <w:rFonts w:eastAsiaTheme="minorEastAsia"/>
          <w:lang w:eastAsia="zh-CN"/>
        </w:rPr>
      </w:pPr>
      <w:r w:rsidRPr="006120A8">
        <w:rPr>
          <w:rFonts w:eastAsiaTheme="minorEastAsia"/>
          <w:u w:val="single"/>
          <w:lang w:eastAsia="zh-CN"/>
        </w:rPr>
        <w:t>Пункт 12.6</w:t>
      </w:r>
      <w:r w:rsidRPr="006120A8">
        <w:rPr>
          <w:rFonts w:eastAsiaTheme="minorEastAsia"/>
          <w:lang w:eastAsia="zh-CN"/>
        </w:rPr>
        <w:t>: стандартная формулировка для распространения официальных утверждений, взятая из нынешнего текста Правил.</w:t>
      </w:r>
    </w:p>
    <w:p w:rsidR="006120A8" w:rsidRPr="006120A8" w:rsidRDefault="006120A8" w:rsidP="003F54B4">
      <w:pPr>
        <w:pStyle w:val="SingleTxt"/>
        <w:rPr>
          <w:rFonts w:eastAsiaTheme="minorEastAsia"/>
          <w:lang w:eastAsia="zh-CN"/>
        </w:rPr>
      </w:pPr>
      <w:r w:rsidRPr="006120A8">
        <w:rPr>
          <w:rFonts w:eastAsiaTheme="minorEastAsia"/>
          <w:lang w:eastAsia="zh-CN"/>
        </w:rPr>
        <w:t>7.</w:t>
      </w:r>
      <w:r w:rsidRPr="006120A8">
        <w:rPr>
          <w:rFonts w:eastAsiaTheme="minorEastAsia"/>
          <w:lang w:eastAsia="zh-CN"/>
        </w:rPr>
        <w:tab/>
        <w:t xml:space="preserve">Приложение 1, пункты 21–21.1.2: эти пункты из бланка сообщения могут быть исключены, поскольку в них указано, к какой категории СВТ относится </w:t>
      </w:r>
      <w:r w:rsidRPr="006120A8">
        <w:rPr>
          <w:lang w:eastAsia="zh-CN"/>
        </w:rPr>
        <w:t>установленная</w:t>
      </w:r>
      <w:r w:rsidRPr="006120A8">
        <w:rPr>
          <w:rFonts w:eastAsiaTheme="minorEastAsia"/>
          <w:lang w:eastAsia="zh-CN"/>
        </w:rPr>
        <w:t xml:space="preserve"> система; в правилах, не регулирующих вопросы СВТ, это не имеет смысла.</w:t>
      </w:r>
    </w:p>
    <w:p w:rsidR="006120A8" w:rsidRPr="006120A8" w:rsidRDefault="006120A8" w:rsidP="003F54B4">
      <w:pPr>
        <w:pStyle w:val="SingleTxt"/>
        <w:rPr>
          <w:rFonts w:eastAsiaTheme="minorEastAsia"/>
          <w:lang w:eastAsia="zh-CN"/>
        </w:rPr>
      </w:pPr>
      <w:r w:rsidRPr="006120A8">
        <w:rPr>
          <w:rFonts w:eastAsiaTheme="minorEastAsia"/>
          <w:lang w:eastAsia="zh-CN"/>
        </w:rPr>
        <w:t>8.</w:t>
      </w:r>
      <w:r w:rsidRPr="006120A8">
        <w:rPr>
          <w:rFonts w:eastAsiaTheme="minorEastAsia"/>
          <w:lang w:eastAsia="zh-CN"/>
        </w:rPr>
        <w:tab/>
        <w:t xml:space="preserve">В примере знака официального утверждения в приложении 2 не должно содержаться </w:t>
      </w:r>
      <w:r w:rsidRPr="006120A8">
        <w:rPr>
          <w:lang w:eastAsia="zh-CN"/>
        </w:rPr>
        <w:t>никаких</w:t>
      </w:r>
      <w:r w:rsidRPr="006120A8">
        <w:rPr>
          <w:rFonts w:eastAsiaTheme="minorEastAsia"/>
          <w:lang w:eastAsia="zh-CN"/>
        </w:rPr>
        <w:t xml:space="preserve"> ссылок на ЭКУ и следует указать ссылку на поправки</w:t>
      </w:r>
      <w:r w:rsidR="003F54B4">
        <w:rPr>
          <w:rFonts w:eastAsiaTheme="minorEastAsia"/>
          <w:lang w:eastAsia="zh-CN"/>
        </w:rPr>
        <w:t xml:space="preserve"> серии </w:t>
      </w:r>
      <w:r w:rsidRPr="006120A8">
        <w:rPr>
          <w:rFonts w:eastAsiaTheme="minorEastAsia"/>
          <w:lang w:eastAsia="zh-CN"/>
        </w:rPr>
        <w:t>01.</w:t>
      </w:r>
    </w:p>
    <w:p w:rsidR="006120A8" w:rsidRPr="006120A8" w:rsidRDefault="006120A8" w:rsidP="003F54B4">
      <w:pPr>
        <w:pStyle w:val="SingleTxt"/>
        <w:rPr>
          <w:rFonts w:eastAsiaTheme="minorEastAsia"/>
          <w:lang w:eastAsia="zh-CN"/>
        </w:rPr>
      </w:pPr>
      <w:r w:rsidRPr="006120A8">
        <w:rPr>
          <w:rFonts w:eastAsiaTheme="minorEastAsia"/>
          <w:lang w:eastAsia="zh-CN"/>
        </w:rPr>
        <w:t>9.</w:t>
      </w:r>
      <w:r w:rsidRPr="006120A8">
        <w:rPr>
          <w:rFonts w:eastAsiaTheme="minorEastAsia"/>
          <w:lang w:eastAsia="zh-CN"/>
        </w:rPr>
        <w:tab/>
        <w:t>Приложение 9 (Системы электронного контроля устойчивости и вспомогательного торможения): логичное исключение ввиду выделения положений об ЭКУ/СВТ из Правил.</w:t>
      </w:r>
    </w:p>
    <w:p w:rsidR="00270F9F" w:rsidRPr="00347C5E" w:rsidRDefault="00347C5E" w:rsidP="00347C5E">
      <w:pPr>
        <w:pStyle w:val="SingleTxt"/>
        <w:spacing w:after="0" w:line="240" w:lineRule="auto"/>
      </w:pPr>
      <w:r>
        <w:rPr>
          <w:noProof/>
          <w:w w:val="100"/>
          <w:lang w:val="fr-FR" w:eastAsia="fr-FR"/>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5823C0"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5L&#10;stDZAQAADAQAAA4AAAAAAAAAAAAAAAAALgIAAGRycy9lMm9Eb2MueG1sUEsBAi0AFAAGAAgAAAAh&#10;ALEnoefeAAAACQEAAA8AAAAAAAAAAAAAAAAAMwQAAGRycy9kb3ducmV2LnhtbFBLBQYAAAAABAAE&#10;APMAAAA+BQAAAAA=&#10;" strokecolor="#010000" strokeweight=".25pt"/>
            </w:pict>
          </mc:Fallback>
        </mc:AlternateContent>
      </w:r>
    </w:p>
    <w:sectPr w:rsidR="00270F9F" w:rsidRPr="00347C5E" w:rsidSect="00270F9F">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05D" w:rsidRDefault="0087505D" w:rsidP="008A1A7A">
      <w:pPr>
        <w:spacing w:line="240" w:lineRule="auto"/>
      </w:pPr>
      <w:r>
        <w:separator/>
      </w:r>
    </w:p>
  </w:endnote>
  <w:endnote w:type="continuationSeparator" w:id="0">
    <w:p w:rsidR="0087505D" w:rsidRDefault="0087505D"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270F9F" w:rsidTr="00270F9F">
      <w:trPr>
        <w:jc w:val="center"/>
      </w:trPr>
      <w:tc>
        <w:tcPr>
          <w:tcW w:w="5126" w:type="dxa"/>
          <w:shd w:val="clear" w:color="auto" w:fill="auto"/>
          <w:vAlign w:val="bottom"/>
        </w:tcPr>
        <w:p w:rsidR="00270F9F" w:rsidRPr="00270F9F" w:rsidRDefault="00270F9F" w:rsidP="00270F9F">
          <w:pPr>
            <w:pStyle w:val="Pieddepage"/>
            <w:rPr>
              <w:color w:val="000000"/>
            </w:rPr>
          </w:pPr>
          <w:r>
            <w:fldChar w:fldCharType="begin"/>
          </w:r>
          <w:r>
            <w:instrText xml:space="preserve"> PAGE  \* Arabic  \* MERGEFORMAT </w:instrText>
          </w:r>
          <w:r>
            <w:fldChar w:fldCharType="separate"/>
          </w:r>
          <w:r w:rsidR="00B5249C">
            <w:rPr>
              <w:noProof/>
            </w:rPr>
            <w:t>2</w:t>
          </w:r>
          <w:r>
            <w:fldChar w:fldCharType="end"/>
          </w:r>
          <w:r>
            <w:t>/</w:t>
          </w:r>
          <w:fldSimple w:instr=" NUMPAGES  \* Arabic  \* MERGEFORMAT ">
            <w:r w:rsidR="00B5249C">
              <w:rPr>
                <w:noProof/>
              </w:rPr>
              <w:t>6</w:t>
            </w:r>
          </w:fldSimple>
        </w:p>
      </w:tc>
      <w:tc>
        <w:tcPr>
          <w:tcW w:w="5127" w:type="dxa"/>
          <w:shd w:val="clear" w:color="auto" w:fill="auto"/>
          <w:vAlign w:val="bottom"/>
        </w:tcPr>
        <w:p w:rsidR="00270F9F" w:rsidRPr="00270F9F" w:rsidRDefault="00270F9F" w:rsidP="00270F9F">
          <w:pPr>
            <w:pStyle w:val="Pieddepage"/>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C38E1">
            <w:rPr>
              <w:b w:val="0"/>
              <w:color w:val="000000"/>
              <w:sz w:val="14"/>
            </w:rPr>
            <w:t>GE.15-20476</w:t>
          </w:r>
          <w:r>
            <w:rPr>
              <w:b w:val="0"/>
              <w:color w:val="000000"/>
              <w:sz w:val="14"/>
            </w:rPr>
            <w:fldChar w:fldCharType="end"/>
          </w:r>
        </w:p>
      </w:tc>
    </w:tr>
  </w:tbl>
  <w:p w:rsidR="00270F9F" w:rsidRPr="00270F9F" w:rsidRDefault="00270F9F" w:rsidP="00270F9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270F9F" w:rsidTr="00270F9F">
      <w:trPr>
        <w:jc w:val="center"/>
      </w:trPr>
      <w:tc>
        <w:tcPr>
          <w:tcW w:w="5126" w:type="dxa"/>
          <w:shd w:val="clear" w:color="auto" w:fill="auto"/>
          <w:vAlign w:val="bottom"/>
        </w:tcPr>
        <w:p w:rsidR="00270F9F" w:rsidRPr="00270F9F" w:rsidRDefault="00270F9F" w:rsidP="00270F9F">
          <w:pPr>
            <w:pStyle w:val="Pieddepage"/>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C38E1">
            <w:rPr>
              <w:b w:val="0"/>
              <w:color w:val="000000"/>
              <w:sz w:val="14"/>
            </w:rPr>
            <w:t>GE.15-20476</w:t>
          </w:r>
          <w:r>
            <w:rPr>
              <w:b w:val="0"/>
              <w:color w:val="000000"/>
              <w:sz w:val="14"/>
            </w:rPr>
            <w:fldChar w:fldCharType="end"/>
          </w:r>
        </w:p>
      </w:tc>
      <w:tc>
        <w:tcPr>
          <w:tcW w:w="5127" w:type="dxa"/>
          <w:shd w:val="clear" w:color="auto" w:fill="auto"/>
          <w:vAlign w:val="bottom"/>
        </w:tcPr>
        <w:p w:rsidR="00270F9F" w:rsidRPr="00270F9F" w:rsidRDefault="00270F9F" w:rsidP="00270F9F">
          <w:pPr>
            <w:pStyle w:val="Pieddepage"/>
            <w:jc w:val="right"/>
          </w:pPr>
          <w:r>
            <w:fldChar w:fldCharType="begin"/>
          </w:r>
          <w:r>
            <w:instrText xml:space="preserve"> PAGE  \* Arabic  \* MERGEFORMAT </w:instrText>
          </w:r>
          <w:r>
            <w:fldChar w:fldCharType="separate"/>
          </w:r>
          <w:r w:rsidR="00B5249C">
            <w:rPr>
              <w:noProof/>
            </w:rPr>
            <w:t>5</w:t>
          </w:r>
          <w:r>
            <w:fldChar w:fldCharType="end"/>
          </w:r>
          <w:r>
            <w:t>/</w:t>
          </w:r>
          <w:fldSimple w:instr=" NUMPAGES  \* Arabic  \* MERGEFORMAT ">
            <w:r w:rsidR="00B5249C">
              <w:rPr>
                <w:noProof/>
              </w:rPr>
              <w:t>6</w:t>
            </w:r>
          </w:fldSimple>
        </w:p>
      </w:tc>
    </w:tr>
  </w:tbl>
  <w:p w:rsidR="00270F9F" w:rsidRPr="00270F9F" w:rsidRDefault="00270F9F" w:rsidP="00270F9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73"/>
      <w:gridCol w:w="5127"/>
    </w:tblGrid>
    <w:tr w:rsidR="00270F9F" w:rsidTr="00270F9F">
      <w:tc>
        <w:tcPr>
          <w:tcW w:w="3873" w:type="dxa"/>
        </w:tcPr>
        <w:p w:rsidR="00270F9F" w:rsidRDefault="00270F9F" w:rsidP="00270F9F">
          <w:pPr>
            <w:pStyle w:val="ReleaseDate"/>
            <w:rPr>
              <w:color w:val="010000"/>
            </w:rPr>
          </w:pPr>
          <w:r>
            <w:rPr>
              <w:noProof/>
              <w:lang w:val="fr-FR" w:eastAsia="fr-FR"/>
            </w:rPr>
            <w:drawing>
              <wp:anchor distT="0" distB="0" distL="114300" distR="114300" simplePos="0" relativeHeight="251658240" behindDoc="0" locked="0" layoutInCell="1" allowOverlap="1" wp14:anchorId="7ADE3286" wp14:editId="39453DC2">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29/GRRF/2016/6&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6&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GE.15-20476 (R)</w:t>
          </w:r>
          <w:r>
            <w:rPr>
              <w:color w:val="010000"/>
            </w:rPr>
            <w:t xml:space="preserve">    </w:t>
          </w:r>
          <w:r w:rsidR="000D0F9C">
            <w:rPr>
              <w:color w:val="010000"/>
            </w:rPr>
            <w:t>07</w:t>
          </w:r>
          <w:r>
            <w:rPr>
              <w:color w:val="010000"/>
            </w:rPr>
            <w:t>1215    081215</w:t>
          </w:r>
        </w:p>
        <w:p w:rsidR="00270F9F" w:rsidRPr="00270F9F" w:rsidRDefault="00270F9F" w:rsidP="00270F9F">
          <w:pPr>
            <w:spacing w:before="80" w:line="210" w:lineRule="exact"/>
            <w:rPr>
              <w:rFonts w:ascii="Barcode 3 of 9 by request" w:hAnsi="Barcode 3 of 9 by request"/>
              <w:w w:val="100"/>
              <w:sz w:val="24"/>
            </w:rPr>
          </w:pPr>
          <w:r>
            <w:rPr>
              <w:rFonts w:ascii="Barcode 3 of 9 by request" w:hAnsi="Barcode 3 of 9 by request"/>
              <w:w w:val="100"/>
              <w:sz w:val="24"/>
            </w:rPr>
            <w:t>*1520476*</w:t>
          </w:r>
        </w:p>
      </w:tc>
      <w:tc>
        <w:tcPr>
          <w:tcW w:w="5127" w:type="dxa"/>
        </w:tcPr>
        <w:p w:rsidR="00270F9F" w:rsidRDefault="00270F9F" w:rsidP="00270F9F">
          <w:pPr>
            <w:pStyle w:val="Pieddepage"/>
            <w:spacing w:line="240" w:lineRule="atLeast"/>
            <w:jc w:val="right"/>
            <w:rPr>
              <w:b w:val="0"/>
              <w:sz w:val="20"/>
            </w:rPr>
          </w:pPr>
          <w:r>
            <w:rPr>
              <w:b w:val="0"/>
              <w:noProof/>
              <w:sz w:val="20"/>
              <w:lang w:val="fr-FR" w:eastAsia="fr-FR"/>
            </w:rPr>
            <w:drawing>
              <wp:inline distT="0" distB="0" distL="0" distR="0" wp14:anchorId="305F17B7" wp14:editId="4B1D91F5">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270F9F" w:rsidRPr="00270F9F" w:rsidRDefault="00270F9F" w:rsidP="00270F9F">
    <w:pPr>
      <w:pStyle w:val="Pieddepage"/>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05D" w:rsidRPr="00F13794" w:rsidRDefault="0087505D" w:rsidP="00F13794">
      <w:pPr>
        <w:pStyle w:val="Pieddepage"/>
        <w:spacing w:after="80"/>
        <w:ind w:left="792"/>
        <w:rPr>
          <w:sz w:val="16"/>
        </w:rPr>
      </w:pPr>
      <w:r w:rsidRPr="00F13794">
        <w:rPr>
          <w:sz w:val="16"/>
        </w:rPr>
        <w:t>__________________</w:t>
      </w:r>
    </w:p>
  </w:footnote>
  <w:footnote w:type="continuationSeparator" w:id="0">
    <w:p w:rsidR="0087505D" w:rsidRPr="00F13794" w:rsidRDefault="0087505D" w:rsidP="00F13794">
      <w:pPr>
        <w:pStyle w:val="Pieddepage"/>
        <w:spacing w:after="80"/>
        <w:ind w:left="792"/>
        <w:rPr>
          <w:sz w:val="16"/>
        </w:rPr>
      </w:pPr>
      <w:r w:rsidRPr="00F13794">
        <w:rPr>
          <w:sz w:val="16"/>
        </w:rPr>
        <w:t>__________________</w:t>
      </w:r>
    </w:p>
  </w:footnote>
  <w:footnote w:id="1">
    <w:p w:rsidR="00F13794" w:rsidRDefault="00F13794" w:rsidP="00F13794">
      <w:pPr>
        <w:pStyle w:val="Notedebasdepage"/>
        <w:tabs>
          <w:tab w:val="right" w:pos="1195"/>
          <w:tab w:val="left" w:pos="1267"/>
          <w:tab w:val="left" w:pos="1742"/>
          <w:tab w:val="left" w:pos="2218"/>
          <w:tab w:val="left" w:pos="2693"/>
        </w:tabs>
        <w:ind w:left="1267" w:right="1260" w:hanging="432"/>
      </w:pPr>
      <w:r>
        <w:tab/>
      </w:r>
      <w:r w:rsidRPr="00F13794">
        <w:rPr>
          <w:rStyle w:val="Appelnotedebasdep"/>
          <w:vertAlign w:val="baseline"/>
        </w:rPr>
        <w:t>*</w:t>
      </w:r>
      <w:r>
        <w:tab/>
      </w:r>
      <w:r w:rsidRPr="00F13794">
        <w:t xml:space="preserve">В соответствии с программой работы Комитета по внутреннему транспорту </w:t>
      </w:r>
      <w:r w:rsidRPr="00F13794">
        <w:br/>
        <w:t>на 2014−2018 годы (ECE/TRANS/240, пункт 105, и ECE/TRANS/2014/26, подпрограмма 02.4) Всемирный форум будет разрабатывать, согласовывать и обновлять правила в целях улучшения характеристик транспортных средств.</w:t>
      </w:r>
      <w:r w:rsidR="000D0F9C">
        <w:t xml:space="preserve"> Настоящий документ представлен</w:t>
      </w:r>
      <w:r w:rsidR="000D0F9C">
        <w:br/>
      </w:r>
      <w:r w:rsidRPr="00F13794">
        <w:t>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70F9F" w:rsidTr="00270F9F">
      <w:trPr>
        <w:trHeight w:hRule="exact" w:val="864"/>
        <w:jc w:val="center"/>
      </w:trPr>
      <w:tc>
        <w:tcPr>
          <w:tcW w:w="4882" w:type="dxa"/>
          <w:shd w:val="clear" w:color="auto" w:fill="auto"/>
          <w:vAlign w:val="bottom"/>
        </w:tcPr>
        <w:p w:rsidR="00270F9F" w:rsidRPr="00270F9F" w:rsidRDefault="00270F9F" w:rsidP="00270F9F">
          <w:pPr>
            <w:pStyle w:val="En-tte"/>
            <w:spacing w:after="80"/>
            <w:rPr>
              <w:b/>
            </w:rPr>
          </w:pPr>
          <w:r>
            <w:rPr>
              <w:b/>
            </w:rPr>
            <w:fldChar w:fldCharType="begin"/>
          </w:r>
          <w:r>
            <w:rPr>
              <w:b/>
            </w:rPr>
            <w:instrText xml:space="preserve"> DOCVARIABLE "sss1" \* MERGEFORMAT </w:instrText>
          </w:r>
          <w:r>
            <w:rPr>
              <w:b/>
            </w:rPr>
            <w:fldChar w:fldCharType="separate"/>
          </w:r>
          <w:r w:rsidR="00BC38E1">
            <w:rPr>
              <w:b/>
            </w:rPr>
            <w:t>ECE/TRANS/WP.29/GRRF/2016/6</w:t>
          </w:r>
          <w:r>
            <w:rPr>
              <w:b/>
            </w:rPr>
            <w:fldChar w:fldCharType="end"/>
          </w:r>
        </w:p>
      </w:tc>
      <w:tc>
        <w:tcPr>
          <w:tcW w:w="5127" w:type="dxa"/>
          <w:shd w:val="clear" w:color="auto" w:fill="auto"/>
          <w:vAlign w:val="bottom"/>
        </w:tcPr>
        <w:p w:rsidR="00270F9F" w:rsidRDefault="00270F9F" w:rsidP="00270F9F">
          <w:pPr>
            <w:pStyle w:val="En-tte"/>
          </w:pPr>
        </w:p>
      </w:tc>
    </w:tr>
  </w:tbl>
  <w:p w:rsidR="00270F9F" w:rsidRPr="00270F9F" w:rsidRDefault="00270F9F" w:rsidP="00270F9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70F9F" w:rsidTr="00270F9F">
      <w:trPr>
        <w:trHeight w:hRule="exact" w:val="864"/>
        <w:jc w:val="center"/>
      </w:trPr>
      <w:tc>
        <w:tcPr>
          <w:tcW w:w="4882" w:type="dxa"/>
          <w:shd w:val="clear" w:color="auto" w:fill="auto"/>
          <w:vAlign w:val="bottom"/>
        </w:tcPr>
        <w:p w:rsidR="00270F9F" w:rsidRDefault="00270F9F" w:rsidP="00270F9F">
          <w:pPr>
            <w:pStyle w:val="En-tte"/>
          </w:pPr>
        </w:p>
      </w:tc>
      <w:tc>
        <w:tcPr>
          <w:tcW w:w="5127" w:type="dxa"/>
          <w:shd w:val="clear" w:color="auto" w:fill="auto"/>
          <w:vAlign w:val="bottom"/>
        </w:tcPr>
        <w:p w:rsidR="00270F9F" w:rsidRPr="00270F9F" w:rsidRDefault="00270F9F" w:rsidP="00270F9F">
          <w:pPr>
            <w:pStyle w:val="En-tte"/>
            <w:spacing w:after="80"/>
            <w:jc w:val="right"/>
            <w:rPr>
              <w:b/>
            </w:rPr>
          </w:pPr>
          <w:r>
            <w:rPr>
              <w:b/>
            </w:rPr>
            <w:fldChar w:fldCharType="begin"/>
          </w:r>
          <w:r>
            <w:rPr>
              <w:b/>
            </w:rPr>
            <w:instrText xml:space="preserve"> DOCVARIABLE "sss1" \* MERGEFORMAT </w:instrText>
          </w:r>
          <w:r>
            <w:rPr>
              <w:b/>
            </w:rPr>
            <w:fldChar w:fldCharType="separate"/>
          </w:r>
          <w:r w:rsidR="00BC38E1">
            <w:rPr>
              <w:b/>
            </w:rPr>
            <w:t>ECE/TRANS/WP.29/GRRF/2016/6</w:t>
          </w:r>
          <w:r>
            <w:rPr>
              <w:b/>
            </w:rPr>
            <w:fldChar w:fldCharType="end"/>
          </w:r>
        </w:p>
      </w:tc>
    </w:tr>
  </w:tbl>
  <w:p w:rsidR="00270F9F" w:rsidRPr="00270F9F" w:rsidRDefault="00270F9F" w:rsidP="00270F9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270F9F" w:rsidTr="00270F9F">
      <w:trPr>
        <w:trHeight w:hRule="exact" w:val="864"/>
      </w:trPr>
      <w:tc>
        <w:tcPr>
          <w:tcW w:w="4421" w:type="dxa"/>
          <w:gridSpan w:val="2"/>
          <w:tcBorders>
            <w:bottom w:val="single" w:sz="4" w:space="0" w:color="auto"/>
          </w:tcBorders>
          <w:shd w:val="clear" w:color="auto" w:fill="auto"/>
          <w:vAlign w:val="bottom"/>
        </w:tcPr>
        <w:p w:rsidR="00270F9F" w:rsidRPr="00270F9F" w:rsidRDefault="00270F9F" w:rsidP="00270F9F">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270F9F" w:rsidRDefault="00270F9F" w:rsidP="00270F9F">
          <w:pPr>
            <w:pStyle w:val="En-tte"/>
            <w:spacing w:after="120"/>
          </w:pPr>
        </w:p>
      </w:tc>
      <w:tc>
        <w:tcPr>
          <w:tcW w:w="5357" w:type="dxa"/>
          <w:gridSpan w:val="3"/>
          <w:tcBorders>
            <w:bottom w:val="single" w:sz="4" w:space="0" w:color="auto"/>
          </w:tcBorders>
          <w:shd w:val="clear" w:color="auto" w:fill="auto"/>
          <w:vAlign w:val="bottom"/>
        </w:tcPr>
        <w:p w:rsidR="00270F9F" w:rsidRPr="00270F9F" w:rsidRDefault="00270F9F" w:rsidP="00270F9F">
          <w:pPr>
            <w:pStyle w:val="En-tte"/>
            <w:spacing w:after="20"/>
            <w:jc w:val="right"/>
            <w:rPr>
              <w:sz w:val="20"/>
            </w:rPr>
          </w:pPr>
          <w:r>
            <w:rPr>
              <w:sz w:val="40"/>
            </w:rPr>
            <w:t>ECE</w:t>
          </w:r>
          <w:r>
            <w:rPr>
              <w:sz w:val="20"/>
            </w:rPr>
            <w:t>/TRANS/WP.29/GRRF/2016/6</w:t>
          </w:r>
        </w:p>
      </w:tc>
    </w:tr>
    <w:tr w:rsidR="00270F9F" w:rsidRPr="002235C3" w:rsidTr="00270F9F">
      <w:trPr>
        <w:trHeight w:hRule="exact" w:val="2880"/>
      </w:trPr>
      <w:tc>
        <w:tcPr>
          <w:tcW w:w="1267" w:type="dxa"/>
          <w:tcBorders>
            <w:top w:val="single" w:sz="4" w:space="0" w:color="auto"/>
            <w:bottom w:val="single" w:sz="12" w:space="0" w:color="auto"/>
          </w:tcBorders>
          <w:shd w:val="clear" w:color="auto" w:fill="auto"/>
        </w:tcPr>
        <w:p w:rsidR="00270F9F" w:rsidRPr="00270F9F" w:rsidRDefault="00270F9F" w:rsidP="00270F9F">
          <w:pPr>
            <w:pStyle w:val="En-tte"/>
            <w:spacing w:before="120"/>
            <w:jc w:val="center"/>
          </w:pPr>
          <w:r>
            <w:t xml:space="preserve"> </w:t>
          </w:r>
          <w:r>
            <w:rPr>
              <w:noProof/>
              <w:lang w:val="fr-FR" w:eastAsia="fr-FR"/>
            </w:rPr>
            <w:drawing>
              <wp:inline distT="0" distB="0" distL="0" distR="0" wp14:anchorId="00FB4A34" wp14:editId="435A50E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70F9F" w:rsidRPr="00270F9F" w:rsidRDefault="00270F9F" w:rsidP="00270F9F">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270F9F" w:rsidRPr="00270F9F" w:rsidRDefault="00270F9F" w:rsidP="00270F9F">
          <w:pPr>
            <w:pStyle w:val="En-tte"/>
            <w:spacing w:before="109"/>
          </w:pPr>
        </w:p>
      </w:tc>
      <w:tc>
        <w:tcPr>
          <w:tcW w:w="3280" w:type="dxa"/>
          <w:tcBorders>
            <w:top w:val="single" w:sz="4" w:space="0" w:color="auto"/>
            <w:bottom w:val="single" w:sz="12" w:space="0" w:color="auto"/>
          </w:tcBorders>
          <w:shd w:val="clear" w:color="auto" w:fill="auto"/>
        </w:tcPr>
        <w:p w:rsidR="00270F9F" w:rsidRPr="006120A8" w:rsidRDefault="00270F9F" w:rsidP="00270F9F">
          <w:pPr>
            <w:pStyle w:val="Distribution"/>
            <w:rPr>
              <w:color w:val="000000"/>
              <w:lang w:val="en-US"/>
            </w:rPr>
          </w:pPr>
          <w:r w:rsidRPr="006120A8">
            <w:rPr>
              <w:color w:val="000000"/>
              <w:lang w:val="en-US"/>
            </w:rPr>
            <w:t>Distr.: General</w:t>
          </w:r>
        </w:p>
        <w:p w:rsidR="00270F9F" w:rsidRPr="006120A8" w:rsidRDefault="00270F9F" w:rsidP="006120A8">
          <w:pPr>
            <w:pStyle w:val="Publication"/>
            <w:rPr>
              <w:color w:val="000000"/>
              <w:lang w:val="en-US"/>
            </w:rPr>
          </w:pPr>
          <w:r w:rsidRPr="006120A8">
            <w:rPr>
              <w:color w:val="000000"/>
              <w:lang w:val="en-US"/>
            </w:rPr>
            <w:t>20 November 2015</w:t>
          </w:r>
        </w:p>
        <w:p w:rsidR="00270F9F" w:rsidRPr="006120A8" w:rsidRDefault="00270F9F" w:rsidP="00270F9F">
          <w:pPr>
            <w:rPr>
              <w:color w:val="000000"/>
              <w:lang w:val="en-US"/>
            </w:rPr>
          </w:pPr>
          <w:r w:rsidRPr="006120A8">
            <w:rPr>
              <w:color w:val="000000"/>
              <w:lang w:val="en-US"/>
            </w:rPr>
            <w:t>Russian</w:t>
          </w:r>
        </w:p>
        <w:p w:rsidR="00270F9F" w:rsidRPr="006120A8" w:rsidRDefault="00270F9F" w:rsidP="00270F9F">
          <w:pPr>
            <w:pStyle w:val="Original"/>
            <w:rPr>
              <w:color w:val="000000"/>
              <w:lang w:val="en-US"/>
            </w:rPr>
          </w:pPr>
          <w:r w:rsidRPr="006120A8">
            <w:rPr>
              <w:color w:val="000000"/>
              <w:lang w:val="en-US"/>
            </w:rPr>
            <w:t>Original: English</w:t>
          </w:r>
        </w:p>
        <w:p w:rsidR="00270F9F" w:rsidRPr="006120A8" w:rsidRDefault="00270F9F" w:rsidP="00270F9F">
          <w:pPr>
            <w:rPr>
              <w:lang w:val="en-US"/>
            </w:rPr>
          </w:pPr>
        </w:p>
      </w:tc>
    </w:tr>
  </w:tbl>
  <w:p w:rsidR="00270F9F" w:rsidRPr="006120A8" w:rsidRDefault="00270F9F" w:rsidP="00270F9F">
    <w:pPr>
      <w:pStyle w:val="En-tte"/>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0274C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enumros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enumros"/>
      <w:lvlText w:val="%1."/>
      <w:lvlJc w:val="left"/>
      <w:pPr>
        <w:tabs>
          <w:tab w:val="num" w:pos="360"/>
        </w:tabs>
        <w:ind w:left="360" w:hanging="360"/>
      </w:pPr>
    </w:lvl>
  </w:abstractNum>
  <w:abstractNum w:abstractNumId="5" w15:restartNumberingAfterBreak="0">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15:restartNumberingAfterBreak="0">
    <w:nsid w:val="44E42048"/>
    <w:multiLevelType w:val="hybridMultilevel"/>
    <w:tmpl w:val="5534289A"/>
    <w:lvl w:ilvl="0" w:tplc="9432CEA0">
      <w:start w:val="1"/>
      <w:numFmt w:val="decimal"/>
      <w:pStyle w:val="Liste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20476*"/>
    <w:docVar w:name="CreationDt" w:val="12/8/2015 10:33 AM"/>
    <w:docVar w:name="DocCategory" w:val="Doc"/>
    <w:docVar w:name="DocType" w:val="Final"/>
    <w:docVar w:name="DutyStation" w:val="Geneva"/>
    <w:docVar w:name="FooterJN" w:val="GE.15-20476"/>
    <w:docVar w:name="jobn" w:val="GE.15-20476 (R)"/>
    <w:docVar w:name="jobnDT" w:val="GE.15-20476 (R)   081215"/>
    <w:docVar w:name="jobnDTDT" w:val="GE.15-20476 (R)   081215   081215"/>
    <w:docVar w:name="JobNo" w:val="GE.1520476R"/>
    <w:docVar w:name="JobNo2" w:val="1526557R"/>
    <w:docVar w:name="LocalDrive" w:val="0"/>
    <w:docVar w:name="OandT" w:val="KA"/>
    <w:docVar w:name="PaperSize" w:val="A4"/>
    <w:docVar w:name="sss1" w:val="ECE/TRANS/WP.29/GRRF/2016/6"/>
    <w:docVar w:name="sss2" w:val="-"/>
    <w:docVar w:name="Symbol1" w:val="ECE/TRANS/WP.29/GRRF/2016/6"/>
    <w:docVar w:name="Symbol2" w:val="-"/>
  </w:docVars>
  <w:rsids>
    <w:rsidRoot w:val="00E87BA6"/>
    <w:rsid w:val="00004615"/>
    <w:rsid w:val="00004756"/>
    <w:rsid w:val="00010735"/>
    <w:rsid w:val="00013E03"/>
    <w:rsid w:val="00015201"/>
    <w:rsid w:val="0001588C"/>
    <w:rsid w:val="000162FB"/>
    <w:rsid w:val="00024A67"/>
    <w:rsid w:val="00025CF3"/>
    <w:rsid w:val="0002669B"/>
    <w:rsid w:val="00033C1F"/>
    <w:rsid w:val="00041A49"/>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B02B7"/>
    <w:rsid w:val="000C069D"/>
    <w:rsid w:val="000C67BC"/>
    <w:rsid w:val="000D0F9C"/>
    <w:rsid w:val="000D300C"/>
    <w:rsid w:val="000D64CF"/>
    <w:rsid w:val="000E0F08"/>
    <w:rsid w:val="000E30BA"/>
    <w:rsid w:val="000E35C6"/>
    <w:rsid w:val="000E3712"/>
    <w:rsid w:val="000E4411"/>
    <w:rsid w:val="000F1ACD"/>
    <w:rsid w:val="000F5D07"/>
    <w:rsid w:val="00105B0E"/>
    <w:rsid w:val="00113678"/>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268C"/>
    <w:rsid w:val="00193822"/>
    <w:rsid w:val="0019704E"/>
    <w:rsid w:val="001A0D31"/>
    <w:rsid w:val="001A39EE"/>
    <w:rsid w:val="001A4338"/>
    <w:rsid w:val="001A6777"/>
    <w:rsid w:val="001A76E4"/>
    <w:rsid w:val="001C072D"/>
    <w:rsid w:val="001C54CE"/>
    <w:rsid w:val="001D15F8"/>
    <w:rsid w:val="001D1749"/>
    <w:rsid w:val="001D2679"/>
    <w:rsid w:val="001D502D"/>
    <w:rsid w:val="001D60ED"/>
    <w:rsid w:val="001D6338"/>
    <w:rsid w:val="001E21CE"/>
    <w:rsid w:val="001E25A2"/>
    <w:rsid w:val="001E26CE"/>
    <w:rsid w:val="001E61AD"/>
    <w:rsid w:val="001E639C"/>
    <w:rsid w:val="001F1B08"/>
    <w:rsid w:val="001F4353"/>
    <w:rsid w:val="001F639D"/>
    <w:rsid w:val="00205CBD"/>
    <w:rsid w:val="00206603"/>
    <w:rsid w:val="002078A2"/>
    <w:rsid w:val="00211A7E"/>
    <w:rsid w:val="00215955"/>
    <w:rsid w:val="00217A24"/>
    <w:rsid w:val="002235C3"/>
    <w:rsid w:val="00223C57"/>
    <w:rsid w:val="00227D15"/>
    <w:rsid w:val="00230796"/>
    <w:rsid w:val="00242477"/>
    <w:rsid w:val="00244051"/>
    <w:rsid w:val="002524D1"/>
    <w:rsid w:val="002535D8"/>
    <w:rsid w:val="00254046"/>
    <w:rsid w:val="002564AC"/>
    <w:rsid w:val="002608F3"/>
    <w:rsid w:val="00261386"/>
    <w:rsid w:val="00261C41"/>
    <w:rsid w:val="00264124"/>
    <w:rsid w:val="00264A43"/>
    <w:rsid w:val="00270F9F"/>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47C5E"/>
    <w:rsid w:val="00350756"/>
    <w:rsid w:val="003542EE"/>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B6E50"/>
    <w:rsid w:val="003C12AC"/>
    <w:rsid w:val="003C2842"/>
    <w:rsid w:val="003C7F09"/>
    <w:rsid w:val="003D0825"/>
    <w:rsid w:val="003D2003"/>
    <w:rsid w:val="003D5DA2"/>
    <w:rsid w:val="003E5193"/>
    <w:rsid w:val="003F54B4"/>
    <w:rsid w:val="00401CDD"/>
    <w:rsid w:val="00402244"/>
    <w:rsid w:val="00410A3F"/>
    <w:rsid w:val="00415DEC"/>
    <w:rsid w:val="00427FE5"/>
    <w:rsid w:val="00433222"/>
    <w:rsid w:val="00436A23"/>
    <w:rsid w:val="00436F13"/>
    <w:rsid w:val="00437F47"/>
    <w:rsid w:val="004420FB"/>
    <w:rsid w:val="00445A4E"/>
    <w:rsid w:val="00445BBD"/>
    <w:rsid w:val="004502EC"/>
    <w:rsid w:val="004504A6"/>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D275F"/>
    <w:rsid w:val="004D2D3C"/>
    <w:rsid w:val="004D474D"/>
    <w:rsid w:val="004D6276"/>
    <w:rsid w:val="004D656E"/>
    <w:rsid w:val="004E4C4F"/>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B7528"/>
    <w:rsid w:val="005C0440"/>
    <w:rsid w:val="005D38B6"/>
    <w:rsid w:val="005D7642"/>
    <w:rsid w:val="005E0A46"/>
    <w:rsid w:val="005E3D0D"/>
    <w:rsid w:val="005E7DCF"/>
    <w:rsid w:val="005F02E0"/>
    <w:rsid w:val="005F6E5C"/>
    <w:rsid w:val="00602F9D"/>
    <w:rsid w:val="0060593E"/>
    <w:rsid w:val="00611EE5"/>
    <w:rsid w:val="006120A8"/>
    <w:rsid w:val="00616833"/>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7EE4"/>
    <w:rsid w:val="006816AA"/>
    <w:rsid w:val="00682A27"/>
    <w:rsid w:val="00684FCA"/>
    <w:rsid w:val="0069486B"/>
    <w:rsid w:val="0069689E"/>
    <w:rsid w:val="006A1698"/>
    <w:rsid w:val="006A1D06"/>
    <w:rsid w:val="006A3F10"/>
    <w:rsid w:val="006A71EB"/>
    <w:rsid w:val="006B12A2"/>
    <w:rsid w:val="006B34CB"/>
    <w:rsid w:val="006B452C"/>
    <w:rsid w:val="006B590B"/>
    <w:rsid w:val="006C44B7"/>
    <w:rsid w:val="006C59D5"/>
    <w:rsid w:val="006D58BE"/>
    <w:rsid w:val="006E09D5"/>
    <w:rsid w:val="006E12EC"/>
    <w:rsid w:val="006E1418"/>
    <w:rsid w:val="006E3D95"/>
    <w:rsid w:val="006F3683"/>
    <w:rsid w:val="00700738"/>
    <w:rsid w:val="007042EA"/>
    <w:rsid w:val="007043B9"/>
    <w:rsid w:val="00705549"/>
    <w:rsid w:val="0071210D"/>
    <w:rsid w:val="00716BC5"/>
    <w:rsid w:val="007170E5"/>
    <w:rsid w:val="00723115"/>
    <w:rsid w:val="00723A18"/>
    <w:rsid w:val="00724550"/>
    <w:rsid w:val="00726A54"/>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3E2A"/>
    <w:rsid w:val="008541E9"/>
    <w:rsid w:val="00856EEB"/>
    <w:rsid w:val="00857A96"/>
    <w:rsid w:val="00873020"/>
    <w:rsid w:val="008739EB"/>
    <w:rsid w:val="0087505D"/>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3BDB"/>
    <w:rsid w:val="0097006F"/>
    <w:rsid w:val="00970DDD"/>
    <w:rsid w:val="00984EE4"/>
    <w:rsid w:val="00990168"/>
    <w:rsid w:val="0099354F"/>
    <w:rsid w:val="00996CBB"/>
    <w:rsid w:val="009A5318"/>
    <w:rsid w:val="009B16EA"/>
    <w:rsid w:val="009B3444"/>
    <w:rsid w:val="009B5DCD"/>
    <w:rsid w:val="009B5EE6"/>
    <w:rsid w:val="009B7193"/>
    <w:rsid w:val="009C02FB"/>
    <w:rsid w:val="009C0F43"/>
    <w:rsid w:val="009C20B9"/>
    <w:rsid w:val="009C382E"/>
    <w:rsid w:val="009C490E"/>
    <w:rsid w:val="009C495F"/>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12E7"/>
    <w:rsid w:val="00A3401C"/>
    <w:rsid w:val="00A344D5"/>
    <w:rsid w:val="00A37E33"/>
    <w:rsid w:val="00A452CF"/>
    <w:rsid w:val="00A46574"/>
    <w:rsid w:val="00A471A3"/>
    <w:rsid w:val="00A47B1B"/>
    <w:rsid w:val="00A5253A"/>
    <w:rsid w:val="00A63339"/>
    <w:rsid w:val="00A90F41"/>
    <w:rsid w:val="00A910E7"/>
    <w:rsid w:val="00A93B3B"/>
    <w:rsid w:val="00A951DD"/>
    <w:rsid w:val="00A95CBB"/>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249C"/>
    <w:rsid w:val="00B56376"/>
    <w:rsid w:val="00B5741E"/>
    <w:rsid w:val="00B606B7"/>
    <w:rsid w:val="00B62C69"/>
    <w:rsid w:val="00B666EC"/>
    <w:rsid w:val="00B77560"/>
    <w:rsid w:val="00B77FC0"/>
    <w:rsid w:val="00BA6AD7"/>
    <w:rsid w:val="00BB052D"/>
    <w:rsid w:val="00BB1F92"/>
    <w:rsid w:val="00BB2E06"/>
    <w:rsid w:val="00BB46C6"/>
    <w:rsid w:val="00BB5B7F"/>
    <w:rsid w:val="00BB5C4E"/>
    <w:rsid w:val="00BB7E8A"/>
    <w:rsid w:val="00BC1DDE"/>
    <w:rsid w:val="00BC20A0"/>
    <w:rsid w:val="00BC27F5"/>
    <w:rsid w:val="00BC38E1"/>
    <w:rsid w:val="00BC75AA"/>
    <w:rsid w:val="00BD0770"/>
    <w:rsid w:val="00BD2F16"/>
    <w:rsid w:val="00BE1C7B"/>
    <w:rsid w:val="00BE2488"/>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0CE6"/>
    <w:rsid w:val="00DD6A66"/>
    <w:rsid w:val="00DE0D15"/>
    <w:rsid w:val="00DF1CF0"/>
    <w:rsid w:val="00DF6656"/>
    <w:rsid w:val="00DF7388"/>
    <w:rsid w:val="00E02FA4"/>
    <w:rsid w:val="00E04C73"/>
    <w:rsid w:val="00E079A3"/>
    <w:rsid w:val="00E11718"/>
    <w:rsid w:val="00E12674"/>
    <w:rsid w:val="00E132AC"/>
    <w:rsid w:val="00E15CCC"/>
    <w:rsid w:val="00E15D7D"/>
    <w:rsid w:val="00E17234"/>
    <w:rsid w:val="00E23ABA"/>
    <w:rsid w:val="00E261F5"/>
    <w:rsid w:val="00E34A5B"/>
    <w:rsid w:val="00E3623B"/>
    <w:rsid w:val="00E441AD"/>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87BA6"/>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479"/>
    <w:rsid w:val="00EE7954"/>
    <w:rsid w:val="00EF1FBD"/>
    <w:rsid w:val="00EF29BE"/>
    <w:rsid w:val="00EF7FD0"/>
    <w:rsid w:val="00F01626"/>
    <w:rsid w:val="00F07943"/>
    <w:rsid w:val="00F07DDF"/>
    <w:rsid w:val="00F11204"/>
    <w:rsid w:val="00F1379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24BD"/>
    <w:rsid w:val="00F62A5E"/>
    <w:rsid w:val="00F631B9"/>
    <w:rsid w:val="00F634A6"/>
    <w:rsid w:val="00F6634F"/>
    <w:rsid w:val="00F72CD1"/>
    <w:rsid w:val="00F74A39"/>
    <w:rsid w:val="00F8138E"/>
    <w:rsid w:val="00F85203"/>
    <w:rsid w:val="00F87D5A"/>
    <w:rsid w:val="00F87EF6"/>
    <w:rsid w:val="00F906DA"/>
    <w:rsid w:val="00F91248"/>
    <w:rsid w:val="00F92676"/>
    <w:rsid w:val="00F94262"/>
    <w:rsid w:val="00F947D0"/>
    <w:rsid w:val="00F9616B"/>
    <w:rsid w:val="00F979A8"/>
    <w:rsid w:val="00FA1B93"/>
    <w:rsid w:val="00FA5551"/>
    <w:rsid w:val="00FA6D66"/>
    <w:rsid w:val="00FA7C7A"/>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7EF463-7149-4D3F-8D89-5A6F8DBB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unhideWhenUsed="1"/>
    <w:lsdException w:name="page number" w:semiHidden="1" w:unhideWhenUsed="1"/>
    <w:lsdException w:name="endnote reference" w:uiPriority="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Titre1">
    <w:name w:val="heading 1"/>
    <w:basedOn w:val="Normal"/>
    <w:next w:val="Normal"/>
    <w:link w:val="Titre1Car"/>
    <w:uiPriority w:val="9"/>
    <w:rsid w:val="0088396E"/>
    <w:pPr>
      <w:keepNext/>
      <w:spacing w:before="240" w:after="60"/>
      <w:outlineLvl w:val="0"/>
    </w:pPr>
    <w:rPr>
      <w:rFonts w:ascii="Arial" w:eastAsiaTheme="majorEastAsia" w:hAnsi="Arial" w:cstheme="majorBidi"/>
      <w:b/>
      <w:bCs/>
      <w:sz w:val="32"/>
      <w:szCs w:val="28"/>
    </w:rPr>
  </w:style>
  <w:style w:type="paragraph" w:styleId="Titre2">
    <w:name w:val="heading 2"/>
    <w:basedOn w:val="Normal"/>
    <w:next w:val="Normal"/>
    <w:link w:val="Titre2Car"/>
    <w:uiPriority w:val="9"/>
    <w:rsid w:val="0088396E"/>
    <w:pPr>
      <w:keepNext/>
      <w:spacing w:before="240" w:after="60"/>
      <w:outlineLvl w:val="1"/>
    </w:pPr>
    <w:rPr>
      <w:rFonts w:ascii="Arial" w:eastAsiaTheme="majorEastAsia" w:hAnsi="Arial" w:cstheme="majorBidi"/>
      <w:b/>
      <w:bCs/>
      <w:i/>
      <w:sz w:val="28"/>
      <w:szCs w:val="26"/>
    </w:rPr>
  </w:style>
  <w:style w:type="paragraph" w:styleId="Titre3">
    <w:name w:val="heading 3"/>
    <w:basedOn w:val="Normal"/>
    <w:next w:val="Normal"/>
    <w:link w:val="Titre3Car"/>
    <w:uiPriority w:val="9"/>
    <w:qFormat/>
    <w:rsid w:val="0071210D"/>
    <w:pPr>
      <w:keepNext/>
      <w:spacing w:before="240" w:after="60"/>
      <w:outlineLvl w:val="2"/>
    </w:pPr>
    <w:rPr>
      <w:rFonts w:ascii="Arial" w:eastAsiaTheme="majorEastAsia" w:hAnsi="Arial" w:cstheme="majorBidi"/>
      <w:b/>
      <w:b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Pieddepage">
    <w:name w:val="footer"/>
    <w:basedOn w:val="Normal"/>
    <w:link w:val="PieddepageCar"/>
    <w:uiPriority w:val="2"/>
    <w:unhideWhenUsed/>
    <w:rsid w:val="0056579C"/>
    <w:pPr>
      <w:tabs>
        <w:tab w:val="center" w:pos="4320"/>
        <w:tab w:val="right" w:pos="8640"/>
      </w:tabs>
      <w:spacing w:line="240" w:lineRule="auto"/>
    </w:pPr>
    <w:rPr>
      <w:b/>
      <w:spacing w:val="0"/>
      <w:w w:val="100"/>
      <w:kern w:val="0"/>
      <w:sz w:val="17"/>
    </w:rPr>
  </w:style>
  <w:style w:type="character" w:customStyle="1" w:styleId="PieddepageCar">
    <w:name w:val="Pied de page Car"/>
    <w:basedOn w:val="Policepardfaut"/>
    <w:link w:val="Pieddepage"/>
    <w:uiPriority w:val="2"/>
    <w:rsid w:val="00BE531D"/>
    <w:rPr>
      <w:rFonts w:ascii="Times New Roman" w:hAnsi="Times New Roman"/>
      <w:b/>
      <w:sz w:val="17"/>
      <w:lang w:val="ru-RU"/>
    </w:rPr>
  </w:style>
  <w:style w:type="paragraph" w:styleId="En-tte">
    <w:name w:val="header"/>
    <w:basedOn w:val="Normal"/>
    <w:link w:val="En-tteCar"/>
    <w:uiPriority w:val="2"/>
    <w:rsid w:val="0056579C"/>
    <w:pPr>
      <w:tabs>
        <w:tab w:val="center" w:pos="4320"/>
        <w:tab w:val="right" w:pos="8640"/>
      </w:tabs>
      <w:spacing w:line="240" w:lineRule="auto"/>
    </w:pPr>
    <w:rPr>
      <w:spacing w:val="0"/>
      <w:w w:val="100"/>
      <w:kern w:val="0"/>
      <w:sz w:val="17"/>
    </w:rPr>
  </w:style>
  <w:style w:type="character" w:customStyle="1" w:styleId="En-tteCar">
    <w:name w:val="En-tête Car"/>
    <w:basedOn w:val="Policepardfaut"/>
    <w:link w:val="En-tte"/>
    <w:uiPriority w:val="2"/>
    <w:rsid w:val="00BE531D"/>
    <w:rPr>
      <w:rFonts w:ascii="Times New Roman" w:hAnsi="Times New Roman"/>
      <w:sz w:val="17"/>
      <w:lang w:val="ru-RU"/>
    </w:rPr>
  </w:style>
  <w:style w:type="character" w:customStyle="1" w:styleId="Titre1Car">
    <w:name w:val="Titre 1 Car"/>
    <w:basedOn w:val="Policepardfaut"/>
    <w:link w:val="Titre1"/>
    <w:uiPriority w:val="9"/>
    <w:rsid w:val="0088396E"/>
    <w:rPr>
      <w:rFonts w:ascii="Arial" w:eastAsiaTheme="majorEastAsia" w:hAnsi="Arial" w:cstheme="majorBidi"/>
      <w:b/>
      <w:bCs/>
      <w:spacing w:val="4"/>
      <w:w w:val="103"/>
      <w:kern w:val="14"/>
      <w:sz w:val="32"/>
      <w:szCs w:val="28"/>
    </w:rPr>
  </w:style>
  <w:style w:type="character" w:customStyle="1" w:styleId="Titre2Car">
    <w:name w:val="Titre 2 Car"/>
    <w:basedOn w:val="Policepardfaut"/>
    <w:link w:val="Titre2"/>
    <w:uiPriority w:val="9"/>
    <w:rsid w:val="0088396E"/>
    <w:rPr>
      <w:rFonts w:ascii="Arial" w:eastAsiaTheme="majorEastAsia" w:hAnsi="Arial" w:cstheme="majorBidi"/>
      <w:b/>
      <w:bCs/>
      <w:i/>
      <w:spacing w:val="4"/>
      <w:w w:val="103"/>
      <w:kern w:val="14"/>
      <w:sz w:val="28"/>
      <w:szCs w:val="26"/>
    </w:rPr>
  </w:style>
  <w:style w:type="character" w:customStyle="1" w:styleId="Titre3Car">
    <w:name w:val="Titre 3 Car"/>
    <w:basedOn w:val="Policepardfaut"/>
    <w:link w:val="Titre3"/>
    <w:uiPriority w:val="9"/>
    <w:rsid w:val="0071210D"/>
    <w:rPr>
      <w:rFonts w:ascii="Arial" w:eastAsiaTheme="majorEastAsia" w:hAnsi="Arial" w:cstheme="majorBidi"/>
      <w:b/>
      <w:bCs/>
      <w:spacing w:val="4"/>
      <w:w w:val="103"/>
      <w:kern w:val="14"/>
      <w:sz w:val="26"/>
    </w:rPr>
  </w:style>
  <w:style w:type="paragraph" w:styleId="Listecontinue">
    <w:name w:val="List Continue"/>
    <w:basedOn w:val="Normal"/>
    <w:uiPriority w:val="99"/>
    <w:semiHidden/>
    <w:rsid w:val="00DA1A4A"/>
    <w:pPr>
      <w:spacing w:after="120"/>
      <w:ind w:left="360"/>
      <w:contextualSpacing/>
    </w:pPr>
  </w:style>
  <w:style w:type="paragraph" w:styleId="Listecontinue2">
    <w:name w:val="List Continue 2"/>
    <w:basedOn w:val="Normal"/>
    <w:next w:val="Normal"/>
    <w:uiPriority w:val="99"/>
    <w:rsid w:val="00DA1A4A"/>
    <w:pPr>
      <w:numPr>
        <w:numId w:val="2"/>
      </w:numPr>
      <w:tabs>
        <w:tab w:val="left" w:pos="792"/>
      </w:tabs>
      <w:spacing w:after="120"/>
    </w:pPr>
  </w:style>
  <w:style w:type="paragraph" w:styleId="Listenumros">
    <w:name w:val="List Number"/>
    <w:basedOn w:val="H1"/>
    <w:next w:val="Normal"/>
    <w:uiPriority w:val="99"/>
    <w:rsid w:val="00DA1A4A"/>
    <w:pPr>
      <w:numPr>
        <w:numId w:val="3"/>
      </w:numPr>
      <w:contextualSpacing/>
    </w:pPr>
  </w:style>
  <w:style w:type="paragraph" w:styleId="Listenumros2">
    <w:name w:val="List Number 2"/>
    <w:basedOn w:val="H23"/>
    <w:next w:val="Normal"/>
    <w:uiPriority w:val="99"/>
    <w:rsid w:val="00004756"/>
    <w:pPr>
      <w:numPr>
        <w:numId w:val="4"/>
      </w:numPr>
      <w:tabs>
        <w:tab w:val="clear" w:pos="720"/>
        <w:tab w:val="left" w:pos="648"/>
      </w:tabs>
      <w:ind w:left="648"/>
      <w:contextualSpacing/>
    </w:pPr>
  </w:style>
  <w:style w:type="paragraph" w:styleId="Listenumros3">
    <w:name w:val="List Number 3"/>
    <w:basedOn w:val="H23"/>
    <w:next w:val="Normal"/>
    <w:uiPriority w:val="99"/>
    <w:rsid w:val="00004756"/>
    <w:pPr>
      <w:numPr>
        <w:numId w:val="5"/>
      </w:numPr>
      <w:tabs>
        <w:tab w:val="clear" w:pos="1080"/>
        <w:tab w:val="left" w:pos="922"/>
      </w:tabs>
      <w:ind w:left="922"/>
      <w:contextualSpacing/>
    </w:pPr>
  </w:style>
  <w:style w:type="paragraph" w:styleId="Listenumros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enumros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Notedebasdepage">
    <w:name w:val="footnote text"/>
    <w:basedOn w:val="Normal"/>
    <w:link w:val="NotedebasdepageCar"/>
    <w:uiPriority w:val="1"/>
    <w:unhideWhenUsed/>
    <w:rsid w:val="00CF07BE"/>
    <w:pPr>
      <w:suppressAutoHyphens/>
      <w:spacing w:line="210" w:lineRule="exact"/>
      <w:ind w:left="475" w:hanging="475"/>
    </w:pPr>
    <w:rPr>
      <w:spacing w:val="5"/>
      <w:w w:val="104"/>
      <w:sz w:val="17"/>
      <w:szCs w:val="20"/>
    </w:rPr>
  </w:style>
  <w:style w:type="character" w:customStyle="1" w:styleId="NotedebasdepageCar">
    <w:name w:val="Note de bas de page Car"/>
    <w:basedOn w:val="Policepardfaut"/>
    <w:link w:val="Notedebasdepage"/>
    <w:uiPriority w:val="1"/>
    <w:rsid w:val="00CF07BE"/>
    <w:rPr>
      <w:rFonts w:ascii="Times New Roman" w:hAnsi="Times New Roman"/>
      <w:spacing w:val="5"/>
      <w:w w:val="104"/>
      <w:kern w:val="14"/>
      <w:sz w:val="17"/>
      <w:szCs w:val="20"/>
      <w:lang w:val="ru-RU"/>
    </w:rPr>
  </w:style>
  <w:style w:type="character" w:styleId="Appelnotedebasdep">
    <w:name w:val="footnote reference"/>
    <w:aliases w:val="4_GR"/>
    <w:basedOn w:val="Policepardfaut"/>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Notedefin">
    <w:name w:val="endnote text"/>
    <w:basedOn w:val="Normal"/>
    <w:link w:val="NotedefinCar"/>
    <w:uiPriority w:val="1"/>
    <w:semiHidden/>
    <w:rsid w:val="0027350A"/>
    <w:pPr>
      <w:suppressAutoHyphens/>
      <w:spacing w:line="210" w:lineRule="exact"/>
      <w:contextualSpacing/>
    </w:pPr>
    <w:rPr>
      <w:spacing w:val="5"/>
      <w:w w:val="104"/>
      <w:sz w:val="17"/>
      <w:szCs w:val="20"/>
    </w:rPr>
  </w:style>
  <w:style w:type="character" w:customStyle="1" w:styleId="NotedefinCar">
    <w:name w:val="Note de fin Car"/>
    <w:basedOn w:val="Policepardfaut"/>
    <w:link w:val="Notedefin"/>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Appeldenotedefin">
    <w:name w:val="endnote reference"/>
    <w:basedOn w:val="Policepardfau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Marquedecommentaire">
    <w:name w:val="annotation reference"/>
    <w:basedOn w:val="Policepardfaut"/>
    <w:uiPriority w:val="1"/>
    <w:semiHidden/>
    <w:unhideWhenUsed/>
    <w:rsid w:val="00270F9F"/>
    <w:rPr>
      <w:sz w:val="16"/>
      <w:szCs w:val="16"/>
    </w:rPr>
  </w:style>
  <w:style w:type="paragraph" w:styleId="Commentaire">
    <w:name w:val="annotation text"/>
    <w:basedOn w:val="Normal"/>
    <w:link w:val="CommentaireCar"/>
    <w:uiPriority w:val="99"/>
    <w:semiHidden/>
    <w:unhideWhenUsed/>
    <w:rsid w:val="00270F9F"/>
    <w:pPr>
      <w:spacing w:line="240" w:lineRule="auto"/>
    </w:pPr>
    <w:rPr>
      <w:szCs w:val="20"/>
    </w:rPr>
  </w:style>
  <w:style w:type="character" w:customStyle="1" w:styleId="CommentaireCar">
    <w:name w:val="Commentaire Car"/>
    <w:basedOn w:val="Policepardfaut"/>
    <w:link w:val="Commentaire"/>
    <w:uiPriority w:val="99"/>
    <w:semiHidden/>
    <w:rsid w:val="00270F9F"/>
    <w:rPr>
      <w:rFonts w:ascii="Times New Roman" w:hAnsi="Times New Roman" w:cs="Times New Roman"/>
      <w:spacing w:val="4"/>
      <w:w w:val="103"/>
      <w:kern w:val="14"/>
      <w:sz w:val="20"/>
      <w:szCs w:val="20"/>
      <w:lang w:val="ru-RU"/>
    </w:rPr>
  </w:style>
  <w:style w:type="paragraph" w:styleId="Objetducommentaire">
    <w:name w:val="annotation subject"/>
    <w:basedOn w:val="Commentaire"/>
    <w:next w:val="Commentaire"/>
    <w:link w:val="ObjetducommentaireCar"/>
    <w:uiPriority w:val="99"/>
    <w:semiHidden/>
    <w:unhideWhenUsed/>
    <w:rsid w:val="00270F9F"/>
    <w:rPr>
      <w:b/>
      <w:bCs/>
    </w:rPr>
  </w:style>
  <w:style w:type="character" w:customStyle="1" w:styleId="ObjetducommentaireCar">
    <w:name w:val="Objet du commentaire Car"/>
    <w:basedOn w:val="CommentaireCar"/>
    <w:link w:val="Objetducommentaire"/>
    <w:uiPriority w:val="99"/>
    <w:semiHidden/>
    <w:rsid w:val="00270F9F"/>
    <w:rPr>
      <w:rFonts w:ascii="Times New Roman" w:hAnsi="Times New Roman" w:cs="Times New Roman"/>
      <w:b/>
      <w:bCs/>
      <w:spacing w:val="4"/>
      <w:w w:val="103"/>
      <w:kern w:val="14"/>
      <w:sz w:val="20"/>
      <w:szCs w:val="20"/>
      <w:lang w:val="ru-RU"/>
    </w:rPr>
  </w:style>
  <w:style w:type="paragraph" w:styleId="Textedebulles">
    <w:name w:val="Balloon Text"/>
    <w:basedOn w:val="Normal"/>
    <w:link w:val="TextedebullesCar"/>
    <w:uiPriority w:val="99"/>
    <w:semiHidden/>
    <w:unhideWhenUsed/>
    <w:rsid w:val="006120A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0A8"/>
    <w:rPr>
      <w:rFonts w:ascii="Tahoma" w:hAnsi="Tahoma" w:cs="Tahoma"/>
      <w:spacing w:val="4"/>
      <w:w w:val="103"/>
      <w:kern w:val="14"/>
      <w:sz w:val="16"/>
      <w:szCs w:val="16"/>
      <w:lang w:val="ru-RU"/>
    </w:rPr>
  </w:style>
  <w:style w:type="paragraph" w:customStyle="1" w:styleId="SingleTxtGR">
    <w:name w:val="_ Single Txt_GR"/>
    <w:basedOn w:val="Normal"/>
    <w:link w:val="SingleTxtGR0"/>
    <w:qFormat/>
    <w:rsid w:val="000D0F9C"/>
    <w:pPr>
      <w:tabs>
        <w:tab w:val="left" w:pos="1701"/>
        <w:tab w:val="left" w:pos="2268"/>
        <w:tab w:val="left" w:pos="2835"/>
        <w:tab w:val="left" w:pos="3402"/>
        <w:tab w:val="left" w:pos="3969"/>
      </w:tabs>
      <w:spacing w:after="120" w:line="240" w:lineRule="atLeast"/>
      <w:ind w:left="1134" w:right="1134"/>
      <w:jc w:val="both"/>
    </w:pPr>
    <w:rPr>
      <w:rFonts w:eastAsia="Times New Roman"/>
      <w:szCs w:val="20"/>
    </w:rPr>
  </w:style>
  <w:style w:type="character" w:customStyle="1" w:styleId="SingleTxtGR0">
    <w:name w:val="_ Single Txt_GR Знак"/>
    <w:link w:val="SingleTxtGR"/>
    <w:rsid w:val="000D0F9C"/>
    <w:rPr>
      <w:rFonts w:ascii="Times New Roman" w:eastAsia="Times New Roman" w:hAnsi="Times New Roman" w:cs="Times New Roman"/>
      <w:spacing w:val="4"/>
      <w:w w:val="103"/>
      <w:kern w:val="14"/>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55231-008D-4B78-9950-925BA266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1820</Words>
  <Characters>10014</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Revised 20150602</vt:lpstr>
      <vt:lpstr>Revised 20150602</vt:lpstr>
    </vt:vector>
  </TitlesOfParts>
  <Company>DCM</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Kisseleva</dc:creator>
  <cp:lastModifiedBy>Bénédicte Boudol</cp:lastModifiedBy>
  <cp:revision>2</cp:revision>
  <cp:lastPrinted>2015-12-08T10:41:00Z</cp:lastPrinted>
  <dcterms:created xsi:type="dcterms:W3CDTF">2015-12-21T09:49:00Z</dcterms:created>
  <dcterms:modified xsi:type="dcterms:W3CDTF">2015-12-21T09:49:00Z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1520476R</vt:lpwstr>
  </property>
  <property fmtid="{D5CDD505-2E9C-101B-9397-08002B2CF9AE}" pid="3" name="ODSRefJobNo">
    <vt:lpwstr>1526557R</vt:lpwstr>
  </property>
  <property fmtid="{D5CDD505-2E9C-101B-9397-08002B2CF9AE}" pid="4" name="Symbol1">
    <vt:lpwstr>ECE/TRANS/WP.29/GRRF/2016/6</vt:lpwstr>
  </property>
  <property fmtid="{D5CDD505-2E9C-101B-9397-08002B2CF9AE}" pid="5" name="Symbol2">
    <vt:lpwstr/>
  </property>
  <property fmtid="{D5CDD505-2E9C-101B-9397-08002B2CF9AE}" pid="6" name="Translator">
    <vt:lpwstr/>
  </property>
  <property fmtid="{D5CDD505-2E9C-101B-9397-08002B2CF9AE}" pid="7" name="Operator">
    <vt:lpwstr>KA</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20 November 2015</vt:lpwstr>
  </property>
  <property fmtid="{D5CDD505-2E9C-101B-9397-08002B2CF9AE}" pid="12" name="Original">
    <vt:lpwstr>English</vt:lpwstr>
  </property>
  <property fmtid="{D5CDD505-2E9C-101B-9397-08002B2CF9AE}" pid="13" name="Release Date">
    <vt:lpwstr>081215</vt:lpwstr>
  </property>
</Properties>
</file>