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8B" w:rsidRPr="000230A8" w:rsidRDefault="00D8368B" w:rsidP="00D8368B">
      <w:pPr>
        <w:spacing w:line="60" w:lineRule="exact"/>
        <w:rPr>
          <w:color w:val="010000"/>
          <w:sz w:val="6"/>
        </w:rPr>
        <w:sectPr w:rsidR="00D8368B" w:rsidRPr="000230A8" w:rsidSect="00D836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0230A8" w:rsidRPr="00B04C29" w:rsidRDefault="000230A8" w:rsidP="00B04C2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0230A8">
        <w:lastRenderedPageBreak/>
        <w:t>Европейская экономическая комиссия</w:t>
      </w:r>
    </w:p>
    <w:p w:rsidR="00B04C29" w:rsidRPr="00B04C29" w:rsidRDefault="00B04C29" w:rsidP="00B04C29">
      <w:pPr>
        <w:pStyle w:val="HCh"/>
        <w:spacing w:line="120" w:lineRule="exact"/>
        <w:rPr>
          <w:sz w:val="10"/>
        </w:rPr>
      </w:pPr>
    </w:p>
    <w:p w:rsidR="000230A8" w:rsidRPr="00B04C29" w:rsidRDefault="000230A8" w:rsidP="00B04C29">
      <w:pPr>
        <w:pStyle w:val="HCh"/>
        <w:rPr>
          <w:b w:val="0"/>
          <w:bCs/>
          <w:smallCaps/>
          <w:lang w:val="en-US"/>
        </w:rPr>
      </w:pPr>
      <w:r w:rsidRPr="00B04C29">
        <w:rPr>
          <w:b w:val="0"/>
          <w:bCs/>
        </w:rPr>
        <w:t>Комитет по внутреннему транспорту</w:t>
      </w:r>
    </w:p>
    <w:p w:rsidR="00B04C29" w:rsidRPr="00B04C29" w:rsidRDefault="00B04C29" w:rsidP="00B04C29">
      <w:pPr>
        <w:spacing w:line="120" w:lineRule="exact"/>
        <w:rPr>
          <w:sz w:val="10"/>
          <w:szCs w:val="24"/>
        </w:rPr>
      </w:pPr>
    </w:p>
    <w:p w:rsidR="000230A8" w:rsidRPr="00B04C29" w:rsidRDefault="000230A8" w:rsidP="00B04C2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0230A8">
        <w:t>Всемирный форум для согласования правил</w:t>
      </w:r>
      <w:r w:rsidRPr="000230A8">
        <w:br/>
        <w:t>в области транспортных средств</w:t>
      </w:r>
    </w:p>
    <w:p w:rsidR="00B04C29" w:rsidRPr="00B04C29" w:rsidRDefault="00B04C29" w:rsidP="00B04C29">
      <w:pPr>
        <w:spacing w:line="120" w:lineRule="exact"/>
        <w:rPr>
          <w:sz w:val="10"/>
        </w:rPr>
      </w:pPr>
    </w:p>
    <w:p w:rsidR="000230A8" w:rsidRPr="00B04C29" w:rsidRDefault="000230A8" w:rsidP="00B04C2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0230A8">
        <w:t xml:space="preserve">Рабочая группа по вопросам торможения </w:t>
      </w:r>
      <w:r w:rsidR="002E55CC">
        <w:br/>
      </w:r>
      <w:r w:rsidRPr="000230A8">
        <w:t>и ходовой части</w:t>
      </w:r>
    </w:p>
    <w:p w:rsidR="00B04C29" w:rsidRPr="00B04C29" w:rsidRDefault="00B04C29" w:rsidP="00B04C29">
      <w:pPr>
        <w:spacing w:line="120" w:lineRule="exact"/>
        <w:rPr>
          <w:sz w:val="10"/>
        </w:rPr>
      </w:pPr>
    </w:p>
    <w:p w:rsidR="000230A8" w:rsidRPr="000230A8" w:rsidRDefault="000230A8" w:rsidP="00B04C2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230A8">
        <w:t>Восемьдесят первая сессия</w:t>
      </w:r>
    </w:p>
    <w:p w:rsidR="000230A8" w:rsidRPr="000230A8" w:rsidRDefault="000230A8" w:rsidP="00B04C29">
      <w:r w:rsidRPr="000230A8">
        <w:t>Женева, 1−5 февраля 2016 года</w:t>
      </w:r>
    </w:p>
    <w:p w:rsidR="000230A8" w:rsidRPr="000230A8" w:rsidRDefault="000230A8" w:rsidP="00B04C29">
      <w:r w:rsidRPr="000230A8">
        <w:t>Пункт 1 предварительной повестки дня</w:t>
      </w:r>
    </w:p>
    <w:p w:rsidR="000230A8" w:rsidRPr="000230A8" w:rsidRDefault="000230A8" w:rsidP="00B04C2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230A8">
        <w:t>Утверждение повестки дня</w:t>
      </w:r>
    </w:p>
    <w:p w:rsidR="000230A8" w:rsidRPr="000230A8" w:rsidRDefault="000230A8" w:rsidP="000230A8">
      <w:pPr>
        <w:pStyle w:val="SingleTxt"/>
        <w:spacing w:after="0" w:line="120" w:lineRule="exact"/>
        <w:rPr>
          <w:b/>
          <w:sz w:val="10"/>
        </w:rPr>
      </w:pPr>
      <w:bookmarkStart w:id="1" w:name="OLE_LINK2"/>
    </w:p>
    <w:p w:rsidR="000230A8" w:rsidRPr="000230A8" w:rsidRDefault="000230A8" w:rsidP="000230A8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230A8" w:rsidP="000230A8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230A8" w:rsidP="000230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230A8">
        <w:t>Предварительная повестка дня восемьдесят первой сессии</w:t>
      </w:r>
      <w:bookmarkEnd w:id="1"/>
    </w:p>
    <w:p w:rsidR="000230A8" w:rsidRPr="000230A8" w:rsidRDefault="000230A8" w:rsidP="000230A8">
      <w:pPr>
        <w:pStyle w:val="SingleTxt"/>
        <w:spacing w:after="0" w:line="120" w:lineRule="exact"/>
        <w:rPr>
          <w:b/>
          <w:bCs/>
          <w:sz w:val="10"/>
        </w:rPr>
      </w:pPr>
    </w:p>
    <w:p w:rsidR="000230A8" w:rsidRPr="000230A8" w:rsidRDefault="000230A8" w:rsidP="000230A8">
      <w:pPr>
        <w:pStyle w:val="SingleTxt"/>
        <w:spacing w:after="0" w:line="120" w:lineRule="exact"/>
        <w:rPr>
          <w:b/>
          <w:bCs/>
          <w:sz w:val="10"/>
        </w:rPr>
      </w:pPr>
    </w:p>
    <w:p w:rsidR="000230A8" w:rsidRPr="000230A8" w:rsidRDefault="000230A8" w:rsidP="000230A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0230A8">
        <w:t>Добавление</w:t>
      </w:r>
    </w:p>
    <w:p w:rsidR="000230A8" w:rsidRPr="000230A8" w:rsidRDefault="000230A8" w:rsidP="000230A8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230A8" w:rsidP="000230A8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230A8" w:rsidP="000230A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0230A8">
        <w:t>II.</w:t>
      </w:r>
      <w:r w:rsidRPr="000230A8">
        <w:tab/>
        <w:t>Аннотации</w:t>
      </w:r>
    </w:p>
    <w:p w:rsidR="000230A8" w:rsidRPr="000230A8" w:rsidRDefault="000230A8" w:rsidP="000230A8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230A8" w:rsidP="000230A8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230A8" w:rsidP="000230A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0230A8">
        <w:t>1.</w:t>
      </w:r>
      <w:r w:rsidRPr="000230A8">
        <w:tab/>
        <w:t>Утверждение повестки дня</w:t>
      </w:r>
    </w:p>
    <w:p w:rsidR="000230A8" w:rsidRPr="000230A8" w:rsidRDefault="000230A8" w:rsidP="000230A8">
      <w:pPr>
        <w:pStyle w:val="SingleTxt"/>
        <w:spacing w:after="0" w:line="120" w:lineRule="exact"/>
        <w:rPr>
          <w:bCs/>
          <w:sz w:val="10"/>
        </w:rPr>
      </w:pPr>
    </w:p>
    <w:p w:rsidR="000230A8" w:rsidRPr="000230A8" w:rsidRDefault="000230A8" w:rsidP="000230A8">
      <w:pPr>
        <w:pStyle w:val="SingleTxt"/>
        <w:spacing w:after="0" w:line="120" w:lineRule="exact"/>
        <w:rPr>
          <w:bCs/>
          <w:sz w:val="10"/>
        </w:rPr>
      </w:pPr>
    </w:p>
    <w:p w:rsidR="000230A8" w:rsidRPr="000230A8" w:rsidRDefault="00952D37" w:rsidP="000230A8">
      <w:pPr>
        <w:pStyle w:val="SingleTxt"/>
        <w:rPr>
          <w:bCs/>
        </w:rPr>
      </w:pPr>
      <w:r>
        <w:rPr>
          <w:bCs/>
        </w:rPr>
        <w:tab/>
      </w:r>
      <w:r w:rsidR="000230A8" w:rsidRPr="000230A8">
        <w:rPr>
          <w:bCs/>
        </w:rPr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 1 и 2) первым пунктом предварительной повестки дня является утверждение повестки дня.</w:t>
      </w: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/>
        </w:rPr>
        <w:t>Документация</w:t>
      </w:r>
      <w:r w:rsidRPr="00076D92">
        <w:t>:</w:t>
      </w:r>
      <w:r w:rsidRPr="000230A8">
        <w:rPr>
          <w:bCs/>
        </w:rPr>
        <w:tab/>
      </w:r>
      <w:r w:rsidRPr="000230A8">
        <w:rPr>
          <w:bCs/>
          <w:lang w:val="en-US"/>
        </w:rPr>
        <w:t>ECE</w:t>
      </w:r>
      <w:r w:rsidRPr="000230A8">
        <w:rPr>
          <w:bCs/>
        </w:rPr>
        <w:t>/</w:t>
      </w:r>
      <w:r w:rsidRPr="000230A8">
        <w:rPr>
          <w:bCs/>
          <w:lang w:val="en-US"/>
        </w:rPr>
        <w:t>TRANS</w:t>
      </w:r>
      <w:r w:rsidRPr="000230A8">
        <w:rPr>
          <w:bCs/>
        </w:rPr>
        <w:t>/</w:t>
      </w:r>
      <w:r w:rsidRPr="000230A8">
        <w:rPr>
          <w:bCs/>
          <w:lang w:val="en-US"/>
        </w:rPr>
        <w:t>WP</w:t>
      </w:r>
      <w:r w:rsidRPr="000230A8">
        <w:rPr>
          <w:bCs/>
        </w:rPr>
        <w:t>.29/</w:t>
      </w:r>
      <w:r w:rsidRPr="000230A8">
        <w:rPr>
          <w:bCs/>
          <w:lang w:val="en-US"/>
        </w:rPr>
        <w:t>GRRF</w:t>
      </w:r>
      <w:r w:rsidRPr="000230A8">
        <w:rPr>
          <w:bCs/>
        </w:rPr>
        <w:t xml:space="preserve">/2016/1 и </w:t>
      </w:r>
      <w:r w:rsidRPr="000230A8">
        <w:rPr>
          <w:bCs/>
          <w:lang w:val="en-US"/>
        </w:rPr>
        <w:t>Add</w:t>
      </w:r>
      <w:r w:rsidRPr="000230A8">
        <w:rPr>
          <w:bCs/>
        </w:rPr>
        <w:t>.1</w:t>
      </w:r>
    </w:p>
    <w:p w:rsidR="00952D37" w:rsidRPr="00952D37" w:rsidRDefault="00952D37" w:rsidP="00952D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952D37" w:rsidRPr="00952D37" w:rsidRDefault="00952D37" w:rsidP="00952D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230A8" w:rsidRPr="000230A8" w:rsidRDefault="00952D37" w:rsidP="00952D3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2.</w:t>
      </w:r>
      <w:r w:rsidR="000230A8" w:rsidRPr="000230A8">
        <w:tab/>
        <w:t xml:space="preserve">Системы автоматического </w:t>
      </w:r>
      <w:r>
        <w:t>экстренного торможения (САЭТ) и </w:t>
      </w:r>
      <w:r w:rsidR="000230A8" w:rsidRPr="000230A8">
        <w:t xml:space="preserve">системы предупреждения о выходе из полосы движения (СПВП) </w:t>
      </w:r>
    </w:p>
    <w:p w:rsidR="00952D37" w:rsidRPr="00952D37" w:rsidRDefault="00952D37" w:rsidP="00952D37">
      <w:pPr>
        <w:pStyle w:val="SingleTxt"/>
        <w:spacing w:after="0" w:line="120" w:lineRule="exact"/>
        <w:rPr>
          <w:sz w:val="10"/>
        </w:rPr>
      </w:pPr>
    </w:p>
    <w:p w:rsidR="00952D37" w:rsidRPr="00952D37" w:rsidRDefault="00952D37" w:rsidP="00952D37">
      <w:pPr>
        <w:pStyle w:val="SingleTxt"/>
        <w:spacing w:after="0" w:line="120" w:lineRule="exact"/>
        <w:rPr>
          <w:sz w:val="10"/>
        </w:rPr>
      </w:pPr>
    </w:p>
    <w:p w:rsidR="000230A8" w:rsidRPr="000230A8" w:rsidRDefault="00952D37" w:rsidP="00144CAC">
      <w:pPr>
        <w:pStyle w:val="SingleTxt"/>
      </w:pPr>
      <w:r>
        <w:tab/>
      </w:r>
      <w:r w:rsidR="000230A8" w:rsidRPr="000230A8">
        <w:t>Рабочая группа по вопросам торможения и ходовой части (GRRF), возможно, пожелает рассмотреть предложения по поправкам к Правилам № 131 ООН, касающимся систем автоматического экстренного торможения (САЭТ), с учетом сноски 5 в таблице приложения 3, если таковые будут представлены.</w:t>
      </w:r>
    </w:p>
    <w:p w:rsidR="00144CAC" w:rsidRPr="00144CAC" w:rsidRDefault="00144CAC" w:rsidP="00144CAC">
      <w:pPr>
        <w:pStyle w:val="SingleTxt"/>
        <w:spacing w:after="0" w:line="120" w:lineRule="exact"/>
        <w:rPr>
          <w:b/>
          <w:sz w:val="10"/>
        </w:rPr>
      </w:pPr>
    </w:p>
    <w:p w:rsidR="00144CAC" w:rsidRPr="00144CAC" w:rsidRDefault="00144CAC" w:rsidP="00144CAC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144CAC" w:rsidP="00144CAC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0230A8" w:rsidRPr="000230A8">
        <w:t>3.</w:t>
      </w:r>
      <w:r w:rsidR="000230A8" w:rsidRPr="000230A8">
        <w:tab/>
        <w:t>Правила № 13 и 13-Н (торможение)</w:t>
      </w:r>
    </w:p>
    <w:p w:rsidR="00144CAC" w:rsidRPr="00144CAC" w:rsidRDefault="00144CAC" w:rsidP="00144CAC">
      <w:pPr>
        <w:pStyle w:val="SingleTxt"/>
        <w:keepNext/>
        <w:spacing w:after="0" w:line="120" w:lineRule="exact"/>
        <w:rPr>
          <w:b/>
          <w:sz w:val="10"/>
        </w:rPr>
      </w:pPr>
    </w:p>
    <w:p w:rsidR="00144CAC" w:rsidRPr="00144CAC" w:rsidRDefault="00144CAC" w:rsidP="00144CAC">
      <w:pPr>
        <w:pStyle w:val="SingleTxt"/>
        <w:keepNext/>
        <w:spacing w:after="0" w:line="120" w:lineRule="exact"/>
        <w:rPr>
          <w:b/>
          <w:sz w:val="10"/>
        </w:rPr>
      </w:pPr>
    </w:p>
    <w:p w:rsidR="000230A8" w:rsidRPr="000230A8" w:rsidRDefault="00144CAC" w:rsidP="00144C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a)</w:t>
      </w:r>
      <w:r w:rsidR="000230A8" w:rsidRPr="000230A8">
        <w:tab/>
        <w:t>Электронный контроль устойчивости (ЭКУ)</w:t>
      </w:r>
    </w:p>
    <w:p w:rsidR="00144CAC" w:rsidRPr="00144CAC" w:rsidRDefault="00144CAC" w:rsidP="00144CAC">
      <w:pPr>
        <w:pStyle w:val="SingleTxt"/>
        <w:keepNext/>
        <w:spacing w:after="0" w:line="120" w:lineRule="exact"/>
        <w:rPr>
          <w:bCs/>
          <w:sz w:val="10"/>
        </w:rPr>
      </w:pP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Cs/>
        </w:rPr>
        <w:tab/>
        <w:t>GRRF, возможно, пожелает рассмотреть предложения, касающиеся контроля устойчивости транспортного средства, если таковые будут представлены.</w:t>
      </w:r>
    </w:p>
    <w:p w:rsidR="00D969A4" w:rsidRPr="00D969A4" w:rsidRDefault="00D969A4" w:rsidP="00D969A4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D969A4" w:rsidP="00D969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b)</w:t>
      </w:r>
      <w:r w:rsidR="000230A8" w:rsidRPr="000230A8">
        <w:tab/>
        <w:t>Составы модульных транспортных средств (СМТС)</w:t>
      </w:r>
    </w:p>
    <w:p w:rsidR="00D969A4" w:rsidRPr="00D969A4" w:rsidRDefault="00D969A4" w:rsidP="00D969A4">
      <w:pPr>
        <w:pStyle w:val="SingleTxt"/>
        <w:spacing w:after="0" w:line="120" w:lineRule="exact"/>
        <w:rPr>
          <w:bCs/>
          <w:sz w:val="10"/>
        </w:rPr>
      </w:pPr>
    </w:p>
    <w:p w:rsidR="000230A8" w:rsidRPr="000230A8" w:rsidRDefault="00D969A4" w:rsidP="000230A8">
      <w:pPr>
        <w:pStyle w:val="SingleTxt"/>
        <w:rPr>
          <w:bCs/>
        </w:rPr>
      </w:pPr>
      <w:r>
        <w:rPr>
          <w:bCs/>
        </w:rPr>
        <w:tab/>
      </w:r>
      <w:r w:rsidR="000230A8" w:rsidRPr="000230A8">
        <w:rPr>
          <w:bCs/>
        </w:rPr>
        <w:t>GRRF, возможно, пожелает рассмотреть предложения, касающиеся составов модульных транспортных средств, если таковые будут представлены.</w:t>
      </w:r>
    </w:p>
    <w:p w:rsidR="00D969A4" w:rsidRPr="00D969A4" w:rsidRDefault="00D969A4" w:rsidP="00D969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230A8" w:rsidRPr="000230A8" w:rsidRDefault="00D969A4" w:rsidP="00D969A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c)</w:t>
      </w:r>
      <w:r w:rsidR="000230A8" w:rsidRPr="000230A8">
        <w:tab/>
        <w:t>Уточнения</w:t>
      </w:r>
    </w:p>
    <w:p w:rsidR="00D969A4" w:rsidRPr="00D969A4" w:rsidRDefault="00D969A4" w:rsidP="00D969A4">
      <w:pPr>
        <w:pStyle w:val="SingleTxt"/>
        <w:spacing w:after="0" w:line="120" w:lineRule="exact"/>
        <w:rPr>
          <w:sz w:val="10"/>
        </w:rPr>
      </w:pPr>
    </w:p>
    <w:p w:rsidR="000230A8" w:rsidRPr="000230A8" w:rsidRDefault="00D969A4" w:rsidP="000230A8">
      <w:pPr>
        <w:pStyle w:val="SingleTxt"/>
      </w:pPr>
      <w:r>
        <w:tab/>
      </w:r>
      <w:r w:rsidR="000230A8" w:rsidRPr="000230A8">
        <w:t>GRRF, возможно, пожелает ознакомиться с докладом экспертов от Германии и Нидерландов о ходе работы, связанных с деятельностью специальной группы заинтересованных экспертов GRRF, занимающейся подготовкой положений приложения 14 к Правилам № 13.</w:t>
      </w:r>
    </w:p>
    <w:p w:rsidR="000230A8" w:rsidRPr="000230A8" w:rsidRDefault="000230A8" w:rsidP="000230A8">
      <w:pPr>
        <w:pStyle w:val="SingleTxt"/>
      </w:pPr>
      <w:r w:rsidRPr="000230A8">
        <w:tab/>
        <w:t>GRRF, возможно, пожелает ознакомиться с докладом эксперта от Германии о ходе работы над проектом приложения 23 к Правилам № 13, предусматривающего требования для прицепов категории O</w:t>
      </w:r>
      <w:r w:rsidRPr="000230A8">
        <w:rPr>
          <w:vertAlign w:val="subscript"/>
        </w:rPr>
        <w:t>2</w:t>
      </w:r>
      <w:r w:rsidRPr="000230A8">
        <w:t>, не имеющих пневматических соединений и оборудованных рабочей тормозной системой с устройствами аккумулирования пневматической энергии.</w:t>
      </w: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Cs/>
        </w:rPr>
        <w:tab/>
        <w:t>GRRF решила возобновить рассмотрение предложения, представленного экспертами от Венгрии и Нидерландов, на основе неофициального доку</w:t>
      </w:r>
      <w:r w:rsidR="00D969A4">
        <w:rPr>
          <w:bCs/>
        </w:rPr>
        <w:t>мента </w:t>
      </w:r>
      <w:r w:rsidRPr="000230A8">
        <w:rPr>
          <w:bCs/>
        </w:rPr>
        <w:t>GRRF-80-11.</w:t>
      </w: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/>
        </w:rPr>
        <w:t>Документация</w:t>
      </w:r>
      <w:r w:rsidRPr="00076D92">
        <w:t>:</w:t>
      </w:r>
      <w:r w:rsidRPr="000230A8">
        <w:rPr>
          <w:b/>
        </w:rPr>
        <w:tab/>
      </w:r>
      <w:r w:rsidRPr="000230A8">
        <w:rPr>
          <w:bCs/>
        </w:rPr>
        <w:t>ECE/TRANS/WP.29/GRRF/2016/19</w:t>
      </w: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Cs/>
        </w:rPr>
        <w:tab/>
        <w:t>GRRF решила сохранить документ ECE/TRANS/WP.29/GRRF/2013/13 в повестке дня в ожидании передачи принятого текста Всемирному форуму (WP.29).</w:t>
      </w: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/>
        </w:rPr>
        <w:t>Документация</w:t>
      </w:r>
      <w:r w:rsidRPr="00076D92">
        <w:t>:</w:t>
      </w:r>
      <w:r w:rsidRPr="000230A8">
        <w:rPr>
          <w:b/>
        </w:rPr>
        <w:tab/>
      </w:r>
      <w:r w:rsidRPr="000230A8">
        <w:rPr>
          <w:bCs/>
        </w:rPr>
        <w:t>(ECE/TRANS/WP.29/GRRF/2013/13)</w:t>
      </w:r>
    </w:p>
    <w:p w:rsidR="00E1352B" w:rsidRPr="00E1352B" w:rsidRDefault="00E1352B" w:rsidP="00E135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230A8" w:rsidRPr="000230A8" w:rsidRDefault="00E1352B" w:rsidP="00E135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 w:rsidR="000230A8" w:rsidRPr="000230A8">
        <w:t>d)</w:t>
      </w:r>
      <w:r w:rsidR="000230A8" w:rsidRPr="000230A8">
        <w:tab/>
        <w:t>Условные обозначения, связанные с торможением, в Правилах № 121 (идентификация органов управления, контрольных сигналов и индикаторов)</w:t>
      </w:r>
    </w:p>
    <w:p w:rsidR="00E1352B" w:rsidRPr="00E1352B" w:rsidRDefault="00E1352B" w:rsidP="00E1352B">
      <w:pPr>
        <w:pStyle w:val="SingleTxt"/>
        <w:spacing w:after="0" w:line="120" w:lineRule="exact"/>
        <w:rPr>
          <w:bCs/>
          <w:sz w:val="10"/>
        </w:rPr>
      </w:pP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Cs/>
        </w:rPr>
        <w:tab/>
        <w:t>GRRF, возможно, пожелает заслушать информацию о деятельности Рабочей группы по общим предписаниям, касающимся безопасности (GRSG), в отношении условных обозначений, связанных с торможением, и новых концепций визуального отображения контрольных сигналов, если таковая будет представлена.</w:t>
      </w:r>
    </w:p>
    <w:p w:rsidR="00E1352B" w:rsidRPr="00E1352B" w:rsidRDefault="00E1352B" w:rsidP="00E1352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E1352B" w:rsidP="00E1352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e)</w:t>
      </w:r>
      <w:r w:rsidR="000230A8" w:rsidRPr="000230A8">
        <w:tab/>
        <w:t>Прочие вопросы</w:t>
      </w:r>
    </w:p>
    <w:p w:rsidR="00E1352B" w:rsidRPr="00E1352B" w:rsidRDefault="00E1352B" w:rsidP="00E1352B">
      <w:pPr>
        <w:pStyle w:val="SingleTxt"/>
        <w:spacing w:after="0" w:line="120" w:lineRule="exact"/>
        <w:rPr>
          <w:bCs/>
          <w:sz w:val="10"/>
        </w:rPr>
      </w:pP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/>
        </w:rPr>
        <w:tab/>
      </w:r>
      <w:r w:rsidRPr="000230A8">
        <w:rPr>
          <w:bCs/>
        </w:rPr>
        <w:t>GRRF решила сохранить в повестке дня неофициальный документ GRRF-80-06, представленный экспертом от Китая и касающийся положений о системе вспомогательного торможения (СВТ) в Правилах № 13-Н.</w:t>
      </w:r>
    </w:p>
    <w:p w:rsidR="000230A8" w:rsidRPr="000230A8" w:rsidRDefault="000230A8" w:rsidP="000230A8">
      <w:pPr>
        <w:pStyle w:val="SingleTxt"/>
        <w:rPr>
          <w:b/>
          <w:bCs/>
        </w:rPr>
      </w:pPr>
      <w:r w:rsidRPr="000230A8">
        <w:rPr>
          <w:b/>
          <w:bCs/>
        </w:rPr>
        <w:t>Документация</w:t>
      </w:r>
      <w:r w:rsidRPr="00076D92">
        <w:rPr>
          <w:bCs/>
        </w:rPr>
        <w:t>:</w:t>
      </w:r>
      <w:r w:rsidRPr="000230A8">
        <w:rPr>
          <w:b/>
          <w:bCs/>
        </w:rPr>
        <w:tab/>
      </w:r>
      <w:r w:rsidRPr="000230A8">
        <w:t>неофициальный документ GRRF-80-06</w:t>
      </w:r>
    </w:p>
    <w:p w:rsidR="000230A8" w:rsidRPr="000230A8" w:rsidRDefault="000230A8" w:rsidP="000230A8">
      <w:pPr>
        <w:pStyle w:val="SingleTxt"/>
      </w:pPr>
      <w:r w:rsidRPr="000230A8">
        <w:tab/>
        <w:t>GRRF, возможно, пожелает также рассмотреть любые другие предложения по поправкам к Правилам № 13 и 13-Н ООН.</w:t>
      </w:r>
    </w:p>
    <w:p w:rsidR="00287A02" w:rsidRPr="00287A02" w:rsidRDefault="00287A02" w:rsidP="00287A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287A02" w:rsidRPr="00287A02" w:rsidRDefault="00287A02" w:rsidP="00287A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230A8" w:rsidRPr="000230A8" w:rsidRDefault="00287A02" w:rsidP="00287A0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4.</w:t>
      </w:r>
      <w:r w:rsidR="000230A8" w:rsidRPr="000230A8">
        <w:tab/>
        <w:t>Правила № 55 (механические сцепные устройства)</w:t>
      </w:r>
    </w:p>
    <w:p w:rsidR="00287A02" w:rsidRPr="00287A02" w:rsidRDefault="00287A02" w:rsidP="00287A02">
      <w:pPr>
        <w:pStyle w:val="SingleTxt"/>
        <w:spacing w:after="0" w:line="120" w:lineRule="exact"/>
        <w:rPr>
          <w:bCs/>
          <w:sz w:val="10"/>
        </w:rPr>
      </w:pPr>
    </w:p>
    <w:p w:rsidR="00287A02" w:rsidRPr="00287A02" w:rsidRDefault="00287A02" w:rsidP="00287A02">
      <w:pPr>
        <w:pStyle w:val="SingleTxt"/>
        <w:spacing w:after="0" w:line="120" w:lineRule="exact"/>
        <w:rPr>
          <w:bCs/>
          <w:sz w:val="10"/>
        </w:rPr>
      </w:pP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Cs/>
        </w:rPr>
        <w:lastRenderedPageBreak/>
        <w:tab/>
        <w:t>GRRF решила обсудить пересмотренный круг ведения неофициальной рабочей группы по Правилам № 55 ООН, если таковой будет представлен, с учетом проведенной группой оценки возможности выделения из Правил № 55 требований к сцепным устройствам для сельскохозяйственной техники.</w:t>
      </w:r>
    </w:p>
    <w:p w:rsidR="000230A8" w:rsidRPr="000230A8" w:rsidRDefault="00076D92" w:rsidP="000230A8">
      <w:pPr>
        <w:pStyle w:val="SingleTxt"/>
        <w:rPr>
          <w:bCs/>
        </w:rPr>
      </w:pPr>
      <w:r>
        <w:rPr>
          <w:bCs/>
        </w:rPr>
        <w:tab/>
      </w:r>
      <w:r w:rsidR="000230A8" w:rsidRPr="000230A8">
        <w:rPr>
          <w:bCs/>
        </w:rPr>
        <w:t>GRRF решила возобновить рассмотрение предложения, представленного экспертом от Европейской комиссии, относительно шаровых наконечников, загораживающих элементы освещения или пространство для заднего регистрационного знака.</w:t>
      </w:r>
    </w:p>
    <w:p w:rsidR="000230A8" w:rsidRPr="000230A8" w:rsidRDefault="000230A8" w:rsidP="000230A8">
      <w:pPr>
        <w:pStyle w:val="SingleTxt"/>
        <w:rPr>
          <w:bCs/>
        </w:rPr>
      </w:pPr>
      <w:r w:rsidRPr="000230A8">
        <w:rPr>
          <w:b/>
        </w:rPr>
        <w:t>Документация</w:t>
      </w:r>
      <w:r w:rsidR="00076D92" w:rsidRPr="00076D92">
        <w:t>:</w:t>
      </w:r>
      <w:r w:rsidRPr="000230A8">
        <w:rPr>
          <w:b/>
        </w:rPr>
        <w:tab/>
      </w:r>
      <w:r w:rsidRPr="000230A8">
        <w:rPr>
          <w:bCs/>
        </w:rPr>
        <w:t>неофициальный документ GRRF-80-29</w:t>
      </w:r>
    </w:p>
    <w:p w:rsidR="00076D92" w:rsidRPr="00076D92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76D92" w:rsidRPr="00076D92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76D92" w:rsidP="00076D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5.</w:t>
      </w:r>
      <w:r w:rsidR="000230A8" w:rsidRPr="000230A8">
        <w:tab/>
        <w:t>Тормозные системы мотоциклов</w:t>
      </w:r>
    </w:p>
    <w:p w:rsidR="00076D92" w:rsidRPr="00076D92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76D92" w:rsidRPr="00076D92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76D92" w:rsidP="00076D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а)</w:t>
      </w:r>
      <w:r w:rsidR="000230A8" w:rsidRPr="000230A8">
        <w:tab/>
        <w:t>Правила № 78</w:t>
      </w:r>
    </w:p>
    <w:p w:rsidR="00076D92" w:rsidRPr="00076D92" w:rsidRDefault="00076D92" w:rsidP="00076D92">
      <w:pPr>
        <w:pStyle w:val="SingleTxt"/>
        <w:spacing w:after="0" w:line="120" w:lineRule="exact"/>
        <w:rPr>
          <w:sz w:val="10"/>
        </w:rPr>
      </w:pPr>
    </w:p>
    <w:p w:rsidR="000230A8" w:rsidRPr="000230A8" w:rsidRDefault="000230A8" w:rsidP="000230A8">
      <w:pPr>
        <w:pStyle w:val="SingleTxt"/>
      </w:pPr>
      <w:r w:rsidRPr="000230A8">
        <w:tab/>
      </w:r>
      <w:r w:rsidRPr="000230A8">
        <w:rPr>
          <w:lang w:val="en-GB"/>
        </w:rPr>
        <w:t>GRRF</w:t>
      </w:r>
      <w:r w:rsidRPr="000230A8">
        <w:t>, возможно, пожелает возобновить обсуждение пересмотренного документа, подготовленного экспертом от Европейской комиссии (ЕК), в котором предлагается применять существующие требования, касающиеся антиблокировочных тормозных систем (АБС) механических двухколесных транспортных средств (МДТС), к трехколесным мотоциклам.</w:t>
      </w:r>
    </w:p>
    <w:p w:rsidR="000230A8" w:rsidRPr="000230A8" w:rsidRDefault="000230A8" w:rsidP="000230A8">
      <w:pPr>
        <w:pStyle w:val="SingleTxt"/>
      </w:pPr>
      <w:r w:rsidRPr="000230A8">
        <w:rPr>
          <w:b/>
        </w:rPr>
        <w:t>Документация</w:t>
      </w:r>
      <w:r w:rsidRPr="00076D92">
        <w:t>:</w:t>
      </w:r>
      <w:r w:rsidRPr="000230A8">
        <w:tab/>
        <w:t>(</w:t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/2015/42)</w:t>
      </w:r>
    </w:p>
    <w:p w:rsidR="000230A8" w:rsidRPr="000230A8" w:rsidRDefault="000230A8" w:rsidP="000230A8">
      <w:pPr>
        <w:pStyle w:val="SingleTxt"/>
      </w:pPr>
      <w:r w:rsidRPr="000230A8">
        <w:tab/>
      </w:r>
      <w:r w:rsidRPr="000230A8">
        <w:rPr>
          <w:lang w:val="en-GB"/>
        </w:rPr>
        <w:t>GRRF</w:t>
      </w:r>
      <w:r w:rsidRPr="000230A8">
        <w:t xml:space="preserve"> решила вернуться к обсуждению пересмотренного предложения эксперта от ЕК, если таковое будет представлено, в котором уточняется возможность установки технических средств, позволяющих временно уменьшить или отключить функцию АБС мотоциклов в определенных условиях.</w:t>
      </w:r>
    </w:p>
    <w:p w:rsidR="000230A8" w:rsidRPr="000230A8" w:rsidRDefault="000230A8" w:rsidP="000230A8">
      <w:pPr>
        <w:pStyle w:val="SingleTxt"/>
      </w:pPr>
      <w:r w:rsidRPr="000230A8">
        <w:tab/>
      </w:r>
      <w:r w:rsidRPr="000230A8">
        <w:rPr>
          <w:lang w:val="en-GB"/>
        </w:rPr>
        <w:t>GRRF</w:t>
      </w:r>
      <w:r w:rsidRPr="000230A8">
        <w:t xml:space="preserve"> решила вернуться к рассмотрению документа, представленного МАЗМ, в котором предлагается разрешить факультативную установку сигналов экстренного торможения на мотоциклах.</w:t>
      </w:r>
    </w:p>
    <w:p w:rsidR="000230A8" w:rsidRPr="000230A8" w:rsidRDefault="000230A8" w:rsidP="000230A8">
      <w:pPr>
        <w:pStyle w:val="SingleTxt"/>
      </w:pPr>
      <w:r w:rsidRPr="000230A8">
        <w:rPr>
          <w:b/>
        </w:rPr>
        <w:t>Документация</w:t>
      </w:r>
      <w:r w:rsidRPr="00076D92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/2016/23</w:t>
      </w:r>
    </w:p>
    <w:p w:rsidR="000230A8" w:rsidRPr="000230A8" w:rsidRDefault="000230A8" w:rsidP="000230A8">
      <w:pPr>
        <w:pStyle w:val="SingleTxt"/>
      </w:pPr>
      <w:r w:rsidRPr="000230A8">
        <w:tab/>
      </w:r>
      <w:r w:rsidRPr="000230A8">
        <w:rPr>
          <w:lang w:val="en-GB"/>
        </w:rPr>
        <w:t>GRRF</w:t>
      </w:r>
      <w:r w:rsidRPr="000230A8">
        <w:t>, возможно, пожелает также рассмотреть любое другое предложение по поправкам к Правилам № 78, если таковое будет представлено.</w:t>
      </w:r>
    </w:p>
    <w:p w:rsidR="00076D92" w:rsidRPr="00BE3D9D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76D92" w:rsidP="00076D9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n-US"/>
        </w:rPr>
        <w:t>b</w:t>
      </w:r>
      <w:r w:rsidR="000230A8" w:rsidRPr="000230A8">
        <w:t>)</w:t>
      </w:r>
      <w:r w:rsidR="000230A8" w:rsidRPr="000230A8">
        <w:tab/>
        <w:t>Глобальные технические правила № 3</w:t>
      </w:r>
    </w:p>
    <w:p w:rsidR="00076D92" w:rsidRPr="00076D92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76D92" w:rsidP="000230A8">
      <w:pPr>
        <w:pStyle w:val="SingleTxt"/>
        <w:rPr>
          <w:b/>
        </w:rPr>
      </w:pPr>
      <w:r>
        <w:tab/>
      </w:r>
      <w:r w:rsidR="000230A8" w:rsidRPr="000230A8">
        <w:rPr>
          <w:lang w:val="en-GB"/>
        </w:rPr>
        <w:t>GRRF</w:t>
      </w:r>
      <w:r w:rsidR="000230A8" w:rsidRPr="000230A8">
        <w:t>, возможно, пожелает рассмотреть предложение по поправкам к Глобальным техническим правилам (ГТП) № 3.</w:t>
      </w:r>
    </w:p>
    <w:p w:rsidR="00076D92" w:rsidRPr="00076D92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76D92" w:rsidRPr="00076D92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76D92" w:rsidP="00076D9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6.</w:t>
      </w:r>
      <w:r w:rsidR="000230A8" w:rsidRPr="000230A8">
        <w:tab/>
        <w:t>Правила № 90 (сменные тормозные накладки)</w:t>
      </w:r>
    </w:p>
    <w:p w:rsidR="00076D92" w:rsidRPr="00076D92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76D92" w:rsidRPr="00076D92" w:rsidRDefault="00076D92" w:rsidP="00076D92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76D92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, возможно, пожелает рассмотреть предложение, подготовленное экспертами от Италии, относительно введения в Правила № 90 требований по официальному утверждению сменных тормозных накладок в сборе для транспортных средств категории </w:t>
      </w:r>
      <w:r w:rsidR="000230A8" w:rsidRPr="000230A8">
        <w:rPr>
          <w:lang w:val="en-US"/>
        </w:rPr>
        <w:t>L</w:t>
      </w:r>
      <w:r w:rsidR="000230A8" w:rsidRPr="000230A8">
        <w:t>.</w:t>
      </w:r>
    </w:p>
    <w:p w:rsidR="000230A8" w:rsidRPr="000230A8" w:rsidRDefault="000230A8" w:rsidP="000230A8">
      <w:pPr>
        <w:pStyle w:val="SingleTxt"/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/2016/18</w:t>
      </w:r>
    </w:p>
    <w:p w:rsidR="000230A8" w:rsidRPr="000230A8" w:rsidRDefault="000230A8" w:rsidP="000230A8">
      <w:pPr>
        <w:pStyle w:val="SingleTxt"/>
      </w:pPr>
      <w:r w:rsidRPr="000230A8">
        <w:tab/>
      </w:r>
      <w:r w:rsidRPr="000230A8">
        <w:rPr>
          <w:lang w:val="en-GB"/>
        </w:rPr>
        <w:t>GRRF</w:t>
      </w:r>
      <w:r w:rsidRPr="000230A8">
        <w:t xml:space="preserve"> решила возобновить рассмотрение предложения эксперта от КСАОД (неофициальный документ </w:t>
      </w:r>
      <w:r w:rsidRPr="000230A8">
        <w:rPr>
          <w:lang w:val="en-US"/>
        </w:rPr>
        <w:t>GRRF</w:t>
      </w:r>
      <w:r w:rsidRPr="000230A8">
        <w:t>-80-12), распространенного с официальным условным обозначением на сессии, в котором содержатся поправки к положениям об эквивалентных тормозных дисках и барабанах.</w:t>
      </w:r>
    </w:p>
    <w:p w:rsidR="000230A8" w:rsidRPr="000230A8" w:rsidRDefault="000230A8" w:rsidP="000230A8">
      <w:pPr>
        <w:pStyle w:val="SingleTxt"/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en-US"/>
        </w:rPr>
        <w:t>ECE</w:t>
      </w:r>
      <w:r w:rsidRPr="000230A8">
        <w:t>/</w:t>
      </w:r>
      <w:r w:rsidRPr="000230A8">
        <w:rPr>
          <w:lang w:val="en-US"/>
        </w:rPr>
        <w:t>TRANS</w:t>
      </w:r>
      <w:r w:rsidRPr="000230A8">
        <w:t>/</w:t>
      </w:r>
      <w:r w:rsidRPr="000230A8">
        <w:rPr>
          <w:lang w:val="en-US"/>
        </w:rPr>
        <w:t>WP</w:t>
      </w:r>
      <w:r w:rsidRPr="000230A8">
        <w:t>.29/</w:t>
      </w:r>
      <w:r w:rsidRPr="000230A8">
        <w:rPr>
          <w:lang w:val="en-US"/>
        </w:rPr>
        <w:t>GRRF</w:t>
      </w:r>
      <w:r w:rsidRPr="000230A8">
        <w:t>/2016/22</w:t>
      </w:r>
    </w:p>
    <w:p w:rsidR="00003F0A" w:rsidRPr="00003F0A" w:rsidRDefault="00003F0A" w:rsidP="00003F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03F0A" w:rsidRPr="00003F0A" w:rsidRDefault="00003F0A" w:rsidP="00003F0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230A8" w:rsidRPr="000230A8" w:rsidRDefault="00003F0A" w:rsidP="00003F0A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0230A8" w:rsidRPr="000230A8">
        <w:t>7.</w:t>
      </w:r>
      <w:r w:rsidR="000230A8" w:rsidRPr="000230A8">
        <w:tab/>
        <w:t>Шины</w:t>
      </w:r>
    </w:p>
    <w:p w:rsidR="00003F0A" w:rsidRPr="00BE3D9D" w:rsidRDefault="00003F0A" w:rsidP="00417AA7">
      <w:pPr>
        <w:pStyle w:val="SingleTxt"/>
        <w:keepNext/>
        <w:spacing w:after="0" w:line="120" w:lineRule="exact"/>
        <w:rPr>
          <w:b/>
          <w:sz w:val="10"/>
        </w:rPr>
      </w:pPr>
    </w:p>
    <w:p w:rsidR="00417AA7" w:rsidRPr="00BE3D9D" w:rsidRDefault="00417AA7" w:rsidP="00003F0A">
      <w:pPr>
        <w:pStyle w:val="SingleTxt"/>
        <w:keepNext/>
        <w:spacing w:after="0" w:line="120" w:lineRule="exact"/>
        <w:rPr>
          <w:b/>
          <w:sz w:val="10"/>
        </w:rPr>
      </w:pPr>
    </w:p>
    <w:p w:rsidR="000230A8" w:rsidRPr="000230A8" w:rsidRDefault="00003F0A" w:rsidP="00003F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n-US"/>
        </w:rPr>
        <w:t>a</w:t>
      </w:r>
      <w:r w:rsidR="000230A8" w:rsidRPr="000230A8">
        <w:t>)</w:t>
      </w:r>
      <w:r w:rsidR="000230A8" w:rsidRPr="000230A8">
        <w:tab/>
        <w:t>Глобальные технические правила № 16</w:t>
      </w:r>
    </w:p>
    <w:p w:rsidR="00003F0A" w:rsidRPr="00003F0A" w:rsidRDefault="00003F0A" w:rsidP="00003F0A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03F0A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рассмотреть предложение по поправкам к Глобальным техническим правилам № 16 (шины) и к соответствующему техническому докладу, которые были представлены экспертом от Российской Федерации.</w:t>
      </w:r>
    </w:p>
    <w:p w:rsidR="000230A8" w:rsidRPr="000230A8" w:rsidRDefault="000230A8" w:rsidP="000230A8">
      <w:pPr>
        <w:pStyle w:val="SingleTxt"/>
        <w:rPr>
          <w:b/>
        </w:rPr>
      </w:pPr>
      <w:r w:rsidRPr="00DB560E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en-US"/>
        </w:rPr>
        <w:t>ECE</w:t>
      </w:r>
      <w:r w:rsidRPr="000230A8">
        <w:t>/</w:t>
      </w:r>
      <w:r w:rsidRPr="000230A8">
        <w:rPr>
          <w:lang w:val="en-US"/>
        </w:rPr>
        <w:t>TRANS</w:t>
      </w:r>
      <w:r w:rsidRPr="000230A8">
        <w:t>/</w:t>
      </w:r>
      <w:r w:rsidRPr="000230A8">
        <w:rPr>
          <w:lang w:val="en-US"/>
        </w:rPr>
        <w:t>WP</w:t>
      </w:r>
      <w:r w:rsidRPr="000230A8">
        <w:t>.29/</w:t>
      </w:r>
      <w:r w:rsidRPr="000230A8">
        <w:rPr>
          <w:lang w:val="en-US"/>
        </w:rPr>
        <w:t>GRRF</w:t>
      </w:r>
      <w:r w:rsidRPr="000230A8">
        <w:t>/2016/2</w:t>
      </w:r>
      <w:r w:rsidRPr="000230A8">
        <w:br/>
      </w:r>
      <w:r w:rsidRPr="000230A8">
        <w:tab/>
      </w:r>
      <w:r w:rsidRPr="000230A8">
        <w:tab/>
      </w:r>
      <w:r w:rsidRPr="000230A8">
        <w:tab/>
      </w:r>
      <w:r w:rsidRPr="000230A8">
        <w:tab/>
      </w:r>
      <w:r w:rsidRPr="000230A8">
        <w:rPr>
          <w:lang w:val="en-US"/>
        </w:rPr>
        <w:t>ECE</w:t>
      </w:r>
      <w:r w:rsidRPr="000230A8">
        <w:t>/</w:t>
      </w:r>
      <w:r w:rsidRPr="000230A8">
        <w:rPr>
          <w:lang w:val="en-US"/>
        </w:rPr>
        <w:t>TRANS</w:t>
      </w:r>
      <w:r w:rsidRPr="000230A8">
        <w:t>/</w:t>
      </w:r>
      <w:r w:rsidRPr="000230A8">
        <w:rPr>
          <w:lang w:val="en-US"/>
        </w:rPr>
        <w:t>WP</w:t>
      </w:r>
      <w:r w:rsidRPr="000230A8">
        <w:t>.29/</w:t>
      </w:r>
      <w:r w:rsidRPr="000230A8">
        <w:rPr>
          <w:lang w:val="en-US"/>
        </w:rPr>
        <w:t>GRRF</w:t>
      </w:r>
      <w:r w:rsidRPr="000230A8">
        <w:t>/2016/3</w:t>
      </w:r>
    </w:p>
    <w:p w:rsidR="00DB560E" w:rsidRPr="00BE3D9D" w:rsidRDefault="00DB560E" w:rsidP="00DB560E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DB560E" w:rsidP="00DB56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n-US"/>
        </w:rPr>
        <w:t>b</w:t>
      </w:r>
      <w:r w:rsidR="000230A8" w:rsidRPr="000230A8">
        <w:t>)</w:t>
      </w:r>
      <w:r w:rsidR="000230A8" w:rsidRPr="000230A8">
        <w:tab/>
        <w:t>Правила № 30</w:t>
      </w:r>
    </w:p>
    <w:p w:rsidR="00DB560E" w:rsidRPr="00DB560E" w:rsidRDefault="00DB560E" w:rsidP="00DB560E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DB560E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обсудить пересмотренное предложение по уточнению текста Правил № 30, которое было представлено экспертом от Франции.</w:t>
      </w:r>
    </w:p>
    <w:p w:rsidR="000230A8" w:rsidRPr="000230A8" w:rsidRDefault="000230A8" w:rsidP="000230A8">
      <w:pPr>
        <w:pStyle w:val="SingleTxt"/>
        <w:rPr>
          <w:b/>
        </w:rPr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/2016/11</w:t>
      </w:r>
    </w:p>
    <w:p w:rsidR="00DB560E" w:rsidRPr="00BE3D9D" w:rsidRDefault="00DB560E" w:rsidP="00DB560E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DB560E" w:rsidP="00DB56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n-US"/>
        </w:rPr>
        <w:t>c</w:t>
      </w:r>
      <w:r w:rsidR="000230A8" w:rsidRPr="000230A8">
        <w:t>)</w:t>
      </w:r>
      <w:r w:rsidR="000230A8" w:rsidRPr="000230A8">
        <w:tab/>
        <w:t>Правила № 54</w:t>
      </w:r>
    </w:p>
    <w:p w:rsidR="00DB560E" w:rsidRPr="00DB560E" w:rsidRDefault="00DB560E" w:rsidP="00DB560E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DB560E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обсудить пересмотренное предложение по поправкам к Правилам № 54, которое было представлено экспертом от Европейской технической организации по вопросам пневматических шин и ободьев колес (ЕТОПОК).</w:t>
      </w:r>
    </w:p>
    <w:p w:rsidR="000230A8" w:rsidRPr="000230A8" w:rsidRDefault="000230A8" w:rsidP="000230A8">
      <w:pPr>
        <w:pStyle w:val="SingleTxt"/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/2016/12</w:t>
      </w:r>
    </w:p>
    <w:p w:rsidR="000230A8" w:rsidRPr="000230A8" w:rsidRDefault="000230A8" w:rsidP="000230A8">
      <w:pPr>
        <w:pStyle w:val="SingleTxt"/>
      </w:pPr>
      <w:r w:rsidRPr="000230A8">
        <w:tab/>
      </w:r>
      <w:r w:rsidRPr="000230A8">
        <w:rPr>
          <w:lang w:val="en-GB"/>
        </w:rPr>
        <w:t>GRRF</w:t>
      </w:r>
      <w:r w:rsidRPr="000230A8">
        <w:t xml:space="preserve"> решила обсудить пересмотренное предложение по уточнению текста Правил № 54, которое было представлено экспертом от Франции.</w:t>
      </w:r>
    </w:p>
    <w:p w:rsidR="000230A8" w:rsidRPr="000230A8" w:rsidRDefault="000230A8" w:rsidP="000230A8">
      <w:pPr>
        <w:pStyle w:val="SingleTxt"/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/2016/13</w:t>
      </w:r>
    </w:p>
    <w:p w:rsidR="000230A8" w:rsidRPr="000230A8" w:rsidRDefault="000230A8" w:rsidP="000230A8">
      <w:pPr>
        <w:pStyle w:val="SingleTxt"/>
      </w:pPr>
      <w:r w:rsidRPr="000230A8">
        <w:tab/>
      </w:r>
      <w:r w:rsidRPr="000230A8">
        <w:rPr>
          <w:lang w:val="en-GB"/>
        </w:rPr>
        <w:t>GRRF</w:t>
      </w:r>
      <w:r w:rsidRPr="000230A8">
        <w:t xml:space="preserve"> решила рассмотреть предложение, подготовленное экспертами от ЕТОПОК, по внесению в приложение 5 к Правилам № 54 поправок, предусматривающих введение новых размеров.</w:t>
      </w:r>
    </w:p>
    <w:p w:rsidR="000230A8" w:rsidRPr="000230A8" w:rsidRDefault="000230A8" w:rsidP="000230A8">
      <w:pPr>
        <w:pStyle w:val="SingleTxt"/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/2016/16</w:t>
      </w:r>
    </w:p>
    <w:p w:rsidR="000230A8" w:rsidRPr="000230A8" w:rsidRDefault="000230A8" w:rsidP="000230A8">
      <w:pPr>
        <w:pStyle w:val="SingleTxt"/>
      </w:pPr>
      <w:r w:rsidRPr="000230A8">
        <w:tab/>
      </w:r>
      <w:r w:rsidRPr="000230A8">
        <w:rPr>
          <w:lang w:val="en-GB"/>
        </w:rPr>
        <w:t>GRRF</w:t>
      </w:r>
      <w:r w:rsidRPr="000230A8">
        <w:t xml:space="preserve"> решила вновь рассмотреть пред</w:t>
      </w:r>
      <w:r w:rsidR="00DB560E">
        <w:t>ложение (неофициальный документ </w:t>
      </w:r>
      <w:r w:rsidRPr="000230A8">
        <w:rPr>
          <w:lang w:val="en-GB"/>
        </w:rPr>
        <w:t>GRRF</w:t>
      </w:r>
      <w:r w:rsidRPr="000230A8">
        <w:t>-80-17), которое было подготовлено экспертами от Франции и предусматривает введение положений на тот случай, когда шина «специального назначения» отвечает также определению «зимней» шины.</w:t>
      </w:r>
    </w:p>
    <w:p w:rsidR="000230A8" w:rsidRPr="000230A8" w:rsidRDefault="000230A8" w:rsidP="000230A8">
      <w:pPr>
        <w:pStyle w:val="SingleTxt"/>
        <w:rPr>
          <w:b/>
        </w:rPr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/2016/17</w:t>
      </w:r>
    </w:p>
    <w:p w:rsidR="002A1DA5" w:rsidRPr="00BE3D9D" w:rsidRDefault="002A1DA5" w:rsidP="002A1D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230A8" w:rsidRPr="000230A8" w:rsidRDefault="002A1DA5" w:rsidP="002A1D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d</w:t>
      </w:r>
      <w:r w:rsidR="000230A8" w:rsidRPr="000230A8">
        <w:t>)</w:t>
      </w:r>
      <w:r w:rsidR="000230A8" w:rsidRPr="000230A8">
        <w:tab/>
        <w:t>Правила № 75</w:t>
      </w:r>
    </w:p>
    <w:p w:rsidR="002A1DA5" w:rsidRPr="002A1DA5" w:rsidRDefault="002A1DA5" w:rsidP="002A1DA5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A1DA5" w:rsidP="000230A8">
      <w:pPr>
        <w:pStyle w:val="SingleTxt"/>
        <w:rPr>
          <w:b/>
        </w:rPr>
      </w:pPr>
      <w:r>
        <w:tab/>
      </w:r>
      <w:r w:rsidR="000230A8" w:rsidRPr="000230A8">
        <w:rPr>
          <w:lang w:val="en-GB"/>
        </w:rPr>
        <w:t>GRRF</w:t>
      </w:r>
      <w:r w:rsidR="000230A8" w:rsidRPr="000230A8">
        <w:t>, возможно, пожелает рассмотреть любое другое предложение по поправкам к Правилам № 75, если таковое будет представлено.</w:t>
      </w:r>
    </w:p>
    <w:p w:rsidR="002A1DA5" w:rsidRPr="00BE3D9D" w:rsidRDefault="002A1DA5" w:rsidP="002A1DA5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A1DA5" w:rsidP="002A1DA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e</w:t>
      </w:r>
      <w:r w:rsidR="000230A8" w:rsidRPr="000230A8">
        <w:t>)</w:t>
      </w:r>
      <w:r w:rsidR="000230A8" w:rsidRPr="000230A8">
        <w:tab/>
        <w:t>Правила № 106</w:t>
      </w:r>
    </w:p>
    <w:p w:rsidR="002A1DA5" w:rsidRPr="002A1DA5" w:rsidRDefault="002A1DA5" w:rsidP="002A1DA5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A1DA5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рассмотреть предложение, подготовленное экспертами от ЕТОПОК, по изменению приложения 4.</w:t>
      </w:r>
    </w:p>
    <w:p w:rsidR="000230A8" w:rsidRPr="000230A8" w:rsidRDefault="000230A8" w:rsidP="000230A8">
      <w:pPr>
        <w:pStyle w:val="SingleTxt"/>
        <w:rPr>
          <w:b/>
        </w:rPr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/2016/15</w:t>
      </w:r>
    </w:p>
    <w:p w:rsidR="0025428B" w:rsidRPr="00BE3D9D" w:rsidRDefault="0025428B" w:rsidP="0025428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28B" w:rsidP="002542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f</w:t>
      </w:r>
      <w:r w:rsidR="000230A8" w:rsidRPr="000230A8">
        <w:t>)</w:t>
      </w:r>
      <w:r w:rsidR="000230A8" w:rsidRPr="000230A8">
        <w:tab/>
        <w:t>Правила № 109</w:t>
      </w:r>
    </w:p>
    <w:p w:rsidR="0025428B" w:rsidRPr="00BE3D9D" w:rsidRDefault="0025428B" w:rsidP="0025428B">
      <w:pPr>
        <w:pStyle w:val="SingleTxt"/>
        <w:spacing w:after="0" w:line="120" w:lineRule="exact"/>
        <w:rPr>
          <w:sz w:val="10"/>
        </w:rPr>
      </w:pPr>
    </w:p>
    <w:p w:rsidR="000230A8" w:rsidRPr="000230A8" w:rsidRDefault="0025428B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>, возможно, пожелает рассмотреть любое другое предложение по поправкам к Правилам № 109, если таковое будет представлено.</w:t>
      </w:r>
    </w:p>
    <w:p w:rsidR="0025428B" w:rsidRPr="00BE3D9D" w:rsidRDefault="0025428B" w:rsidP="0025428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28B" w:rsidP="0025428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0230A8" w:rsidRPr="000230A8">
        <w:rPr>
          <w:lang w:val="es-ES"/>
        </w:rPr>
        <w:t>g</w:t>
      </w:r>
      <w:r w:rsidR="000230A8" w:rsidRPr="000230A8">
        <w:t>)</w:t>
      </w:r>
      <w:r w:rsidR="000230A8" w:rsidRPr="000230A8">
        <w:tab/>
        <w:t>Правила № 117</w:t>
      </w:r>
    </w:p>
    <w:p w:rsidR="0025428B" w:rsidRPr="0025428B" w:rsidRDefault="0025428B" w:rsidP="0025428B">
      <w:pPr>
        <w:pStyle w:val="SingleTxt"/>
        <w:keepNext/>
        <w:spacing w:after="0" w:line="120" w:lineRule="exact"/>
        <w:rPr>
          <w:b/>
          <w:sz w:val="10"/>
        </w:rPr>
      </w:pPr>
    </w:p>
    <w:p w:rsidR="000230A8" w:rsidRPr="000230A8" w:rsidRDefault="0025428B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обсудить пересмотренное предложение по уточнению текста Правил № 117, которое было представлено экспертом от Франции.</w:t>
      </w:r>
    </w:p>
    <w:p w:rsidR="000230A8" w:rsidRPr="000230A8" w:rsidRDefault="000230A8" w:rsidP="000230A8">
      <w:pPr>
        <w:pStyle w:val="SingleTxt"/>
      </w:pPr>
      <w:r w:rsidRPr="00351C63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/2016/14</w:t>
      </w:r>
    </w:p>
    <w:p w:rsidR="00920740" w:rsidRPr="00BE3D9D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9207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h</w:t>
      </w:r>
      <w:r w:rsidR="000230A8" w:rsidRPr="000230A8">
        <w:t>)</w:t>
      </w:r>
      <w:r w:rsidR="000230A8" w:rsidRPr="000230A8">
        <w:tab/>
        <w:t>Прочие вопросы</w:t>
      </w: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0230A8">
      <w:pPr>
        <w:pStyle w:val="SingleTxt"/>
        <w:rPr>
          <w:b/>
        </w:rPr>
      </w:pPr>
      <w:r>
        <w:tab/>
      </w:r>
      <w:r w:rsidR="000230A8" w:rsidRPr="000230A8">
        <w:rPr>
          <w:lang w:val="en-GB"/>
        </w:rPr>
        <w:t>GRRF</w:t>
      </w:r>
      <w:r w:rsidR="000230A8" w:rsidRPr="000230A8">
        <w:t>, возможно, пожелает рассмотреть любое другое предложение по поправкам к правилам, касающимся шин, если таковое будет представлено.</w:t>
      </w: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9207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8.</w:t>
      </w:r>
      <w:r w:rsidR="000230A8" w:rsidRPr="000230A8">
        <w:tab/>
        <w:t>Интеллектуальные транспортные системы (ИТС)</w:t>
      </w:r>
    </w:p>
    <w:p w:rsidR="00920740" w:rsidRPr="00BE3D9D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920740" w:rsidRPr="00BE3D9D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9207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a</w:t>
      </w:r>
      <w:r w:rsidR="000230A8" w:rsidRPr="000230A8">
        <w:t>)</w:t>
      </w:r>
      <w:r w:rsidR="000230A8" w:rsidRPr="000230A8">
        <w:tab/>
        <w:t>Системы автоматизации транспортных средств</w:t>
      </w: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0230A8">
      <w:pPr>
        <w:pStyle w:val="SingleTxt"/>
        <w:rPr>
          <w:b/>
        </w:rPr>
      </w:pPr>
      <w:r>
        <w:tab/>
      </w:r>
      <w:r w:rsidR="000230A8" w:rsidRPr="000230A8">
        <w:rPr>
          <w:lang w:val="en-GB"/>
        </w:rPr>
        <w:t>GRRF</w:t>
      </w:r>
      <w:r w:rsidR="000230A8" w:rsidRPr="000230A8">
        <w:t>, возможно, пожелает обменяться информацией о деятельности, связанной с автоматизацией транспортных средств, если таковая будет представлена.</w:t>
      </w:r>
    </w:p>
    <w:p w:rsidR="00920740" w:rsidRPr="00BE3D9D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9207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b</w:t>
      </w:r>
      <w:r w:rsidR="000230A8" w:rsidRPr="000230A8">
        <w:t>)</w:t>
      </w:r>
      <w:r w:rsidR="000230A8" w:rsidRPr="000230A8">
        <w:tab/>
        <w:t>Дистанционно управляемая парковка (ДУП)</w:t>
      </w: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0230A8">
      <w:pPr>
        <w:pStyle w:val="SingleTxt"/>
      </w:pPr>
      <w:r>
        <w:tab/>
      </w:r>
      <w:r w:rsidR="000230A8" w:rsidRPr="000230A8">
        <w:t xml:space="preserve">На сессии </w:t>
      </w:r>
      <w:r w:rsidR="000230A8" w:rsidRPr="000230A8">
        <w:rPr>
          <w:lang w:val="en-GB"/>
        </w:rPr>
        <w:t>GRRF</w:t>
      </w:r>
      <w:r w:rsidR="000230A8" w:rsidRPr="000230A8">
        <w:t xml:space="preserve"> в сентябре 2015 года состоялись презентация и демонстрационный показ транспортного средства, оснащенного функцией дистанционно управляемой парковки. </w:t>
      </w:r>
      <w:r w:rsidR="000230A8" w:rsidRPr="000230A8">
        <w:rPr>
          <w:lang w:val="en-GB"/>
        </w:rPr>
        <w:t>GRRF</w:t>
      </w:r>
      <w:r w:rsidR="000230A8" w:rsidRPr="000230A8">
        <w:t>, возможно, пожелает возобновить рассмотрение этой темы.</w:t>
      </w:r>
    </w:p>
    <w:p w:rsidR="00920740" w:rsidRPr="00BE3D9D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9207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c</w:t>
      </w:r>
      <w:r w:rsidR="000230A8" w:rsidRPr="000230A8">
        <w:t>)</w:t>
      </w:r>
      <w:r w:rsidR="000230A8" w:rsidRPr="000230A8">
        <w:tab/>
        <w:t>Прочие вопросы, связанные с ИТС</w:t>
      </w: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0230A8">
      <w:pPr>
        <w:pStyle w:val="SingleTxt"/>
        <w:rPr>
          <w:b/>
        </w:rPr>
      </w:pPr>
      <w:r>
        <w:tab/>
      </w:r>
      <w:r w:rsidR="000230A8" w:rsidRPr="000230A8">
        <w:rPr>
          <w:lang w:val="en-GB"/>
        </w:rPr>
        <w:t>GRRF</w:t>
      </w:r>
      <w:r w:rsidR="000230A8" w:rsidRPr="000230A8">
        <w:t>, возможно, пожелает заслушать информацию об основных вопросах, рассмотренных на заседаниях НРГ по ИТС/А</w:t>
      </w:r>
      <w:r>
        <w:t>В в ноябре 2015 года в Женеве и </w:t>
      </w:r>
      <w:r w:rsidR="000230A8" w:rsidRPr="000230A8">
        <w:t>круглом столе по ИТС, состоявшемся в Брюсселе.</w:t>
      </w: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92074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9.</w:t>
      </w:r>
      <w:r w:rsidR="000230A8" w:rsidRPr="000230A8">
        <w:tab/>
        <w:t>Механизм рулевого управления</w:t>
      </w:r>
    </w:p>
    <w:p w:rsidR="00920740" w:rsidRPr="00BE3D9D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920740" w:rsidRPr="00BE3D9D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9207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a</w:t>
      </w:r>
      <w:r w:rsidR="000230A8" w:rsidRPr="000230A8">
        <w:t>)</w:t>
      </w:r>
      <w:r w:rsidR="000230A8" w:rsidRPr="000230A8">
        <w:tab/>
        <w:t>Правила № 79</w:t>
      </w: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230A8" w:rsidP="000230A8">
      <w:pPr>
        <w:pStyle w:val="SingleTxt"/>
      </w:pPr>
      <w:r w:rsidRPr="000230A8">
        <w:rPr>
          <w:b/>
        </w:rPr>
        <w:tab/>
      </w:r>
      <w:r w:rsidRPr="000230A8">
        <w:rPr>
          <w:lang w:val="en-GB"/>
        </w:rPr>
        <w:t>GRRF</w:t>
      </w:r>
      <w:r w:rsidRPr="000230A8">
        <w:t xml:space="preserve"> согласилась в принципе с предложением, представленным экспертом от ККПКП, и решила вновь рассмотреть это предложение</w:t>
      </w:r>
      <w:r w:rsidR="00920740">
        <w:t xml:space="preserve"> на нынешней сессии с </w:t>
      </w:r>
      <w:r w:rsidRPr="000230A8">
        <w:t xml:space="preserve">учетом его возможного принятия </w:t>
      </w:r>
      <w:r w:rsidRPr="000230A8">
        <w:rPr>
          <w:lang w:val="en-GB"/>
        </w:rPr>
        <w:t>WP</w:t>
      </w:r>
      <w:r w:rsidRPr="000230A8">
        <w:t xml:space="preserve">.29 и </w:t>
      </w:r>
      <w:r w:rsidRPr="000230A8">
        <w:rPr>
          <w:lang w:val="en-GB"/>
        </w:rPr>
        <w:t>AC</w:t>
      </w:r>
      <w:r w:rsidRPr="000230A8">
        <w:t xml:space="preserve">.1 на сессиях в июне 2016 года. </w:t>
      </w:r>
    </w:p>
    <w:p w:rsidR="000230A8" w:rsidRPr="000230A8" w:rsidRDefault="000230A8" w:rsidP="000230A8">
      <w:pPr>
        <w:pStyle w:val="SingleTxt"/>
      </w:pPr>
      <w:r w:rsidRPr="000230A8">
        <w:rPr>
          <w:b/>
        </w:rPr>
        <w:t>Документация</w:t>
      </w:r>
      <w:r w:rsidRPr="000230A8">
        <w:t>:</w:t>
      </w:r>
      <w:r w:rsidRPr="000230A8">
        <w:rPr>
          <w:b/>
        </w:rPr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/2016/20</w:t>
      </w:r>
    </w:p>
    <w:p w:rsidR="00920740" w:rsidRPr="00BE3D9D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92074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b</w:t>
      </w:r>
      <w:r w:rsidR="000230A8" w:rsidRPr="000230A8">
        <w:t>)</w:t>
      </w:r>
      <w:r w:rsidR="000230A8" w:rsidRPr="000230A8">
        <w:tab/>
        <w:t>Система удержания в пределах пол</w:t>
      </w:r>
      <w:r>
        <w:t>осы (СУПП) и системы помощи при </w:t>
      </w:r>
      <w:r w:rsidR="000230A8" w:rsidRPr="000230A8">
        <w:t>парковке (СПП)</w:t>
      </w:r>
    </w:p>
    <w:p w:rsidR="00920740" w:rsidRPr="00920740" w:rsidRDefault="00920740" w:rsidP="00920740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920740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вернуться к рассмотрению предложения экспертов небольшой редакционной группы по СУПП, а также предложения эксперта от Франции в ожидании результатов работы НРГ по АФРУ, с тем чтобы выводы неофициальной группы могли быть учтены при работе н</w:t>
      </w:r>
      <w:r w:rsidR="00351C63">
        <w:t>ад техническими положениями для </w:t>
      </w:r>
      <w:r w:rsidR="000230A8" w:rsidRPr="000230A8">
        <w:t>СУПП.</w:t>
      </w:r>
    </w:p>
    <w:p w:rsidR="000230A8" w:rsidRPr="000230A8" w:rsidRDefault="000230A8" w:rsidP="00FD264B">
      <w:pPr>
        <w:pStyle w:val="SingleTxt"/>
        <w:jc w:val="left"/>
        <w:rPr>
          <w:b/>
        </w:rPr>
      </w:pPr>
      <w:r w:rsidRPr="00FD264B">
        <w:rPr>
          <w:b/>
        </w:rPr>
        <w:t>Документация</w:t>
      </w:r>
      <w:r w:rsidRPr="000230A8">
        <w:t>:</w:t>
      </w:r>
      <w:r w:rsidRPr="000230A8">
        <w:tab/>
        <w:t>(</w:t>
      </w:r>
      <w:r w:rsidRPr="000230A8">
        <w:rPr>
          <w:lang w:val="en-GB"/>
        </w:rPr>
        <w:t>ECE</w:t>
      </w:r>
      <w:r w:rsidRPr="000230A8">
        <w:t>/</w:t>
      </w:r>
      <w:r w:rsidRPr="000230A8">
        <w:rPr>
          <w:lang w:val="en-GB"/>
        </w:rPr>
        <w:t>TRANS</w:t>
      </w:r>
      <w:r w:rsidRPr="000230A8">
        <w:t>/</w:t>
      </w:r>
      <w:r w:rsidRPr="000230A8">
        <w:rPr>
          <w:lang w:val="en-GB"/>
        </w:rPr>
        <w:t>WP</w:t>
      </w:r>
      <w:r w:rsidRPr="000230A8">
        <w:t>.29/</w:t>
      </w:r>
      <w:r w:rsidRPr="000230A8">
        <w:rPr>
          <w:lang w:val="en-GB"/>
        </w:rPr>
        <w:t>GRRF</w:t>
      </w:r>
      <w:r w:rsidRPr="000230A8">
        <w:t xml:space="preserve">/2015/2, </w:t>
      </w:r>
      <w:r w:rsidRPr="000230A8">
        <w:rPr>
          <w:lang w:val="en-GB"/>
        </w:rPr>
        <w:t>GRRF</w:t>
      </w:r>
      <w:r w:rsidRPr="000230A8">
        <w:t xml:space="preserve">-80-08 </w:t>
      </w:r>
      <w:r w:rsidR="00FD264B">
        <w:br/>
      </w:r>
      <w:r w:rsidR="00FD264B">
        <w:tab/>
      </w:r>
      <w:r w:rsidR="00FD264B">
        <w:tab/>
      </w:r>
      <w:r w:rsidR="00FD264B">
        <w:tab/>
      </w:r>
      <w:r w:rsidR="00FD264B">
        <w:tab/>
      </w:r>
      <w:r w:rsidRPr="000230A8">
        <w:t xml:space="preserve">и </w:t>
      </w:r>
      <w:r w:rsidRPr="000230A8">
        <w:rPr>
          <w:lang w:val="en-GB"/>
        </w:rPr>
        <w:t>GRRF</w:t>
      </w:r>
      <w:r w:rsidRPr="000230A8">
        <w:t>-79-04)</w:t>
      </w:r>
    </w:p>
    <w:p w:rsidR="00FD264B" w:rsidRPr="00BE3D9D" w:rsidRDefault="00FD264B" w:rsidP="00FD264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FD264B" w:rsidP="00FD264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0230A8" w:rsidRPr="000230A8">
        <w:rPr>
          <w:lang w:val="es-ES"/>
        </w:rPr>
        <w:t>c</w:t>
      </w:r>
      <w:r w:rsidR="000230A8" w:rsidRPr="000230A8">
        <w:t>)</w:t>
      </w:r>
      <w:r w:rsidR="000230A8" w:rsidRPr="000230A8">
        <w:tab/>
        <w:t>Автоматическая функция рулевого управления (АФРУ)</w:t>
      </w:r>
    </w:p>
    <w:p w:rsidR="00FD264B" w:rsidRPr="00FD264B" w:rsidRDefault="00FD264B" w:rsidP="00FD264B">
      <w:pPr>
        <w:pStyle w:val="SingleTxt"/>
        <w:keepNext/>
        <w:spacing w:after="0" w:line="120" w:lineRule="exact"/>
        <w:rPr>
          <w:b/>
          <w:sz w:val="10"/>
        </w:rPr>
      </w:pPr>
    </w:p>
    <w:p w:rsidR="000230A8" w:rsidRPr="000230A8" w:rsidRDefault="00FD264B" w:rsidP="000230A8">
      <w:pPr>
        <w:pStyle w:val="SingleTxt"/>
        <w:rPr>
          <w:b/>
        </w:rPr>
      </w:pPr>
      <w:r>
        <w:tab/>
      </w:r>
      <w:r w:rsidR="000230A8" w:rsidRPr="000230A8">
        <w:rPr>
          <w:lang w:val="en-GB"/>
        </w:rPr>
        <w:t>GRRF</w:t>
      </w:r>
      <w:r w:rsidR="000230A8" w:rsidRPr="000230A8">
        <w:t>, возможно, пожелает рассмотреть доклад о ходе работы сопредседателей НРГ по АФРУ, а также предложение о поправках к положениям по</w:t>
      </w:r>
      <w:r w:rsidR="00351C63">
        <w:t xml:space="preserve"> АФРУ в </w:t>
      </w:r>
      <w:r w:rsidR="000230A8" w:rsidRPr="000230A8">
        <w:t>Правилах № 79, если таковые будут представлены.</w:t>
      </w: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254C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10.</w:t>
      </w:r>
      <w:r w:rsidR="000230A8" w:rsidRPr="000230A8">
        <w:tab/>
        <w:t>Международное официальное утверждение типа комплектного транспортного средства (МОУТКТС)</w:t>
      </w:r>
    </w:p>
    <w:p w:rsidR="00254CDB" w:rsidRPr="00BE3D9D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254CDB" w:rsidRPr="00BE3D9D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254CD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a</w:t>
      </w:r>
      <w:r w:rsidR="000230A8" w:rsidRPr="000230A8">
        <w:t>)</w:t>
      </w:r>
      <w:r w:rsidR="000230A8" w:rsidRPr="000230A8">
        <w:tab/>
        <w:t>Доклад о работе неофициальной группы и подгрупп по МОУТКТС</w:t>
      </w: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230A8" w:rsidP="000230A8">
      <w:pPr>
        <w:pStyle w:val="SingleTxt"/>
      </w:pPr>
      <w:r w:rsidRPr="000230A8">
        <w:rPr>
          <w:b/>
        </w:rPr>
        <w:tab/>
      </w:r>
      <w:r w:rsidRPr="000230A8">
        <w:rPr>
          <w:lang w:val="en-GB"/>
        </w:rPr>
        <w:t>GRRF</w:t>
      </w:r>
      <w:r w:rsidRPr="000230A8">
        <w:t>, возможно, пожелает рассмотреть доклад своего специального представителя по МОУТКТС о ходе работы.</w:t>
      </w:r>
    </w:p>
    <w:p w:rsidR="00254CDB" w:rsidRPr="00BE3D9D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254CD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b</w:t>
      </w:r>
      <w:r w:rsidR="000230A8" w:rsidRPr="000230A8">
        <w:t>)</w:t>
      </w:r>
      <w:r w:rsidR="000230A8" w:rsidRPr="000230A8">
        <w:tab/>
        <w:t>Правила, касающиеся установки шин</w:t>
      </w: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0230A8" w:rsidP="000230A8">
      <w:pPr>
        <w:pStyle w:val="SingleTxt"/>
      </w:pPr>
      <w:r w:rsidRPr="000230A8">
        <w:rPr>
          <w:b/>
        </w:rPr>
        <w:tab/>
      </w:r>
      <w:r w:rsidRPr="000230A8">
        <w:rPr>
          <w:lang w:val="en-GB"/>
        </w:rPr>
        <w:t>GRRF</w:t>
      </w:r>
      <w:r w:rsidRPr="000230A8">
        <w:t xml:space="preserve"> решила рассмотреть обновленное предложение экспертов от Международной организации предприятий автомобильной промышленности (МОПАП) относительно положений по установке шин для транспортных средств М</w:t>
      </w:r>
      <w:r w:rsidRPr="000230A8">
        <w:rPr>
          <w:vertAlign w:val="subscript"/>
        </w:rPr>
        <w:t>1</w:t>
      </w:r>
      <w:r w:rsidRPr="000230A8">
        <w:t xml:space="preserve"> в рамках МОУТКТС.</w:t>
      </w:r>
    </w:p>
    <w:p w:rsidR="000230A8" w:rsidRPr="000230A8" w:rsidRDefault="000230A8" w:rsidP="000230A8">
      <w:pPr>
        <w:pStyle w:val="SingleTxt"/>
        <w:rPr>
          <w:b/>
        </w:rPr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/2016/9</w:t>
      </w:r>
    </w:p>
    <w:p w:rsidR="00254CDB" w:rsidRPr="00BE3D9D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254CD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c</w:t>
      </w:r>
      <w:r w:rsidR="000230A8" w:rsidRPr="000230A8">
        <w:t>)</w:t>
      </w:r>
      <w:r w:rsidR="000230A8" w:rsidRPr="000230A8">
        <w:tab/>
        <w:t>Правила № 13-Н</w:t>
      </w: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рассмотреть обновленные предложения экспертов от МОПАП по двум новым правилам, касающимся ЭКУ и вспомогательной тормозной системы (ВТС), а также предложение по уточнению необходимых переходных положений, которое было представлено экспертом от Соединенного Королевства.</w:t>
      </w:r>
    </w:p>
    <w:p w:rsidR="000230A8" w:rsidRPr="000230A8" w:rsidRDefault="000230A8" w:rsidP="000230A8">
      <w:pPr>
        <w:pStyle w:val="SingleTxt"/>
      </w:pPr>
      <w:r w:rsidRPr="00254CDB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en-US"/>
        </w:rPr>
        <w:t>ECE</w:t>
      </w:r>
      <w:r w:rsidRPr="000230A8">
        <w:t>/</w:t>
      </w:r>
      <w:r w:rsidRPr="000230A8">
        <w:rPr>
          <w:lang w:val="en-US"/>
        </w:rPr>
        <w:t>TRANS</w:t>
      </w:r>
      <w:r w:rsidRPr="000230A8">
        <w:t>/</w:t>
      </w:r>
      <w:r w:rsidRPr="000230A8">
        <w:rPr>
          <w:lang w:val="en-US"/>
        </w:rPr>
        <w:t>WP</w:t>
      </w:r>
      <w:r w:rsidRPr="000230A8">
        <w:t>.29/</w:t>
      </w:r>
      <w:r w:rsidRPr="000230A8">
        <w:rPr>
          <w:lang w:val="en-US"/>
        </w:rPr>
        <w:t>GRRF</w:t>
      </w:r>
      <w:r w:rsidRPr="000230A8">
        <w:t>/2016/6</w:t>
      </w:r>
      <w:r w:rsidRPr="000230A8">
        <w:br/>
      </w:r>
      <w:r w:rsidRPr="000230A8">
        <w:tab/>
      </w:r>
      <w:r w:rsidRPr="000230A8">
        <w:tab/>
      </w:r>
      <w:r w:rsidRPr="000230A8">
        <w:tab/>
      </w:r>
      <w:r w:rsidRPr="000230A8">
        <w:tab/>
      </w:r>
      <w:r w:rsidRPr="000230A8">
        <w:rPr>
          <w:lang w:val="en-US"/>
        </w:rPr>
        <w:t>ECE</w:t>
      </w:r>
      <w:r w:rsidRPr="000230A8">
        <w:t>/</w:t>
      </w:r>
      <w:r w:rsidRPr="000230A8">
        <w:rPr>
          <w:lang w:val="en-US"/>
        </w:rPr>
        <w:t>TRANS</w:t>
      </w:r>
      <w:r w:rsidRPr="000230A8">
        <w:t>/</w:t>
      </w:r>
      <w:r w:rsidRPr="000230A8">
        <w:rPr>
          <w:lang w:val="en-US"/>
        </w:rPr>
        <w:t>WP</w:t>
      </w:r>
      <w:r w:rsidRPr="000230A8">
        <w:t>.29/</w:t>
      </w:r>
      <w:r w:rsidRPr="000230A8">
        <w:rPr>
          <w:lang w:val="en-US"/>
        </w:rPr>
        <w:t>GRRF</w:t>
      </w:r>
      <w:r w:rsidRPr="000230A8">
        <w:t>/2016/7</w:t>
      </w:r>
      <w:r w:rsidRPr="000230A8">
        <w:br/>
      </w:r>
      <w:r w:rsidRPr="000230A8">
        <w:tab/>
      </w:r>
      <w:r w:rsidRPr="000230A8">
        <w:tab/>
      </w:r>
      <w:r w:rsidRPr="000230A8">
        <w:tab/>
      </w:r>
      <w:r w:rsidRPr="000230A8">
        <w:tab/>
      </w:r>
      <w:r w:rsidRPr="000230A8">
        <w:rPr>
          <w:lang w:val="en-US"/>
        </w:rPr>
        <w:t>ECE</w:t>
      </w:r>
      <w:r w:rsidRPr="000230A8">
        <w:t>/</w:t>
      </w:r>
      <w:r w:rsidRPr="000230A8">
        <w:rPr>
          <w:lang w:val="en-US"/>
        </w:rPr>
        <w:t>TRANS</w:t>
      </w:r>
      <w:r w:rsidRPr="000230A8">
        <w:t>/</w:t>
      </w:r>
      <w:r w:rsidRPr="000230A8">
        <w:rPr>
          <w:lang w:val="en-US"/>
        </w:rPr>
        <w:t>WP</w:t>
      </w:r>
      <w:r w:rsidRPr="000230A8">
        <w:t>.29/</w:t>
      </w:r>
      <w:r w:rsidRPr="000230A8">
        <w:rPr>
          <w:lang w:val="en-US"/>
        </w:rPr>
        <w:t>GRRF</w:t>
      </w:r>
      <w:r w:rsidRPr="000230A8">
        <w:t>/2016/8</w:t>
      </w:r>
      <w:r w:rsidRPr="000230A8">
        <w:br/>
      </w:r>
      <w:r w:rsidRPr="000230A8">
        <w:tab/>
      </w:r>
      <w:r w:rsidRPr="000230A8">
        <w:tab/>
      </w:r>
      <w:r w:rsidRPr="000230A8">
        <w:tab/>
      </w:r>
      <w:r w:rsidRPr="000230A8">
        <w:tab/>
      </w:r>
      <w:r w:rsidRPr="000230A8">
        <w:rPr>
          <w:lang w:val="en-US"/>
        </w:rPr>
        <w:t>ECE</w:t>
      </w:r>
      <w:r w:rsidRPr="000230A8">
        <w:t>/</w:t>
      </w:r>
      <w:r w:rsidRPr="000230A8">
        <w:rPr>
          <w:lang w:val="en-US"/>
        </w:rPr>
        <w:t>TRANS</w:t>
      </w:r>
      <w:r w:rsidRPr="000230A8">
        <w:t>/</w:t>
      </w:r>
      <w:r w:rsidRPr="000230A8">
        <w:rPr>
          <w:lang w:val="en-US"/>
        </w:rPr>
        <w:t>WP</w:t>
      </w:r>
      <w:r w:rsidRPr="000230A8">
        <w:t>.29/</w:t>
      </w:r>
      <w:r w:rsidRPr="000230A8">
        <w:rPr>
          <w:lang w:val="en-US"/>
        </w:rPr>
        <w:t>GRRF</w:t>
      </w:r>
      <w:r w:rsidRPr="000230A8">
        <w:t>/2016/10</w:t>
      </w:r>
    </w:p>
    <w:p w:rsidR="00254CDB" w:rsidRPr="00BE3D9D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254CD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d</w:t>
      </w:r>
      <w:r w:rsidR="000230A8" w:rsidRPr="000230A8">
        <w:t>)</w:t>
      </w:r>
      <w:r w:rsidR="000230A8" w:rsidRPr="000230A8">
        <w:tab/>
        <w:t>Правила № 64</w:t>
      </w: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вновь рассмотреть предложение о создании отдельных правил, касающихся системы контроля давления в шинах (СКДШ), посредством разделения Правил № 64 на две части.</w:t>
      </w:r>
    </w:p>
    <w:p w:rsidR="000230A8" w:rsidRPr="000230A8" w:rsidRDefault="000230A8" w:rsidP="000230A8">
      <w:pPr>
        <w:pStyle w:val="SingleTxt"/>
        <w:rPr>
          <w:b/>
        </w:rPr>
      </w:pPr>
      <w:r w:rsidRPr="00254CDB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en-US"/>
        </w:rPr>
        <w:t>ECE</w:t>
      </w:r>
      <w:r w:rsidRPr="000230A8">
        <w:t>/</w:t>
      </w:r>
      <w:r w:rsidRPr="000230A8">
        <w:rPr>
          <w:lang w:val="en-US"/>
        </w:rPr>
        <w:t>TRANS</w:t>
      </w:r>
      <w:r w:rsidRPr="000230A8">
        <w:t>/</w:t>
      </w:r>
      <w:r w:rsidRPr="000230A8">
        <w:rPr>
          <w:lang w:val="en-US"/>
        </w:rPr>
        <w:t>WP</w:t>
      </w:r>
      <w:r w:rsidRPr="000230A8">
        <w:t>.29/</w:t>
      </w:r>
      <w:r w:rsidRPr="000230A8">
        <w:rPr>
          <w:lang w:val="en-US"/>
        </w:rPr>
        <w:t>GRRF</w:t>
      </w:r>
      <w:r w:rsidRPr="000230A8">
        <w:t>/2016/4</w:t>
      </w:r>
      <w:r w:rsidRPr="000230A8">
        <w:br/>
      </w:r>
      <w:r w:rsidRPr="000230A8">
        <w:tab/>
      </w:r>
      <w:r w:rsidRPr="000230A8">
        <w:tab/>
      </w:r>
      <w:r w:rsidRPr="000230A8">
        <w:tab/>
      </w:r>
      <w:r w:rsidRPr="000230A8">
        <w:tab/>
      </w:r>
      <w:r w:rsidRPr="000230A8">
        <w:rPr>
          <w:lang w:val="en-US"/>
        </w:rPr>
        <w:t>ECE</w:t>
      </w:r>
      <w:r w:rsidRPr="000230A8">
        <w:t>/</w:t>
      </w:r>
      <w:r w:rsidRPr="000230A8">
        <w:rPr>
          <w:lang w:val="en-US"/>
        </w:rPr>
        <w:t>TRANS</w:t>
      </w:r>
      <w:r w:rsidRPr="000230A8">
        <w:t>/</w:t>
      </w:r>
      <w:r w:rsidRPr="000230A8">
        <w:rPr>
          <w:lang w:val="en-US"/>
        </w:rPr>
        <w:t>WP</w:t>
      </w:r>
      <w:r w:rsidRPr="000230A8">
        <w:t>.29/</w:t>
      </w:r>
      <w:r w:rsidRPr="000230A8">
        <w:rPr>
          <w:lang w:val="en-US"/>
        </w:rPr>
        <w:t>GRRF</w:t>
      </w:r>
      <w:r w:rsidRPr="000230A8">
        <w:t>/2016/5</w:t>
      </w:r>
    </w:p>
    <w:p w:rsidR="00254CDB" w:rsidRPr="00BE3D9D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254CD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e</w:t>
      </w:r>
      <w:r w:rsidR="000230A8" w:rsidRPr="000230A8">
        <w:t>)</w:t>
      </w:r>
      <w:r w:rsidR="000230A8" w:rsidRPr="000230A8">
        <w:tab/>
        <w:t>Прочие вопросы</w:t>
      </w: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0230A8">
      <w:pPr>
        <w:pStyle w:val="SingleTxt"/>
        <w:rPr>
          <w:b/>
        </w:rPr>
      </w:pPr>
      <w:r>
        <w:tab/>
      </w:r>
      <w:r w:rsidR="000230A8" w:rsidRPr="000230A8">
        <w:rPr>
          <w:lang w:val="en-GB"/>
        </w:rPr>
        <w:t>GRRF</w:t>
      </w:r>
      <w:r w:rsidR="000230A8" w:rsidRPr="000230A8">
        <w:t>, возможно, пожелает рассмотреть другие предложения, связ</w:t>
      </w:r>
      <w:r>
        <w:t>анные с </w:t>
      </w:r>
      <w:r w:rsidR="000230A8" w:rsidRPr="000230A8">
        <w:t>МОУТКТС, если таковые будут представлены.</w:t>
      </w: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254CDB" w:rsidP="00254CD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11.</w:t>
      </w:r>
      <w:r w:rsidR="000230A8" w:rsidRPr="000230A8">
        <w:tab/>
        <w:t>Правила № 89</w:t>
      </w:r>
    </w:p>
    <w:p w:rsidR="00254CDB" w:rsidRPr="00254CDB" w:rsidRDefault="00254CDB" w:rsidP="00254CDB">
      <w:pPr>
        <w:pStyle w:val="SingleTxt"/>
        <w:spacing w:after="0" w:line="120" w:lineRule="exact"/>
        <w:rPr>
          <w:b/>
          <w:sz w:val="10"/>
        </w:rPr>
      </w:pPr>
    </w:p>
    <w:p w:rsidR="00254CDB" w:rsidRPr="00BE3D9D" w:rsidRDefault="00254CDB" w:rsidP="00254CDB">
      <w:pPr>
        <w:pStyle w:val="SingleTxt"/>
        <w:spacing w:after="0" w:line="120" w:lineRule="exact"/>
        <w:rPr>
          <w:sz w:val="10"/>
        </w:rPr>
      </w:pPr>
    </w:p>
    <w:p w:rsidR="000230A8" w:rsidRPr="000230A8" w:rsidRDefault="00254CDB" w:rsidP="000230A8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вновь рассмотреть предложение эксперта от МОПАП по распространению возможности приведения в действие системы рабочего тормоза на</w:t>
      </w:r>
      <w:r>
        <w:t> </w:t>
      </w:r>
      <w:r w:rsidR="000230A8" w:rsidRPr="000230A8">
        <w:t>транспортные средства категории М</w:t>
      </w:r>
      <w:r w:rsidR="000230A8" w:rsidRPr="000230A8">
        <w:rPr>
          <w:vertAlign w:val="subscript"/>
        </w:rPr>
        <w:t>2</w:t>
      </w:r>
      <w:r w:rsidR="000230A8" w:rsidRPr="000230A8">
        <w:t xml:space="preserve"> и </w:t>
      </w:r>
      <w:r w:rsidR="000230A8" w:rsidRPr="000230A8">
        <w:rPr>
          <w:lang w:val="en-US"/>
        </w:rPr>
        <w:t>N</w:t>
      </w:r>
      <w:r w:rsidR="000230A8" w:rsidRPr="000230A8">
        <w:rPr>
          <w:vertAlign w:val="subscript"/>
        </w:rPr>
        <w:t>2</w:t>
      </w:r>
      <w:r w:rsidR="000230A8" w:rsidRPr="000230A8">
        <w:t xml:space="preserve"> массой менее 5 тонн.</w:t>
      </w:r>
    </w:p>
    <w:p w:rsidR="000230A8" w:rsidRPr="000230A8" w:rsidRDefault="000230A8" w:rsidP="000230A8">
      <w:pPr>
        <w:pStyle w:val="SingleTxt"/>
        <w:rPr>
          <w:b/>
        </w:rPr>
      </w:pPr>
      <w:r w:rsidRPr="000230A8">
        <w:rPr>
          <w:b/>
        </w:rPr>
        <w:t>Документация</w:t>
      </w:r>
      <w:r w:rsidRPr="000230A8">
        <w:t>:</w:t>
      </w:r>
      <w:r w:rsidRPr="000230A8">
        <w:tab/>
      </w:r>
      <w:r w:rsidRPr="000230A8">
        <w:rPr>
          <w:lang w:val="fr-CH"/>
        </w:rPr>
        <w:t>ECE</w:t>
      </w:r>
      <w:r w:rsidRPr="000230A8">
        <w:t>/</w:t>
      </w:r>
      <w:r w:rsidRPr="000230A8">
        <w:rPr>
          <w:lang w:val="fr-CH"/>
        </w:rPr>
        <w:t>TRANS</w:t>
      </w:r>
      <w:r w:rsidRPr="000230A8">
        <w:t>/</w:t>
      </w:r>
      <w:r w:rsidRPr="000230A8">
        <w:rPr>
          <w:lang w:val="fr-CH"/>
        </w:rPr>
        <w:t>WP</w:t>
      </w:r>
      <w:r w:rsidRPr="000230A8">
        <w:t>.29/</w:t>
      </w:r>
      <w:r w:rsidRPr="000230A8">
        <w:rPr>
          <w:lang w:val="fr-CH"/>
        </w:rPr>
        <w:t>GRRF</w:t>
      </w:r>
      <w:r w:rsidRPr="000230A8">
        <w:t>/2016/21</w:t>
      </w:r>
    </w:p>
    <w:p w:rsidR="000230A8" w:rsidRPr="000230A8" w:rsidRDefault="00B218D3" w:rsidP="00B218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 w:rsidR="000230A8" w:rsidRPr="000230A8">
        <w:t>12.</w:t>
      </w:r>
      <w:r w:rsidR="000230A8" w:rsidRPr="000230A8">
        <w:tab/>
        <w:t>Обмен мнениями по вопросу об инновациях и соответствующих национальных мероприятиях</w:t>
      </w:r>
    </w:p>
    <w:p w:rsidR="00B218D3" w:rsidRPr="00B218D3" w:rsidRDefault="00B218D3" w:rsidP="00B218D3">
      <w:pPr>
        <w:pStyle w:val="SingleTxt"/>
        <w:spacing w:after="0" w:line="120" w:lineRule="exact"/>
        <w:rPr>
          <w:b/>
          <w:sz w:val="10"/>
        </w:rPr>
      </w:pPr>
    </w:p>
    <w:p w:rsidR="00B218D3" w:rsidRPr="00BE3D9D" w:rsidRDefault="00B218D3" w:rsidP="00B218D3">
      <w:pPr>
        <w:pStyle w:val="SingleTxt"/>
        <w:spacing w:after="0" w:line="120" w:lineRule="exact"/>
        <w:rPr>
          <w:sz w:val="10"/>
        </w:rPr>
      </w:pPr>
    </w:p>
    <w:p w:rsidR="000230A8" w:rsidRPr="000230A8" w:rsidRDefault="00B218D3" w:rsidP="000230A8">
      <w:pPr>
        <w:pStyle w:val="SingleTxt"/>
        <w:rPr>
          <w:b/>
        </w:rPr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 решила ознакомиться с сообщениями в рамках обмена информацией, если таковые будут представлены.</w:t>
      </w:r>
    </w:p>
    <w:p w:rsidR="00B218D3" w:rsidRPr="00B218D3" w:rsidRDefault="00B218D3" w:rsidP="00B218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218D3" w:rsidRPr="00B218D3" w:rsidRDefault="00B218D3" w:rsidP="00B218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0230A8" w:rsidRPr="000230A8" w:rsidRDefault="00B218D3" w:rsidP="00B218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t>13.</w:t>
      </w:r>
      <w:r w:rsidR="000230A8" w:rsidRPr="000230A8">
        <w:tab/>
        <w:t>Прочие вопросы</w:t>
      </w:r>
    </w:p>
    <w:p w:rsidR="00B218D3" w:rsidRPr="00BE3D9D" w:rsidRDefault="00B218D3" w:rsidP="00B218D3">
      <w:pPr>
        <w:pStyle w:val="SingleTxt"/>
        <w:spacing w:after="0" w:line="120" w:lineRule="exact"/>
        <w:rPr>
          <w:b/>
          <w:sz w:val="10"/>
        </w:rPr>
      </w:pPr>
    </w:p>
    <w:p w:rsidR="00B218D3" w:rsidRPr="00BE3D9D" w:rsidRDefault="00B218D3" w:rsidP="00B218D3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B218D3" w:rsidP="00B218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a</w:t>
      </w:r>
      <w:r w:rsidR="000230A8" w:rsidRPr="000230A8">
        <w:t>)</w:t>
      </w:r>
      <w:r w:rsidR="000230A8" w:rsidRPr="000230A8">
        <w:tab/>
        <w:t xml:space="preserve">Основные вопросы, рассмотренные на сессии </w:t>
      </w:r>
      <w:r w:rsidR="000230A8" w:rsidRPr="000230A8">
        <w:rPr>
          <w:lang w:val="en-GB"/>
        </w:rPr>
        <w:t>WP</w:t>
      </w:r>
      <w:r w:rsidR="000230A8" w:rsidRPr="000230A8">
        <w:t>.29 в ноябре 2015 года</w:t>
      </w:r>
    </w:p>
    <w:p w:rsidR="00B218D3" w:rsidRPr="00B218D3" w:rsidRDefault="00B218D3" w:rsidP="00B218D3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B218D3" w:rsidP="000230A8">
      <w:pPr>
        <w:pStyle w:val="SingleTxt"/>
        <w:rPr>
          <w:b/>
        </w:rPr>
      </w:pPr>
      <w:r>
        <w:tab/>
      </w:r>
      <w:r w:rsidR="000230A8" w:rsidRPr="000230A8">
        <w:rPr>
          <w:lang w:val="en-GB"/>
        </w:rPr>
        <w:t>GRRF</w:t>
      </w:r>
      <w:r w:rsidR="000230A8" w:rsidRPr="000230A8">
        <w:t xml:space="preserve">, возможно, пожелает ознакомиться с докладом о ходе работы сессии </w:t>
      </w:r>
      <w:r w:rsidR="000230A8" w:rsidRPr="000230A8">
        <w:rPr>
          <w:lang w:val="en-GB"/>
        </w:rPr>
        <w:t>WP</w:t>
      </w:r>
      <w:r w:rsidR="000230A8" w:rsidRPr="000230A8">
        <w:t>.29, состоявшейся в ноябре 2015 года.</w:t>
      </w:r>
    </w:p>
    <w:p w:rsidR="00B218D3" w:rsidRPr="00BE3D9D" w:rsidRDefault="00B218D3" w:rsidP="00B218D3">
      <w:pPr>
        <w:pStyle w:val="SingleTxt"/>
        <w:spacing w:after="0" w:line="120" w:lineRule="exact"/>
        <w:rPr>
          <w:b/>
          <w:sz w:val="10"/>
        </w:rPr>
      </w:pPr>
    </w:p>
    <w:p w:rsidR="000230A8" w:rsidRPr="000230A8" w:rsidRDefault="00B218D3" w:rsidP="00B218D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230A8" w:rsidRPr="000230A8">
        <w:rPr>
          <w:lang w:val="es-ES"/>
        </w:rPr>
        <w:t>b</w:t>
      </w:r>
      <w:r w:rsidR="000230A8" w:rsidRPr="000230A8">
        <w:t>)</w:t>
      </w:r>
      <w:r w:rsidR="000230A8" w:rsidRPr="000230A8">
        <w:tab/>
        <w:t>Прочие вопросы</w:t>
      </w:r>
    </w:p>
    <w:p w:rsidR="00B218D3" w:rsidRPr="00B218D3" w:rsidRDefault="00B218D3" w:rsidP="00B218D3">
      <w:pPr>
        <w:pStyle w:val="SingleTxt"/>
        <w:spacing w:after="0" w:line="120" w:lineRule="exact"/>
        <w:rPr>
          <w:b/>
          <w:sz w:val="10"/>
        </w:rPr>
      </w:pPr>
    </w:p>
    <w:p w:rsidR="00D95713" w:rsidRDefault="00B218D3" w:rsidP="00D95713">
      <w:pPr>
        <w:pStyle w:val="SingleTxt"/>
      </w:pPr>
      <w:r>
        <w:tab/>
      </w:r>
      <w:r w:rsidR="000230A8" w:rsidRPr="000230A8">
        <w:rPr>
          <w:lang w:val="en-GB"/>
        </w:rPr>
        <w:t>GRRF</w:t>
      </w:r>
      <w:r w:rsidR="000230A8" w:rsidRPr="000230A8">
        <w:t>, возможно, пожелает рассмотреть любые другие предложения, если таковые будут представлены.</w:t>
      </w:r>
    </w:p>
    <w:p w:rsidR="000230A8" w:rsidRPr="00D95713" w:rsidRDefault="00D95713" w:rsidP="00D95713">
      <w:pPr>
        <w:pStyle w:val="SingleTxt"/>
        <w:spacing w:after="0" w:line="240" w:lineRule="auto"/>
        <w:rPr>
          <w:b/>
          <w:u w:val="single"/>
        </w:rPr>
      </w:pPr>
      <w:r>
        <w:rPr>
          <w:b/>
          <w:noProof/>
          <w:w w:val="10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669E9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0230A8" w:rsidRPr="00D95713" w:rsidSect="00D8368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D3" w:rsidRDefault="007E3CD3" w:rsidP="008A1A7A">
      <w:pPr>
        <w:spacing w:line="240" w:lineRule="auto"/>
      </w:pPr>
      <w:r>
        <w:separator/>
      </w:r>
    </w:p>
  </w:endnote>
  <w:endnote w:type="continuationSeparator" w:id="0">
    <w:p w:rsidR="007E3CD3" w:rsidRDefault="007E3CD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8368B" w:rsidTr="00D8368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8368B" w:rsidRPr="00D8368B" w:rsidRDefault="00D8368B" w:rsidP="00D8368B">
          <w:pPr>
            <w:pStyle w:val="Pieddepage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7690F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7690F">
              <w:rPr>
                <w:noProof/>
              </w:rPr>
              <w:t>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D8368B" w:rsidRPr="00D8368B" w:rsidRDefault="00D8368B" w:rsidP="00D8368B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6564D">
            <w:rPr>
              <w:b w:val="0"/>
              <w:color w:val="000000"/>
              <w:sz w:val="14"/>
            </w:rPr>
            <w:t>GE.15-20579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D8368B" w:rsidRPr="00D8368B" w:rsidRDefault="00D8368B" w:rsidP="00D836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D8368B" w:rsidTr="00D8368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D8368B" w:rsidRPr="00D8368B" w:rsidRDefault="00D8368B" w:rsidP="00D8368B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6564D">
            <w:rPr>
              <w:b w:val="0"/>
              <w:color w:val="000000"/>
              <w:sz w:val="14"/>
            </w:rPr>
            <w:t>GE.15-20579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8368B" w:rsidRPr="00D8368B" w:rsidRDefault="00D8368B" w:rsidP="00D8368B">
          <w:pPr>
            <w:pStyle w:val="Pieddepag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7690F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87690F">
              <w:rPr>
                <w:noProof/>
              </w:rPr>
              <w:t>7</w:t>
            </w:r>
          </w:fldSimple>
        </w:p>
      </w:tc>
    </w:tr>
  </w:tbl>
  <w:p w:rsidR="00D8368B" w:rsidRPr="00D8368B" w:rsidRDefault="00D8368B" w:rsidP="00D836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D8368B" w:rsidTr="00D8368B">
      <w:tc>
        <w:tcPr>
          <w:tcW w:w="3873" w:type="dxa"/>
        </w:tcPr>
        <w:p w:rsidR="00D8368B" w:rsidRDefault="00D8368B" w:rsidP="00D8368B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 wp14:anchorId="64BD9884" wp14:editId="5890EC2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6/1/Add.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6/1/Add.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GE.15-20579 (R)</w:t>
          </w:r>
          <w:r>
            <w:rPr>
              <w:color w:val="010000"/>
            </w:rPr>
            <w:t xml:space="preserve">    2</w:t>
          </w:r>
          <w:r w:rsidR="002E55CC">
            <w:rPr>
              <w:color w:val="010000"/>
            </w:rPr>
            <w:t>5</w:t>
          </w:r>
          <w:r>
            <w:rPr>
              <w:color w:val="010000"/>
            </w:rPr>
            <w:t>1115    261115</w:t>
          </w:r>
        </w:p>
        <w:p w:rsidR="00D8368B" w:rsidRPr="00D8368B" w:rsidRDefault="00D8368B" w:rsidP="00D8368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*1520579*</w:t>
          </w:r>
        </w:p>
      </w:tc>
      <w:tc>
        <w:tcPr>
          <w:tcW w:w="5127" w:type="dxa"/>
        </w:tcPr>
        <w:p w:rsidR="00D8368B" w:rsidRDefault="00D8368B" w:rsidP="00D8368B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 wp14:anchorId="4AC052BC" wp14:editId="4F32C37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368B" w:rsidRPr="00D8368B" w:rsidRDefault="00D8368B" w:rsidP="00D8368B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D3" w:rsidRDefault="007E3CD3" w:rsidP="008A1A7A">
      <w:pPr>
        <w:spacing w:line="240" w:lineRule="auto"/>
      </w:pPr>
      <w:r>
        <w:separator/>
      </w:r>
    </w:p>
  </w:footnote>
  <w:footnote w:type="continuationSeparator" w:id="0">
    <w:p w:rsidR="007E3CD3" w:rsidRDefault="007E3CD3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8368B" w:rsidRPr="00B04C29" w:rsidTr="00D8368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8368B" w:rsidRPr="000230A8" w:rsidRDefault="00D8368B" w:rsidP="00D8368B">
          <w:pPr>
            <w:pStyle w:val="En-tte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0230A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6564D">
            <w:rPr>
              <w:b/>
              <w:lang w:val="en-US"/>
            </w:rPr>
            <w:t>ECE/TRANS/WP.29/GRRF/2016/1/Add.1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D8368B" w:rsidRPr="000230A8" w:rsidRDefault="00D8368B" w:rsidP="00D8368B">
          <w:pPr>
            <w:pStyle w:val="En-tte"/>
            <w:rPr>
              <w:lang w:val="en-US"/>
            </w:rPr>
          </w:pPr>
        </w:p>
      </w:tc>
    </w:tr>
  </w:tbl>
  <w:p w:rsidR="00D8368B" w:rsidRPr="000230A8" w:rsidRDefault="00D8368B" w:rsidP="00D8368B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D8368B" w:rsidRPr="00B04C29" w:rsidTr="00D8368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D8368B" w:rsidRDefault="00D8368B" w:rsidP="00D8368B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D8368B" w:rsidRPr="000230A8" w:rsidRDefault="00D8368B" w:rsidP="00D8368B">
          <w:pPr>
            <w:pStyle w:val="En-tte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0230A8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6564D">
            <w:rPr>
              <w:b/>
              <w:lang w:val="en-US"/>
            </w:rPr>
            <w:t>ECE/TRANS/WP.29/GRRF/2016/1/Add.1</w:t>
          </w:r>
          <w:r>
            <w:rPr>
              <w:b/>
            </w:rPr>
            <w:fldChar w:fldCharType="end"/>
          </w:r>
        </w:p>
      </w:tc>
    </w:tr>
  </w:tbl>
  <w:p w:rsidR="00D8368B" w:rsidRPr="000230A8" w:rsidRDefault="00D8368B" w:rsidP="00D8368B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D8368B" w:rsidRPr="00B04C29" w:rsidTr="00D8368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D8368B" w:rsidRPr="00D8368B" w:rsidRDefault="00D8368B" w:rsidP="00D8368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D8368B" w:rsidRDefault="00D8368B" w:rsidP="00D8368B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D8368B" w:rsidRPr="000230A8" w:rsidRDefault="00D8368B" w:rsidP="00D8368B">
          <w:pPr>
            <w:pStyle w:val="En-tte"/>
            <w:spacing w:after="20"/>
            <w:jc w:val="right"/>
            <w:rPr>
              <w:sz w:val="20"/>
              <w:lang w:val="en-US"/>
            </w:rPr>
          </w:pPr>
          <w:r w:rsidRPr="000230A8">
            <w:rPr>
              <w:sz w:val="40"/>
              <w:lang w:val="en-US"/>
            </w:rPr>
            <w:t>ECE</w:t>
          </w:r>
          <w:r w:rsidRPr="000230A8">
            <w:rPr>
              <w:sz w:val="20"/>
              <w:lang w:val="en-US"/>
            </w:rPr>
            <w:t>/TRANS/WP.29/GRRF/2016/1/Add.1</w:t>
          </w:r>
        </w:p>
      </w:tc>
    </w:tr>
    <w:tr w:rsidR="00D8368B" w:rsidRPr="00B04C29" w:rsidTr="00D8368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8368B" w:rsidRPr="00D8368B" w:rsidRDefault="00D8368B" w:rsidP="00D8368B">
          <w:pPr>
            <w:pStyle w:val="En-tte"/>
            <w:spacing w:before="120"/>
            <w:jc w:val="center"/>
          </w:pPr>
          <w:r w:rsidRPr="000230A8">
            <w:rPr>
              <w:lang w:val="en-US"/>
            </w:rP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 wp14:anchorId="2916B943" wp14:editId="67CDFF0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8368B" w:rsidRPr="00D8368B" w:rsidRDefault="00D8368B" w:rsidP="00D8368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8368B" w:rsidRPr="00D8368B" w:rsidRDefault="00D8368B" w:rsidP="00D8368B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D8368B" w:rsidRPr="000230A8" w:rsidRDefault="00D8368B" w:rsidP="00D8368B">
          <w:pPr>
            <w:pStyle w:val="Distribution"/>
            <w:rPr>
              <w:color w:val="000000"/>
              <w:lang w:val="en-US"/>
            </w:rPr>
          </w:pPr>
          <w:r w:rsidRPr="000230A8">
            <w:rPr>
              <w:color w:val="000000"/>
              <w:lang w:val="en-US"/>
            </w:rPr>
            <w:t>Distr.: General</w:t>
          </w:r>
        </w:p>
        <w:p w:rsidR="00D8368B" w:rsidRPr="000230A8" w:rsidRDefault="00D8368B" w:rsidP="00D8368B">
          <w:pPr>
            <w:pStyle w:val="Publication"/>
            <w:rPr>
              <w:color w:val="000000"/>
              <w:lang w:val="en-US"/>
            </w:rPr>
          </w:pPr>
          <w:r w:rsidRPr="000230A8">
            <w:rPr>
              <w:color w:val="000000"/>
              <w:lang w:val="en-US"/>
            </w:rPr>
            <w:t>23 November 2015</w:t>
          </w:r>
        </w:p>
        <w:p w:rsidR="00D8368B" w:rsidRPr="000230A8" w:rsidRDefault="00D8368B" w:rsidP="00D8368B">
          <w:pPr>
            <w:rPr>
              <w:color w:val="000000"/>
              <w:lang w:val="en-US"/>
            </w:rPr>
          </w:pPr>
          <w:r w:rsidRPr="000230A8">
            <w:rPr>
              <w:color w:val="000000"/>
              <w:lang w:val="en-US"/>
            </w:rPr>
            <w:t>Russian</w:t>
          </w:r>
        </w:p>
        <w:p w:rsidR="00D8368B" w:rsidRPr="000230A8" w:rsidRDefault="00D8368B" w:rsidP="00D8368B">
          <w:pPr>
            <w:pStyle w:val="Original"/>
            <w:rPr>
              <w:color w:val="000000"/>
              <w:lang w:val="en-US"/>
            </w:rPr>
          </w:pPr>
          <w:r w:rsidRPr="000230A8">
            <w:rPr>
              <w:color w:val="000000"/>
              <w:lang w:val="en-US"/>
            </w:rPr>
            <w:t>Original: English</w:t>
          </w:r>
        </w:p>
        <w:p w:rsidR="00D8368B" w:rsidRPr="000230A8" w:rsidRDefault="00D8368B" w:rsidP="00D8368B">
          <w:pPr>
            <w:rPr>
              <w:lang w:val="en-US"/>
            </w:rPr>
          </w:pPr>
        </w:p>
      </w:tc>
    </w:tr>
  </w:tbl>
  <w:p w:rsidR="00D8368B" w:rsidRPr="000230A8" w:rsidRDefault="00D8368B" w:rsidP="00D8368B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0579*"/>
    <w:docVar w:name="CreationDt" w:val="11/26/2015 9:20: AM"/>
    <w:docVar w:name="DocCategory" w:val="Doc"/>
    <w:docVar w:name="DocType" w:val="Final"/>
    <w:docVar w:name="DutyStation" w:val="Geneva"/>
    <w:docVar w:name="FooterJN" w:val="GE.15-20579"/>
    <w:docVar w:name="jobn" w:val="GE.15-20579 (R)"/>
    <w:docVar w:name="jobnDT" w:val="GE.15-20579 (R)   261115"/>
    <w:docVar w:name="jobnDTDT" w:val="GE.15-20579 (R)   261115   261115"/>
    <w:docVar w:name="JobNo" w:val="GE.1520579R"/>
    <w:docVar w:name="JobNo2" w:val="1526608R"/>
    <w:docVar w:name="LocalDrive" w:val="0"/>
    <w:docVar w:name="OandT" w:val="IG"/>
    <w:docVar w:name="PaperSize" w:val="A4"/>
    <w:docVar w:name="sss1" w:val="ECE/TRANS/WP.29/GRRF/2016/1/Add.1"/>
    <w:docVar w:name="sss2" w:val="-"/>
    <w:docVar w:name="Symbol1" w:val="ECE/TRANS/WP.29/GRRF/2016/1/Add.1"/>
    <w:docVar w:name="Symbol2" w:val="-"/>
  </w:docVars>
  <w:rsids>
    <w:rsidRoot w:val="003C5EB2"/>
    <w:rsid w:val="00003F0A"/>
    <w:rsid w:val="00004615"/>
    <w:rsid w:val="00004756"/>
    <w:rsid w:val="00010735"/>
    <w:rsid w:val="00013E03"/>
    <w:rsid w:val="00015201"/>
    <w:rsid w:val="0001588C"/>
    <w:rsid w:val="000162FB"/>
    <w:rsid w:val="000230A8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D92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1BA8"/>
    <w:rsid w:val="001235FD"/>
    <w:rsid w:val="0014308F"/>
    <w:rsid w:val="001444A3"/>
    <w:rsid w:val="00144CAC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428B"/>
    <w:rsid w:val="00254CDB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7A02"/>
    <w:rsid w:val="00297C3D"/>
    <w:rsid w:val="002A04A3"/>
    <w:rsid w:val="002A0BAE"/>
    <w:rsid w:val="002A1DA5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55CC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1C63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C5EB2"/>
    <w:rsid w:val="003D0825"/>
    <w:rsid w:val="003D2003"/>
    <w:rsid w:val="003D5DA2"/>
    <w:rsid w:val="003E5193"/>
    <w:rsid w:val="00401CDD"/>
    <w:rsid w:val="00402244"/>
    <w:rsid w:val="00410A3F"/>
    <w:rsid w:val="00415DEC"/>
    <w:rsid w:val="00417AA7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228A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64B8"/>
    <w:rsid w:val="006A71EB"/>
    <w:rsid w:val="006B12A2"/>
    <w:rsid w:val="006B34CB"/>
    <w:rsid w:val="006B452C"/>
    <w:rsid w:val="006B5271"/>
    <w:rsid w:val="006B590B"/>
    <w:rsid w:val="006C44B7"/>
    <w:rsid w:val="006C59D5"/>
    <w:rsid w:val="006D58BE"/>
    <w:rsid w:val="006E09D5"/>
    <w:rsid w:val="006E12EC"/>
    <w:rsid w:val="006E1418"/>
    <w:rsid w:val="006E6E64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3CD3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2F18"/>
    <w:rsid w:val="00873020"/>
    <w:rsid w:val="008739EB"/>
    <w:rsid w:val="0087690F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0740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2D37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AF5701"/>
    <w:rsid w:val="00B03D42"/>
    <w:rsid w:val="00B04C29"/>
    <w:rsid w:val="00B11766"/>
    <w:rsid w:val="00B17439"/>
    <w:rsid w:val="00B17940"/>
    <w:rsid w:val="00B17A11"/>
    <w:rsid w:val="00B217F6"/>
    <w:rsid w:val="00B218D3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75AA"/>
    <w:rsid w:val="00BD0770"/>
    <w:rsid w:val="00BD2F16"/>
    <w:rsid w:val="00BE1C7B"/>
    <w:rsid w:val="00BE2488"/>
    <w:rsid w:val="00BE2D25"/>
    <w:rsid w:val="00BE3D9D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6564D"/>
    <w:rsid w:val="00D70D97"/>
    <w:rsid w:val="00D7165D"/>
    <w:rsid w:val="00D75705"/>
    <w:rsid w:val="00D8368B"/>
    <w:rsid w:val="00D95713"/>
    <w:rsid w:val="00D961D6"/>
    <w:rsid w:val="00D969A4"/>
    <w:rsid w:val="00D97B17"/>
    <w:rsid w:val="00DA1A4A"/>
    <w:rsid w:val="00DA22C9"/>
    <w:rsid w:val="00DA4AFE"/>
    <w:rsid w:val="00DA4BD0"/>
    <w:rsid w:val="00DA7B41"/>
    <w:rsid w:val="00DB058E"/>
    <w:rsid w:val="00DB326E"/>
    <w:rsid w:val="00DB560E"/>
    <w:rsid w:val="00DC1E7E"/>
    <w:rsid w:val="00DC31D2"/>
    <w:rsid w:val="00DC7A5F"/>
    <w:rsid w:val="00DD6A66"/>
    <w:rsid w:val="00DE0D15"/>
    <w:rsid w:val="00DE3CF5"/>
    <w:rsid w:val="00DF1CF0"/>
    <w:rsid w:val="00DF6656"/>
    <w:rsid w:val="00DF7388"/>
    <w:rsid w:val="00E04C73"/>
    <w:rsid w:val="00E079A3"/>
    <w:rsid w:val="00E11718"/>
    <w:rsid w:val="00E12674"/>
    <w:rsid w:val="00E132AC"/>
    <w:rsid w:val="00E1352B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264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FE49E-970A-404A-B9DE-9AE0D2A4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D836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68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68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36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368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0A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6D54-62C6-4922-B5FD-75F1808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10153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Revised 20150602</vt:lpstr>
      <vt:lpstr>Revised 20150602</vt:lpstr>
    </vt:vector>
  </TitlesOfParts>
  <Company>DCM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Goussarova</dc:creator>
  <cp:lastModifiedBy>Bénédicte Boudol</cp:lastModifiedBy>
  <cp:revision>2</cp:revision>
  <cp:lastPrinted>2015-11-26T10:33:00Z</cp:lastPrinted>
  <dcterms:created xsi:type="dcterms:W3CDTF">2015-12-21T07:58:00Z</dcterms:created>
  <dcterms:modified xsi:type="dcterms:W3CDTF">2015-12-21T07:58:00Z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1520579R</vt:lpwstr>
  </property>
  <property fmtid="{D5CDD505-2E9C-101B-9397-08002B2CF9AE}" pid="3" name="ODSRefJobNo">
    <vt:lpwstr>1526608R</vt:lpwstr>
  </property>
  <property fmtid="{D5CDD505-2E9C-101B-9397-08002B2CF9AE}" pid="4" name="Symbol1">
    <vt:lpwstr>ECE/TRANS/WP.29/GRRF/2016/1/Add.1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IG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November 2015</vt:lpwstr>
  </property>
  <property fmtid="{D5CDD505-2E9C-101B-9397-08002B2CF9AE}" pid="12" name="Original">
    <vt:lpwstr>English</vt:lpwstr>
  </property>
  <property fmtid="{D5CDD505-2E9C-101B-9397-08002B2CF9AE}" pid="13" name="Release Date">
    <vt:lpwstr>261115</vt:lpwstr>
  </property>
</Properties>
</file>