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1C2" w:rsidRDefault="007B025E" w:rsidP="00A90DB0">
      <w:pPr>
        <w:pStyle w:val="HCh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A13680">
        <w:tab/>
      </w:r>
      <w:r w:rsidRPr="00A13680">
        <w:tab/>
      </w:r>
      <w:r w:rsidR="007429B3">
        <w:t>IEC certification schemes and ITU</w:t>
      </w:r>
    </w:p>
    <w:p w:rsidR="005A7E6F" w:rsidRDefault="00911AE2" w:rsidP="00A90DB0">
      <w:pPr>
        <w:pStyle w:val="HCh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A13680">
        <w:tab/>
      </w:r>
      <w:r w:rsidR="00D56576">
        <w:t>A</w:t>
      </w:r>
      <w:r w:rsidR="00A13680" w:rsidRPr="00A13680">
        <w:t>.</w:t>
      </w:r>
      <w:r w:rsidR="00A13680" w:rsidRPr="00A13680">
        <w:tab/>
      </w:r>
      <w:r w:rsidR="005A7E6F">
        <w:t>Introduction</w:t>
      </w:r>
    </w:p>
    <w:p w:rsidR="00360C03" w:rsidRDefault="00360C03" w:rsidP="005A7E6F">
      <w:pPr>
        <w:pStyle w:val="SingleTxtG"/>
      </w:pPr>
      <w:r w:rsidRPr="00360C03">
        <w:rPr>
          <w:i/>
        </w:rPr>
        <w:t>Documentation</w:t>
      </w:r>
      <w:r>
        <w:t>:</w:t>
      </w:r>
      <w:r>
        <w:tab/>
      </w:r>
      <w:hyperlink r:id="rId8" w:history="1">
        <w:r w:rsidRPr="00360C03">
          <w:rPr>
            <w:rStyle w:val="Hyperlink"/>
          </w:rPr>
          <w:t>GRSG-111-40</w:t>
        </w:r>
      </w:hyperlink>
      <w:r>
        <w:t xml:space="preserve">, </w:t>
      </w:r>
      <w:hyperlink r:id="rId9" w:history="1">
        <w:r w:rsidRPr="00360C03">
          <w:rPr>
            <w:rStyle w:val="Hyperlink"/>
          </w:rPr>
          <w:t>ITS/AD-09-15</w:t>
        </w:r>
      </w:hyperlink>
    </w:p>
    <w:p w:rsidR="005A7E6F" w:rsidRDefault="005A7E6F" w:rsidP="005A7E6F">
      <w:pPr>
        <w:pStyle w:val="SingleTxtG"/>
      </w:pPr>
      <w:r>
        <w:t>1.</w:t>
      </w:r>
      <w:r>
        <w:tab/>
      </w:r>
      <w:r w:rsidR="004B587A">
        <w:t xml:space="preserve">In </w:t>
      </w:r>
      <w:r>
        <w:t xml:space="preserve">June 2016, WP.29 and its subsidiary bodies received a presentation from UL </w:t>
      </w:r>
      <w:r w:rsidR="00CE1E88">
        <w:t>(</w:t>
      </w:r>
      <w:hyperlink r:id="rId10" w:history="1">
        <w:r w:rsidR="00CE1E88" w:rsidRPr="00360C03">
          <w:rPr>
            <w:rStyle w:val="Hyperlink"/>
          </w:rPr>
          <w:t>ITS/AD-09-15</w:t>
        </w:r>
      </w:hyperlink>
      <w:r w:rsidR="00CE1E88">
        <w:rPr>
          <w:rStyle w:val="Hyperlink"/>
        </w:rPr>
        <w:t>)</w:t>
      </w:r>
      <w:r w:rsidR="00CE1E88">
        <w:t xml:space="preserve"> s</w:t>
      </w:r>
      <w:r w:rsidR="00885B51">
        <w:t>tating their experience within o</w:t>
      </w:r>
      <w:r w:rsidR="00E9146D">
        <w:t>the</w:t>
      </w:r>
      <w:r w:rsidR="00885B51">
        <w:t xml:space="preserve">r frameworks </w:t>
      </w:r>
      <w:r>
        <w:t xml:space="preserve">and </w:t>
      </w:r>
      <w:r w:rsidR="004B587A">
        <w:t xml:space="preserve">in October 2016 </w:t>
      </w:r>
      <w:r>
        <w:t xml:space="preserve">GRSG received a presentation </w:t>
      </w:r>
      <w:r w:rsidR="00CE1E88">
        <w:t>(</w:t>
      </w:r>
      <w:hyperlink r:id="rId11" w:history="1">
        <w:r w:rsidR="00CE1E88" w:rsidRPr="00360C03">
          <w:rPr>
            <w:rStyle w:val="Hyperlink"/>
          </w:rPr>
          <w:t>GRSG-111-40</w:t>
        </w:r>
      </w:hyperlink>
      <w:r w:rsidR="00CE1E88">
        <w:rPr>
          <w:rStyle w:val="Hyperlink"/>
        </w:rPr>
        <w:t>)</w:t>
      </w:r>
      <w:r w:rsidR="00CE1E88">
        <w:t xml:space="preserve"> f</w:t>
      </w:r>
      <w:r>
        <w:t>rom ITU</w:t>
      </w:r>
      <w:r w:rsidR="00483CFB">
        <w:t xml:space="preserve"> related to </w:t>
      </w:r>
      <w:r w:rsidR="00885B51">
        <w:t xml:space="preserve">potential future </w:t>
      </w:r>
      <w:r w:rsidR="00483CFB">
        <w:t xml:space="preserve">activities in the framework of </w:t>
      </w:r>
      <w:r w:rsidR="003C29D8">
        <w:t>the IEC certification schemes</w:t>
      </w:r>
      <w:r>
        <w:t>.</w:t>
      </w:r>
    </w:p>
    <w:p w:rsidR="005A7E6F" w:rsidRPr="005A7E6F" w:rsidRDefault="005A7E6F" w:rsidP="005A7E6F">
      <w:pPr>
        <w:pStyle w:val="SingleTxtG"/>
      </w:pPr>
      <w:r>
        <w:t>2.</w:t>
      </w:r>
      <w:r>
        <w:tab/>
        <w:t xml:space="preserve">In </w:t>
      </w:r>
      <w:r w:rsidR="00483CFB">
        <w:t>August</w:t>
      </w:r>
      <w:r>
        <w:t xml:space="preserve"> 2016, ITU sent a notification to UNECE informing </w:t>
      </w:r>
      <w:r w:rsidR="003C29D8">
        <w:t xml:space="preserve">the secretariat </w:t>
      </w:r>
      <w:r>
        <w:t xml:space="preserve">about the incorporation of an ITU-Recommendation in </w:t>
      </w:r>
      <w:r w:rsidR="003C29D8">
        <w:t>a</w:t>
      </w:r>
      <w:r>
        <w:t xml:space="preserve"> UN Regulation </w:t>
      </w:r>
      <w:r w:rsidR="00483CFB">
        <w:t>(which was premature</w:t>
      </w:r>
      <w:r w:rsidR="00CE1E88">
        <w:t xml:space="preserve"> as this Regulation is still in the phase of being drafted</w:t>
      </w:r>
      <w:r w:rsidR="00483CFB">
        <w:t>)</w:t>
      </w:r>
      <w:r w:rsidR="00CE1E88">
        <w:t>.</w:t>
      </w:r>
      <w:r w:rsidR="00483CFB">
        <w:t xml:space="preserve"> </w:t>
      </w:r>
      <w:r w:rsidR="00CE1E88">
        <w:t xml:space="preserve">It also informs UNECE </w:t>
      </w:r>
      <w:r>
        <w:t>about the intention of a</w:t>
      </w:r>
      <w:r w:rsidR="003C29D8">
        <w:t>n</w:t>
      </w:r>
      <w:r>
        <w:t xml:space="preserve"> ITU committee to propose to ISO/IEC the inclusion of </w:t>
      </w:r>
      <w:r w:rsidR="00CE1E88">
        <w:t>the ITU-Recommendation into a</w:t>
      </w:r>
      <w:r w:rsidR="004B587A">
        <w:t>n</w:t>
      </w:r>
      <w:r w:rsidR="00CE1E88">
        <w:t xml:space="preserve"> IEC </w:t>
      </w:r>
      <w:r>
        <w:t>certification scheme.</w:t>
      </w:r>
    </w:p>
    <w:p w:rsidR="001F31C2" w:rsidRPr="00A13680" w:rsidRDefault="005A7E6F" w:rsidP="00A90DB0">
      <w:pPr>
        <w:pStyle w:val="HCh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ab/>
        <w:t>B.</w:t>
      </w:r>
      <w:r>
        <w:tab/>
      </w:r>
      <w:r w:rsidR="00885B51">
        <w:t>IEC</w:t>
      </w:r>
      <w:r w:rsidR="00DA7EFE">
        <w:t>/ISO</w:t>
      </w:r>
      <w:r>
        <w:t xml:space="preserve"> certification scheme</w:t>
      </w:r>
      <w:r w:rsidR="00885B51">
        <w:t>s</w:t>
      </w:r>
    </w:p>
    <w:p w:rsidR="005A7E6F" w:rsidRDefault="00885B51" w:rsidP="005A7E6F">
      <w:pPr>
        <w:pStyle w:val="SingleTxtG"/>
      </w:pPr>
      <w:r>
        <w:t>3</w:t>
      </w:r>
      <w:r w:rsidR="00911AE2" w:rsidRPr="00A13680">
        <w:t>.</w:t>
      </w:r>
      <w:r w:rsidR="00911AE2" w:rsidRPr="00A13680">
        <w:tab/>
      </w:r>
      <w:r w:rsidR="003C29D8">
        <w:t>T</w:t>
      </w:r>
      <w:r w:rsidR="005A7E6F" w:rsidRPr="005A7E6F">
        <w:t>he IEC System for Conformity Assessment Schemes for Electrotechnical Equipment and Components</w:t>
      </w:r>
      <w:r w:rsidR="003C29D8">
        <w:t xml:space="preserve"> (</w:t>
      </w:r>
      <w:r w:rsidR="003C29D8" w:rsidRPr="005A7E6F">
        <w:t>IECEE</w:t>
      </w:r>
      <w:r w:rsidR="003C29D8">
        <w:t>)</w:t>
      </w:r>
      <w:r w:rsidR="005A7E6F" w:rsidRPr="005A7E6F">
        <w:t>, is a multilateral certification system based on IEC International Standards.</w:t>
      </w:r>
      <w:r w:rsidR="00360C03">
        <w:t xml:space="preserve"> </w:t>
      </w:r>
      <w:r w:rsidR="005A7E6F" w:rsidRPr="005A7E6F">
        <w:t xml:space="preserve">Its </w:t>
      </w:r>
      <w:r w:rsidR="003C29D8">
        <w:t>m</w:t>
      </w:r>
      <w:r w:rsidR="005A7E6F" w:rsidRPr="005A7E6F">
        <w:t xml:space="preserve">embers use the principle of </w:t>
      </w:r>
      <w:r w:rsidR="005A7E6F" w:rsidRPr="00483CFB">
        <w:rPr>
          <w:b/>
        </w:rPr>
        <w:t>mutual recognition</w:t>
      </w:r>
      <w:r w:rsidR="005A7E6F" w:rsidRPr="005A7E6F">
        <w:t xml:space="preserve"> (reciprocal acceptance) of test results to obtain certification or approval at national levels around the world.</w:t>
      </w:r>
      <w:r w:rsidR="00483CFB">
        <w:t xml:space="preserve"> </w:t>
      </w:r>
      <w:r w:rsidR="005A7E6F" w:rsidRPr="005A7E6F">
        <w:t>IECEE covers 23 categories of electrical and electronic equipment and testing services</w:t>
      </w:r>
      <w:r w:rsidR="00360C03">
        <w:t>.</w:t>
      </w:r>
      <w:r>
        <w:t xml:space="preserve"> </w:t>
      </w:r>
    </w:p>
    <w:p w:rsidR="00885B51" w:rsidRPr="00483CFB" w:rsidRDefault="00885B51" w:rsidP="005A7E6F">
      <w:pPr>
        <w:pStyle w:val="SingleTxtG"/>
      </w:pPr>
      <w:r>
        <w:t>4.</w:t>
      </w:r>
      <w:r>
        <w:tab/>
        <w:t xml:space="preserve">IECEx, IECQ and IECRE are similar </w:t>
      </w:r>
      <w:r w:rsidR="004B587A">
        <w:t xml:space="preserve">IEC </w:t>
      </w:r>
      <w:r>
        <w:t>certification schemes for electronics in explosive environments</w:t>
      </w:r>
      <w:r w:rsidR="00E9146D">
        <w:t xml:space="preserve"> (Ex)</w:t>
      </w:r>
      <w:r>
        <w:t>, electronic components</w:t>
      </w:r>
      <w:r w:rsidR="00E9146D">
        <w:t xml:space="preserve"> (Q)</w:t>
      </w:r>
      <w:r>
        <w:t xml:space="preserve"> and renewable energy</w:t>
      </w:r>
      <w:r w:rsidR="00E9146D">
        <w:t xml:space="preserve"> (RE)</w:t>
      </w:r>
      <w:r>
        <w:t xml:space="preserve">. </w:t>
      </w:r>
    </w:p>
    <w:p w:rsidR="001F31C2" w:rsidRPr="00A13680" w:rsidRDefault="007B025E" w:rsidP="00A90DB0">
      <w:pPr>
        <w:pStyle w:val="HCh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A13680">
        <w:tab/>
      </w:r>
      <w:r w:rsidR="005A7E6F">
        <w:t>C</w:t>
      </w:r>
      <w:r w:rsidR="008B64C5">
        <w:t>.</w:t>
      </w:r>
      <w:r w:rsidR="008B64C5">
        <w:tab/>
      </w:r>
      <w:r w:rsidR="00483CFB">
        <w:t>Possible interaction</w:t>
      </w:r>
      <w:r w:rsidR="00885B51">
        <w:t xml:space="preserve"> with WP.29's work</w:t>
      </w:r>
    </w:p>
    <w:p w:rsidR="007C2AEC" w:rsidRPr="00360C03" w:rsidRDefault="00885B51" w:rsidP="008B64C5">
      <w:pPr>
        <w:pStyle w:val="SingleTxtG"/>
      </w:pPr>
      <w:r>
        <w:rPr>
          <w:rFonts w:hAnsi="Times New Roman" w:cs="Times New Roman"/>
          <w:iCs/>
        </w:rPr>
        <w:t>5</w:t>
      </w:r>
      <w:r w:rsidR="00852BDD">
        <w:rPr>
          <w:rFonts w:hAnsi="Times New Roman" w:cs="Times New Roman"/>
          <w:iCs/>
        </w:rPr>
        <w:t>.</w:t>
      </w:r>
      <w:r w:rsidR="00852BDD">
        <w:rPr>
          <w:rFonts w:hAnsi="Times New Roman" w:cs="Times New Roman"/>
          <w:iCs/>
        </w:rPr>
        <w:tab/>
      </w:r>
      <w:r w:rsidR="004B587A">
        <w:rPr>
          <w:rFonts w:hAnsi="Times New Roman" w:cs="Times New Roman"/>
          <w:iCs/>
        </w:rPr>
        <w:t>F</w:t>
      </w:r>
      <w:r w:rsidR="00483CFB">
        <w:rPr>
          <w:rFonts w:hAnsi="Times New Roman" w:cs="Times New Roman"/>
          <w:iCs/>
        </w:rPr>
        <w:t xml:space="preserve">uture issues </w:t>
      </w:r>
      <w:r w:rsidR="00360C03">
        <w:rPr>
          <w:rFonts w:hAnsi="Times New Roman" w:cs="Times New Roman"/>
          <w:iCs/>
        </w:rPr>
        <w:t xml:space="preserve">that may arise </w:t>
      </w:r>
      <w:r w:rsidR="00483CFB">
        <w:rPr>
          <w:rFonts w:hAnsi="Times New Roman" w:cs="Times New Roman"/>
          <w:iCs/>
        </w:rPr>
        <w:t xml:space="preserve">when a standard is part of two </w:t>
      </w:r>
      <w:r w:rsidR="00360C03">
        <w:rPr>
          <w:rFonts w:hAnsi="Times New Roman" w:cs="Times New Roman"/>
          <w:iCs/>
        </w:rPr>
        <w:t xml:space="preserve">different </w:t>
      </w:r>
      <w:r w:rsidR="00483CFB">
        <w:rPr>
          <w:rFonts w:hAnsi="Times New Roman" w:cs="Times New Roman"/>
          <w:iCs/>
        </w:rPr>
        <w:t>schemes (</w:t>
      </w:r>
      <w:r w:rsidR="004B587A">
        <w:rPr>
          <w:rFonts w:hAnsi="Times New Roman" w:cs="Times New Roman"/>
          <w:iCs/>
        </w:rPr>
        <w:t>e.g. WP.29</w:t>
      </w:r>
      <w:r w:rsidR="00483CFB">
        <w:rPr>
          <w:rFonts w:hAnsi="Times New Roman" w:cs="Times New Roman"/>
          <w:iCs/>
        </w:rPr>
        <w:t>, IEC</w:t>
      </w:r>
      <w:r w:rsidR="004B587A">
        <w:rPr>
          <w:rFonts w:hAnsi="Times New Roman" w:cs="Times New Roman"/>
          <w:iCs/>
        </w:rPr>
        <w:t>EE</w:t>
      </w:r>
      <w:r w:rsidR="00483CFB">
        <w:rPr>
          <w:rFonts w:hAnsi="Times New Roman" w:cs="Times New Roman"/>
          <w:iCs/>
        </w:rPr>
        <w:t>)</w:t>
      </w:r>
      <w:r w:rsidR="00360C03">
        <w:rPr>
          <w:rFonts w:hAnsi="Times New Roman" w:cs="Times New Roman"/>
          <w:iCs/>
        </w:rPr>
        <w:t xml:space="preserve"> </w:t>
      </w:r>
      <w:r>
        <w:rPr>
          <w:rFonts w:hAnsi="Times New Roman" w:cs="Times New Roman"/>
          <w:iCs/>
        </w:rPr>
        <w:t xml:space="preserve">both </w:t>
      </w:r>
      <w:r w:rsidR="00360C03">
        <w:rPr>
          <w:rFonts w:hAnsi="Times New Roman" w:cs="Times New Roman"/>
          <w:iCs/>
        </w:rPr>
        <w:t xml:space="preserve">including </w:t>
      </w:r>
      <w:r w:rsidR="00360C03" w:rsidRPr="00E9146D">
        <w:rPr>
          <w:rFonts w:hAnsi="Times New Roman" w:cs="Times New Roman"/>
          <w:iCs/>
          <w:u w:val="single"/>
        </w:rPr>
        <w:t xml:space="preserve">mutual recognition </w:t>
      </w:r>
      <w:r w:rsidR="00E9146D" w:rsidRPr="00E9146D">
        <w:rPr>
          <w:rFonts w:hAnsi="Times New Roman" w:cs="Times New Roman"/>
          <w:iCs/>
          <w:u w:val="single"/>
        </w:rPr>
        <w:t>obligations</w:t>
      </w:r>
      <w:r w:rsidR="00483CFB">
        <w:rPr>
          <w:rFonts w:hAnsi="Times New Roman" w:cs="Times New Roman"/>
          <w:iCs/>
        </w:rPr>
        <w:t xml:space="preserve">. </w:t>
      </w:r>
      <w:r w:rsidR="004B587A">
        <w:rPr>
          <w:rFonts w:hAnsi="Times New Roman" w:cs="Times New Roman"/>
          <w:iCs/>
        </w:rPr>
        <w:t>The risk could be that, i</w:t>
      </w:r>
      <w:r w:rsidR="00483CFB">
        <w:rPr>
          <w:rFonts w:hAnsi="Times New Roman" w:cs="Times New Roman"/>
          <w:iCs/>
        </w:rPr>
        <w:t>f manufacturer</w:t>
      </w:r>
      <w:r w:rsidR="004B587A">
        <w:rPr>
          <w:rFonts w:hAnsi="Times New Roman" w:cs="Times New Roman"/>
          <w:iCs/>
        </w:rPr>
        <w:t>s</w:t>
      </w:r>
      <w:r w:rsidR="00483CFB">
        <w:rPr>
          <w:rFonts w:hAnsi="Times New Roman" w:cs="Times New Roman"/>
          <w:iCs/>
        </w:rPr>
        <w:t xml:space="preserve"> design product</w:t>
      </w:r>
      <w:r w:rsidR="004B587A">
        <w:rPr>
          <w:rFonts w:hAnsi="Times New Roman" w:cs="Times New Roman"/>
          <w:iCs/>
        </w:rPr>
        <w:t>s</w:t>
      </w:r>
      <w:r w:rsidR="00483CFB">
        <w:rPr>
          <w:rFonts w:hAnsi="Times New Roman" w:cs="Times New Roman"/>
          <w:iCs/>
        </w:rPr>
        <w:t xml:space="preserve"> in compliance with a particular standard </w:t>
      </w:r>
      <w:r w:rsidR="004B587A">
        <w:rPr>
          <w:rFonts w:hAnsi="Times New Roman" w:cs="Times New Roman"/>
          <w:iCs/>
        </w:rPr>
        <w:t>falling</w:t>
      </w:r>
      <w:r w:rsidR="00E9146D">
        <w:rPr>
          <w:rFonts w:hAnsi="Times New Roman" w:cs="Times New Roman"/>
          <w:iCs/>
        </w:rPr>
        <w:t xml:space="preserve"> in the scope of</w:t>
      </w:r>
      <w:r w:rsidR="00483CFB">
        <w:rPr>
          <w:rFonts w:hAnsi="Times New Roman" w:cs="Times New Roman"/>
          <w:iCs/>
        </w:rPr>
        <w:t xml:space="preserve"> a UN Regulation and </w:t>
      </w:r>
      <w:r w:rsidR="004B587A">
        <w:rPr>
          <w:rFonts w:hAnsi="Times New Roman" w:cs="Times New Roman"/>
          <w:iCs/>
        </w:rPr>
        <w:t xml:space="preserve">also </w:t>
      </w:r>
      <w:r w:rsidR="00483CFB">
        <w:rPr>
          <w:rFonts w:hAnsi="Times New Roman" w:cs="Times New Roman"/>
          <w:iCs/>
        </w:rPr>
        <w:t xml:space="preserve">being part of a certification scheme with mutual recognition, </w:t>
      </w:r>
      <w:r w:rsidR="003C29D8">
        <w:rPr>
          <w:rFonts w:hAnsi="Times New Roman" w:cs="Times New Roman"/>
          <w:iCs/>
        </w:rPr>
        <w:t>t</w:t>
      </w:r>
      <w:r w:rsidR="00483CFB">
        <w:rPr>
          <w:rFonts w:hAnsi="Times New Roman" w:cs="Times New Roman"/>
          <w:iCs/>
        </w:rPr>
        <w:t>he</w:t>
      </w:r>
      <w:r w:rsidR="003C29D8">
        <w:rPr>
          <w:rFonts w:hAnsi="Times New Roman" w:cs="Times New Roman"/>
          <w:iCs/>
        </w:rPr>
        <w:t>y</w:t>
      </w:r>
      <w:r w:rsidR="00483CFB">
        <w:rPr>
          <w:rFonts w:hAnsi="Times New Roman" w:cs="Times New Roman"/>
          <w:iCs/>
        </w:rPr>
        <w:t xml:space="preserve"> might request the recognition of his certificate even though </w:t>
      </w:r>
      <w:r w:rsidR="003C29D8">
        <w:rPr>
          <w:rFonts w:hAnsi="Times New Roman" w:cs="Times New Roman"/>
          <w:iCs/>
        </w:rPr>
        <w:t>t</w:t>
      </w:r>
      <w:r w:rsidR="00483CFB">
        <w:rPr>
          <w:rFonts w:hAnsi="Times New Roman" w:cs="Times New Roman"/>
          <w:iCs/>
        </w:rPr>
        <w:t>he</w:t>
      </w:r>
      <w:r w:rsidR="003C29D8">
        <w:rPr>
          <w:rFonts w:hAnsi="Times New Roman" w:cs="Times New Roman"/>
          <w:iCs/>
        </w:rPr>
        <w:t>y</w:t>
      </w:r>
      <w:r w:rsidR="00483CFB">
        <w:rPr>
          <w:rFonts w:hAnsi="Times New Roman" w:cs="Times New Roman"/>
          <w:iCs/>
        </w:rPr>
        <w:t xml:space="preserve"> </w:t>
      </w:r>
      <w:r w:rsidR="003C29D8">
        <w:rPr>
          <w:rFonts w:hAnsi="Times New Roman" w:cs="Times New Roman"/>
          <w:iCs/>
        </w:rPr>
        <w:t>d</w:t>
      </w:r>
      <w:r w:rsidR="004B587A">
        <w:rPr>
          <w:rFonts w:hAnsi="Times New Roman" w:cs="Times New Roman"/>
          <w:iCs/>
        </w:rPr>
        <w:t>idn't</w:t>
      </w:r>
      <w:r w:rsidR="00483CFB">
        <w:rPr>
          <w:rFonts w:hAnsi="Times New Roman" w:cs="Times New Roman"/>
          <w:iCs/>
        </w:rPr>
        <w:t xml:space="preserve"> receive an approval </w:t>
      </w:r>
      <w:r w:rsidR="00E9146D">
        <w:rPr>
          <w:rFonts w:hAnsi="Times New Roman" w:cs="Times New Roman"/>
          <w:iCs/>
        </w:rPr>
        <w:t xml:space="preserve">in accordance </w:t>
      </w:r>
      <w:r w:rsidR="00483CFB">
        <w:rPr>
          <w:rFonts w:hAnsi="Times New Roman" w:cs="Times New Roman"/>
          <w:iCs/>
        </w:rPr>
        <w:t>with the corresponding UN Regulation. This might cause a legal uncertainty for the authorities or multiply the burden for manufacturers</w:t>
      </w:r>
      <w:r w:rsidR="004B587A">
        <w:rPr>
          <w:rFonts w:hAnsi="Times New Roman" w:cs="Times New Roman"/>
          <w:iCs/>
        </w:rPr>
        <w:t>,</w:t>
      </w:r>
      <w:r w:rsidR="00483CFB">
        <w:rPr>
          <w:rFonts w:hAnsi="Times New Roman" w:cs="Times New Roman"/>
          <w:iCs/>
        </w:rPr>
        <w:t xml:space="preserve"> who would have to go through </w:t>
      </w:r>
      <w:r>
        <w:rPr>
          <w:rFonts w:hAnsi="Times New Roman" w:cs="Times New Roman"/>
          <w:iCs/>
        </w:rPr>
        <w:t>two</w:t>
      </w:r>
      <w:r w:rsidR="004B587A">
        <w:rPr>
          <w:rFonts w:hAnsi="Times New Roman" w:cs="Times New Roman"/>
          <w:iCs/>
        </w:rPr>
        <w:t xml:space="preserve"> certifications processes, if not managed carefully.</w:t>
      </w:r>
    </w:p>
    <w:p w:rsidR="00252A60" w:rsidRPr="00252A60" w:rsidRDefault="00252A60" w:rsidP="00252A60">
      <w:pPr>
        <w:pStyle w:val="SingleTxtG"/>
        <w:spacing w:before="240" w:after="0"/>
        <w:jc w:val="center"/>
        <w:rPr>
          <w:rFonts w:hAnsi="Times New Roman" w:cs="Times New Roman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52A60" w:rsidRPr="00252A60" w:rsidSect="00BD7D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06" w:bottom="1134" w:left="1134" w:header="567" w:footer="19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33" w:rsidRDefault="006F4A33">
      <w:r>
        <w:separator/>
      </w:r>
    </w:p>
  </w:endnote>
  <w:endnote w:type="continuationSeparator" w:id="0">
    <w:p w:rsidR="006F4A33" w:rsidRDefault="006F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52" w:rsidRDefault="00941F4B">
    <w:pPr>
      <w:pStyle w:val="Footer"/>
      <w:jc w:val="center"/>
    </w:pPr>
    <w:r>
      <w:rPr>
        <w:b/>
        <w:bCs/>
        <w:sz w:val="18"/>
        <w:szCs w:val="18"/>
      </w:rPr>
      <w:fldChar w:fldCharType="begin"/>
    </w:r>
    <w:r w:rsidR="00517952"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483CFB">
      <w:rPr>
        <w:b/>
        <w:bCs/>
        <w:noProof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52" w:rsidRDefault="00941F4B" w:rsidP="00A13680">
    <w:pPr>
      <w:pStyle w:val="Footer"/>
      <w:jc w:val="center"/>
    </w:pPr>
    <w:r>
      <w:rPr>
        <w:b/>
        <w:bCs/>
        <w:sz w:val="18"/>
        <w:szCs w:val="18"/>
      </w:rPr>
      <w:fldChar w:fldCharType="begin"/>
    </w:r>
    <w:r w:rsidR="00517952"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483CFB">
      <w:rPr>
        <w:b/>
        <w:bCs/>
        <w:noProof/>
        <w:sz w:val="18"/>
        <w:szCs w:val="18"/>
      </w:rPr>
      <w:t>3</w:t>
    </w:r>
    <w:r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52" w:rsidRDefault="00941F4B">
    <w:pPr>
      <w:pStyle w:val="Footer"/>
      <w:jc w:val="center"/>
    </w:pPr>
    <w:r>
      <w:rPr>
        <w:b/>
        <w:bCs/>
        <w:sz w:val="18"/>
        <w:szCs w:val="18"/>
      </w:rPr>
      <w:fldChar w:fldCharType="begin"/>
    </w:r>
    <w:r w:rsidR="00517952"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044008">
      <w:rPr>
        <w:b/>
        <w:bCs/>
        <w:noProof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33" w:rsidRDefault="006F4A33">
      <w:r>
        <w:separator/>
      </w:r>
    </w:p>
  </w:footnote>
  <w:footnote w:type="continuationSeparator" w:id="0">
    <w:p w:rsidR="006F4A33" w:rsidRDefault="006F4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08" w:rsidRDefault="00044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08" w:rsidRDefault="000440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Look w:val="0000" w:firstRow="0" w:lastRow="0" w:firstColumn="0" w:lastColumn="0" w:noHBand="0" w:noVBand="0"/>
    </w:tblPr>
    <w:tblGrid>
      <w:gridCol w:w="4536"/>
      <w:gridCol w:w="5103"/>
    </w:tblGrid>
    <w:tr w:rsidR="00517952" w:rsidRPr="004B587A">
      <w:tc>
        <w:tcPr>
          <w:tcW w:w="4536" w:type="dxa"/>
          <w:vAlign w:val="center"/>
        </w:tcPr>
        <w:p w:rsidR="00517952" w:rsidRPr="002F1983" w:rsidRDefault="00253743" w:rsidP="002F1983">
          <w:pPr>
            <w:tabs>
              <w:tab w:val="center" w:pos="4677"/>
              <w:tab w:val="right" w:pos="9355"/>
            </w:tabs>
            <w:ind w:left="601" w:hanging="108"/>
            <w:rPr>
              <w:sz w:val="20"/>
              <w:szCs w:val="20"/>
              <w:lang w:val="en-TT" w:eastAsia="ar-SA"/>
            </w:rPr>
          </w:pPr>
          <w:r w:rsidRPr="002F1983">
            <w:rPr>
              <w:sz w:val="20"/>
              <w:szCs w:val="20"/>
              <w:lang w:val="en-TT" w:eastAsia="ar-SA"/>
            </w:rPr>
            <w:t>Note by the secretariat</w:t>
          </w:r>
        </w:p>
      </w:tc>
      <w:tc>
        <w:tcPr>
          <w:tcW w:w="5103" w:type="dxa"/>
        </w:tcPr>
        <w:p w:rsidR="00517952" w:rsidRPr="004B587A" w:rsidRDefault="00517952" w:rsidP="00D56576">
          <w:pPr>
            <w:ind w:left="885" w:right="-108"/>
            <w:rPr>
              <w:b/>
              <w:bCs/>
              <w:sz w:val="20"/>
              <w:szCs w:val="20"/>
              <w:lang w:val="en-US" w:eastAsia="ar-SA"/>
            </w:rPr>
          </w:pPr>
          <w:r w:rsidRPr="004B587A">
            <w:rPr>
              <w:sz w:val="20"/>
              <w:szCs w:val="20"/>
              <w:u w:val="single"/>
              <w:lang w:val="en-US" w:eastAsia="ar-SA"/>
            </w:rPr>
            <w:t>Informal document</w:t>
          </w:r>
          <w:r w:rsidR="00253743" w:rsidRPr="004B587A">
            <w:rPr>
              <w:sz w:val="20"/>
              <w:szCs w:val="20"/>
              <w:u w:val="single"/>
              <w:lang w:val="en-US" w:eastAsia="ar-SA"/>
            </w:rPr>
            <w:t xml:space="preserve"> </w:t>
          </w:r>
          <w:r w:rsidR="004B587A" w:rsidRPr="004B587A">
            <w:rPr>
              <w:b/>
              <w:bCs/>
              <w:sz w:val="20"/>
              <w:szCs w:val="20"/>
              <w:lang w:val="en-US" w:eastAsia="ar-SA"/>
            </w:rPr>
            <w:t>WP.</w:t>
          </w:r>
          <w:r w:rsidR="00044008">
            <w:rPr>
              <w:b/>
              <w:bCs/>
              <w:sz w:val="20"/>
              <w:szCs w:val="20"/>
              <w:lang w:val="en-US" w:eastAsia="ar-SA"/>
            </w:rPr>
            <w:t>2</w:t>
          </w:r>
          <w:bookmarkStart w:id="0" w:name="_GoBack"/>
          <w:bookmarkEnd w:id="0"/>
          <w:r w:rsidR="004B587A" w:rsidRPr="004B587A">
            <w:rPr>
              <w:b/>
              <w:bCs/>
              <w:sz w:val="20"/>
              <w:szCs w:val="20"/>
              <w:lang w:val="en-US" w:eastAsia="ar-SA"/>
            </w:rPr>
            <w:t>9-170-27</w:t>
          </w:r>
        </w:p>
        <w:p w:rsidR="00517952" w:rsidRPr="004B587A" w:rsidRDefault="004B587A" w:rsidP="00D56576">
          <w:pPr>
            <w:tabs>
              <w:tab w:val="center" w:pos="4677"/>
              <w:tab w:val="right" w:pos="9355"/>
            </w:tabs>
            <w:ind w:left="885"/>
            <w:rPr>
              <w:sz w:val="20"/>
              <w:szCs w:val="20"/>
              <w:lang w:val="en-US" w:eastAsia="ar-SA"/>
            </w:rPr>
          </w:pPr>
          <w:r w:rsidRPr="004B587A">
            <w:rPr>
              <w:sz w:val="20"/>
              <w:szCs w:val="20"/>
              <w:lang w:val="en-US" w:eastAsia="ar-SA"/>
            </w:rPr>
            <w:t>170th WP.29, 15-18 November 2016</w:t>
          </w:r>
        </w:p>
        <w:p w:rsidR="004B587A" w:rsidRPr="004B587A" w:rsidRDefault="004B587A" w:rsidP="00D56576">
          <w:pPr>
            <w:tabs>
              <w:tab w:val="center" w:pos="4677"/>
              <w:tab w:val="right" w:pos="9355"/>
            </w:tabs>
            <w:ind w:left="885"/>
            <w:rPr>
              <w:lang w:val="en-US" w:eastAsia="ar-SA"/>
            </w:rPr>
          </w:pPr>
          <w:r>
            <w:rPr>
              <w:sz w:val="20"/>
              <w:szCs w:val="20"/>
              <w:lang w:val="en-US" w:eastAsia="ar-SA"/>
            </w:rPr>
            <w:t>Agenda item 4.2.1.</w:t>
          </w:r>
        </w:p>
      </w:tc>
    </w:tr>
  </w:tbl>
  <w:p w:rsidR="00517952" w:rsidRPr="004B587A" w:rsidRDefault="00517952" w:rsidP="00E73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D71"/>
    <w:multiLevelType w:val="multilevel"/>
    <w:tmpl w:val="52889FBC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upperLetter"/>
      <w:lvlText w:val="%3."/>
      <w:lvlJc w:val="left"/>
      <w:rPr>
        <w:position w:val="0"/>
      </w:rPr>
    </w:lvl>
    <w:lvl w:ilvl="3">
      <w:start w:val="1"/>
      <w:numFmt w:val="upperLetter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upperLetter"/>
      <w:lvlText w:val="%6."/>
      <w:lvlJc w:val="left"/>
      <w:rPr>
        <w:position w:val="0"/>
      </w:rPr>
    </w:lvl>
    <w:lvl w:ilvl="6">
      <w:start w:val="1"/>
      <w:numFmt w:val="upperLetter"/>
      <w:lvlText w:val="%7."/>
      <w:lvlJc w:val="left"/>
      <w:rPr>
        <w:position w:val="0"/>
      </w:rPr>
    </w:lvl>
    <w:lvl w:ilvl="7">
      <w:start w:val="1"/>
      <w:numFmt w:val="upperLetter"/>
      <w:lvlText w:val="%8."/>
      <w:lvlJc w:val="left"/>
      <w:rPr>
        <w:position w:val="0"/>
      </w:rPr>
    </w:lvl>
    <w:lvl w:ilvl="8">
      <w:start w:val="1"/>
      <w:numFmt w:val="upperLetter"/>
      <w:lvlText w:val="%9."/>
      <w:lvlJc w:val="left"/>
      <w:rPr>
        <w:position w:val="0"/>
      </w:rPr>
    </w:lvl>
  </w:abstractNum>
  <w:abstractNum w:abstractNumId="1" w15:restartNumberingAfterBreak="0">
    <w:nsid w:val="38A00922"/>
    <w:multiLevelType w:val="multilevel"/>
    <w:tmpl w:val="FD927360"/>
    <w:styleLink w:val="List0"/>
    <w:lvl w:ilvl="0">
      <w:start w:val="1"/>
      <w:numFmt w:val="lowerLetter"/>
      <w:lvlText w:val="(%1)"/>
      <w:lvlJc w:val="left"/>
      <w:rPr>
        <w:position w:val="0"/>
        <w:rtl w:val="0"/>
        <w:lang w:val="en-US"/>
      </w:rPr>
    </w:lvl>
    <w:lvl w:ilvl="1">
      <w:start w:val="1"/>
      <w:numFmt w:val="lowerLetter"/>
      <w:lvlText w:val="(%2)"/>
      <w:lvlJc w:val="left"/>
      <w:rPr>
        <w:position w:val="0"/>
        <w:rtl w:val="0"/>
        <w:lang w:val="en-US"/>
      </w:rPr>
    </w:lvl>
    <w:lvl w:ilvl="2">
      <w:start w:val="1"/>
      <w:numFmt w:val="lowerLetter"/>
      <w:lvlText w:val="(%3)"/>
      <w:lvlJc w:val="left"/>
      <w:rPr>
        <w:position w:val="0"/>
        <w:rtl w:val="0"/>
        <w:lang w:val="en-US"/>
      </w:rPr>
    </w:lvl>
    <w:lvl w:ilvl="3">
      <w:start w:val="1"/>
      <w:numFmt w:val="lowerLetter"/>
      <w:lvlText w:val="(%4)"/>
      <w:lvlJc w:val="left"/>
      <w:rPr>
        <w:position w:val="0"/>
        <w:rtl w:val="0"/>
        <w:lang w:val="en-US"/>
      </w:rPr>
    </w:lvl>
    <w:lvl w:ilvl="4">
      <w:start w:val="1"/>
      <w:numFmt w:val="lowerLetter"/>
      <w:lvlText w:val="(%5)"/>
      <w:lvlJc w:val="left"/>
      <w:rPr>
        <w:position w:val="0"/>
        <w:rtl w:val="0"/>
        <w:lang w:val="en-US"/>
      </w:rPr>
    </w:lvl>
    <w:lvl w:ilvl="5">
      <w:start w:val="1"/>
      <w:numFmt w:val="lowerLetter"/>
      <w:lvlText w:val="(%6)"/>
      <w:lvlJc w:val="left"/>
      <w:rPr>
        <w:position w:val="0"/>
        <w:rtl w:val="0"/>
        <w:lang w:val="en-US"/>
      </w:rPr>
    </w:lvl>
    <w:lvl w:ilvl="6">
      <w:start w:val="1"/>
      <w:numFmt w:val="lowerLetter"/>
      <w:lvlText w:val="(%7)"/>
      <w:lvlJc w:val="left"/>
      <w:rPr>
        <w:position w:val="0"/>
        <w:rtl w:val="0"/>
        <w:lang w:val="en-US"/>
      </w:rPr>
    </w:lvl>
    <w:lvl w:ilvl="7">
      <w:start w:val="1"/>
      <w:numFmt w:val="lowerLetter"/>
      <w:lvlText w:val="(%8)"/>
      <w:lvlJc w:val="left"/>
      <w:rPr>
        <w:position w:val="0"/>
        <w:rtl w:val="0"/>
        <w:lang w:val="en-US"/>
      </w:rPr>
    </w:lvl>
    <w:lvl w:ilvl="8">
      <w:start w:val="1"/>
      <w:numFmt w:val="lowerLetter"/>
      <w:lvlText w:val="(%9)"/>
      <w:lvlJc w:val="left"/>
      <w:rPr>
        <w:position w:val="0"/>
        <w:rtl w:val="0"/>
        <w:lang w:val="en-US"/>
      </w:rPr>
    </w:lvl>
  </w:abstractNum>
  <w:abstractNum w:abstractNumId="2" w15:restartNumberingAfterBreak="0">
    <w:nsid w:val="536A4C4D"/>
    <w:multiLevelType w:val="multilevel"/>
    <w:tmpl w:val="E8EE808E"/>
    <w:lvl w:ilvl="0">
      <w:start w:val="1"/>
      <w:numFmt w:val="lowerLetter"/>
      <w:lvlText w:val="(%1)"/>
      <w:lvlJc w:val="left"/>
      <w:rPr>
        <w:position w:val="0"/>
        <w:rtl w:val="0"/>
        <w:lang w:val="en-US"/>
      </w:rPr>
    </w:lvl>
    <w:lvl w:ilvl="1">
      <w:start w:val="1"/>
      <w:numFmt w:val="lowerLetter"/>
      <w:lvlText w:val="(%2)"/>
      <w:lvlJc w:val="left"/>
      <w:rPr>
        <w:position w:val="0"/>
        <w:rtl w:val="0"/>
        <w:lang w:val="en-US"/>
      </w:rPr>
    </w:lvl>
    <w:lvl w:ilvl="2">
      <w:start w:val="1"/>
      <w:numFmt w:val="lowerLetter"/>
      <w:lvlText w:val="(%3)"/>
      <w:lvlJc w:val="left"/>
      <w:rPr>
        <w:position w:val="0"/>
        <w:rtl w:val="0"/>
        <w:lang w:val="en-US"/>
      </w:rPr>
    </w:lvl>
    <w:lvl w:ilvl="3">
      <w:start w:val="1"/>
      <w:numFmt w:val="lowerLetter"/>
      <w:lvlText w:val="(%4)"/>
      <w:lvlJc w:val="left"/>
      <w:rPr>
        <w:position w:val="0"/>
        <w:rtl w:val="0"/>
        <w:lang w:val="en-US"/>
      </w:rPr>
    </w:lvl>
    <w:lvl w:ilvl="4">
      <w:start w:val="1"/>
      <w:numFmt w:val="lowerLetter"/>
      <w:lvlText w:val="(%5)"/>
      <w:lvlJc w:val="left"/>
      <w:rPr>
        <w:position w:val="0"/>
        <w:rtl w:val="0"/>
        <w:lang w:val="en-US"/>
      </w:rPr>
    </w:lvl>
    <w:lvl w:ilvl="5">
      <w:start w:val="1"/>
      <w:numFmt w:val="lowerLetter"/>
      <w:lvlText w:val="(%6)"/>
      <w:lvlJc w:val="left"/>
      <w:rPr>
        <w:position w:val="0"/>
        <w:rtl w:val="0"/>
        <w:lang w:val="en-US"/>
      </w:rPr>
    </w:lvl>
    <w:lvl w:ilvl="6">
      <w:start w:val="1"/>
      <w:numFmt w:val="lowerLetter"/>
      <w:lvlText w:val="(%7)"/>
      <w:lvlJc w:val="left"/>
      <w:rPr>
        <w:position w:val="0"/>
        <w:rtl w:val="0"/>
        <w:lang w:val="en-US"/>
      </w:rPr>
    </w:lvl>
    <w:lvl w:ilvl="7">
      <w:start w:val="1"/>
      <w:numFmt w:val="lowerLetter"/>
      <w:lvlText w:val="(%8)"/>
      <w:lvlJc w:val="left"/>
      <w:rPr>
        <w:position w:val="0"/>
        <w:rtl w:val="0"/>
        <w:lang w:val="en-US"/>
      </w:rPr>
    </w:lvl>
    <w:lvl w:ilvl="8">
      <w:start w:val="1"/>
      <w:numFmt w:val="lowerLetter"/>
      <w:lvlText w:val="(%9)"/>
      <w:lvlJc w:val="left"/>
      <w:rPr>
        <w:position w:val="0"/>
        <w:rtl w:val="0"/>
        <w:lang w:val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F31C2"/>
    <w:rsid w:val="00020E28"/>
    <w:rsid w:val="0003093D"/>
    <w:rsid w:val="0003358C"/>
    <w:rsid w:val="00044008"/>
    <w:rsid w:val="0008245F"/>
    <w:rsid w:val="00084CD7"/>
    <w:rsid w:val="000C20B0"/>
    <w:rsid w:val="00115110"/>
    <w:rsid w:val="00133137"/>
    <w:rsid w:val="00136D62"/>
    <w:rsid w:val="00145F35"/>
    <w:rsid w:val="0016141C"/>
    <w:rsid w:val="001737B5"/>
    <w:rsid w:val="0018243B"/>
    <w:rsid w:val="001A3F9E"/>
    <w:rsid w:val="001A496C"/>
    <w:rsid w:val="001C5684"/>
    <w:rsid w:val="001D7DCE"/>
    <w:rsid w:val="001F0B91"/>
    <w:rsid w:val="001F31C2"/>
    <w:rsid w:val="00206634"/>
    <w:rsid w:val="00216C68"/>
    <w:rsid w:val="00252A60"/>
    <w:rsid w:val="0025310D"/>
    <w:rsid w:val="00253743"/>
    <w:rsid w:val="00255505"/>
    <w:rsid w:val="002575E2"/>
    <w:rsid w:val="00261BE4"/>
    <w:rsid w:val="0027237B"/>
    <w:rsid w:val="0027558F"/>
    <w:rsid w:val="00277ACD"/>
    <w:rsid w:val="002811C2"/>
    <w:rsid w:val="002823FD"/>
    <w:rsid w:val="00282AC4"/>
    <w:rsid w:val="00295475"/>
    <w:rsid w:val="002B4F25"/>
    <w:rsid w:val="002D09F6"/>
    <w:rsid w:val="002D2495"/>
    <w:rsid w:val="002E4531"/>
    <w:rsid w:val="002F1983"/>
    <w:rsid w:val="002F27D5"/>
    <w:rsid w:val="002F509B"/>
    <w:rsid w:val="00301432"/>
    <w:rsid w:val="00311466"/>
    <w:rsid w:val="00320D3A"/>
    <w:rsid w:val="00336BFA"/>
    <w:rsid w:val="0035316F"/>
    <w:rsid w:val="00356317"/>
    <w:rsid w:val="003605B4"/>
    <w:rsid w:val="00360C03"/>
    <w:rsid w:val="00370B7C"/>
    <w:rsid w:val="003B67CD"/>
    <w:rsid w:val="003C191F"/>
    <w:rsid w:val="003C29D8"/>
    <w:rsid w:val="003D317E"/>
    <w:rsid w:val="003E4BC6"/>
    <w:rsid w:val="003F07EF"/>
    <w:rsid w:val="0042746B"/>
    <w:rsid w:val="004576B5"/>
    <w:rsid w:val="004704C4"/>
    <w:rsid w:val="00483CFB"/>
    <w:rsid w:val="004933FC"/>
    <w:rsid w:val="00495828"/>
    <w:rsid w:val="00495FD8"/>
    <w:rsid w:val="004A61F6"/>
    <w:rsid w:val="004B587A"/>
    <w:rsid w:val="004D4762"/>
    <w:rsid w:val="004F2ABC"/>
    <w:rsid w:val="00517952"/>
    <w:rsid w:val="00544FED"/>
    <w:rsid w:val="00582CFF"/>
    <w:rsid w:val="0059060C"/>
    <w:rsid w:val="005A7E6F"/>
    <w:rsid w:val="005B32AC"/>
    <w:rsid w:val="005C290C"/>
    <w:rsid w:val="005C2979"/>
    <w:rsid w:val="005C2A1B"/>
    <w:rsid w:val="005C4A93"/>
    <w:rsid w:val="005E1BF6"/>
    <w:rsid w:val="005F6733"/>
    <w:rsid w:val="0061053C"/>
    <w:rsid w:val="00611C76"/>
    <w:rsid w:val="00672228"/>
    <w:rsid w:val="00676C58"/>
    <w:rsid w:val="00680908"/>
    <w:rsid w:val="006A4A30"/>
    <w:rsid w:val="006A5BAA"/>
    <w:rsid w:val="006B1DE1"/>
    <w:rsid w:val="006C1B93"/>
    <w:rsid w:val="006C4204"/>
    <w:rsid w:val="006D6C52"/>
    <w:rsid w:val="006F4A33"/>
    <w:rsid w:val="00721F59"/>
    <w:rsid w:val="00731D71"/>
    <w:rsid w:val="007429B3"/>
    <w:rsid w:val="0077066C"/>
    <w:rsid w:val="0078114C"/>
    <w:rsid w:val="007846AE"/>
    <w:rsid w:val="00791AB8"/>
    <w:rsid w:val="0079578C"/>
    <w:rsid w:val="007A3898"/>
    <w:rsid w:val="007A7ECB"/>
    <w:rsid w:val="007B025E"/>
    <w:rsid w:val="007C2AEC"/>
    <w:rsid w:val="007D4915"/>
    <w:rsid w:val="00846F55"/>
    <w:rsid w:val="00852BDD"/>
    <w:rsid w:val="00870694"/>
    <w:rsid w:val="00872F30"/>
    <w:rsid w:val="00885B51"/>
    <w:rsid w:val="008B3505"/>
    <w:rsid w:val="008B64C5"/>
    <w:rsid w:val="008C631A"/>
    <w:rsid w:val="008D1175"/>
    <w:rsid w:val="008F11BF"/>
    <w:rsid w:val="008F18D4"/>
    <w:rsid w:val="00907D66"/>
    <w:rsid w:val="00911AE2"/>
    <w:rsid w:val="0091475E"/>
    <w:rsid w:val="0091798A"/>
    <w:rsid w:val="00923ADA"/>
    <w:rsid w:val="00924D89"/>
    <w:rsid w:val="009360DE"/>
    <w:rsid w:val="00936A1C"/>
    <w:rsid w:val="00941F4B"/>
    <w:rsid w:val="00950638"/>
    <w:rsid w:val="00957BB6"/>
    <w:rsid w:val="00961A60"/>
    <w:rsid w:val="009810DA"/>
    <w:rsid w:val="0098132D"/>
    <w:rsid w:val="00990389"/>
    <w:rsid w:val="009C2BA8"/>
    <w:rsid w:val="009D0F05"/>
    <w:rsid w:val="009E60EE"/>
    <w:rsid w:val="00A07A36"/>
    <w:rsid w:val="00A13680"/>
    <w:rsid w:val="00A13B0D"/>
    <w:rsid w:val="00A231A0"/>
    <w:rsid w:val="00A361D6"/>
    <w:rsid w:val="00A37944"/>
    <w:rsid w:val="00A4189D"/>
    <w:rsid w:val="00A44EF0"/>
    <w:rsid w:val="00A519D9"/>
    <w:rsid w:val="00A64DD8"/>
    <w:rsid w:val="00A726BB"/>
    <w:rsid w:val="00A76BB7"/>
    <w:rsid w:val="00A90DB0"/>
    <w:rsid w:val="00A95562"/>
    <w:rsid w:val="00AA36B5"/>
    <w:rsid w:val="00AA44B4"/>
    <w:rsid w:val="00AB01A9"/>
    <w:rsid w:val="00AB6D38"/>
    <w:rsid w:val="00AC376C"/>
    <w:rsid w:val="00AD03B5"/>
    <w:rsid w:val="00AE3566"/>
    <w:rsid w:val="00AE7BAC"/>
    <w:rsid w:val="00AF15D4"/>
    <w:rsid w:val="00AF469B"/>
    <w:rsid w:val="00B16AB2"/>
    <w:rsid w:val="00B55392"/>
    <w:rsid w:val="00B55998"/>
    <w:rsid w:val="00B62FFA"/>
    <w:rsid w:val="00B8760B"/>
    <w:rsid w:val="00B952E4"/>
    <w:rsid w:val="00BB4392"/>
    <w:rsid w:val="00BB4465"/>
    <w:rsid w:val="00BC5035"/>
    <w:rsid w:val="00BD280A"/>
    <w:rsid w:val="00BD7D15"/>
    <w:rsid w:val="00C03D76"/>
    <w:rsid w:val="00C17ED2"/>
    <w:rsid w:val="00C37696"/>
    <w:rsid w:val="00C401C7"/>
    <w:rsid w:val="00C84F02"/>
    <w:rsid w:val="00CA7BF5"/>
    <w:rsid w:val="00CC17A1"/>
    <w:rsid w:val="00CC54A9"/>
    <w:rsid w:val="00CE1E88"/>
    <w:rsid w:val="00CF0FEF"/>
    <w:rsid w:val="00CF5DFA"/>
    <w:rsid w:val="00D015AD"/>
    <w:rsid w:val="00D12250"/>
    <w:rsid w:val="00D146BC"/>
    <w:rsid w:val="00D148B0"/>
    <w:rsid w:val="00D31719"/>
    <w:rsid w:val="00D3515B"/>
    <w:rsid w:val="00D409DA"/>
    <w:rsid w:val="00D46545"/>
    <w:rsid w:val="00D56576"/>
    <w:rsid w:val="00D57CB5"/>
    <w:rsid w:val="00D76B62"/>
    <w:rsid w:val="00D86B4F"/>
    <w:rsid w:val="00D90A3E"/>
    <w:rsid w:val="00DA7EFE"/>
    <w:rsid w:val="00DB2ABD"/>
    <w:rsid w:val="00DB3224"/>
    <w:rsid w:val="00DD06DB"/>
    <w:rsid w:val="00DE2858"/>
    <w:rsid w:val="00DE3F8A"/>
    <w:rsid w:val="00DE6DE9"/>
    <w:rsid w:val="00DF069E"/>
    <w:rsid w:val="00DF7461"/>
    <w:rsid w:val="00E04E34"/>
    <w:rsid w:val="00E130FA"/>
    <w:rsid w:val="00E22697"/>
    <w:rsid w:val="00E27C23"/>
    <w:rsid w:val="00E430C3"/>
    <w:rsid w:val="00E457D4"/>
    <w:rsid w:val="00E65F2C"/>
    <w:rsid w:val="00E739E6"/>
    <w:rsid w:val="00E9146D"/>
    <w:rsid w:val="00EC4E21"/>
    <w:rsid w:val="00ED200F"/>
    <w:rsid w:val="00EE0152"/>
    <w:rsid w:val="00EF7B2D"/>
    <w:rsid w:val="00F00FD4"/>
    <w:rsid w:val="00F0638A"/>
    <w:rsid w:val="00F1270C"/>
    <w:rsid w:val="00F26AB0"/>
    <w:rsid w:val="00F45B1D"/>
    <w:rsid w:val="00F85180"/>
    <w:rsid w:val="00F91174"/>
    <w:rsid w:val="00FB298B"/>
    <w:rsid w:val="00FC25B1"/>
    <w:rsid w:val="00FD7C2E"/>
    <w:rsid w:val="00FE6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DC1C8B"/>
  <w15:docId w15:val="{CEF8D5E2-1CAD-4663-AE87-ECA197D0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7D15"/>
    <w:pPr>
      <w:suppressAutoHyphens/>
    </w:pPr>
    <w:rPr>
      <w:rFonts w:hAnsi="Arial Unicode MS" w:cs="Arial Unicode MS"/>
      <w:color w:val="000000"/>
      <w:sz w:val="24"/>
      <w:szCs w:val="24"/>
      <w:u w:color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7D15"/>
    <w:rPr>
      <w:u w:val="single"/>
    </w:rPr>
  </w:style>
  <w:style w:type="paragraph" w:customStyle="1" w:styleId="En-tte1">
    <w:name w:val="En-tête1"/>
    <w:rsid w:val="00BD7D1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rsid w:val="00BD7D15"/>
    <w:pPr>
      <w:tabs>
        <w:tab w:val="center" w:pos="4677"/>
        <w:tab w:val="right" w:pos="9355"/>
      </w:tabs>
      <w:suppressAutoHyphens/>
    </w:pPr>
    <w:rPr>
      <w:rFonts w:hAnsi="Arial Unicode MS" w:cs="Arial Unicode MS"/>
      <w:color w:val="000000"/>
      <w:sz w:val="24"/>
      <w:szCs w:val="24"/>
      <w:u w:color="000000"/>
      <w:lang w:val="ru-RU"/>
    </w:rPr>
  </w:style>
  <w:style w:type="paragraph" w:styleId="Header">
    <w:name w:val="header"/>
    <w:rsid w:val="00BD7D15"/>
    <w:pPr>
      <w:tabs>
        <w:tab w:val="center" w:pos="4677"/>
        <w:tab w:val="right" w:pos="9355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ChG">
    <w:name w:val="_ H _Ch_G"/>
    <w:next w:val="Normal"/>
    <w:link w:val="HChGChar"/>
    <w:rsid w:val="00BD7D1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bCs/>
      <w:color w:val="000000"/>
      <w:sz w:val="28"/>
      <w:szCs w:val="28"/>
      <w:u w:color="000000"/>
    </w:rPr>
  </w:style>
  <w:style w:type="paragraph" w:customStyle="1" w:styleId="SingleTxtG">
    <w:name w:val="_ Single Txt_G"/>
    <w:link w:val="SingleTxtGChar"/>
    <w:rsid w:val="00911AE2"/>
    <w:pPr>
      <w:tabs>
        <w:tab w:val="left" w:pos="1701"/>
      </w:tabs>
      <w:suppressAutoHyphens/>
      <w:spacing w:after="120" w:line="240" w:lineRule="atLeast"/>
      <w:ind w:left="1134" w:right="1134"/>
      <w:jc w:val="both"/>
    </w:pPr>
    <w:rPr>
      <w:rFonts w:hAnsi="Arial Unicode MS" w:cs="Arial Unicode MS"/>
      <w:color w:val="000000"/>
      <w:u w:color="000000"/>
      <w:lang w:val="en-GB"/>
    </w:rPr>
  </w:style>
  <w:style w:type="character" w:customStyle="1" w:styleId="Lien">
    <w:name w:val="Lien"/>
    <w:rsid w:val="00BD7D15"/>
    <w:rPr>
      <w:color w:val="0000FF"/>
      <w:u w:val="single" w:color="0000FF"/>
    </w:rPr>
  </w:style>
  <w:style w:type="character" w:customStyle="1" w:styleId="Hyperlink0">
    <w:name w:val="Hyperlink.0"/>
    <w:basedOn w:val="Lien"/>
    <w:rsid w:val="00BD7D15"/>
    <w:rPr>
      <w:color w:val="0000FF"/>
      <w:u w:val="single" w:color="0000FF"/>
      <w:lang w:val="en-US"/>
    </w:rPr>
  </w:style>
  <w:style w:type="numbering" w:customStyle="1" w:styleId="List0">
    <w:name w:val="List 0"/>
    <w:basedOn w:val="Lettres"/>
    <w:rsid w:val="00BD7D15"/>
    <w:pPr>
      <w:numPr>
        <w:numId w:val="3"/>
      </w:numPr>
    </w:pPr>
  </w:style>
  <w:style w:type="numbering" w:customStyle="1" w:styleId="Lettres">
    <w:name w:val="Lettres"/>
    <w:rsid w:val="00BD7D15"/>
  </w:style>
  <w:style w:type="paragraph" w:styleId="BalloonText">
    <w:name w:val="Balloon Text"/>
    <w:basedOn w:val="Normal"/>
    <w:link w:val="BalloonTextChar"/>
    <w:uiPriority w:val="99"/>
    <w:semiHidden/>
    <w:unhideWhenUsed/>
    <w:rsid w:val="00911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E2"/>
    <w:rPr>
      <w:rFonts w:ascii="Tahoma" w:hAnsi="Tahoma" w:cs="Tahoma"/>
      <w:color w:val="000000"/>
      <w:sz w:val="16"/>
      <w:szCs w:val="16"/>
      <w:u w:color="000000"/>
      <w:lang w:val="ru-RU"/>
    </w:rPr>
  </w:style>
  <w:style w:type="paragraph" w:customStyle="1" w:styleId="HMGFG">
    <w:name w:val="_H_M_G_FG"/>
    <w:basedOn w:val="HChG"/>
    <w:link w:val="HMGFGChar"/>
    <w:qFormat/>
    <w:rsid w:val="00911AE2"/>
    <w:rPr>
      <w:sz w:val="24"/>
      <w:szCs w:val="24"/>
    </w:rPr>
  </w:style>
  <w:style w:type="character" w:customStyle="1" w:styleId="HChGChar">
    <w:name w:val="_ H _Ch_G Char"/>
    <w:basedOn w:val="DefaultParagraphFont"/>
    <w:link w:val="HChG"/>
    <w:rsid w:val="00911AE2"/>
    <w:rPr>
      <w:rFonts w:eastAsia="Times New Roman"/>
      <w:b/>
      <w:bCs/>
      <w:color w:val="000000"/>
      <w:sz w:val="28"/>
      <w:szCs w:val="28"/>
      <w:u w:color="000000"/>
    </w:rPr>
  </w:style>
  <w:style w:type="character" w:customStyle="1" w:styleId="HMGFGChar">
    <w:name w:val="_H_M_G_FG Char"/>
    <w:basedOn w:val="HChGChar"/>
    <w:link w:val="HMGFG"/>
    <w:rsid w:val="00911AE2"/>
    <w:rPr>
      <w:rFonts w:eastAsia="Times New Roman"/>
      <w:b/>
      <w:bCs/>
      <w:color w:val="000000"/>
      <w:sz w:val="24"/>
      <w:szCs w:val="24"/>
      <w:u w:color="000000"/>
    </w:rPr>
  </w:style>
  <w:style w:type="character" w:customStyle="1" w:styleId="SingleTxtGChar">
    <w:name w:val="_ Single Txt_G Char"/>
    <w:link w:val="SingleTxtG"/>
    <w:rsid w:val="00495828"/>
    <w:rPr>
      <w:rFonts w:hAnsi="Arial Unicode MS" w:cs="Arial Unicode MS"/>
      <w:color w:val="000000"/>
      <w:u w:color="000000"/>
      <w:lang w:val="en-GB"/>
    </w:rPr>
  </w:style>
  <w:style w:type="paragraph" w:customStyle="1" w:styleId="H1G">
    <w:name w:val="_ H_1_G"/>
    <w:basedOn w:val="Normal"/>
    <w:next w:val="Normal"/>
    <w:link w:val="H1GChar"/>
    <w:rsid w:val="00A90DB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hAnsi="Times New Roman" w:cs="Times New Roman"/>
      <w:b/>
      <w:color w:val="auto"/>
      <w:szCs w:val="20"/>
      <w:bdr w:val="none" w:sz="0" w:space="0" w:color="auto"/>
      <w:lang w:val="en-GB"/>
    </w:rPr>
  </w:style>
  <w:style w:type="character" w:customStyle="1" w:styleId="H1GChar">
    <w:name w:val="_ H_1_G Char"/>
    <w:link w:val="H1G"/>
    <w:locked/>
    <w:rsid w:val="00A90DB0"/>
    <w:rPr>
      <w:rFonts w:eastAsia="Times New Roman"/>
      <w:b/>
      <w:sz w:val="24"/>
      <w:bdr w:val="none" w:sz="0" w:space="0" w:color="auto"/>
      <w:lang w:val="en-GB"/>
    </w:rPr>
  </w:style>
  <w:style w:type="character" w:customStyle="1" w:styleId="translation-chunk">
    <w:name w:val="translation-chunk"/>
    <w:basedOn w:val="DefaultParagraphFont"/>
    <w:rsid w:val="00020E28"/>
  </w:style>
  <w:style w:type="character" w:styleId="CommentReference">
    <w:name w:val="annotation reference"/>
    <w:basedOn w:val="DefaultParagraphFont"/>
    <w:uiPriority w:val="99"/>
    <w:semiHidden/>
    <w:unhideWhenUsed/>
    <w:rsid w:val="00B16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A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AB2"/>
    <w:rPr>
      <w:rFonts w:hAnsi="Arial Unicode MS" w:cs="Arial Unicode MS"/>
      <w:color w:val="000000"/>
      <w:u w:color="00000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AB2"/>
    <w:rPr>
      <w:rFonts w:hAnsi="Arial Unicode MS" w:cs="Arial Unicode MS"/>
      <w:b/>
      <w:bCs/>
      <w:color w:val="000000"/>
      <w:u w:color="000000"/>
      <w:lang w:val="ru-RU"/>
    </w:rPr>
  </w:style>
  <w:style w:type="paragraph" w:styleId="Revision">
    <w:name w:val="Revision"/>
    <w:hidden/>
    <w:uiPriority w:val="99"/>
    <w:semiHidden/>
    <w:rsid w:val="00B16A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hAnsi="Arial Unicode MS" w:cs="Arial Unicode MS"/>
      <w:color w:val="000000"/>
      <w:sz w:val="24"/>
      <w:szCs w:val="24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fileadmin/DAM/trans/doc/2016/wp29grsg/GRSG-111-40e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ce.org/fileadmin/DAM/trans/doc/2016/wp29grsg/GRSG-111-40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2.unece.org/wiki/download/attachments/34701368/%28ITS_AD-09-15%29%20NL-AutomotiveSecurity-June-UNECE.PDF?api=v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2.unece.org/wiki/download/attachments/34701368/%28ITS_AD-09-15%29%20NL-AutomotiveSecurity-June-UNECE.PDF?api=v2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A0DD-7485-413A-A965-756D03E2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Guichard</dc:creator>
  <cp:lastModifiedBy>Caillot</cp:lastModifiedBy>
  <cp:revision>3</cp:revision>
  <cp:lastPrinted>2016-11-10T18:44:00Z</cp:lastPrinted>
  <dcterms:created xsi:type="dcterms:W3CDTF">2016-11-14T17:45:00Z</dcterms:created>
  <dcterms:modified xsi:type="dcterms:W3CDTF">2016-11-14T18:18:00Z</dcterms:modified>
</cp:coreProperties>
</file>