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59E" w:rsidRPr="00AE5D17" w:rsidRDefault="0006259E" w:rsidP="0006259E">
      <w:pPr>
        <w:spacing w:line="60" w:lineRule="exact"/>
        <w:rPr>
          <w:color w:val="010000"/>
          <w:sz w:val="6"/>
        </w:rPr>
        <w:sectPr w:rsidR="0006259E" w:rsidRPr="00AE5D17" w:rsidSect="0006259E">
          <w:headerReference w:type="even" r:id="rId8"/>
          <w:headerReference w:type="default" r:id="rId9"/>
          <w:headerReference w:type="first" r:id="rId10"/>
          <w:footerReference w:type="first" r:id="rId11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</w:p>
    <w:p w:rsidR="00A7335B" w:rsidRPr="00DB4787" w:rsidRDefault="00A7335B" w:rsidP="00A7335B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bookmarkStart w:id="0" w:name="_Toc433094533"/>
      <w:r w:rsidRPr="00A369BC">
        <w:t>Европейская экономическая комиссия</w:t>
      </w:r>
      <w:bookmarkEnd w:id="0"/>
    </w:p>
    <w:p w:rsidR="00A7335B" w:rsidRPr="00DB4787" w:rsidRDefault="00A7335B" w:rsidP="00A7335B">
      <w:pPr>
        <w:spacing w:line="120" w:lineRule="exact"/>
        <w:rPr>
          <w:sz w:val="10"/>
        </w:rPr>
      </w:pPr>
    </w:p>
    <w:p w:rsidR="00A7335B" w:rsidRPr="00DB4787" w:rsidRDefault="00A7335B" w:rsidP="00A7335B">
      <w:pPr>
        <w:pStyle w:val="HCh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 w:val="0"/>
        </w:rPr>
      </w:pPr>
      <w:bookmarkStart w:id="1" w:name="_Toc433094534"/>
      <w:r w:rsidRPr="00A369BC">
        <w:rPr>
          <w:b w:val="0"/>
        </w:rPr>
        <w:t>Комитет по внутреннему транспорту</w:t>
      </w:r>
      <w:bookmarkEnd w:id="1"/>
    </w:p>
    <w:p w:rsidR="00A7335B" w:rsidRPr="00DB4787" w:rsidRDefault="00A7335B" w:rsidP="00A7335B">
      <w:pPr>
        <w:spacing w:line="120" w:lineRule="exact"/>
        <w:rPr>
          <w:sz w:val="10"/>
        </w:rPr>
      </w:pPr>
    </w:p>
    <w:p w:rsidR="00A7335B" w:rsidRPr="00DB4787" w:rsidRDefault="00A7335B" w:rsidP="00A7335B">
      <w:pPr>
        <w:pStyle w:val="H1"/>
        <w:tabs>
          <w:tab w:val="right" w:pos="1022"/>
          <w:tab w:val="left" w:pos="1267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bookmarkStart w:id="2" w:name="_Toc433094535"/>
      <w:r w:rsidRPr="00A369BC">
        <w:t>Всемирны</w:t>
      </w:r>
      <w:r>
        <w:t>й форум для согласования правил</w:t>
      </w:r>
      <w:r w:rsidRPr="00A369BC">
        <w:br/>
        <w:t>в области транспортных средств</w:t>
      </w:r>
      <w:bookmarkEnd w:id="2"/>
    </w:p>
    <w:p w:rsidR="00A7335B" w:rsidRPr="00DB4787" w:rsidRDefault="00A7335B" w:rsidP="00A7335B">
      <w:pPr>
        <w:spacing w:line="120" w:lineRule="exact"/>
        <w:rPr>
          <w:sz w:val="10"/>
        </w:rPr>
      </w:pPr>
    </w:p>
    <w:p w:rsidR="00A7335B" w:rsidRPr="00DB4787" w:rsidRDefault="00464932" w:rsidP="00A7335B">
      <w:pPr>
        <w:rPr>
          <w:b/>
        </w:rPr>
      </w:pPr>
      <w:r>
        <w:rPr>
          <w:b/>
        </w:rPr>
        <w:t>1</w:t>
      </w:r>
      <w:r w:rsidRPr="00CA301C">
        <w:rPr>
          <w:b/>
        </w:rPr>
        <w:t>70</w:t>
      </w:r>
      <w:r w:rsidR="00A7335B" w:rsidRPr="00A369BC">
        <w:rPr>
          <w:b/>
        </w:rPr>
        <w:t>-я сессия</w:t>
      </w:r>
    </w:p>
    <w:p w:rsidR="00A7335B" w:rsidRPr="00A369BC" w:rsidRDefault="00A7335B" w:rsidP="00A7335B">
      <w:r>
        <w:t xml:space="preserve">Женева, </w:t>
      </w:r>
      <w:r w:rsidR="00464932" w:rsidRPr="00CA301C">
        <w:t>15</w:t>
      </w:r>
      <w:r>
        <w:t>–1</w:t>
      </w:r>
      <w:r w:rsidR="00464932" w:rsidRPr="00CA301C">
        <w:t>8</w:t>
      </w:r>
      <w:r w:rsidRPr="00A369BC">
        <w:t xml:space="preserve"> </w:t>
      </w:r>
      <w:r w:rsidR="00774D56" w:rsidRPr="00774D56">
        <w:rPr>
          <w:rStyle w:val="hps"/>
        </w:rPr>
        <w:t>ноября</w:t>
      </w:r>
      <w:r>
        <w:t xml:space="preserve"> 201</w:t>
      </w:r>
      <w:r w:rsidRPr="002D7335">
        <w:t>6</w:t>
      </w:r>
      <w:r w:rsidRPr="00A369BC">
        <w:t xml:space="preserve"> года</w:t>
      </w:r>
    </w:p>
    <w:p w:rsidR="00A7335B" w:rsidRPr="00A369BC" w:rsidRDefault="00774D56" w:rsidP="00A7335B">
      <w:r>
        <w:t>Пункт 4.</w:t>
      </w:r>
      <w:r w:rsidRPr="00CA301C">
        <w:t>8</w:t>
      </w:r>
      <w:r>
        <w:t>.</w:t>
      </w:r>
      <w:r w:rsidR="00AA7D0E" w:rsidRPr="00CA301C">
        <w:t>7</w:t>
      </w:r>
      <w:r w:rsidR="00A7335B" w:rsidRPr="00A369BC">
        <w:t xml:space="preserve"> предварительной повестки дня</w:t>
      </w:r>
    </w:p>
    <w:p w:rsidR="00A7335B" w:rsidRPr="002D7335" w:rsidRDefault="00A7335B" w:rsidP="00A7335B">
      <w:pPr>
        <w:rPr>
          <w:b/>
        </w:rPr>
      </w:pPr>
      <w:r w:rsidRPr="00A369BC">
        <w:rPr>
          <w:b/>
        </w:rPr>
        <w:t>Соглашение 1958 года</w:t>
      </w:r>
      <w:r w:rsidR="00481262" w:rsidRPr="00CA301C">
        <w:rPr>
          <w:b/>
        </w:rPr>
        <w:t>:</w:t>
      </w:r>
      <w:r w:rsidR="002D7335" w:rsidRPr="002D7335">
        <w:rPr>
          <w:b/>
        </w:rPr>
        <w:t xml:space="preserve"> </w:t>
      </w:r>
      <w:r w:rsidR="00481262">
        <w:rPr>
          <w:b/>
        </w:rPr>
        <w:br/>
      </w:r>
      <w:r>
        <w:rPr>
          <w:b/>
        </w:rPr>
        <w:t xml:space="preserve">Рассмотрение проектов поправок к </w:t>
      </w:r>
      <w:r w:rsidR="00481262">
        <w:rPr>
          <w:b/>
        </w:rPr>
        <w:br/>
      </w:r>
      <w:r>
        <w:rPr>
          <w:b/>
        </w:rPr>
        <w:t>существующим правилам, представленных GR</w:t>
      </w:r>
      <w:r>
        <w:rPr>
          <w:b/>
          <w:lang w:val="fr-CH"/>
        </w:rPr>
        <w:t>SP</w:t>
      </w:r>
    </w:p>
    <w:p w:rsidR="00A7335B" w:rsidRPr="00CA301C" w:rsidRDefault="00A7335B" w:rsidP="00481262">
      <w:pPr>
        <w:pStyle w:val="HChGR"/>
      </w:pPr>
      <w:r w:rsidRPr="00A369BC">
        <w:tab/>
      </w:r>
      <w:r w:rsidRPr="00A369BC">
        <w:tab/>
      </w:r>
      <w:r w:rsidR="00774D56">
        <w:t>Предложение по исправлени</w:t>
      </w:r>
      <w:r w:rsidR="00CA301C">
        <w:t>ю</w:t>
      </w:r>
      <w:r w:rsidR="00774D56">
        <w:t xml:space="preserve"> 2 (относится только к тексту на русском языке) к первоначальному варианту Правил ООН № 129 (Усовершенствованные детские удерживающие системы)</w:t>
      </w:r>
    </w:p>
    <w:p w:rsidR="00A7335B" w:rsidRPr="00DB4787" w:rsidRDefault="00481262" w:rsidP="00481262">
      <w:pPr>
        <w:pStyle w:val="H1"/>
        <w:tabs>
          <w:tab w:val="left" w:pos="1134"/>
        </w:tabs>
        <w:rPr>
          <w:b w:val="0"/>
          <w:sz w:val="20"/>
          <w:szCs w:val="20"/>
        </w:rPr>
      </w:pPr>
      <w:bookmarkStart w:id="3" w:name="_Toc433094537"/>
      <w:r>
        <w:tab/>
      </w:r>
      <w:r w:rsidR="00A7335B" w:rsidRPr="00A369BC">
        <w:t>Представлено Рабочей группой по пассивной безопасности</w:t>
      </w:r>
      <w:r w:rsidR="00A7335B" w:rsidRPr="00817F25">
        <w:rPr>
          <w:szCs w:val="24"/>
        </w:rPr>
        <w:footnoteReference w:customMarkFollows="1" w:id="1"/>
        <w:t>*</w:t>
      </w:r>
      <w:bookmarkEnd w:id="3"/>
    </w:p>
    <w:p w:rsidR="00A7335B" w:rsidRPr="00DB4787" w:rsidRDefault="00A7335B" w:rsidP="00774D56">
      <w:pPr>
        <w:pStyle w:val="SingleTxt"/>
        <w:tabs>
          <w:tab w:val="clear" w:pos="1267"/>
        </w:tabs>
        <w:spacing w:after="0" w:line="120" w:lineRule="exact"/>
        <w:ind w:left="1134" w:hanging="1134"/>
        <w:rPr>
          <w:sz w:val="10"/>
        </w:rPr>
      </w:pPr>
    </w:p>
    <w:p w:rsidR="00A7335B" w:rsidRPr="00DB4787" w:rsidRDefault="00A7335B" w:rsidP="00774D56">
      <w:pPr>
        <w:pStyle w:val="SingleTxt"/>
        <w:tabs>
          <w:tab w:val="clear" w:pos="1267"/>
        </w:tabs>
        <w:spacing w:after="0" w:line="120" w:lineRule="exact"/>
        <w:ind w:left="1134" w:hanging="1134"/>
        <w:rPr>
          <w:sz w:val="10"/>
        </w:rPr>
      </w:pPr>
    </w:p>
    <w:p w:rsidR="00A7335B" w:rsidRPr="00DB4787" w:rsidRDefault="00A7335B" w:rsidP="00481262">
      <w:pPr>
        <w:pStyle w:val="SingleTxt"/>
      </w:pPr>
      <w:r w:rsidRPr="00DB4787">
        <w:tab/>
      </w:r>
      <w:r w:rsidRPr="00A369BC">
        <w:t xml:space="preserve">Воспроизведенный ниже текст был принят Рабочей группой по </w:t>
      </w:r>
      <w:r w:rsidRPr="00481262">
        <w:t>пассивной</w:t>
      </w:r>
      <w:r w:rsidRPr="00A369BC">
        <w:t xml:space="preserve"> безопасности (</w:t>
      </w:r>
      <w:r w:rsidRPr="00A369BC">
        <w:rPr>
          <w:lang w:val="en-GB"/>
        </w:rPr>
        <w:t>GRSP</w:t>
      </w:r>
      <w:r w:rsidRPr="00A369BC">
        <w:t xml:space="preserve">) на ее пятьдесят </w:t>
      </w:r>
      <w:r w:rsidR="00BC6200">
        <w:rPr>
          <w:rStyle w:val="shorttext"/>
        </w:rPr>
        <w:t>девятой</w:t>
      </w:r>
      <w:r>
        <w:rPr>
          <w:rStyle w:val="hps"/>
        </w:rPr>
        <w:t xml:space="preserve"> сессии</w:t>
      </w:r>
      <w:r w:rsidRPr="00A369BC">
        <w:t xml:space="preserve"> </w:t>
      </w:r>
      <w:r w:rsidRPr="002D7335">
        <w:br/>
      </w:r>
      <w:r w:rsidRPr="00A369BC">
        <w:t>(</w:t>
      </w:r>
      <w:r w:rsidRPr="00A369BC">
        <w:rPr>
          <w:lang w:val="en-GB"/>
        </w:rPr>
        <w:t>ECE</w:t>
      </w:r>
      <w:r w:rsidRPr="00A369BC">
        <w:t>/</w:t>
      </w:r>
      <w:r w:rsidRPr="00A369BC">
        <w:rPr>
          <w:lang w:val="en-GB"/>
        </w:rPr>
        <w:t>TRANS</w:t>
      </w:r>
      <w:r w:rsidRPr="00A369BC">
        <w:t>/</w:t>
      </w:r>
      <w:r w:rsidRPr="00A369BC">
        <w:rPr>
          <w:lang w:val="en-GB"/>
        </w:rPr>
        <w:t>WP</w:t>
      </w:r>
      <w:r>
        <w:t>.29/</w:t>
      </w:r>
      <w:r w:rsidRPr="00A369BC">
        <w:rPr>
          <w:lang w:val="en-GB"/>
        </w:rPr>
        <w:t>GRSP</w:t>
      </w:r>
      <w:r>
        <w:t>/5</w:t>
      </w:r>
      <w:r w:rsidR="00774D56" w:rsidRPr="00CA301C">
        <w:t>9</w:t>
      </w:r>
      <w:r w:rsidR="000F6CE1" w:rsidRPr="00CA301C">
        <w:t>,</w:t>
      </w:r>
      <w:r w:rsidR="000F6CE1" w:rsidRPr="000F6CE1">
        <w:t xml:space="preserve"> </w:t>
      </w:r>
      <w:r w:rsidR="00395E8C">
        <w:t xml:space="preserve">пункт </w:t>
      </w:r>
      <w:r w:rsidR="00395E8C" w:rsidRPr="00CA301C">
        <w:t>45</w:t>
      </w:r>
      <w:r w:rsidRPr="00A369BC">
        <w:t xml:space="preserve">). </w:t>
      </w:r>
      <w:r w:rsidR="000F6CE1">
        <w:t xml:space="preserve">В его основу положен документ </w:t>
      </w:r>
      <w:r w:rsidR="000F6CE1">
        <w:rPr>
          <w:lang w:val="fr-CH"/>
        </w:rPr>
        <w:t>ECE</w:t>
      </w:r>
      <w:r w:rsidR="000F6CE1">
        <w:t>/</w:t>
      </w:r>
      <w:r w:rsidR="000F6CE1">
        <w:rPr>
          <w:lang w:val="fr-CH"/>
        </w:rPr>
        <w:t>TRANS</w:t>
      </w:r>
      <w:r w:rsidR="000F6CE1">
        <w:t>/</w:t>
      </w:r>
      <w:r w:rsidR="000F6CE1">
        <w:rPr>
          <w:lang w:val="fr-CH"/>
        </w:rPr>
        <w:t>WP</w:t>
      </w:r>
      <w:r w:rsidR="000F6CE1">
        <w:t>.29/</w:t>
      </w:r>
      <w:r w:rsidR="000F6CE1">
        <w:rPr>
          <w:lang w:val="fr-CH"/>
        </w:rPr>
        <w:t>GRSP</w:t>
      </w:r>
      <w:r w:rsidR="000F6CE1">
        <w:t>/201</w:t>
      </w:r>
      <w:r w:rsidR="000F6CE1" w:rsidRPr="00CA301C">
        <w:t>6</w:t>
      </w:r>
      <w:r w:rsidR="000F6CE1">
        <w:t>/</w:t>
      </w:r>
      <w:r w:rsidR="000F6CE1" w:rsidRPr="00CA301C">
        <w:t>10</w:t>
      </w:r>
      <w:r w:rsidR="000F6CE1">
        <w:t xml:space="preserve"> без поправок. Он представляется Всемирному форуму для согласования правил в области транспортных средств (WP.29) и Административному комитету АС.1 для рассмотрения.</w:t>
      </w:r>
    </w:p>
    <w:p w:rsidR="00A24C3C" w:rsidRPr="00CA301C" w:rsidRDefault="00AE5D17" w:rsidP="00481262">
      <w:pPr>
        <w:pStyle w:val="HChGR"/>
        <w:ind w:firstLine="0"/>
      </w:pPr>
      <w:r w:rsidRPr="00AE5D17">
        <w:br w:type="page"/>
      </w:r>
      <w:r w:rsidR="00C74801">
        <w:lastRenderedPageBreak/>
        <w:t>И</w:t>
      </w:r>
      <w:r w:rsidR="00A24C3C">
        <w:t>справлени</w:t>
      </w:r>
      <w:r w:rsidR="00CA301C">
        <w:t>е</w:t>
      </w:r>
      <w:r w:rsidR="00A24C3C">
        <w:t xml:space="preserve"> 2 к первоначальному варианту Правил ООН № 129 </w:t>
      </w:r>
      <w:r w:rsidR="0064348D">
        <w:t>(Усовершенствованные детские удерживающие системы)</w:t>
      </w:r>
    </w:p>
    <w:p w:rsidR="00A24C3C" w:rsidRPr="00A24C3C" w:rsidRDefault="00A24C3C" w:rsidP="00C74801">
      <w:pPr>
        <w:pStyle w:val="SingleTxt"/>
        <w:tabs>
          <w:tab w:val="clear" w:pos="1267"/>
        </w:tabs>
        <w:ind w:left="1134"/>
        <w:rPr>
          <w:i/>
        </w:rPr>
      </w:pPr>
      <w:r w:rsidRPr="00A24C3C">
        <w:rPr>
          <w:i/>
        </w:rPr>
        <w:t>Текст Правил (относится только к тексту на русском языке)</w:t>
      </w:r>
    </w:p>
    <w:p w:rsidR="00A24C3C" w:rsidRPr="00C74801" w:rsidRDefault="00A24C3C" w:rsidP="00A24C3C">
      <w:pPr>
        <w:pStyle w:val="SingleTxtG"/>
        <w:rPr>
          <w:rFonts w:ascii="Times New Roman" w:hAnsi="Times New Roman" w:cs="Times New Roman"/>
          <w:sz w:val="20"/>
          <w:szCs w:val="20"/>
          <w:lang w:val="ru-RU"/>
        </w:rPr>
      </w:pPr>
      <w:r w:rsidRPr="00C74801">
        <w:rPr>
          <w:rFonts w:ascii="Times New Roman" w:hAnsi="Times New Roman" w:cs="Times New Roman"/>
          <w:i/>
          <w:sz w:val="20"/>
          <w:szCs w:val="20"/>
          <w:lang w:val="ru-RU"/>
        </w:rPr>
        <w:t>Пункт 1.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 xml:space="preserve"> изменить следующим образом:</w:t>
      </w:r>
    </w:p>
    <w:p w:rsidR="00A24C3C" w:rsidRPr="00C74801" w:rsidRDefault="00A24C3C" w:rsidP="00A24C3C">
      <w:pPr>
        <w:pStyle w:val="SingleTxtG"/>
        <w:rPr>
          <w:rFonts w:ascii="Times New Roman" w:hAnsi="Times New Roman" w:cs="Times New Roman"/>
          <w:sz w:val="20"/>
          <w:szCs w:val="20"/>
          <w:lang w:val="ru-RU"/>
        </w:rPr>
      </w:pPr>
      <w:r w:rsidRPr="00C74801">
        <w:rPr>
          <w:rFonts w:ascii="Times New Roman" w:hAnsi="Times New Roman" w:cs="Times New Roman"/>
          <w:sz w:val="20"/>
          <w:szCs w:val="20"/>
          <w:lang w:val="ru-RU"/>
        </w:rPr>
        <w:t>"1.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ab/>
        <w:t>Область применения</w:t>
      </w:r>
    </w:p>
    <w:p w:rsidR="00A24C3C" w:rsidRPr="00C74801" w:rsidRDefault="00A24C3C" w:rsidP="00A24C3C">
      <w:pPr>
        <w:pStyle w:val="SingleTxtG"/>
        <w:ind w:left="2268" w:hanging="1134"/>
        <w:rPr>
          <w:rFonts w:ascii="Times New Roman" w:hAnsi="Times New Roman" w:cs="Times New Roman"/>
          <w:sz w:val="20"/>
          <w:szCs w:val="20"/>
          <w:lang w:val="ru-RU"/>
        </w:rPr>
      </w:pPr>
      <w:r w:rsidRPr="00C7480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C74801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Настоящие Правила применяются </w:t>
      </w:r>
      <w:r w:rsidRPr="00C74801">
        <w:rPr>
          <w:rFonts w:ascii="Times New Roman" w:hAnsi="Times New Roman" w:cs="Times New Roman"/>
          <w:iCs/>
          <w:spacing w:val="3"/>
          <w:sz w:val="20"/>
          <w:szCs w:val="20"/>
          <w:lang w:val="ru-RU"/>
        </w:rPr>
        <w:t>(на этапе 1)</w:t>
      </w:r>
      <w:r w:rsidR="00C74801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к</w:t>
      </w:r>
      <w:r w:rsidRPr="00C74801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 цельным универсальным детским удерживающим системам</w:t>
      </w:r>
      <w:r w:rsidRPr="00C74801">
        <w:rPr>
          <w:rFonts w:ascii="Times New Roman" w:hAnsi="Times New Roman" w:cs="Times New Roman"/>
          <w:spacing w:val="3"/>
          <w:sz w:val="20"/>
          <w:szCs w:val="20"/>
          <w:lang w:val="ru-RU" w:eastAsia="ru-RU"/>
        </w:rPr>
        <w:t xml:space="preserve"> </w:t>
      </w:r>
      <w:r w:rsidRPr="00C74801">
        <w:rPr>
          <w:rFonts w:ascii="Times New Roman" w:hAnsi="Times New Roman" w:cs="Times New Roman"/>
          <w:spacing w:val="3"/>
          <w:sz w:val="20"/>
          <w:szCs w:val="20"/>
          <w:lang w:eastAsia="ru-RU"/>
        </w:rPr>
        <w:t>ISOFIX</w:t>
      </w:r>
      <w:r w:rsidRPr="00C74801">
        <w:rPr>
          <w:rFonts w:ascii="Times New Roman" w:hAnsi="Times New Roman" w:cs="Times New Roman"/>
          <w:spacing w:val="3"/>
          <w:sz w:val="20"/>
          <w:szCs w:val="20"/>
          <w:lang w:val="ru-RU" w:eastAsia="ru-RU"/>
        </w:rPr>
        <w:t xml:space="preserve"> (</w:t>
      </w:r>
      <w:r w:rsidRPr="00C74801">
        <w:rPr>
          <w:rFonts w:ascii="Times New Roman" w:hAnsi="Times New Roman" w:cs="Times New Roman"/>
          <w:spacing w:val="3"/>
          <w:sz w:val="20"/>
          <w:szCs w:val="20"/>
          <w:lang w:val="ru-RU"/>
        </w:rPr>
        <w:t xml:space="preserve">"размера </w:t>
      </w:r>
      <w:r w:rsidRPr="00C74801">
        <w:rPr>
          <w:rFonts w:ascii="Times New Roman" w:hAnsi="Times New Roman" w:cs="Times New Roman"/>
          <w:spacing w:val="3"/>
          <w:sz w:val="20"/>
          <w:szCs w:val="20"/>
        </w:rPr>
        <w:t>i</w:t>
      </w:r>
      <w:r w:rsidRPr="00C74801">
        <w:rPr>
          <w:rFonts w:ascii="Times New Roman" w:hAnsi="Times New Roman" w:cs="Times New Roman"/>
          <w:spacing w:val="3"/>
          <w:sz w:val="20"/>
          <w:szCs w:val="20"/>
          <w:lang w:val="ru-RU"/>
        </w:rPr>
        <w:t>"</w:t>
      </w:r>
      <w:r w:rsidRPr="00C74801">
        <w:rPr>
          <w:rFonts w:ascii="Times New Roman" w:hAnsi="Times New Roman" w:cs="Times New Roman"/>
          <w:spacing w:val="3"/>
          <w:sz w:val="20"/>
          <w:szCs w:val="20"/>
          <w:lang w:val="ru-RU" w:eastAsia="ru-RU"/>
        </w:rPr>
        <w:t>)</w:t>
      </w:r>
      <w:r w:rsidRPr="00C74801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и </w:t>
      </w:r>
      <w:r w:rsidRPr="00C74801">
        <w:rPr>
          <w:rFonts w:ascii="Times New Roman" w:hAnsi="Times New Roman" w:cs="Times New Roman"/>
          <w:spacing w:val="3"/>
          <w:sz w:val="20"/>
          <w:szCs w:val="20"/>
          <w:lang w:val="ru-RU"/>
        </w:rPr>
        <w:t>цельным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 xml:space="preserve"> детским удерживающим системам</w:t>
      </w:r>
      <w:r w:rsidRPr="00C74801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"</w:t>
      </w:r>
      <w:r w:rsidRPr="00C74801">
        <w:rPr>
          <w:rFonts w:ascii="Times New Roman" w:hAnsi="Times New Roman" w:cs="Times New Roman"/>
          <w:sz w:val="20"/>
          <w:szCs w:val="20"/>
          <w:lang w:eastAsia="ru-RU"/>
        </w:rPr>
        <w:t>ISOFIX</w:t>
      </w:r>
      <w:r w:rsidRPr="00C74801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>для конкретного транспортного средства", которые предназначены для детей, перевозимых в механических транспортных средствах."</w:t>
      </w:r>
    </w:p>
    <w:p w:rsidR="00A24C3C" w:rsidRPr="00C74801" w:rsidRDefault="00A24C3C" w:rsidP="00A24C3C">
      <w:pPr>
        <w:pStyle w:val="SingleTxtG"/>
        <w:ind w:left="2268" w:hanging="1134"/>
        <w:rPr>
          <w:rFonts w:ascii="Times New Roman" w:hAnsi="Times New Roman" w:cs="Times New Roman"/>
          <w:sz w:val="20"/>
          <w:szCs w:val="20"/>
          <w:lang w:val="ru-RU"/>
        </w:rPr>
      </w:pPr>
      <w:r w:rsidRPr="00C74801">
        <w:rPr>
          <w:rFonts w:ascii="Times New Roman" w:hAnsi="Times New Roman" w:cs="Times New Roman"/>
          <w:i/>
          <w:sz w:val="20"/>
          <w:szCs w:val="20"/>
          <w:lang w:val="ru-RU"/>
        </w:rPr>
        <w:t>Пункт 2.3.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 xml:space="preserve"> изменить следующим образом:</w:t>
      </w:r>
    </w:p>
    <w:p w:rsidR="00A24C3C" w:rsidRPr="00C74801" w:rsidRDefault="00A24C3C" w:rsidP="00A24C3C">
      <w:pPr>
        <w:pStyle w:val="SingleTxtG"/>
        <w:ind w:left="2268" w:hanging="1134"/>
        <w:rPr>
          <w:rFonts w:ascii="Times New Roman" w:hAnsi="Times New Roman" w:cs="Times New Roman"/>
          <w:sz w:val="20"/>
          <w:szCs w:val="20"/>
          <w:lang w:val="ru-RU"/>
        </w:rPr>
      </w:pPr>
      <w:r w:rsidRPr="00C74801">
        <w:rPr>
          <w:rFonts w:ascii="Times New Roman" w:hAnsi="Times New Roman" w:cs="Times New Roman"/>
          <w:sz w:val="20"/>
          <w:szCs w:val="20"/>
          <w:lang w:val="ru-RU"/>
        </w:rPr>
        <w:t>"2.3.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ab/>
        <w:t>"</w:t>
      </w:r>
      <w:r w:rsidRPr="00C74801">
        <w:rPr>
          <w:rFonts w:ascii="Times New Roman" w:hAnsi="Times New Roman" w:cs="Times New Roman"/>
          <w:i/>
          <w:sz w:val="20"/>
          <w:szCs w:val="20"/>
          <w:lang w:val="ru-RU"/>
        </w:rPr>
        <w:t xml:space="preserve">Размер </w:t>
      </w:r>
      <w:r w:rsidRPr="00C74801">
        <w:rPr>
          <w:rFonts w:ascii="Times New Roman" w:hAnsi="Times New Roman" w:cs="Times New Roman"/>
          <w:i/>
          <w:sz w:val="20"/>
          <w:szCs w:val="20"/>
        </w:rPr>
        <w:t>i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 xml:space="preserve">" (цельная универсальная детская удерживающая система </w:t>
      </w:r>
      <w:r w:rsidRPr="00C74801">
        <w:rPr>
          <w:rFonts w:ascii="Times New Roman" w:hAnsi="Times New Roman" w:cs="Times New Roman"/>
          <w:sz w:val="20"/>
          <w:szCs w:val="20"/>
        </w:rPr>
        <w:t>ISOFIX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 xml:space="preserve">) </w:t>
      </w:r>
      <w:r w:rsidRPr="00C74801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− это категория детской удерживающей системы, предназначенной для установки 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>на транспортном средстве</w:t>
      </w:r>
      <w:r w:rsidRPr="00C74801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на всех местах 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 xml:space="preserve">для сидения размера </w:t>
      </w:r>
      <w:r w:rsidRPr="00C74801">
        <w:rPr>
          <w:rFonts w:ascii="Times New Roman" w:hAnsi="Times New Roman" w:cs="Times New Roman"/>
          <w:sz w:val="20"/>
          <w:szCs w:val="20"/>
        </w:rPr>
        <w:t>i</w:t>
      </w:r>
      <w:r w:rsidRPr="00C74801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, определенных и 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>официально утвержден</w:t>
      </w:r>
      <w:r w:rsidRPr="00C74801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ных 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>в соответствии с правилами № 14 и 16."</w:t>
      </w:r>
    </w:p>
    <w:p w:rsidR="00A24C3C" w:rsidRPr="00C74801" w:rsidRDefault="00A24C3C" w:rsidP="00A24C3C">
      <w:pPr>
        <w:pStyle w:val="SingleTxtG"/>
        <w:ind w:left="2268" w:hanging="1134"/>
        <w:rPr>
          <w:rFonts w:ascii="Times New Roman" w:hAnsi="Times New Roman" w:cs="Times New Roman"/>
          <w:sz w:val="20"/>
          <w:szCs w:val="20"/>
          <w:lang w:val="ru-RU"/>
        </w:rPr>
      </w:pPr>
      <w:r w:rsidRPr="00C74801">
        <w:rPr>
          <w:rFonts w:ascii="Times New Roman" w:hAnsi="Times New Roman" w:cs="Times New Roman"/>
          <w:i/>
          <w:sz w:val="20"/>
          <w:szCs w:val="20"/>
          <w:lang w:val="ru-RU"/>
        </w:rPr>
        <w:t>Пункт 2.4</w:t>
      </w:r>
      <w:r w:rsidRPr="00CA301C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 xml:space="preserve"> изменить следующим образом:</w:t>
      </w:r>
    </w:p>
    <w:p w:rsidR="00A24C3C" w:rsidRPr="00C74801" w:rsidRDefault="00A24C3C" w:rsidP="00A24C3C">
      <w:pPr>
        <w:pStyle w:val="SingleTxtG"/>
        <w:ind w:left="2268" w:hanging="1134"/>
        <w:rPr>
          <w:rFonts w:ascii="Times New Roman" w:hAnsi="Times New Roman" w:cs="Times New Roman"/>
          <w:sz w:val="20"/>
          <w:szCs w:val="20"/>
          <w:lang w:val="ru-RU"/>
        </w:rPr>
      </w:pPr>
      <w:r w:rsidRPr="00C74801">
        <w:rPr>
          <w:rFonts w:ascii="Times New Roman" w:hAnsi="Times New Roman" w:cs="Times New Roman"/>
          <w:sz w:val="20"/>
          <w:szCs w:val="20"/>
          <w:lang w:val="ru-RU"/>
        </w:rPr>
        <w:t>"2.4.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ab/>
        <w:t>"</w:t>
      </w:r>
      <w:r w:rsidRPr="00C74801">
        <w:rPr>
          <w:rFonts w:ascii="Times New Roman" w:hAnsi="Times New Roman" w:cs="Times New Roman"/>
          <w:i/>
          <w:sz w:val="20"/>
          <w:szCs w:val="20"/>
          <w:lang w:val="ru-RU"/>
        </w:rPr>
        <w:t>Цельный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 xml:space="preserve">" </w:t>
      </w:r>
      <w:r w:rsidRPr="00C74801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− это класс детской удерживающей системы, означающий, что 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 xml:space="preserve">ребенок удерживается </w:t>
      </w:r>
      <w:r w:rsidRPr="00C74801">
        <w:rPr>
          <w:rFonts w:ascii="Times New Roman" w:hAnsi="Times New Roman" w:cs="Times New Roman"/>
          <w:sz w:val="20"/>
          <w:szCs w:val="20"/>
          <w:lang w:val="ru-RU" w:eastAsia="ru-RU"/>
        </w:rPr>
        <w:t>только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 xml:space="preserve"> с помощью элементов, являющихся составной частью </w:t>
      </w:r>
      <w:r w:rsidRPr="00C74801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детской удерживающей системы (например, лямки привязного ремня, экрана и т.д.), а не за счет приспособлений, закрепленных непосредственно на 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>кузове транспортного средства (</w:t>
      </w:r>
      <w:r w:rsidRPr="00C74801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например, 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>ремня безопасности)."</w:t>
      </w:r>
    </w:p>
    <w:p w:rsidR="00A24C3C" w:rsidRPr="00C74801" w:rsidRDefault="00A24C3C" w:rsidP="00A24C3C">
      <w:pPr>
        <w:pStyle w:val="SingleTxtG"/>
        <w:ind w:left="2268" w:hanging="1134"/>
        <w:rPr>
          <w:rFonts w:ascii="Times New Roman" w:hAnsi="Times New Roman" w:cs="Times New Roman"/>
          <w:sz w:val="20"/>
          <w:szCs w:val="20"/>
          <w:lang w:val="ru-RU"/>
        </w:rPr>
      </w:pPr>
      <w:r w:rsidRPr="00C74801">
        <w:rPr>
          <w:rFonts w:ascii="Times New Roman" w:hAnsi="Times New Roman" w:cs="Times New Roman"/>
          <w:i/>
          <w:sz w:val="20"/>
          <w:szCs w:val="20"/>
          <w:lang w:val="ru-RU"/>
        </w:rPr>
        <w:t>Пункт 2.16</w:t>
      </w:r>
      <w:r w:rsidRPr="00CA301C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 xml:space="preserve"> изменить следующим образом:</w:t>
      </w:r>
    </w:p>
    <w:p w:rsidR="00A24C3C" w:rsidRPr="00C74801" w:rsidRDefault="00A24C3C" w:rsidP="00A24C3C">
      <w:pPr>
        <w:pStyle w:val="SingleTxtG"/>
        <w:ind w:left="2268" w:hanging="1134"/>
        <w:rPr>
          <w:rFonts w:ascii="Times New Roman" w:hAnsi="Times New Roman" w:cs="Times New Roman"/>
          <w:sz w:val="20"/>
          <w:szCs w:val="20"/>
          <w:lang w:val="fr-CH"/>
        </w:rPr>
      </w:pPr>
      <w:r w:rsidRPr="00C74801">
        <w:rPr>
          <w:rFonts w:ascii="Times New Roman" w:hAnsi="Times New Roman" w:cs="Times New Roman"/>
          <w:sz w:val="20"/>
          <w:szCs w:val="20"/>
          <w:lang w:val="ru-RU"/>
        </w:rPr>
        <w:t>"2.16.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ab/>
        <w:t>"</w:t>
      </w:r>
      <w:r w:rsidRPr="00C74801">
        <w:rPr>
          <w:rFonts w:ascii="Times New Roman" w:hAnsi="Times New Roman" w:cs="Times New Roman"/>
          <w:i/>
          <w:sz w:val="20"/>
          <w:szCs w:val="20"/>
          <w:lang w:val="ru-RU"/>
        </w:rPr>
        <w:t>Вертикальный угол ФПДУУ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 xml:space="preserve">" </w:t>
      </w:r>
      <w:r w:rsidRPr="00C74801">
        <w:rPr>
          <w:rFonts w:ascii="Times New Roman" w:hAnsi="Times New Roman" w:cs="Times New Roman"/>
          <w:sz w:val="20"/>
          <w:szCs w:val="20"/>
          <w:lang w:val="ru-RU" w:eastAsia="ru-RU"/>
        </w:rPr>
        <w:t>− это угол между нижней поверхностью фиксирующего приспособления "</w:t>
      </w:r>
      <w:r w:rsidRPr="00C74801">
        <w:rPr>
          <w:rFonts w:ascii="Times New Roman" w:hAnsi="Times New Roman" w:cs="Times New Roman"/>
          <w:sz w:val="20"/>
          <w:szCs w:val="20"/>
          <w:lang w:eastAsia="ru-RU"/>
        </w:rPr>
        <w:t>ISO</w:t>
      </w:r>
      <w:r w:rsidRPr="00C74801">
        <w:rPr>
          <w:rFonts w:ascii="Times New Roman" w:hAnsi="Times New Roman" w:cs="Times New Roman"/>
          <w:sz w:val="20"/>
          <w:szCs w:val="20"/>
          <w:lang w:val="ru-RU" w:eastAsia="ru-RU"/>
        </w:rPr>
        <w:t>/</w:t>
      </w:r>
      <w:r w:rsidRPr="00C74801">
        <w:rPr>
          <w:rFonts w:ascii="Times New Roman" w:hAnsi="Times New Roman" w:cs="Times New Roman"/>
          <w:sz w:val="20"/>
          <w:szCs w:val="20"/>
          <w:lang w:eastAsia="ru-RU"/>
        </w:rPr>
        <w:t>F</w:t>
      </w:r>
      <w:r w:rsidRPr="00C74801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2" (В), определенного в Правилах № 16 (рис. 2 в добавлении 2 к приложению 17), и горизонтальной плоскостью </w:t>
      </w:r>
      <w:r w:rsidRPr="00C74801">
        <w:rPr>
          <w:rFonts w:ascii="Times New Roman" w:hAnsi="Times New Roman" w:cs="Times New Roman"/>
          <w:sz w:val="20"/>
          <w:szCs w:val="20"/>
        </w:rPr>
        <w:t>Z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 xml:space="preserve"> транспортного средства, </w:t>
      </w:r>
      <w:r w:rsidRPr="00C74801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определенной в Правилах № 14 (добавление 2 к приложению 4), с установленным на </w:t>
      </w:r>
      <w:r w:rsidR="00C74801">
        <w:rPr>
          <w:rFonts w:ascii="Times New Roman" w:hAnsi="Times New Roman" w:cs="Times New Roman"/>
          <w:sz w:val="20"/>
          <w:szCs w:val="20"/>
          <w:lang w:val="ru-RU"/>
        </w:rPr>
        <w:t>транспортном средстве</w:t>
      </w:r>
      <w:r w:rsidRPr="00C74801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фиксирующим приспособлением,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 xml:space="preserve"> определение которого приведено в Правилах № 16 (</w:t>
      </w:r>
      <w:r w:rsidRPr="00C74801">
        <w:rPr>
          <w:rFonts w:ascii="Times New Roman" w:hAnsi="Times New Roman" w:cs="Times New Roman"/>
          <w:sz w:val="20"/>
          <w:szCs w:val="20"/>
          <w:lang w:val="ru-RU" w:eastAsia="ru-RU"/>
        </w:rPr>
        <w:t>добавление 2 к приложению</w:t>
      </w:r>
      <w:r w:rsidRPr="00C74801">
        <w:rPr>
          <w:rFonts w:ascii="Times New Roman" w:hAnsi="Times New Roman" w:cs="Times New Roman"/>
          <w:sz w:val="20"/>
          <w:szCs w:val="20"/>
          <w:lang w:eastAsia="ru-RU"/>
        </w:rPr>
        <w:t> </w:t>
      </w:r>
      <w:r w:rsidRPr="00C74801">
        <w:rPr>
          <w:rFonts w:ascii="Times New Roman" w:hAnsi="Times New Roman" w:cs="Times New Roman"/>
          <w:sz w:val="20"/>
          <w:szCs w:val="20"/>
          <w:lang w:val="ru-RU" w:eastAsia="ru-RU"/>
        </w:rPr>
        <w:t>17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>).</w:t>
      </w:r>
      <w:r w:rsidRPr="00C74801">
        <w:rPr>
          <w:rFonts w:ascii="Times New Roman" w:hAnsi="Times New Roman" w:cs="Times New Roman"/>
          <w:sz w:val="20"/>
          <w:szCs w:val="20"/>
          <w:lang w:val="fr-CH"/>
        </w:rPr>
        <w:t>"</w:t>
      </w:r>
    </w:p>
    <w:p w:rsidR="00A24C3C" w:rsidRPr="00C74801" w:rsidRDefault="00A24C3C" w:rsidP="00A24C3C">
      <w:pPr>
        <w:pStyle w:val="SingleTxtG"/>
        <w:ind w:left="2268" w:hanging="1134"/>
        <w:rPr>
          <w:rFonts w:ascii="Times New Roman" w:hAnsi="Times New Roman" w:cs="Times New Roman"/>
          <w:sz w:val="20"/>
          <w:szCs w:val="20"/>
          <w:lang w:val="ru-RU"/>
        </w:rPr>
      </w:pPr>
      <w:r w:rsidRPr="00C74801">
        <w:rPr>
          <w:rFonts w:ascii="Times New Roman" w:hAnsi="Times New Roman" w:cs="Times New Roman"/>
          <w:i/>
          <w:sz w:val="20"/>
          <w:szCs w:val="20"/>
          <w:lang w:val="ru-RU"/>
        </w:rPr>
        <w:t>Пункт 2.17</w:t>
      </w:r>
      <w:r w:rsidRPr="00CA301C">
        <w:rPr>
          <w:rFonts w:ascii="Times New Roman" w:hAnsi="Times New Roman" w:cs="Times New Roman"/>
          <w:i/>
          <w:sz w:val="20"/>
          <w:szCs w:val="20"/>
          <w:lang w:val="ru-RU"/>
        </w:rPr>
        <w:t>.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 xml:space="preserve"> изменить следующим образом:</w:t>
      </w:r>
    </w:p>
    <w:p w:rsidR="00A24C3C" w:rsidRPr="00C74801" w:rsidRDefault="00A24C3C" w:rsidP="00A24C3C">
      <w:pPr>
        <w:pStyle w:val="SingleTxtG"/>
        <w:ind w:left="2268" w:hanging="1134"/>
        <w:rPr>
          <w:rFonts w:ascii="Times New Roman" w:hAnsi="Times New Roman" w:cs="Times New Roman"/>
          <w:sz w:val="20"/>
          <w:szCs w:val="20"/>
          <w:lang w:val="ru-RU"/>
        </w:rPr>
      </w:pPr>
      <w:r w:rsidRPr="00C74801">
        <w:rPr>
          <w:rFonts w:ascii="Times New Roman" w:hAnsi="Times New Roman" w:cs="Times New Roman"/>
          <w:sz w:val="20"/>
          <w:szCs w:val="20"/>
          <w:lang w:val="ru-RU"/>
        </w:rPr>
        <w:t>"2.17.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C74801">
        <w:rPr>
          <w:rFonts w:ascii="Times New Roman" w:hAnsi="Times New Roman" w:cs="Times New Roman"/>
          <w:i/>
          <w:sz w:val="20"/>
          <w:szCs w:val="20"/>
          <w:lang w:val="ru-RU" w:eastAsia="ru-RU"/>
        </w:rPr>
        <w:t>"</w:t>
      </w:r>
      <w:r w:rsidRPr="00C74801">
        <w:rPr>
          <w:rFonts w:ascii="Times New Roman" w:hAnsi="Times New Roman" w:cs="Times New Roman"/>
          <w:i/>
          <w:sz w:val="20"/>
          <w:szCs w:val="20"/>
          <w:lang w:val="ru-RU"/>
        </w:rPr>
        <w:t xml:space="preserve">Фиксирующее </w:t>
      </w:r>
      <w:r w:rsidRPr="00C74801">
        <w:rPr>
          <w:rFonts w:ascii="Times New Roman" w:hAnsi="Times New Roman" w:cs="Times New Roman"/>
          <w:i/>
          <w:sz w:val="20"/>
          <w:szCs w:val="20"/>
          <w:lang w:val="ru-RU" w:eastAsia="ru-RU"/>
        </w:rPr>
        <w:t xml:space="preserve">приспособление сиденья транспортного средства (ФПСТС)" </w:t>
      </w:r>
      <w:r w:rsidR="00C74801" w:rsidRPr="00C74801">
        <w:rPr>
          <w:rFonts w:ascii="Times New Roman" w:hAnsi="Times New Roman" w:cs="Times New Roman"/>
          <w:sz w:val="20"/>
          <w:szCs w:val="20"/>
          <w:lang w:val="ru-RU" w:eastAsia="ru-RU"/>
        </w:rPr>
        <w:t>означает</w:t>
      </w:r>
      <w:r w:rsidRPr="00C74801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>фиксирующее</w:t>
      </w:r>
      <w:r w:rsidRPr="00C74801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приспособле</w:t>
      </w:r>
      <w:r w:rsidRPr="00C74801">
        <w:rPr>
          <w:rFonts w:ascii="Times New Roman" w:hAnsi="Times New Roman" w:cs="Times New Roman"/>
          <w:sz w:val="20"/>
          <w:szCs w:val="20"/>
          <w:lang w:val="ru-RU" w:eastAsia="ru-RU"/>
        </w:rPr>
        <w:softHyphen/>
        <w:t xml:space="preserve">ние, соответствующее классам размера </w:t>
      </w:r>
      <w:r w:rsidRPr="00C74801">
        <w:rPr>
          <w:rFonts w:ascii="Times New Roman" w:hAnsi="Times New Roman" w:cs="Times New Roman"/>
          <w:sz w:val="20"/>
          <w:szCs w:val="20"/>
          <w:lang w:eastAsia="ru-RU"/>
        </w:rPr>
        <w:t>ISOFIX</w:t>
      </w:r>
      <w:r w:rsidRPr="00C74801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, габариты которого указаны на рис. 1−6 в добавлении 2 к приложению 17 к Правилам № 16 и которое используется изготовителем детской удерживающей системы для определения надлежащих габаритов детской удерживающей системы </w:t>
      </w:r>
      <w:r w:rsidRPr="00C74801">
        <w:rPr>
          <w:rFonts w:ascii="Times New Roman" w:hAnsi="Times New Roman" w:cs="Times New Roman"/>
          <w:sz w:val="20"/>
          <w:szCs w:val="20"/>
          <w:lang w:eastAsia="ru-RU"/>
        </w:rPr>
        <w:t>ISOFIX</w:t>
      </w:r>
      <w:r w:rsidRPr="00C74801">
        <w:rPr>
          <w:rFonts w:ascii="Times New Roman" w:hAnsi="Times New Roman" w:cs="Times New Roman"/>
          <w:sz w:val="20"/>
          <w:szCs w:val="20"/>
          <w:lang w:val="ru-RU" w:eastAsia="ru-RU"/>
        </w:rPr>
        <w:t xml:space="preserve"> и местоположения ее крепежных деталей </w:t>
      </w:r>
      <w:r w:rsidRPr="00C74801">
        <w:rPr>
          <w:rFonts w:ascii="Times New Roman" w:hAnsi="Times New Roman" w:cs="Times New Roman"/>
          <w:sz w:val="20"/>
          <w:szCs w:val="20"/>
          <w:lang w:eastAsia="ru-RU"/>
        </w:rPr>
        <w:t>ISOFIX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>."</w:t>
      </w:r>
    </w:p>
    <w:p w:rsidR="00A24C3C" w:rsidRPr="00C74801" w:rsidRDefault="00A24C3C" w:rsidP="00A24C3C">
      <w:pPr>
        <w:pStyle w:val="SingleTxtG"/>
        <w:keepNext/>
        <w:keepLines/>
        <w:ind w:left="2268" w:hanging="1134"/>
        <w:rPr>
          <w:rFonts w:ascii="Times New Roman" w:hAnsi="Times New Roman" w:cs="Times New Roman"/>
          <w:sz w:val="20"/>
          <w:szCs w:val="20"/>
          <w:lang w:val="ru-RU"/>
        </w:rPr>
      </w:pPr>
      <w:r w:rsidRPr="00C74801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>Пункт 6.1.2., Таблицу 1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 xml:space="preserve"> изменить следующим образом:</w:t>
      </w:r>
    </w:p>
    <w:p w:rsidR="00A24C3C" w:rsidRPr="00C74801" w:rsidRDefault="00A24C3C" w:rsidP="00A24C3C">
      <w:pPr>
        <w:pStyle w:val="SingleTxtG"/>
        <w:keepNext/>
        <w:keepLines/>
        <w:ind w:left="2268" w:hanging="1134"/>
        <w:rPr>
          <w:rFonts w:ascii="Times New Roman" w:hAnsi="Times New Roman" w:cs="Times New Roman"/>
          <w:sz w:val="20"/>
          <w:szCs w:val="20"/>
          <w:lang w:val="ru-RU"/>
        </w:rPr>
      </w:pPr>
      <w:r w:rsidRPr="00C74801">
        <w:rPr>
          <w:rFonts w:ascii="Times New Roman" w:hAnsi="Times New Roman" w:cs="Times New Roman"/>
          <w:sz w:val="20"/>
          <w:szCs w:val="20"/>
          <w:lang w:val="fr-CH"/>
        </w:rPr>
        <w:t>"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>…</w:t>
      </w:r>
    </w:p>
    <w:tbl>
      <w:tblPr>
        <w:tblW w:w="7370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29"/>
        <w:gridCol w:w="2918"/>
        <w:gridCol w:w="770"/>
        <w:gridCol w:w="1953"/>
      </w:tblGrid>
      <w:tr w:rsidR="00A24C3C" w:rsidRPr="00C74801" w:rsidTr="00DB2001">
        <w:tc>
          <w:tcPr>
            <w:tcW w:w="1729" w:type="dxa"/>
            <w:tcBorders>
              <w:bottom w:val="single" w:sz="4" w:space="0" w:color="auto"/>
            </w:tcBorders>
          </w:tcPr>
          <w:p w:rsidR="00A24C3C" w:rsidRPr="00CC67FD" w:rsidRDefault="00A24C3C" w:rsidP="00CC67FD">
            <w:pPr>
              <w:keepNext/>
              <w:keepLines/>
              <w:spacing w:before="80" w:after="80" w:line="200" w:lineRule="exact"/>
              <w:ind w:left="57"/>
              <w:rPr>
                <w:i/>
                <w:sz w:val="16"/>
                <w:szCs w:val="16"/>
              </w:rPr>
            </w:pP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A24C3C" w:rsidRPr="00CC67FD" w:rsidRDefault="00A24C3C" w:rsidP="00CC67FD">
            <w:pPr>
              <w:keepNext/>
              <w:keepLines/>
              <w:spacing w:before="80" w:after="80" w:line="200" w:lineRule="exact"/>
              <w:ind w:left="57"/>
              <w:rPr>
                <w:i/>
                <w:sz w:val="16"/>
                <w:szCs w:val="16"/>
              </w:rPr>
            </w:pPr>
            <w:r w:rsidRPr="00CC67FD">
              <w:rPr>
                <w:i/>
                <w:sz w:val="16"/>
                <w:szCs w:val="16"/>
              </w:rPr>
              <w:t>Направление ориентации</w:t>
            </w:r>
          </w:p>
        </w:tc>
        <w:tc>
          <w:tcPr>
            <w:tcW w:w="2723" w:type="dxa"/>
            <w:gridSpan w:val="2"/>
            <w:tcBorders>
              <w:bottom w:val="single" w:sz="4" w:space="0" w:color="auto"/>
            </w:tcBorders>
          </w:tcPr>
          <w:p w:rsidR="00A24C3C" w:rsidRPr="00CC67FD" w:rsidRDefault="00A24C3C" w:rsidP="00CC67FD">
            <w:pPr>
              <w:keepNext/>
              <w:keepLines/>
              <w:spacing w:before="80" w:after="80" w:line="200" w:lineRule="exact"/>
              <w:ind w:left="57"/>
              <w:jc w:val="center"/>
              <w:rPr>
                <w:i/>
                <w:sz w:val="16"/>
                <w:szCs w:val="16"/>
              </w:rPr>
            </w:pPr>
            <w:r w:rsidRPr="00CC67FD">
              <w:rPr>
                <w:i/>
                <w:sz w:val="16"/>
                <w:szCs w:val="16"/>
              </w:rPr>
              <w:t>Категория</w:t>
            </w:r>
          </w:p>
        </w:tc>
      </w:tr>
      <w:tr w:rsidR="00A24C3C" w:rsidRPr="00C74801" w:rsidTr="00CC67FD">
        <w:tc>
          <w:tcPr>
            <w:tcW w:w="1729" w:type="dxa"/>
            <w:tcBorders>
              <w:bottom w:val="single" w:sz="12" w:space="0" w:color="auto"/>
            </w:tcBorders>
          </w:tcPr>
          <w:p w:rsidR="00A24C3C" w:rsidRPr="00CC67FD" w:rsidRDefault="00A24C3C" w:rsidP="00CC67FD">
            <w:pPr>
              <w:keepNext/>
              <w:keepLines/>
              <w:spacing w:before="80" w:after="80" w:line="200" w:lineRule="exact"/>
              <w:ind w:left="57"/>
              <w:rPr>
                <w:i/>
                <w:sz w:val="16"/>
                <w:szCs w:val="16"/>
              </w:rPr>
            </w:pPr>
          </w:p>
        </w:tc>
        <w:tc>
          <w:tcPr>
            <w:tcW w:w="2918" w:type="dxa"/>
            <w:tcBorders>
              <w:bottom w:val="single" w:sz="12" w:space="0" w:color="auto"/>
            </w:tcBorders>
          </w:tcPr>
          <w:p w:rsidR="00A24C3C" w:rsidRPr="00CC67FD" w:rsidRDefault="00A24C3C" w:rsidP="00CC67FD">
            <w:pPr>
              <w:keepNext/>
              <w:keepLines/>
              <w:spacing w:before="80" w:after="80" w:line="200" w:lineRule="exact"/>
              <w:ind w:left="57"/>
              <w:rPr>
                <w:i/>
                <w:sz w:val="16"/>
                <w:szCs w:val="16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  <w:vAlign w:val="bottom"/>
          </w:tcPr>
          <w:p w:rsidR="00A24C3C" w:rsidRPr="00CC67FD" w:rsidRDefault="00A24C3C" w:rsidP="00CC67FD">
            <w:pPr>
              <w:keepNext/>
              <w:keepLines/>
              <w:spacing w:before="80" w:after="80" w:line="200" w:lineRule="exact"/>
              <w:ind w:left="57"/>
              <w:rPr>
                <w:i/>
                <w:spacing w:val="-2"/>
                <w:sz w:val="16"/>
                <w:szCs w:val="16"/>
              </w:rPr>
            </w:pPr>
            <w:r w:rsidRPr="00CC67FD">
              <w:rPr>
                <w:i/>
                <w:spacing w:val="-2"/>
                <w:sz w:val="16"/>
                <w:szCs w:val="16"/>
              </w:rPr>
              <w:t>ДУС</w:t>
            </w:r>
            <w:r w:rsidRPr="00CC67FD">
              <w:rPr>
                <w:i/>
                <w:spacing w:val="-2"/>
                <w:sz w:val="16"/>
                <w:szCs w:val="16"/>
              </w:rPr>
              <w:br/>
              <w:t>размера i</w:t>
            </w:r>
          </w:p>
        </w:tc>
        <w:tc>
          <w:tcPr>
            <w:tcW w:w="1953" w:type="dxa"/>
            <w:tcBorders>
              <w:bottom w:val="single" w:sz="12" w:space="0" w:color="auto"/>
            </w:tcBorders>
          </w:tcPr>
          <w:p w:rsidR="00A24C3C" w:rsidRPr="00CC67FD" w:rsidRDefault="00A24C3C" w:rsidP="00CC67FD">
            <w:pPr>
              <w:keepNext/>
              <w:keepLines/>
              <w:spacing w:before="80" w:after="80" w:line="200" w:lineRule="exact"/>
              <w:ind w:left="57"/>
              <w:rPr>
                <w:i/>
                <w:sz w:val="16"/>
                <w:szCs w:val="16"/>
              </w:rPr>
            </w:pPr>
            <w:r w:rsidRPr="00CC67FD">
              <w:rPr>
                <w:i/>
                <w:sz w:val="16"/>
                <w:szCs w:val="16"/>
              </w:rPr>
              <w:t>Цельная ДУС ISOFIX для конкретного транспортного средства</w:t>
            </w:r>
          </w:p>
        </w:tc>
      </w:tr>
      <w:tr w:rsidR="00A24C3C" w:rsidRPr="00C74801" w:rsidTr="00CC67FD">
        <w:tc>
          <w:tcPr>
            <w:tcW w:w="1729" w:type="dxa"/>
            <w:vMerge w:val="restart"/>
            <w:tcBorders>
              <w:top w:val="single" w:sz="12" w:space="0" w:color="auto"/>
              <w:bottom w:val="single" w:sz="12" w:space="0" w:color="auto"/>
            </w:tcBorders>
          </w:tcPr>
          <w:p w:rsidR="00A24C3C" w:rsidRPr="00C74801" w:rsidRDefault="00A24C3C" w:rsidP="00CC67FD">
            <w:pPr>
              <w:spacing w:before="40" w:after="120"/>
              <w:rPr>
                <w:szCs w:val="20"/>
              </w:rPr>
            </w:pPr>
            <w:r w:rsidRPr="00C74801">
              <w:rPr>
                <w:szCs w:val="20"/>
              </w:rPr>
              <w:t>ЦЕЛЬНАЯ КОНСТРУКЦИЯ</w:t>
            </w:r>
          </w:p>
        </w:tc>
        <w:tc>
          <w:tcPr>
            <w:tcW w:w="2918" w:type="dxa"/>
            <w:tcBorders>
              <w:top w:val="single" w:sz="12" w:space="0" w:color="auto"/>
            </w:tcBorders>
          </w:tcPr>
          <w:p w:rsidR="00A24C3C" w:rsidRPr="00C74801" w:rsidRDefault="00A24C3C" w:rsidP="00CC67FD">
            <w:pPr>
              <w:spacing w:before="40" w:after="120"/>
              <w:rPr>
                <w:szCs w:val="20"/>
              </w:rPr>
            </w:pPr>
            <w:r w:rsidRPr="00C74801">
              <w:rPr>
                <w:szCs w:val="20"/>
              </w:rPr>
              <w:t>В боковом направлении (детская люлька)</w:t>
            </w:r>
          </w:p>
        </w:tc>
        <w:tc>
          <w:tcPr>
            <w:tcW w:w="770" w:type="dxa"/>
            <w:tcBorders>
              <w:top w:val="single" w:sz="12" w:space="0" w:color="auto"/>
            </w:tcBorders>
          </w:tcPr>
          <w:p w:rsidR="00A24C3C" w:rsidRPr="00C74801" w:rsidRDefault="00A24C3C" w:rsidP="00CC67FD">
            <w:pPr>
              <w:spacing w:before="40" w:after="120"/>
              <w:rPr>
                <w:szCs w:val="20"/>
              </w:rPr>
            </w:pPr>
            <w:r w:rsidRPr="00C74801">
              <w:rPr>
                <w:szCs w:val="20"/>
              </w:rPr>
              <w:t>НП</w:t>
            </w:r>
          </w:p>
        </w:tc>
        <w:tc>
          <w:tcPr>
            <w:tcW w:w="1953" w:type="dxa"/>
            <w:tcBorders>
              <w:top w:val="single" w:sz="12" w:space="0" w:color="auto"/>
            </w:tcBorders>
          </w:tcPr>
          <w:p w:rsidR="00A24C3C" w:rsidRPr="00C74801" w:rsidRDefault="00A24C3C" w:rsidP="00CC67FD">
            <w:pPr>
              <w:spacing w:before="40" w:after="120"/>
              <w:rPr>
                <w:szCs w:val="20"/>
              </w:rPr>
            </w:pPr>
            <w:r w:rsidRPr="00C74801">
              <w:rPr>
                <w:szCs w:val="20"/>
              </w:rPr>
              <w:t>П</w:t>
            </w:r>
          </w:p>
        </w:tc>
      </w:tr>
      <w:tr w:rsidR="00A24C3C" w:rsidRPr="00C74801" w:rsidTr="00CC67FD">
        <w:tc>
          <w:tcPr>
            <w:tcW w:w="1729" w:type="dxa"/>
            <w:vMerge/>
            <w:tcBorders>
              <w:bottom w:val="single" w:sz="12" w:space="0" w:color="auto"/>
            </w:tcBorders>
          </w:tcPr>
          <w:p w:rsidR="00A24C3C" w:rsidRPr="00C74801" w:rsidRDefault="00A24C3C" w:rsidP="00CC67FD">
            <w:pPr>
              <w:spacing w:before="40" w:after="120"/>
              <w:rPr>
                <w:szCs w:val="20"/>
              </w:rPr>
            </w:pPr>
          </w:p>
        </w:tc>
        <w:tc>
          <w:tcPr>
            <w:tcW w:w="2918" w:type="dxa"/>
            <w:tcBorders>
              <w:bottom w:val="single" w:sz="4" w:space="0" w:color="auto"/>
            </w:tcBorders>
          </w:tcPr>
          <w:p w:rsidR="00A24C3C" w:rsidRPr="00C74801" w:rsidRDefault="00A24C3C" w:rsidP="00CC67FD">
            <w:pPr>
              <w:spacing w:before="40" w:after="120"/>
              <w:rPr>
                <w:szCs w:val="20"/>
              </w:rPr>
            </w:pPr>
            <w:r w:rsidRPr="00C74801">
              <w:rPr>
                <w:szCs w:val="20"/>
              </w:rPr>
              <w:t>Против направления движения</w:t>
            </w: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:rsidR="00A24C3C" w:rsidRPr="00C74801" w:rsidRDefault="00A24C3C" w:rsidP="00CC67FD">
            <w:pPr>
              <w:spacing w:before="40" w:after="120"/>
              <w:rPr>
                <w:szCs w:val="20"/>
              </w:rPr>
            </w:pPr>
            <w:r w:rsidRPr="00C74801">
              <w:rPr>
                <w:szCs w:val="20"/>
              </w:rPr>
              <w:t>П</w:t>
            </w:r>
          </w:p>
        </w:tc>
        <w:tc>
          <w:tcPr>
            <w:tcW w:w="1953" w:type="dxa"/>
            <w:tcBorders>
              <w:bottom w:val="single" w:sz="4" w:space="0" w:color="auto"/>
            </w:tcBorders>
          </w:tcPr>
          <w:p w:rsidR="00A24C3C" w:rsidRPr="00C74801" w:rsidRDefault="00A24C3C" w:rsidP="00CC67FD">
            <w:pPr>
              <w:spacing w:before="40" w:after="120"/>
              <w:rPr>
                <w:szCs w:val="20"/>
              </w:rPr>
            </w:pPr>
            <w:r w:rsidRPr="00C74801">
              <w:rPr>
                <w:szCs w:val="20"/>
              </w:rPr>
              <w:t>П</w:t>
            </w:r>
          </w:p>
        </w:tc>
      </w:tr>
      <w:tr w:rsidR="00A24C3C" w:rsidRPr="00C74801" w:rsidTr="00CC67FD">
        <w:tc>
          <w:tcPr>
            <w:tcW w:w="1729" w:type="dxa"/>
            <w:vMerge/>
            <w:tcBorders>
              <w:bottom w:val="single" w:sz="12" w:space="0" w:color="auto"/>
            </w:tcBorders>
          </w:tcPr>
          <w:p w:rsidR="00A24C3C" w:rsidRPr="00C74801" w:rsidRDefault="00A24C3C" w:rsidP="00CC67FD">
            <w:pPr>
              <w:spacing w:before="40" w:after="120"/>
              <w:rPr>
                <w:szCs w:val="20"/>
              </w:rPr>
            </w:pPr>
          </w:p>
        </w:tc>
        <w:tc>
          <w:tcPr>
            <w:tcW w:w="2918" w:type="dxa"/>
            <w:tcBorders>
              <w:bottom w:val="single" w:sz="12" w:space="0" w:color="auto"/>
            </w:tcBorders>
          </w:tcPr>
          <w:p w:rsidR="00A24C3C" w:rsidRPr="00C74801" w:rsidRDefault="00A24C3C" w:rsidP="00CC67FD">
            <w:pPr>
              <w:spacing w:before="40" w:after="120"/>
              <w:rPr>
                <w:szCs w:val="20"/>
              </w:rPr>
            </w:pPr>
            <w:r w:rsidRPr="00C74801">
              <w:rPr>
                <w:szCs w:val="20"/>
              </w:rPr>
              <w:t xml:space="preserve">По направлению движения </w:t>
            </w:r>
            <w:r w:rsidRPr="00C74801">
              <w:rPr>
                <w:szCs w:val="20"/>
              </w:rPr>
              <w:br/>
              <w:t>(цельная конструкция)</w:t>
            </w: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:rsidR="00A24C3C" w:rsidRPr="00C74801" w:rsidRDefault="00A24C3C" w:rsidP="00CC67FD">
            <w:pPr>
              <w:spacing w:before="40" w:after="120"/>
              <w:rPr>
                <w:szCs w:val="20"/>
              </w:rPr>
            </w:pPr>
            <w:r w:rsidRPr="00C74801">
              <w:rPr>
                <w:szCs w:val="20"/>
              </w:rPr>
              <w:t>П</w:t>
            </w:r>
          </w:p>
        </w:tc>
        <w:tc>
          <w:tcPr>
            <w:tcW w:w="1953" w:type="dxa"/>
            <w:tcBorders>
              <w:bottom w:val="single" w:sz="12" w:space="0" w:color="auto"/>
            </w:tcBorders>
          </w:tcPr>
          <w:p w:rsidR="00A24C3C" w:rsidRPr="00C74801" w:rsidRDefault="00A24C3C" w:rsidP="00CC67FD">
            <w:pPr>
              <w:spacing w:before="40" w:after="120"/>
              <w:rPr>
                <w:szCs w:val="20"/>
              </w:rPr>
            </w:pPr>
            <w:r w:rsidRPr="00C74801">
              <w:rPr>
                <w:szCs w:val="20"/>
              </w:rPr>
              <w:t>П</w:t>
            </w:r>
          </w:p>
        </w:tc>
      </w:tr>
    </w:tbl>
    <w:p w:rsidR="00A24C3C" w:rsidRPr="00C74801" w:rsidRDefault="00A24C3C" w:rsidP="00A24C3C">
      <w:pPr>
        <w:pStyle w:val="SingleTxtG"/>
        <w:ind w:left="2268" w:hanging="1134"/>
        <w:rPr>
          <w:rFonts w:ascii="Times New Roman" w:hAnsi="Times New Roman" w:cs="Times New Roman"/>
          <w:sz w:val="20"/>
          <w:szCs w:val="20"/>
          <w:lang w:val="fr-CH"/>
        </w:rPr>
      </w:pPr>
      <w:r w:rsidRPr="00C74801">
        <w:rPr>
          <w:rFonts w:ascii="Times New Roman" w:hAnsi="Times New Roman" w:cs="Times New Roman"/>
          <w:sz w:val="20"/>
          <w:szCs w:val="20"/>
          <w:lang w:val="ru-RU"/>
        </w:rPr>
        <w:t>…</w:t>
      </w:r>
      <w:r w:rsidRPr="00C74801">
        <w:rPr>
          <w:rFonts w:ascii="Times New Roman" w:hAnsi="Times New Roman" w:cs="Times New Roman"/>
          <w:sz w:val="20"/>
          <w:szCs w:val="20"/>
          <w:lang w:val="fr-CH"/>
        </w:rPr>
        <w:t>"</w:t>
      </w:r>
    </w:p>
    <w:p w:rsidR="00A24C3C" w:rsidRPr="00C74801" w:rsidRDefault="00A24C3C" w:rsidP="00A24C3C">
      <w:pPr>
        <w:pStyle w:val="SingleTxtG"/>
        <w:ind w:left="2268" w:hanging="1134"/>
        <w:rPr>
          <w:rFonts w:ascii="Times New Roman" w:hAnsi="Times New Roman" w:cs="Times New Roman"/>
          <w:sz w:val="20"/>
          <w:szCs w:val="20"/>
          <w:lang w:val="ru-RU"/>
        </w:rPr>
      </w:pPr>
      <w:r w:rsidRPr="00C74801">
        <w:rPr>
          <w:rFonts w:ascii="Times New Roman" w:hAnsi="Times New Roman" w:cs="Times New Roman"/>
          <w:i/>
          <w:sz w:val="20"/>
          <w:szCs w:val="20"/>
          <w:lang w:val="ru-RU"/>
        </w:rPr>
        <w:t>Пункт 6.3.2.2</w:t>
      </w:r>
      <w:r w:rsidRPr="00C74801">
        <w:rPr>
          <w:rFonts w:ascii="Times New Roman" w:hAnsi="Times New Roman" w:cs="Times New Roman"/>
          <w:i/>
          <w:sz w:val="20"/>
          <w:szCs w:val="20"/>
          <w:lang w:val="fr-CH"/>
        </w:rPr>
        <w:t>.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 xml:space="preserve"> изменить следующим образом:</w:t>
      </w:r>
    </w:p>
    <w:p w:rsidR="00A24C3C" w:rsidRPr="00C74801" w:rsidRDefault="00A24C3C" w:rsidP="00A24C3C">
      <w:pPr>
        <w:pStyle w:val="SingleTxtG"/>
        <w:ind w:left="2268" w:hanging="1134"/>
        <w:rPr>
          <w:rFonts w:ascii="Times New Roman" w:hAnsi="Times New Roman" w:cs="Times New Roman"/>
          <w:sz w:val="20"/>
          <w:szCs w:val="20"/>
          <w:lang w:val="ru-RU"/>
        </w:rPr>
      </w:pPr>
      <w:r w:rsidRPr="00C74801">
        <w:rPr>
          <w:rFonts w:ascii="Times New Roman" w:hAnsi="Times New Roman" w:cs="Times New Roman"/>
          <w:sz w:val="20"/>
          <w:szCs w:val="20"/>
          <w:lang w:val="ru-RU"/>
        </w:rPr>
        <w:t>"6.3.2.2</w:t>
      </w:r>
      <w:r w:rsidRPr="00C74801">
        <w:rPr>
          <w:rFonts w:ascii="Times New Roman" w:hAnsi="Times New Roman" w:cs="Times New Roman"/>
          <w:sz w:val="20"/>
          <w:szCs w:val="20"/>
          <w:lang w:val="fr-CH"/>
        </w:rPr>
        <w:t>.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ab/>
        <w:t>Внешние габариты</w:t>
      </w:r>
    </w:p>
    <w:p w:rsidR="00A24C3C" w:rsidRPr="00C74801" w:rsidRDefault="00A24C3C" w:rsidP="00A24C3C">
      <w:pPr>
        <w:pStyle w:val="SingleTxtG"/>
        <w:ind w:left="2268" w:hanging="1134"/>
        <w:rPr>
          <w:rFonts w:ascii="Times New Roman" w:hAnsi="Times New Roman" w:cs="Times New Roman"/>
          <w:sz w:val="20"/>
          <w:szCs w:val="20"/>
          <w:lang w:val="ru-RU"/>
        </w:rPr>
      </w:pPr>
      <w:r w:rsidRPr="00C74801">
        <w:rPr>
          <w:rFonts w:ascii="Times New Roman" w:hAnsi="Times New Roman" w:cs="Times New Roman"/>
          <w:sz w:val="20"/>
          <w:szCs w:val="20"/>
          <w:lang w:val="ru-RU"/>
        </w:rPr>
        <w:tab/>
        <w:t xml:space="preserve">Максимальные габариты детской удерживающей системы по ширине, высоте и глубине, а также местоположения системы креплений </w:t>
      </w:r>
      <w:r w:rsidRPr="00C74801">
        <w:rPr>
          <w:rFonts w:ascii="Times New Roman" w:hAnsi="Times New Roman" w:cs="Times New Roman"/>
          <w:sz w:val="20"/>
          <w:szCs w:val="20"/>
        </w:rPr>
        <w:t>ISOFIX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>, к которой присоединяются ее крепежные детали</w:t>
      </w:r>
      <w:r w:rsidR="00C74801">
        <w:rPr>
          <w:rFonts w:ascii="Times New Roman" w:hAnsi="Times New Roman" w:cs="Times New Roman"/>
          <w:sz w:val="20"/>
          <w:szCs w:val="20"/>
          <w:lang w:val="ru-RU"/>
        </w:rPr>
        <w:t>, определяются в зависимости от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 xml:space="preserve"> фиксирующих приспособлений сиденья транспортного средства (</w:t>
      </w:r>
      <w:r w:rsidRPr="00C74801">
        <w:rPr>
          <w:rFonts w:ascii="Times New Roman" w:hAnsi="Times New Roman" w:cs="Times New Roman"/>
          <w:strike/>
          <w:sz w:val="20"/>
          <w:szCs w:val="20"/>
          <w:lang w:val="ru-RU"/>
        </w:rPr>
        <w:t>З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>ФПСТС), определенных в пункте 2.17 настоящих Правил: ."</w:t>
      </w:r>
    </w:p>
    <w:p w:rsidR="00A24C3C" w:rsidRPr="00C74801" w:rsidRDefault="00A24C3C" w:rsidP="00A24C3C">
      <w:pPr>
        <w:pStyle w:val="SingleTxtG"/>
        <w:ind w:left="2268" w:hanging="1134"/>
        <w:rPr>
          <w:rFonts w:ascii="Times New Roman" w:hAnsi="Times New Roman" w:cs="Times New Roman"/>
          <w:sz w:val="20"/>
          <w:szCs w:val="20"/>
          <w:lang w:val="ru-RU"/>
        </w:rPr>
      </w:pPr>
      <w:r w:rsidRPr="00C74801">
        <w:rPr>
          <w:rFonts w:ascii="Times New Roman" w:hAnsi="Times New Roman" w:cs="Times New Roman"/>
          <w:i/>
          <w:sz w:val="20"/>
          <w:szCs w:val="20"/>
          <w:lang w:val="ru-RU"/>
        </w:rPr>
        <w:t>Пункт 6.3.2.3</w:t>
      </w:r>
      <w:r w:rsidRPr="00C74801">
        <w:rPr>
          <w:rFonts w:ascii="Times New Roman" w:hAnsi="Times New Roman" w:cs="Times New Roman"/>
          <w:i/>
          <w:sz w:val="20"/>
          <w:szCs w:val="20"/>
          <w:lang w:val="fr-CH"/>
        </w:rPr>
        <w:t>.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 xml:space="preserve"> изменить следующим образом:</w:t>
      </w:r>
    </w:p>
    <w:p w:rsidR="00A24C3C" w:rsidRPr="00C74801" w:rsidRDefault="00A24C3C" w:rsidP="00A24C3C">
      <w:pPr>
        <w:pStyle w:val="SingleTxtG"/>
        <w:ind w:left="2268" w:hanging="1134"/>
        <w:rPr>
          <w:rFonts w:ascii="Times New Roman" w:hAnsi="Times New Roman" w:cs="Times New Roman"/>
          <w:sz w:val="20"/>
          <w:szCs w:val="20"/>
          <w:lang w:val="ru-RU"/>
        </w:rPr>
      </w:pPr>
      <w:r w:rsidRPr="00C74801">
        <w:rPr>
          <w:rFonts w:ascii="Times New Roman" w:hAnsi="Times New Roman" w:cs="Times New Roman"/>
          <w:sz w:val="20"/>
          <w:szCs w:val="20"/>
          <w:lang w:val="fr-CH"/>
        </w:rPr>
        <w:t>"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>6.3.2.3</w:t>
      </w:r>
      <w:r w:rsidRPr="00C74801">
        <w:rPr>
          <w:rFonts w:ascii="Times New Roman" w:hAnsi="Times New Roman" w:cs="Times New Roman"/>
          <w:sz w:val="20"/>
          <w:szCs w:val="20"/>
          <w:lang w:val="fr-CH"/>
        </w:rPr>
        <w:t>.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ab/>
        <w:t>Масса</w:t>
      </w:r>
    </w:p>
    <w:p w:rsidR="00A24C3C" w:rsidRPr="00C74801" w:rsidRDefault="00A24C3C" w:rsidP="00A24C3C">
      <w:pPr>
        <w:pStyle w:val="SingleTxtG"/>
        <w:ind w:left="2268" w:hanging="1134"/>
        <w:rPr>
          <w:rFonts w:ascii="Times New Roman" w:hAnsi="Times New Roman" w:cs="Times New Roman"/>
          <w:sz w:val="20"/>
          <w:szCs w:val="20"/>
          <w:lang w:val="ru-RU"/>
        </w:rPr>
      </w:pPr>
      <w:r w:rsidRPr="00C74801">
        <w:rPr>
          <w:rFonts w:ascii="Times New Roman" w:hAnsi="Times New Roman" w:cs="Times New Roman"/>
          <w:sz w:val="20"/>
          <w:szCs w:val="20"/>
          <w:lang w:val="ru-RU"/>
        </w:rPr>
        <w:tab/>
      </w:r>
      <w:r w:rsidR="00C74801" w:rsidRPr="00C74801">
        <w:rPr>
          <w:rFonts w:ascii="Times New Roman" w:hAnsi="Times New Roman" w:cs="Times New Roman"/>
          <w:sz w:val="20"/>
          <w:szCs w:val="20"/>
          <w:lang w:val="ru-RU"/>
        </w:rPr>
        <w:t>Масса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 xml:space="preserve"> цельной детской удерживающей системы </w:t>
      </w:r>
      <w:r w:rsidRPr="00C74801">
        <w:rPr>
          <w:rFonts w:ascii="Times New Roman" w:hAnsi="Times New Roman" w:cs="Times New Roman"/>
          <w:sz w:val="20"/>
          <w:szCs w:val="20"/>
        </w:rPr>
        <w:t>ISOFIX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 xml:space="preserve"> (включая детскую удерживающую систему размера </w:t>
      </w:r>
      <w:r w:rsidRPr="00C74801">
        <w:rPr>
          <w:rFonts w:ascii="Times New Roman" w:hAnsi="Times New Roman" w:cs="Times New Roman"/>
          <w:sz w:val="20"/>
          <w:szCs w:val="20"/>
        </w:rPr>
        <w:t>i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 xml:space="preserve">) вместе с массой самого крупного ребенка, для которого предназначена детская удерживающая система, не должна превышать </w:t>
      </w:r>
      <w:smartTag w:uri="urn:schemas-microsoft-com:office:smarttags" w:element="metricconverter">
        <w:smartTagPr>
          <w:attr w:name="ProductID" w:val="33 кг"/>
        </w:smartTagPr>
        <w:r w:rsidRPr="00C74801">
          <w:rPr>
            <w:rFonts w:ascii="Times New Roman" w:hAnsi="Times New Roman" w:cs="Times New Roman"/>
            <w:sz w:val="20"/>
            <w:szCs w:val="20"/>
            <w:lang w:val="ru-RU"/>
          </w:rPr>
          <w:t>33 кг</w:t>
        </w:r>
      </w:smartTag>
      <w:r w:rsidRPr="00C74801">
        <w:rPr>
          <w:rFonts w:ascii="Times New Roman" w:hAnsi="Times New Roman" w:cs="Times New Roman"/>
          <w:sz w:val="20"/>
          <w:szCs w:val="20"/>
          <w:lang w:val="ru-RU"/>
        </w:rPr>
        <w:t>. Этот предел по массе также применим к детским удерживающим системам "</w:t>
      </w:r>
      <w:r w:rsidRPr="00C74801">
        <w:rPr>
          <w:rFonts w:ascii="Times New Roman" w:hAnsi="Times New Roman" w:cs="Times New Roman"/>
          <w:sz w:val="20"/>
          <w:szCs w:val="20"/>
        </w:rPr>
        <w:t>ISOFIX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 xml:space="preserve"> для конкретного транспортного средства"."</w:t>
      </w:r>
    </w:p>
    <w:p w:rsidR="00A24C3C" w:rsidRPr="00C74801" w:rsidRDefault="00A24C3C" w:rsidP="00A24C3C">
      <w:pPr>
        <w:pStyle w:val="SingleTxtG"/>
        <w:ind w:left="2268" w:hanging="1134"/>
        <w:rPr>
          <w:rFonts w:ascii="Times New Roman" w:hAnsi="Times New Roman" w:cs="Times New Roman"/>
          <w:sz w:val="20"/>
          <w:szCs w:val="20"/>
          <w:lang w:val="ru-RU"/>
        </w:rPr>
      </w:pPr>
      <w:r w:rsidRPr="00C74801">
        <w:rPr>
          <w:rFonts w:ascii="Times New Roman" w:hAnsi="Times New Roman" w:cs="Times New Roman"/>
          <w:i/>
          <w:sz w:val="20"/>
          <w:szCs w:val="20"/>
          <w:lang w:val="ru-RU"/>
        </w:rPr>
        <w:t>Пункт 7.1.3.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 xml:space="preserve"> изменить следующим образом:</w:t>
      </w:r>
    </w:p>
    <w:p w:rsidR="00A24C3C" w:rsidRPr="00C74801" w:rsidRDefault="00A24C3C" w:rsidP="00A24C3C">
      <w:pPr>
        <w:pStyle w:val="SingleTxtG"/>
        <w:ind w:left="2268" w:hanging="1134"/>
        <w:rPr>
          <w:rFonts w:ascii="Times New Roman" w:hAnsi="Times New Roman" w:cs="Times New Roman"/>
          <w:sz w:val="20"/>
          <w:szCs w:val="20"/>
          <w:lang w:val="ru-RU"/>
        </w:rPr>
      </w:pPr>
      <w:r w:rsidRPr="00C74801">
        <w:rPr>
          <w:rFonts w:ascii="Times New Roman" w:hAnsi="Times New Roman" w:cs="Times New Roman"/>
          <w:sz w:val="20"/>
          <w:szCs w:val="20"/>
          <w:lang w:val="ru-RU"/>
        </w:rPr>
        <w:t>"7.1.3.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ab/>
        <w:t>Динамические испытания на лобовой удар, удар сзади и боковой удар:</w:t>
      </w:r>
    </w:p>
    <w:p w:rsidR="00A24C3C" w:rsidRPr="00C74801" w:rsidRDefault="00A24C3C" w:rsidP="00A24C3C">
      <w:pPr>
        <w:pStyle w:val="SingleTxtG"/>
        <w:tabs>
          <w:tab w:val="left" w:pos="2268"/>
        </w:tabs>
        <w:ind w:left="2835" w:hanging="1701"/>
        <w:rPr>
          <w:rFonts w:ascii="Times New Roman" w:hAnsi="Times New Roman" w:cs="Times New Roman"/>
          <w:sz w:val="20"/>
          <w:szCs w:val="20"/>
          <w:lang w:val="ru-RU"/>
        </w:rPr>
      </w:pPr>
      <w:r w:rsidRPr="00C74801">
        <w:rPr>
          <w:rFonts w:ascii="Times New Roman" w:hAnsi="Times New Roman" w:cs="Times New Roman"/>
          <w:bCs/>
          <w:sz w:val="20"/>
          <w:szCs w:val="20"/>
          <w:lang w:val="ru-RU"/>
        </w:rPr>
        <w:tab/>
      </w:r>
      <w:r w:rsidRPr="00C74801">
        <w:rPr>
          <w:rFonts w:ascii="Times New Roman" w:hAnsi="Times New Roman" w:cs="Times New Roman"/>
          <w:bCs/>
          <w:sz w:val="20"/>
          <w:szCs w:val="20"/>
        </w:rPr>
        <w:t>a</w:t>
      </w:r>
      <w:r w:rsidRPr="00C74801">
        <w:rPr>
          <w:rFonts w:ascii="Times New Roman" w:hAnsi="Times New Roman" w:cs="Times New Roman"/>
          <w:bCs/>
          <w:sz w:val="20"/>
          <w:szCs w:val="20"/>
          <w:lang w:val="ru-RU"/>
        </w:rPr>
        <w:t>)</w:t>
      </w:r>
      <w:r w:rsidRPr="00C74801">
        <w:rPr>
          <w:rFonts w:ascii="Times New Roman" w:hAnsi="Times New Roman" w:cs="Times New Roman"/>
          <w:bCs/>
          <w:sz w:val="20"/>
          <w:szCs w:val="20"/>
          <w:lang w:val="ru-RU"/>
        </w:rPr>
        <w:tab/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>испытание на лобовой удар</w:t>
      </w:r>
      <w:r w:rsidRPr="00C74801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проводят 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>с использованием ДУС "</w:t>
      </w:r>
      <w:r w:rsidRPr="00C74801">
        <w:rPr>
          <w:rFonts w:ascii="Times New Roman" w:hAnsi="Times New Roman" w:cs="Times New Roman"/>
          <w:i/>
          <w:sz w:val="20"/>
          <w:szCs w:val="20"/>
          <w:lang w:val="ru-RU"/>
        </w:rPr>
        <w:t xml:space="preserve">размера </w:t>
      </w:r>
      <w:r w:rsidRPr="00C74801">
        <w:rPr>
          <w:rFonts w:ascii="Times New Roman" w:hAnsi="Times New Roman" w:cs="Times New Roman"/>
          <w:bCs/>
          <w:i/>
          <w:sz w:val="20"/>
          <w:szCs w:val="20"/>
          <w:lang w:eastAsia="fr-FR"/>
        </w:rPr>
        <w:t>i</w:t>
      </w:r>
      <w:r w:rsidRPr="00C74801">
        <w:rPr>
          <w:rFonts w:ascii="Times New Roman" w:hAnsi="Times New Roman" w:cs="Times New Roman"/>
          <w:bCs/>
          <w:sz w:val="20"/>
          <w:szCs w:val="20"/>
          <w:lang w:val="ru-RU"/>
        </w:rPr>
        <w:t>" (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 xml:space="preserve">цельные универсальные детские удерживающие системы </w:t>
      </w:r>
      <w:r w:rsidRPr="00C74801">
        <w:rPr>
          <w:rFonts w:ascii="Times New Roman" w:hAnsi="Times New Roman" w:cs="Times New Roman"/>
          <w:bCs/>
          <w:sz w:val="20"/>
          <w:szCs w:val="20"/>
        </w:rPr>
        <w:t>ISOFIX</w:t>
      </w:r>
      <w:r w:rsidRPr="00C74801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) и 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>детских удерживающих систем "</w:t>
      </w:r>
      <w:r w:rsidRPr="00C74801">
        <w:rPr>
          <w:rFonts w:ascii="Times New Roman" w:hAnsi="Times New Roman" w:cs="Times New Roman"/>
          <w:bCs/>
          <w:sz w:val="20"/>
          <w:szCs w:val="20"/>
        </w:rPr>
        <w:t>ISOFIX</w:t>
      </w:r>
      <w:r w:rsidRPr="00C74801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для 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>конкретного транспортного средства";</w:t>
      </w:r>
    </w:p>
    <w:p w:rsidR="00A24C3C" w:rsidRPr="00C74801" w:rsidRDefault="00A24C3C" w:rsidP="00A24C3C">
      <w:pPr>
        <w:pStyle w:val="SingleTxtG"/>
        <w:tabs>
          <w:tab w:val="left" w:pos="2268"/>
        </w:tabs>
        <w:ind w:left="2835" w:hanging="1701"/>
        <w:rPr>
          <w:rFonts w:ascii="Times New Roman" w:hAnsi="Times New Roman" w:cs="Times New Roman"/>
          <w:sz w:val="20"/>
          <w:szCs w:val="20"/>
          <w:lang w:val="ru-RU"/>
        </w:rPr>
      </w:pPr>
      <w:r w:rsidRPr="00C74801">
        <w:rPr>
          <w:rFonts w:ascii="Times New Roman" w:hAnsi="Times New Roman" w:cs="Times New Roman"/>
          <w:sz w:val="20"/>
          <w:szCs w:val="20"/>
          <w:lang w:val="ru-RU"/>
        </w:rPr>
        <w:tab/>
        <w:t>…</w:t>
      </w:r>
    </w:p>
    <w:p w:rsidR="00A24C3C" w:rsidRPr="00C74801" w:rsidRDefault="00A24C3C" w:rsidP="00A24C3C">
      <w:pPr>
        <w:pStyle w:val="SingleTxtG"/>
        <w:tabs>
          <w:tab w:val="left" w:pos="2268"/>
        </w:tabs>
        <w:ind w:left="2835" w:hanging="1701"/>
        <w:rPr>
          <w:rFonts w:ascii="Times New Roman" w:hAnsi="Times New Roman" w:cs="Times New Roman"/>
          <w:sz w:val="20"/>
          <w:szCs w:val="20"/>
          <w:lang w:val="ru-RU"/>
        </w:rPr>
      </w:pPr>
      <w:r w:rsidRPr="00C7480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C74801">
        <w:rPr>
          <w:rFonts w:ascii="Times New Roman" w:hAnsi="Times New Roman" w:cs="Times New Roman"/>
          <w:bCs/>
          <w:sz w:val="20"/>
          <w:szCs w:val="20"/>
        </w:rPr>
        <w:t>c</w:t>
      </w:r>
      <w:r w:rsidRPr="00C74801">
        <w:rPr>
          <w:rFonts w:ascii="Times New Roman" w:hAnsi="Times New Roman" w:cs="Times New Roman"/>
          <w:bCs/>
          <w:sz w:val="20"/>
          <w:szCs w:val="20"/>
          <w:lang w:val="ru-RU"/>
        </w:rPr>
        <w:t>)</w:t>
      </w:r>
      <w:r w:rsidRPr="00C74801">
        <w:rPr>
          <w:rFonts w:ascii="Times New Roman" w:hAnsi="Times New Roman" w:cs="Times New Roman"/>
          <w:bCs/>
          <w:sz w:val="20"/>
          <w:szCs w:val="20"/>
          <w:lang w:val="ru-RU"/>
        </w:rPr>
        <w:tab/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>испытание на боковой удар</w:t>
      </w:r>
      <w:r w:rsidRPr="00C74801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проводят только на испытательном стенде </w:t>
      </w:r>
      <w:r w:rsidR="00C74801" w:rsidRPr="00C74801">
        <w:rPr>
          <w:rFonts w:ascii="Times New Roman" w:hAnsi="Times New Roman" w:cs="Times New Roman"/>
          <w:sz w:val="20"/>
          <w:szCs w:val="20"/>
          <w:lang w:val="ru-RU"/>
        </w:rPr>
        <w:t>с использованием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 xml:space="preserve"> цельных универсальных детских удерживающих систем </w:t>
      </w:r>
      <w:r w:rsidRPr="00C74801">
        <w:rPr>
          <w:rFonts w:ascii="Times New Roman" w:hAnsi="Times New Roman" w:cs="Times New Roman"/>
          <w:bCs/>
          <w:sz w:val="20"/>
          <w:szCs w:val="20"/>
        </w:rPr>
        <w:t>ISOFIX</w:t>
      </w:r>
      <w:r w:rsidRPr="00C74801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>"</w:t>
      </w:r>
      <w:r w:rsidRPr="00C74801">
        <w:rPr>
          <w:rFonts w:ascii="Times New Roman" w:hAnsi="Times New Roman" w:cs="Times New Roman"/>
          <w:i/>
          <w:sz w:val="20"/>
          <w:szCs w:val="20"/>
          <w:lang w:val="ru-RU"/>
        </w:rPr>
        <w:t xml:space="preserve">размера </w:t>
      </w:r>
      <w:r w:rsidRPr="00C74801">
        <w:rPr>
          <w:rFonts w:ascii="Times New Roman" w:hAnsi="Times New Roman" w:cs="Times New Roman"/>
          <w:bCs/>
          <w:i/>
          <w:sz w:val="20"/>
          <w:szCs w:val="20"/>
          <w:lang w:eastAsia="fr-FR"/>
        </w:rPr>
        <w:t>i</w:t>
      </w:r>
      <w:r w:rsidRPr="00C74801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" и 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>детских удерживающих систем "</w:t>
      </w:r>
      <w:r w:rsidRPr="00C74801">
        <w:rPr>
          <w:rFonts w:ascii="Times New Roman" w:hAnsi="Times New Roman" w:cs="Times New Roman"/>
          <w:bCs/>
          <w:sz w:val="20"/>
          <w:szCs w:val="20"/>
        </w:rPr>
        <w:t>ISOFIX</w:t>
      </w:r>
      <w:r w:rsidRPr="00C74801">
        <w:rPr>
          <w:rFonts w:ascii="Times New Roman" w:hAnsi="Times New Roman" w:cs="Times New Roman"/>
          <w:bCs/>
          <w:sz w:val="20"/>
          <w:szCs w:val="20"/>
          <w:lang w:val="ru-RU"/>
        </w:rPr>
        <w:t xml:space="preserve"> для 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>конкретного транспортного средства"."</w:t>
      </w:r>
    </w:p>
    <w:p w:rsidR="00A24C3C" w:rsidRPr="00C74801" w:rsidRDefault="00A24C3C" w:rsidP="00A24C3C">
      <w:pPr>
        <w:pStyle w:val="SingleTxtG"/>
        <w:ind w:left="2268" w:hanging="1134"/>
        <w:rPr>
          <w:rFonts w:ascii="Times New Roman" w:hAnsi="Times New Roman" w:cs="Times New Roman"/>
          <w:sz w:val="20"/>
          <w:szCs w:val="20"/>
          <w:lang w:val="ru-RU"/>
        </w:rPr>
      </w:pPr>
      <w:r w:rsidRPr="00C74801">
        <w:rPr>
          <w:rFonts w:ascii="Times New Roman" w:hAnsi="Times New Roman" w:cs="Times New Roman"/>
          <w:i/>
          <w:sz w:val="20"/>
          <w:szCs w:val="20"/>
          <w:lang w:val="ru-RU"/>
        </w:rPr>
        <w:t>Приложение 6, пункт 3.2.3.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 xml:space="preserve"> изменить следующим образом:</w:t>
      </w:r>
    </w:p>
    <w:p w:rsidR="00A24C3C" w:rsidRPr="00C74801" w:rsidRDefault="00A24C3C" w:rsidP="00A24C3C">
      <w:pPr>
        <w:pStyle w:val="SingleTxtG"/>
        <w:ind w:left="2268" w:hanging="1134"/>
        <w:rPr>
          <w:rFonts w:ascii="Times New Roman" w:hAnsi="Times New Roman" w:cs="Times New Roman"/>
          <w:sz w:val="20"/>
          <w:szCs w:val="20"/>
          <w:lang w:val="ru-RU"/>
        </w:rPr>
      </w:pPr>
      <w:r w:rsidRPr="00C74801">
        <w:rPr>
          <w:rFonts w:ascii="Times New Roman" w:hAnsi="Times New Roman" w:cs="Times New Roman"/>
          <w:sz w:val="20"/>
          <w:szCs w:val="20"/>
          <w:lang w:val="ru-RU"/>
        </w:rPr>
        <w:t>"3.2.3.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ab/>
        <w:t xml:space="preserve">Размеры трубы должны составлять </w:t>
      </w:r>
      <w:r w:rsidRPr="00204A4A">
        <w:rPr>
          <w:rFonts w:ascii="Times New Roman" w:hAnsi="Times New Roman" w:cs="Times New Roman"/>
          <w:sz w:val="20"/>
          <w:szCs w:val="20"/>
          <w:lang w:val="ru-RU"/>
        </w:rPr>
        <w:t>500</w:t>
      </w:r>
      <w:r w:rsidRPr="00C74801">
        <w:rPr>
          <w:rFonts w:ascii="Times New Roman" w:hAnsi="Times New Roman" w:cs="Times New Roman"/>
          <w:sz w:val="20"/>
          <w:szCs w:val="20"/>
        </w:rPr>
        <w:t> 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>×</w:t>
      </w:r>
      <w:r w:rsidRPr="00C74801">
        <w:rPr>
          <w:rFonts w:ascii="Times New Roman" w:hAnsi="Times New Roman" w:cs="Times New Roman"/>
          <w:sz w:val="20"/>
          <w:szCs w:val="20"/>
        </w:rPr>
        <w:t> 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>100</w:t>
      </w:r>
      <w:r w:rsidRPr="00C74801">
        <w:rPr>
          <w:rFonts w:ascii="Times New Roman" w:hAnsi="Times New Roman" w:cs="Times New Roman"/>
          <w:sz w:val="20"/>
          <w:szCs w:val="20"/>
        </w:rPr>
        <w:t> 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>×</w:t>
      </w:r>
      <w:r w:rsidRPr="00C74801">
        <w:rPr>
          <w:rFonts w:ascii="Times New Roman" w:hAnsi="Times New Roman" w:cs="Times New Roman"/>
          <w:sz w:val="20"/>
          <w:szCs w:val="20"/>
        </w:rPr>
        <w:t> 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>90</w:t>
      </w:r>
      <w:r w:rsidRPr="00C74801">
        <w:rPr>
          <w:rFonts w:ascii="Times New Roman" w:hAnsi="Times New Roman" w:cs="Times New Roman"/>
          <w:sz w:val="20"/>
          <w:szCs w:val="20"/>
        </w:rPr>
        <w:t> 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>мм."</w:t>
      </w:r>
    </w:p>
    <w:p w:rsidR="00A24C3C" w:rsidRPr="00C74801" w:rsidRDefault="00A24C3C" w:rsidP="00CC67FD">
      <w:pPr>
        <w:pStyle w:val="SingleTxtG"/>
        <w:keepNext/>
        <w:keepLines/>
        <w:ind w:left="2268" w:hanging="1134"/>
        <w:rPr>
          <w:rFonts w:ascii="Times New Roman" w:hAnsi="Times New Roman" w:cs="Times New Roman"/>
          <w:sz w:val="20"/>
          <w:szCs w:val="20"/>
          <w:lang w:val="ru-RU"/>
        </w:rPr>
      </w:pPr>
      <w:r w:rsidRPr="00C74801">
        <w:rPr>
          <w:rFonts w:ascii="Times New Roman" w:hAnsi="Times New Roman" w:cs="Times New Roman"/>
          <w:i/>
          <w:sz w:val="20"/>
          <w:szCs w:val="20"/>
          <w:lang w:val="ru-RU"/>
        </w:rPr>
        <w:lastRenderedPageBreak/>
        <w:t>Приложение 22, пункт 1.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 xml:space="preserve"> изменить следующим образом:</w:t>
      </w:r>
    </w:p>
    <w:p w:rsidR="00A24C3C" w:rsidRPr="00C74801" w:rsidRDefault="00A24C3C" w:rsidP="00CC67FD">
      <w:pPr>
        <w:pStyle w:val="SingleTxtG"/>
        <w:keepNext/>
        <w:keepLines/>
        <w:ind w:left="2268" w:hanging="1134"/>
        <w:rPr>
          <w:rFonts w:ascii="Times New Roman" w:hAnsi="Times New Roman" w:cs="Times New Roman"/>
          <w:sz w:val="20"/>
          <w:szCs w:val="20"/>
          <w:lang w:val="ru-RU"/>
        </w:rPr>
      </w:pPr>
      <w:r w:rsidRPr="00CA301C">
        <w:rPr>
          <w:rFonts w:ascii="Times New Roman" w:hAnsi="Times New Roman" w:cs="Times New Roman"/>
          <w:sz w:val="20"/>
          <w:szCs w:val="20"/>
          <w:lang w:val="ru-RU"/>
        </w:rPr>
        <w:t>"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>1.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ab/>
        <w:t>Определение</w:t>
      </w:r>
    </w:p>
    <w:p w:rsidR="00AE5D17" w:rsidRDefault="00A24C3C" w:rsidP="00CC67FD">
      <w:pPr>
        <w:pStyle w:val="SingleTxtG"/>
        <w:keepNext/>
        <w:keepLines/>
        <w:ind w:left="2268" w:hanging="1134"/>
        <w:rPr>
          <w:rFonts w:ascii="Times New Roman" w:hAnsi="Times New Roman" w:cs="Times New Roman"/>
          <w:sz w:val="20"/>
          <w:szCs w:val="20"/>
          <w:lang w:val="ru-RU"/>
        </w:rPr>
      </w:pPr>
      <w:r w:rsidRPr="00C74801">
        <w:rPr>
          <w:rFonts w:ascii="Times New Roman" w:hAnsi="Times New Roman" w:cs="Times New Roman"/>
          <w:sz w:val="20"/>
          <w:szCs w:val="20"/>
          <w:lang w:val="ru-RU"/>
        </w:rPr>
        <w:tab/>
      </w:r>
      <w:r w:rsidRPr="00C74801">
        <w:rPr>
          <w:rFonts w:ascii="Times New Roman" w:hAnsi="Times New Roman" w:cs="Times New Roman"/>
          <w:iCs/>
          <w:sz w:val="20"/>
          <w:szCs w:val="20"/>
          <w:lang w:val="ru-RU"/>
        </w:rPr>
        <w:t>"</w:t>
      </w:r>
      <w:r w:rsidRPr="00C74801">
        <w:rPr>
          <w:rFonts w:ascii="Times New Roman" w:hAnsi="Times New Roman" w:cs="Times New Roman"/>
          <w:i/>
          <w:iCs/>
          <w:sz w:val="20"/>
          <w:szCs w:val="20"/>
          <w:lang w:val="ru-RU"/>
        </w:rPr>
        <w:t>Модуль детского сиденья</w:t>
      </w:r>
      <w:r w:rsidRPr="00C74801">
        <w:rPr>
          <w:rFonts w:ascii="Times New Roman" w:hAnsi="Times New Roman" w:cs="Times New Roman"/>
          <w:iCs/>
          <w:sz w:val="20"/>
          <w:szCs w:val="20"/>
          <w:lang w:val="ru-RU"/>
        </w:rPr>
        <w:t>"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 xml:space="preserve"> означает модуль, ко</w:t>
      </w:r>
      <w:r w:rsidR="00C74801">
        <w:rPr>
          <w:rFonts w:ascii="Times New Roman" w:hAnsi="Times New Roman" w:cs="Times New Roman"/>
          <w:sz w:val="20"/>
          <w:szCs w:val="20"/>
          <w:lang w:val="ru-RU"/>
        </w:rPr>
        <w:t>торый является составной частью</w:t>
      </w:r>
      <w:r w:rsidRPr="00C74801">
        <w:rPr>
          <w:rFonts w:ascii="Times New Roman" w:hAnsi="Times New Roman" w:cs="Times New Roman"/>
          <w:sz w:val="20"/>
          <w:szCs w:val="20"/>
          <w:lang w:val="ru-RU"/>
        </w:rPr>
        <w:t xml:space="preserve"> цельной усовершенствованной детской удерживающей системы, способной удерживать ребенка в возрасте до 15 месяцев и весом до </w:t>
      </w:r>
      <w:smartTag w:uri="urn:schemas-microsoft-com:office:smarttags" w:element="metricconverter">
        <w:smartTagPr>
          <w:attr w:name="ProductID" w:val="13 кг"/>
        </w:smartTagPr>
        <w:r w:rsidRPr="00C74801">
          <w:rPr>
            <w:rFonts w:ascii="Times New Roman" w:hAnsi="Times New Roman" w:cs="Times New Roman"/>
            <w:sz w:val="20"/>
            <w:szCs w:val="20"/>
            <w:lang w:val="ru-RU"/>
          </w:rPr>
          <w:t>13 кг</w:t>
        </w:r>
      </w:smartTag>
      <w:r w:rsidRPr="00C74801">
        <w:rPr>
          <w:rFonts w:ascii="Times New Roman" w:hAnsi="Times New Roman" w:cs="Times New Roman"/>
          <w:sz w:val="20"/>
          <w:szCs w:val="20"/>
          <w:lang w:val="ru-RU"/>
        </w:rPr>
        <w:t>, и который может использоваться в качестве отдельной детской удерживающей системы. Он сконструирован таким образом, чтобы его можно было вынуть из транспортного средства вместе с находящимся в нем ребенком без отстегивания какого-либо ремня и перемещать за пределами транспортного средства."</w:t>
      </w:r>
    </w:p>
    <w:p w:rsidR="00CC67FD" w:rsidRPr="00CC67FD" w:rsidRDefault="00CC67FD" w:rsidP="00CC67FD">
      <w:pPr>
        <w:pStyle w:val="SingleTxtG"/>
        <w:spacing w:before="240" w:after="0"/>
        <w:jc w:val="center"/>
        <w:rPr>
          <w:rFonts w:ascii="Times New Roman" w:hAnsi="Times New Roman" w:cs="Times New Roman"/>
          <w:sz w:val="20"/>
          <w:szCs w:val="20"/>
          <w:u w:val="single"/>
          <w:lang w:val="ru-RU"/>
        </w:rPr>
      </w:pP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r>
        <w:rPr>
          <w:rFonts w:ascii="Times New Roman" w:hAnsi="Times New Roman" w:cs="Times New Roman"/>
          <w:sz w:val="20"/>
          <w:szCs w:val="20"/>
          <w:u w:val="single"/>
          <w:lang w:val="ru-RU"/>
        </w:rPr>
        <w:tab/>
      </w:r>
      <w:bookmarkStart w:id="4" w:name="_GoBack"/>
      <w:bookmarkEnd w:id="4"/>
    </w:p>
    <w:sectPr w:rsidR="00CC67FD" w:rsidRPr="00CC67FD" w:rsidSect="00817F25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1909" w:h="16834" w:code="9"/>
      <w:pgMar w:top="1701" w:right="1134" w:bottom="2268" w:left="1134" w:header="1134" w:footer="1701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5C5D" w:rsidRDefault="000E5C5D" w:rsidP="008A1A7A">
      <w:pPr>
        <w:spacing w:line="240" w:lineRule="auto"/>
      </w:pPr>
      <w:r>
        <w:separator/>
      </w:r>
    </w:p>
  </w:endnote>
  <w:endnote w:type="continuationSeparator" w:id="0">
    <w:p w:rsidR="000E5C5D" w:rsidRDefault="000E5C5D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59E" w:rsidRPr="00195EE6" w:rsidRDefault="0006259E" w:rsidP="0006259E">
    <w:pPr>
      <w:pStyle w:val="Footer"/>
      <w:spacing w:line="56" w:lineRule="auto"/>
      <w:rPr>
        <w:b w:val="0"/>
        <w:sz w:val="20"/>
        <w:lang w:val="fr-CH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25" w:rsidRPr="00817F25" w:rsidRDefault="00817F25" w:rsidP="00817F25">
    <w:pPr>
      <w:tabs>
        <w:tab w:val="right" w:pos="9638"/>
      </w:tabs>
      <w:suppressAutoHyphens/>
      <w:spacing w:line="240" w:lineRule="auto"/>
      <w:rPr>
        <w:rFonts w:eastAsia="Times New Roman"/>
        <w:spacing w:val="0"/>
        <w:w w:val="100"/>
        <w:kern w:val="0"/>
        <w:sz w:val="18"/>
        <w:szCs w:val="20"/>
        <w:lang w:val="en-GB"/>
      </w:rPr>
    </w:pPr>
    <w:r w:rsidRPr="00D45828">
      <w:rPr>
        <w:rFonts w:eastAsia="Times New Roman"/>
        <w:b/>
        <w:spacing w:val="0"/>
        <w:w w:val="100"/>
        <w:kern w:val="0"/>
        <w:sz w:val="18"/>
        <w:szCs w:val="20"/>
        <w:lang w:val="en-GB"/>
      </w:rPr>
      <w:fldChar w:fldCharType="begin"/>
    </w:r>
    <w:r w:rsidRPr="00D45828">
      <w:rPr>
        <w:rFonts w:eastAsia="Times New Roman"/>
        <w:b/>
        <w:spacing w:val="0"/>
        <w:w w:val="100"/>
        <w:kern w:val="0"/>
        <w:sz w:val="18"/>
        <w:szCs w:val="20"/>
        <w:lang w:val="en-GB"/>
      </w:rPr>
      <w:instrText xml:space="preserve"> PAGE  \* MERGEFORMAT </w:instrText>
    </w:r>
    <w:r w:rsidRPr="00D45828">
      <w:rPr>
        <w:rFonts w:eastAsia="Times New Roman"/>
        <w:b/>
        <w:spacing w:val="0"/>
        <w:w w:val="100"/>
        <w:kern w:val="0"/>
        <w:sz w:val="18"/>
        <w:szCs w:val="20"/>
        <w:lang w:val="en-GB"/>
      </w:rPr>
      <w:fldChar w:fldCharType="separate"/>
    </w:r>
    <w:r w:rsidR="00CC67FD">
      <w:rPr>
        <w:rFonts w:eastAsia="Times New Roman"/>
        <w:b/>
        <w:noProof/>
        <w:spacing w:val="0"/>
        <w:w w:val="100"/>
        <w:kern w:val="0"/>
        <w:sz w:val="18"/>
        <w:szCs w:val="20"/>
        <w:lang w:val="en-GB"/>
      </w:rPr>
      <w:t>4</w:t>
    </w:r>
    <w:r w:rsidRPr="00D45828">
      <w:rPr>
        <w:rFonts w:eastAsia="Times New Roman"/>
        <w:b/>
        <w:spacing w:val="0"/>
        <w:w w:val="100"/>
        <w:kern w:val="0"/>
        <w:sz w:val="18"/>
        <w:szCs w:val="20"/>
        <w:lang w:val="en-GB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25" w:rsidRPr="00817F25" w:rsidRDefault="00817F25" w:rsidP="00817F25">
    <w:pPr>
      <w:tabs>
        <w:tab w:val="right" w:pos="9638"/>
      </w:tabs>
      <w:suppressAutoHyphens/>
      <w:spacing w:line="240" w:lineRule="auto"/>
      <w:jc w:val="right"/>
      <w:rPr>
        <w:rFonts w:eastAsia="Times New Roman"/>
        <w:spacing w:val="0"/>
        <w:w w:val="100"/>
        <w:kern w:val="0"/>
        <w:sz w:val="18"/>
        <w:szCs w:val="20"/>
        <w:lang w:val="en-GB"/>
      </w:rPr>
    </w:pPr>
    <w:r w:rsidRPr="00D45828">
      <w:rPr>
        <w:rFonts w:eastAsia="Times New Roman"/>
        <w:b/>
        <w:spacing w:val="0"/>
        <w:w w:val="100"/>
        <w:kern w:val="0"/>
        <w:sz w:val="18"/>
        <w:szCs w:val="20"/>
        <w:lang w:val="en-GB"/>
      </w:rPr>
      <w:fldChar w:fldCharType="begin"/>
    </w:r>
    <w:r w:rsidRPr="00D45828">
      <w:rPr>
        <w:rFonts w:eastAsia="Times New Roman"/>
        <w:b/>
        <w:spacing w:val="0"/>
        <w:w w:val="100"/>
        <w:kern w:val="0"/>
        <w:sz w:val="18"/>
        <w:szCs w:val="20"/>
        <w:lang w:val="en-GB"/>
      </w:rPr>
      <w:instrText xml:space="preserve"> PAGE  \* MERGEFORMAT </w:instrText>
    </w:r>
    <w:r w:rsidRPr="00D45828">
      <w:rPr>
        <w:rFonts w:eastAsia="Times New Roman"/>
        <w:b/>
        <w:spacing w:val="0"/>
        <w:w w:val="100"/>
        <w:kern w:val="0"/>
        <w:sz w:val="18"/>
        <w:szCs w:val="20"/>
        <w:lang w:val="en-GB"/>
      </w:rPr>
      <w:fldChar w:fldCharType="separate"/>
    </w:r>
    <w:r w:rsidR="00CC67FD">
      <w:rPr>
        <w:rFonts w:eastAsia="Times New Roman"/>
        <w:b/>
        <w:noProof/>
        <w:spacing w:val="0"/>
        <w:w w:val="100"/>
        <w:kern w:val="0"/>
        <w:sz w:val="18"/>
        <w:szCs w:val="20"/>
        <w:lang w:val="en-GB"/>
      </w:rPr>
      <w:t>3</w:t>
    </w:r>
    <w:r w:rsidRPr="00D45828">
      <w:rPr>
        <w:rFonts w:eastAsia="Times New Roman"/>
        <w:b/>
        <w:spacing w:val="0"/>
        <w:w w:val="100"/>
        <w:kern w:val="0"/>
        <w:sz w:val="18"/>
        <w:szCs w:val="20"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5C5D" w:rsidRPr="00AE5D17" w:rsidRDefault="000E5C5D" w:rsidP="00AE5D17">
      <w:pPr>
        <w:pStyle w:val="Footer"/>
        <w:spacing w:after="80"/>
        <w:ind w:left="792"/>
        <w:rPr>
          <w:sz w:val="16"/>
        </w:rPr>
      </w:pPr>
      <w:r w:rsidRPr="00AE5D17">
        <w:rPr>
          <w:sz w:val="16"/>
        </w:rPr>
        <w:t>__________________</w:t>
      </w:r>
    </w:p>
  </w:footnote>
  <w:footnote w:type="continuationSeparator" w:id="0">
    <w:p w:rsidR="000E5C5D" w:rsidRPr="00AE5D17" w:rsidRDefault="000E5C5D" w:rsidP="00AE5D17">
      <w:pPr>
        <w:pStyle w:val="Footer"/>
        <w:spacing w:after="80"/>
        <w:ind w:left="792"/>
        <w:rPr>
          <w:sz w:val="16"/>
        </w:rPr>
      </w:pPr>
      <w:r w:rsidRPr="00AE5D17">
        <w:rPr>
          <w:sz w:val="16"/>
        </w:rPr>
        <w:t>__________________</w:t>
      </w:r>
    </w:p>
  </w:footnote>
  <w:footnote w:id="1">
    <w:p w:rsidR="00A7335B" w:rsidRPr="00944275" w:rsidRDefault="00A7335B" w:rsidP="00A7335B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 w:rsidRPr="00817F25">
        <w:rPr>
          <w:rStyle w:val="FootnoteReference"/>
          <w:color w:val="auto"/>
          <w:szCs w:val="17"/>
          <w:vertAlign w:val="baseline"/>
        </w:rPr>
        <w:t>*</w:t>
      </w:r>
      <w:r w:rsidRPr="00DF28A5">
        <w:rPr>
          <w:sz w:val="20"/>
        </w:rPr>
        <w:tab/>
      </w:r>
      <w:r w:rsidR="003477F1" w:rsidRPr="00720BD4">
        <w:t xml:space="preserve">В соответствии с программой работы Комитета по внутреннему транспорту </w:t>
      </w:r>
      <w:r w:rsidR="003477F1" w:rsidRPr="00720BD4">
        <w:br/>
        <w:t>на 2016–2017 годы (</w:t>
      </w:r>
      <w:r w:rsidR="003477F1">
        <w:t>ECE</w:t>
      </w:r>
      <w:r w:rsidR="003477F1" w:rsidRPr="00720BD4">
        <w:t>/</w:t>
      </w:r>
      <w:r w:rsidR="003477F1">
        <w:t>TRANS</w:t>
      </w:r>
      <w:r w:rsidR="003477F1" w:rsidRPr="00720BD4">
        <w:t xml:space="preserve">/254, пункт 159, и </w:t>
      </w:r>
      <w:r w:rsidR="003477F1">
        <w:t>ECE</w:t>
      </w:r>
      <w:r w:rsidR="003477F1" w:rsidRPr="00720BD4">
        <w:t>/</w:t>
      </w:r>
      <w:r w:rsidR="003477F1">
        <w:t>TRANS</w:t>
      </w:r>
      <w:r w:rsidR="003477F1" w:rsidRPr="00720BD4">
        <w:t>/2016/28/</w:t>
      </w:r>
      <w:r w:rsidR="003477F1">
        <w:t>Add</w:t>
      </w:r>
      <w:r w:rsidR="003477F1" w:rsidRPr="00720BD4">
        <w:t>.1, направление деятельности 3.1) Всемирный форум будет разрабатывать, согласовывать и обновлять правила в целях улучшения характеристик транспортных средств. Настоящий документ представлен в соответствии с этим мандатом.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6259E" w:rsidTr="0006259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6259E" w:rsidRPr="00A7335B" w:rsidRDefault="000F6CE1" w:rsidP="00A7335B">
          <w:pPr>
            <w:pStyle w:val="Header"/>
            <w:spacing w:after="80"/>
            <w:rPr>
              <w:b/>
              <w:lang w:val="fr-CH"/>
            </w:rPr>
          </w:pPr>
          <w:r>
            <w:rPr>
              <w:b/>
              <w:lang w:val="fr-CH"/>
            </w:rPr>
            <w:t>ECE/TRANS/WP.29/2016/</w:t>
          </w:r>
          <w:r w:rsidR="005C0819">
            <w:rPr>
              <w:b/>
              <w:lang w:val="fr-CH"/>
            </w:rPr>
            <w:t>104</w:t>
          </w:r>
        </w:p>
      </w:tc>
      <w:tc>
        <w:tcPr>
          <w:tcW w:w="5127" w:type="dxa"/>
          <w:shd w:val="clear" w:color="auto" w:fill="auto"/>
          <w:vAlign w:val="bottom"/>
        </w:tcPr>
        <w:p w:rsidR="0006259E" w:rsidRDefault="0006259E" w:rsidP="0006259E">
          <w:pPr>
            <w:pStyle w:val="Header"/>
          </w:pPr>
        </w:p>
      </w:tc>
    </w:tr>
  </w:tbl>
  <w:p w:rsidR="0006259E" w:rsidRPr="0006259E" w:rsidRDefault="0006259E" w:rsidP="000625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6259E" w:rsidTr="0006259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6259E" w:rsidRDefault="0006259E" w:rsidP="0006259E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06259E" w:rsidRPr="00C74801" w:rsidRDefault="00C74801" w:rsidP="0006259E">
          <w:pPr>
            <w:pStyle w:val="Header"/>
            <w:spacing w:after="80"/>
            <w:jc w:val="right"/>
            <w:rPr>
              <w:b/>
              <w:lang w:val="fr-CH"/>
            </w:rPr>
          </w:pPr>
          <w:r>
            <w:rPr>
              <w:b/>
              <w:lang w:val="fr-CH"/>
            </w:rPr>
            <w:t>ECE/TRANS/WP.29/2016/</w:t>
          </w:r>
          <w:r w:rsidR="005C0819">
            <w:rPr>
              <w:b/>
              <w:lang w:val="fr-CH"/>
            </w:rPr>
            <w:t>104</w:t>
          </w:r>
        </w:p>
      </w:tc>
    </w:tr>
  </w:tbl>
  <w:p w:rsidR="0006259E" w:rsidRPr="0006259E" w:rsidRDefault="0006259E" w:rsidP="0006259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06259E" w:rsidTr="0006259E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6259E" w:rsidRPr="0006259E" w:rsidRDefault="0006259E" w:rsidP="0006259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6259E" w:rsidRDefault="0006259E" w:rsidP="0006259E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6259E" w:rsidRPr="005C0819" w:rsidRDefault="0006259E" w:rsidP="00464932">
          <w:pPr>
            <w:pStyle w:val="Header"/>
            <w:spacing w:after="20"/>
            <w:jc w:val="right"/>
            <w:rPr>
              <w:sz w:val="20"/>
              <w:lang w:val="fr-CH"/>
            </w:rPr>
          </w:pPr>
          <w:r>
            <w:rPr>
              <w:sz w:val="40"/>
            </w:rPr>
            <w:t>ECE</w:t>
          </w:r>
          <w:r w:rsidR="00A7335B">
            <w:rPr>
              <w:sz w:val="20"/>
            </w:rPr>
            <w:t>/TRANS/WP.29/201</w:t>
          </w:r>
          <w:r w:rsidR="00A7335B">
            <w:rPr>
              <w:sz w:val="20"/>
              <w:lang w:val="fr-CH"/>
            </w:rPr>
            <w:t>6</w:t>
          </w:r>
          <w:r w:rsidR="00A7335B">
            <w:rPr>
              <w:sz w:val="20"/>
            </w:rPr>
            <w:t>/</w:t>
          </w:r>
          <w:r w:rsidR="005C0819">
            <w:rPr>
              <w:sz w:val="20"/>
              <w:lang w:val="fr-CH"/>
            </w:rPr>
            <w:t>104</w:t>
          </w:r>
        </w:p>
      </w:tc>
    </w:tr>
    <w:tr w:rsidR="0006259E" w:rsidRPr="0073108A" w:rsidTr="0006259E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6259E" w:rsidRPr="0006259E" w:rsidRDefault="0006259E" w:rsidP="0006259E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US"/>
            </w:rPr>
            <w:drawing>
              <wp:inline distT="0" distB="0" distL="0" distR="0" wp14:anchorId="022DC547" wp14:editId="30F5D696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6259E" w:rsidRPr="0006259E" w:rsidRDefault="0006259E" w:rsidP="0006259E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6259E" w:rsidRPr="0006259E" w:rsidRDefault="0006259E" w:rsidP="0006259E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6259E" w:rsidRPr="00AE5D17" w:rsidRDefault="0006259E" w:rsidP="0006259E">
          <w:pPr>
            <w:pStyle w:val="Distribution"/>
            <w:rPr>
              <w:color w:val="000000"/>
              <w:lang w:val="en-US"/>
            </w:rPr>
          </w:pPr>
          <w:r w:rsidRPr="00AE5D17">
            <w:rPr>
              <w:color w:val="000000"/>
              <w:lang w:val="en-US"/>
            </w:rPr>
            <w:t>Distr.: General</w:t>
          </w:r>
        </w:p>
        <w:p w:rsidR="0006259E" w:rsidRPr="00AE5D17" w:rsidRDefault="00481262" w:rsidP="0006259E">
          <w:pPr>
            <w:pStyle w:val="Publication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2 September</w:t>
          </w:r>
          <w:r w:rsidR="00464932">
            <w:rPr>
              <w:color w:val="000000"/>
              <w:lang w:val="en-US"/>
            </w:rPr>
            <w:t xml:space="preserve"> 2016</w:t>
          </w:r>
        </w:p>
        <w:p w:rsidR="0006259E" w:rsidRPr="00AE5D17" w:rsidRDefault="0006259E" w:rsidP="0006259E">
          <w:pPr>
            <w:rPr>
              <w:color w:val="000000"/>
              <w:lang w:val="en-US"/>
            </w:rPr>
          </w:pPr>
        </w:p>
        <w:p w:rsidR="0006259E" w:rsidRPr="00AE5D17" w:rsidRDefault="00A7335B" w:rsidP="0006259E">
          <w:pPr>
            <w:pStyle w:val="Original"/>
            <w:rPr>
              <w:color w:val="000000"/>
              <w:lang w:val="en-US"/>
            </w:rPr>
          </w:pPr>
          <w:r>
            <w:rPr>
              <w:color w:val="000000"/>
              <w:lang w:val="en-US"/>
            </w:rPr>
            <w:t>Russian only</w:t>
          </w:r>
        </w:p>
        <w:p w:rsidR="0006259E" w:rsidRPr="00AE5D17" w:rsidRDefault="0006259E" w:rsidP="0006259E">
          <w:pPr>
            <w:rPr>
              <w:lang w:val="en-US"/>
            </w:rPr>
          </w:pPr>
        </w:p>
      </w:tc>
    </w:tr>
  </w:tbl>
  <w:p w:rsidR="0006259E" w:rsidRPr="00AE5D17" w:rsidRDefault="0006259E" w:rsidP="0006259E">
    <w:pPr>
      <w:pStyle w:val="Header"/>
      <w:spacing w:line="20" w:lineRule="exact"/>
      <w:rPr>
        <w:sz w:val="2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25" w:rsidRPr="00817F25" w:rsidRDefault="00817F25" w:rsidP="00817F25">
    <w:pPr>
      <w:pBdr>
        <w:bottom w:val="single" w:sz="4" w:space="4" w:color="auto"/>
      </w:pBdr>
      <w:suppressAutoHyphens/>
      <w:spacing w:line="240" w:lineRule="auto"/>
      <w:rPr>
        <w:rFonts w:eastAsia="Times New Roman"/>
        <w:b/>
        <w:spacing w:val="0"/>
        <w:w w:val="100"/>
        <w:kern w:val="0"/>
        <w:sz w:val="18"/>
        <w:szCs w:val="20"/>
        <w:lang w:val="en-GB"/>
      </w:rPr>
    </w:pPr>
    <w:r w:rsidRPr="00D45828">
      <w:rPr>
        <w:rFonts w:eastAsia="Times New Roman"/>
        <w:b/>
        <w:spacing w:val="0"/>
        <w:w w:val="100"/>
        <w:kern w:val="0"/>
        <w:sz w:val="18"/>
        <w:szCs w:val="20"/>
        <w:lang w:val="en-GB"/>
      </w:rPr>
      <w:t>ECE/TRANS/WP.29/2016/</w:t>
    </w:r>
    <w:r>
      <w:rPr>
        <w:rFonts w:eastAsia="Times New Roman"/>
        <w:b/>
        <w:spacing w:val="0"/>
        <w:w w:val="100"/>
        <w:kern w:val="0"/>
        <w:sz w:val="18"/>
        <w:szCs w:val="20"/>
        <w:lang w:val="en-GB"/>
      </w:rPr>
      <w:t>104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7F25" w:rsidRPr="00817F25" w:rsidRDefault="00817F25" w:rsidP="00817F25">
    <w:pPr>
      <w:pBdr>
        <w:bottom w:val="single" w:sz="4" w:space="4" w:color="auto"/>
      </w:pBdr>
      <w:suppressAutoHyphens/>
      <w:spacing w:line="240" w:lineRule="auto"/>
      <w:jc w:val="right"/>
      <w:rPr>
        <w:rFonts w:eastAsia="Times New Roman"/>
        <w:b/>
        <w:spacing w:val="0"/>
        <w:w w:val="100"/>
        <w:kern w:val="0"/>
        <w:sz w:val="18"/>
        <w:szCs w:val="20"/>
        <w:lang w:val="en-GB"/>
      </w:rPr>
    </w:pPr>
    <w:r w:rsidRPr="00D45828">
      <w:rPr>
        <w:rFonts w:eastAsia="Times New Roman"/>
        <w:b/>
        <w:spacing w:val="0"/>
        <w:w w:val="100"/>
        <w:kern w:val="0"/>
        <w:sz w:val="18"/>
        <w:szCs w:val="20"/>
        <w:lang w:val="en-GB"/>
      </w:rPr>
      <w:t>ECE/TRANS/WP.29/2016/</w:t>
    </w:r>
    <w:r>
      <w:rPr>
        <w:rFonts w:eastAsia="Times New Roman"/>
        <w:b/>
        <w:spacing w:val="0"/>
        <w:w w:val="100"/>
        <w:kern w:val="0"/>
        <w:sz w:val="18"/>
        <w:szCs w:val="20"/>
        <w:lang w:val="en-GB"/>
      </w:rPr>
      <w:t>104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 w15:restartNumberingAfterBreak="0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 w15:restartNumberingAfterBreak="0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280*"/>
    <w:docVar w:name="CreationDt" w:val="9/29/2015 4:40: PM"/>
    <w:docVar w:name="DocCategory" w:val="Doc"/>
    <w:docVar w:name="DocType" w:val="Final"/>
    <w:docVar w:name="DutyStation" w:val="Geneva"/>
    <w:docVar w:name="FooterJN" w:val="GE.15-14280"/>
    <w:docVar w:name="jobn" w:val="GE.15-14280 (R)"/>
    <w:docVar w:name="jobnDT" w:val="GE.15-14280 (R)   290915"/>
    <w:docVar w:name="jobnDTDT" w:val="GE.15-14280 (R)   290915   290915"/>
    <w:docVar w:name="JobNo" w:val="GE.1514280R"/>
    <w:docVar w:name="JobNo2" w:val="1519048R"/>
    <w:docVar w:name="LocalDrive" w:val="0"/>
    <w:docVar w:name="OandT" w:val="ei"/>
    <w:docVar w:name="PaperSize" w:val="A4"/>
    <w:docVar w:name="sss1" w:val="ECE/TRANS/WP.29/2015/106"/>
    <w:docVar w:name="sss2" w:val="-"/>
    <w:docVar w:name="Symbol1" w:val="ECE/TRANS/WP.29/2015/106"/>
    <w:docVar w:name="Symbol2" w:val="-"/>
  </w:docVars>
  <w:rsids>
    <w:rsidRoot w:val="00E74A3E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259E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E5C5D"/>
    <w:rsid w:val="000F1ACD"/>
    <w:rsid w:val="000F5D07"/>
    <w:rsid w:val="000F6CE1"/>
    <w:rsid w:val="00105B0E"/>
    <w:rsid w:val="00113678"/>
    <w:rsid w:val="001235FD"/>
    <w:rsid w:val="0014308F"/>
    <w:rsid w:val="001444A3"/>
    <w:rsid w:val="00153645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5EE6"/>
    <w:rsid w:val="0019704E"/>
    <w:rsid w:val="001A0D31"/>
    <w:rsid w:val="001A39EE"/>
    <w:rsid w:val="001A4338"/>
    <w:rsid w:val="001A6777"/>
    <w:rsid w:val="001A76E4"/>
    <w:rsid w:val="001C54CE"/>
    <w:rsid w:val="001D15F8"/>
    <w:rsid w:val="001D1749"/>
    <w:rsid w:val="001D261E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4A4A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66568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D7335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477F1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95E8C"/>
    <w:rsid w:val="003A150E"/>
    <w:rsid w:val="003A2730"/>
    <w:rsid w:val="003A68E3"/>
    <w:rsid w:val="003B16B4"/>
    <w:rsid w:val="003B5A03"/>
    <w:rsid w:val="003C12AC"/>
    <w:rsid w:val="003C2842"/>
    <w:rsid w:val="003D0825"/>
    <w:rsid w:val="003D2003"/>
    <w:rsid w:val="003D5DA2"/>
    <w:rsid w:val="003E5193"/>
    <w:rsid w:val="003F4CD4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4932"/>
    <w:rsid w:val="0046710A"/>
    <w:rsid w:val="00475F54"/>
    <w:rsid w:val="0047759D"/>
    <w:rsid w:val="00481262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3695D"/>
    <w:rsid w:val="00540BD6"/>
    <w:rsid w:val="005427EA"/>
    <w:rsid w:val="00545562"/>
    <w:rsid w:val="0054563F"/>
    <w:rsid w:val="005469E1"/>
    <w:rsid w:val="0055087F"/>
    <w:rsid w:val="00552E08"/>
    <w:rsid w:val="005601CE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C0819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348D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2C7E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325D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08A"/>
    <w:rsid w:val="00731830"/>
    <w:rsid w:val="00736A19"/>
    <w:rsid w:val="00743C8D"/>
    <w:rsid w:val="00745258"/>
    <w:rsid w:val="007541ED"/>
    <w:rsid w:val="00763C4A"/>
    <w:rsid w:val="00767AED"/>
    <w:rsid w:val="0077374B"/>
    <w:rsid w:val="007746A3"/>
    <w:rsid w:val="00774D56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17F25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8F1"/>
    <w:rsid w:val="008B6A49"/>
    <w:rsid w:val="008B709D"/>
    <w:rsid w:val="008C11F5"/>
    <w:rsid w:val="008C2A03"/>
    <w:rsid w:val="008C6372"/>
    <w:rsid w:val="008D0CE3"/>
    <w:rsid w:val="008E7A0A"/>
    <w:rsid w:val="008F0D92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17FD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9A5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7A2E"/>
    <w:rsid w:val="00984DBC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4C3C"/>
    <w:rsid w:val="00A26973"/>
    <w:rsid w:val="00A3401C"/>
    <w:rsid w:val="00A344D5"/>
    <w:rsid w:val="00A3609A"/>
    <w:rsid w:val="00A37E33"/>
    <w:rsid w:val="00A46574"/>
    <w:rsid w:val="00A471A3"/>
    <w:rsid w:val="00A47B1B"/>
    <w:rsid w:val="00A63339"/>
    <w:rsid w:val="00A7335B"/>
    <w:rsid w:val="00A76970"/>
    <w:rsid w:val="00A90F41"/>
    <w:rsid w:val="00A910E7"/>
    <w:rsid w:val="00A93B3B"/>
    <w:rsid w:val="00A951DD"/>
    <w:rsid w:val="00A9600A"/>
    <w:rsid w:val="00A96C80"/>
    <w:rsid w:val="00AA0ABF"/>
    <w:rsid w:val="00AA27C2"/>
    <w:rsid w:val="00AA7D0E"/>
    <w:rsid w:val="00AB2CCF"/>
    <w:rsid w:val="00AB49FD"/>
    <w:rsid w:val="00AB69B0"/>
    <w:rsid w:val="00AC271B"/>
    <w:rsid w:val="00AD12DB"/>
    <w:rsid w:val="00AD6322"/>
    <w:rsid w:val="00AD6752"/>
    <w:rsid w:val="00AD78B1"/>
    <w:rsid w:val="00AE5D17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03DE"/>
    <w:rsid w:val="00B5129B"/>
    <w:rsid w:val="00B56376"/>
    <w:rsid w:val="00B5741E"/>
    <w:rsid w:val="00B606B7"/>
    <w:rsid w:val="00B62C69"/>
    <w:rsid w:val="00B666EC"/>
    <w:rsid w:val="00B77560"/>
    <w:rsid w:val="00B77FC0"/>
    <w:rsid w:val="00B814A7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620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4835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4801"/>
    <w:rsid w:val="00C77473"/>
    <w:rsid w:val="00C856F4"/>
    <w:rsid w:val="00C91210"/>
    <w:rsid w:val="00C94257"/>
    <w:rsid w:val="00C96443"/>
    <w:rsid w:val="00CA2CF3"/>
    <w:rsid w:val="00CA301C"/>
    <w:rsid w:val="00CB519E"/>
    <w:rsid w:val="00CC2E58"/>
    <w:rsid w:val="00CC3D89"/>
    <w:rsid w:val="00CC5B37"/>
    <w:rsid w:val="00CC67FD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2001"/>
    <w:rsid w:val="00DB326E"/>
    <w:rsid w:val="00DB60E3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74A3E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5608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."/>
  <w:listSeparator w:val=","/>
  <w14:docId w14:val="7DB1A4CA"/>
  <w15:docId w15:val="{CB9E7865-7849-4860-9025-603D1F425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iPriority="1" w:unhideWhenUsed="1"/>
    <w:lsdException w:name="page number" w:semiHidden="1" w:unhideWhenUsed="1"/>
    <w:lsdException w:name="endnote reference" w:uiPriority="1"/>
    <w:lsdException w:name="endnote text" w:semiHidden="1" w:uiPriority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1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62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5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59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59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1CE"/>
    <w:rPr>
      <w:rFonts w:asciiTheme="majorHAnsi" w:eastAsiaTheme="majorEastAsia" w:hAnsiTheme="majorHAnsi" w:cstheme="majorBidi"/>
      <w:color w:val="243F60" w:themeColor="accent1" w:themeShade="7F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3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DE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character" w:customStyle="1" w:styleId="hps">
    <w:name w:val="hps"/>
    <w:rsid w:val="00A7335B"/>
  </w:style>
  <w:style w:type="paragraph" w:customStyle="1" w:styleId="HChGR">
    <w:name w:val="_ H _Ch_GR"/>
    <w:basedOn w:val="Normal"/>
    <w:next w:val="Normal"/>
    <w:uiPriority w:val="99"/>
    <w:rsid w:val="00774D5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/>
      <w:b/>
      <w:sz w:val="28"/>
      <w:szCs w:val="20"/>
      <w:lang w:eastAsia="ru-RU"/>
    </w:rPr>
  </w:style>
  <w:style w:type="character" w:customStyle="1" w:styleId="shorttext">
    <w:name w:val="short_text"/>
    <w:basedOn w:val="DefaultParagraphFont"/>
    <w:rsid w:val="00BC6200"/>
  </w:style>
  <w:style w:type="character" w:customStyle="1" w:styleId="SingleTxtGChar">
    <w:name w:val="_ Single Txt_G Char"/>
    <w:link w:val="SingleTxtG"/>
    <w:uiPriority w:val="99"/>
    <w:locked/>
    <w:rsid w:val="00A24C3C"/>
  </w:style>
  <w:style w:type="paragraph" w:customStyle="1" w:styleId="SingleTxtG">
    <w:name w:val="_ Single Txt_G"/>
    <w:basedOn w:val="Normal"/>
    <w:link w:val="SingleTxtGChar"/>
    <w:uiPriority w:val="99"/>
    <w:rsid w:val="00A24C3C"/>
    <w:pPr>
      <w:suppressAutoHyphens/>
      <w:spacing w:after="120" w:line="240" w:lineRule="atLeast"/>
      <w:ind w:left="1134" w:right="1134"/>
      <w:jc w:val="both"/>
    </w:pPr>
    <w:rPr>
      <w:rFonts w:asciiTheme="minorHAnsi" w:hAnsiTheme="minorHAnsi" w:cstheme="minorBidi"/>
      <w:spacing w:val="0"/>
      <w:w w:val="100"/>
      <w:kern w:val="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D732B-59E8-4B05-8E58-11BDC557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Izotova Elena</dc:creator>
  <cp:lastModifiedBy>Caillot</cp:lastModifiedBy>
  <cp:revision>5</cp:revision>
  <cp:lastPrinted>2015-12-23T15:42:00Z</cp:lastPrinted>
  <dcterms:created xsi:type="dcterms:W3CDTF">2016-09-02T08:29:00Z</dcterms:created>
  <dcterms:modified xsi:type="dcterms:W3CDTF">2016-09-02T08:52:00Z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1514280R</vt:lpwstr>
  </property>
  <property fmtid="{D5CDD505-2E9C-101B-9397-08002B2CF9AE}" pid="3" name="ODSRefJobNo">
    <vt:lpwstr>1519048R</vt:lpwstr>
  </property>
  <property fmtid="{D5CDD505-2E9C-101B-9397-08002B2CF9AE}" pid="4" name="Symbol1">
    <vt:lpwstr>ECE/TRANS/WP.29/2015/106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ei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29 September 2015</vt:lpwstr>
  </property>
  <property fmtid="{D5CDD505-2E9C-101B-9397-08002B2CF9AE}" pid="12" name="Original">
    <vt:lpwstr>English</vt:lpwstr>
  </property>
  <property fmtid="{D5CDD505-2E9C-101B-9397-08002B2CF9AE}" pid="13" name="Release Date">
    <vt:lpwstr>290915</vt:lpwstr>
  </property>
</Properties>
</file>