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7F2F" w:rsidRPr="00CF20B1" w:rsidTr="004F58E8">
        <w:trPr>
          <w:cantSplit/>
          <w:trHeight w:hRule="exact" w:val="851"/>
        </w:trPr>
        <w:tc>
          <w:tcPr>
            <w:tcW w:w="1276" w:type="dxa"/>
            <w:tcBorders>
              <w:bottom w:val="single" w:sz="4" w:space="0" w:color="auto"/>
            </w:tcBorders>
            <w:shd w:val="clear" w:color="auto" w:fill="auto"/>
            <w:vAlign w:val="bottom"/>
          </w:tcPr>
          <w:p w:rsidR="00487F2F" w:rsidRPr="00285C97" w:rsidRDefault="008A4C25" w:rsidP="00285C97">
            <w:pPr>
              <w:spacing w:line="20" w:lineRule="exact"/>
              <w:jc w:val="both"/>
              <w:rPr>
                <w:sz w:val="2"/>
              </w:rPr>
            </w:pPr>
            <w:r>
              <w:rPr>
                <w:sz w:val="2"/>
              </w:rPr>
              <w:t xml:space="preserve"> </w:t>
            </w:r>
          </w:p>
          <w:p w:rsidR="00285C97" w:rsidRPr="00CF20B1" w:rsidRDefault="00285C97" w:rsidP="004F58E8">
            <w:pPr>
              <w:spacing w:after="80"/>
              <w:jc w:val="both"/>
            </w:pPr>
          </w:p>
        </w:tc>
        <w:tc>
          <w:tcPr>
            <w:tcW w:w="2268" w:type="dxa"/>
            <w:tcBorders>
              <w:bottom w:val="single" w:sz="4" w:space="0" w:color="auto"/>
            </w:tcBorders>
            <w:shd w:val="clear" w:color="auto" w:fill="auto"/>
            <w:vAlign w:val="bottom"/>
          </w:tcPr>
          <w:p w:rsidR="00487F2F" w:rsidRPr="00CF20B1" w:rsidRDefault="00487F2F" w:rsidP="004F58E8">
            <w:pPr>
              <w:spacing w:after="80" w:line="300" w:lineRule="exact"/>
              <w:jc w:val="both"/>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487F2F" w:rsidRPr="00CF20B1" w:rsidRDefault="00487F2F" w:rsidP="0055782F">
            <w:pPr>
              <w:ind w:left="2552"/>
              <w:jc w:val="right"/>
            </w:pPr>
            <w:r w:rsidRPr="00CF20B1">
              <w:rPr>
                <w:sz w:val="40"/>
              </w:rPr>
              <w:t>ECE</w:t>
            </w:r>
            <w:r w:rsidRPr="00CF20B1">
              <w:t>/TRANS/WP.29/</w:t>
            </w:r>
            <w:r w:rsidR="0055782F">
              <w:t>2016</w:t>
            </w:r>
            <w:r w:rsidRPr="00CF20B1">
              <w:t>/</w:t>
            </w:r>
            <w:r w:rsidR="0055782F">
              <w:t>71</w:t>
            </w:r>
          </w:p>
        </w:tc>
      </w:tr>
      <w:tr w:rsidR="00487F2F" w:rsidRPr="00227F27" w:rsidTr="004F58E8">
        <w:trPr>
          <w:cantSplit/>
          <w:trHeight w:hRule="exact" w:val="2835"/>
        </w:trPr>
        <w:tc>
          <w:tcPr>
            <w:tcW w:w="1276" w:type="dxa"/>
            <w:tcBorders>
              <w:top w:val="single" w:sz="4" w:space="0" w:color="auto"/>
              <w:bottom w:val="single" w:sz="12" w:space="0" w:color="auto"/>
            </w:tcBorders>
            <w:shd w:val="clear" w:color="auto" w:fill="auto"/>
          </w:tcPr>
          <w:p w:rsidR="00487F2F" w:rsidRPr="00CF20B1" w:rsidRDefault="009A357B" w:rsidP="004F58E8">
            <w:pPr>
              <w:spacing w:before="120"/>
              <w:jc w:val="both"/>
            </w:pPr>
            <w:r>
              <w:rPr>
                <w:noProof/>
                <w:lang w:val="en-US"/>
              </w:rPr>
              <w:drawing>
                <wp:inline distT="0" distB="0" distL="0" distR="0">
                  <wp:extent cx="716280" cy="593725"/>
                  <wp:effectExtent l="0" t="0" r="762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487F2F" w:rsidRPr="00CF20B1" w:rsidRDefault="00487F2F" w:rsidP="004F58E8">
            <w:pPr>
              <w:spacing w:before="120" w:line="420" w:lineRule="exact"/>
              <w:jc w:val="both"/>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487F2F" w:rsidRPr="00487F2F" w:rsidRDefault="00487F2F" w:rsidP="004F58E8">
            <w:pPr>
              <w:spacing w:before="240" w:line="240" w:lineRule="exact"/>
              <w:jc w:val="both"/>
              <w:rPr>
                <w:lang w:val="en-US"/>
              </w:rPr>
            </w:pPr>
            <w:r w:rsidRPr="00487F2F">
              <w:rPr>
                <w:lang w:val="en-US"/>
              </w:rPr>
              <w:t>Distr.: General</w:t>
            </w:r>
          </w:p>
          <w:p w:rsidR="00487F2F" w:rsidRPr="00487F2F" w:rsidRDefault="00D87B39" w:rsidP="004F58E8">
            <w:pPr>
              <w:spacing w:line="240" w:lineRule="exact"/>
              <w:jc w:val="both"/>
              <w:rPr>
                <w:lang w:val="en-US"/>
              </w:rPr>
            </w:pPr>
            <w:r>
              <w:rPr>
                <w:lang w:val="en-US"/>
              </w:rPr>
              <w:t>7</w:t>
            </w:r>
            <w:r w:rsidR="00487F2F" w:rsidRPr="00487F2F">
              <w:rPr>
                <w:lang w:val="en-US"/>
              </w:rPr>
              <w:t xml:space="preserve"> </w:t>
            </w:r>
            <w:r>
              <w:rPr>
                <w:lang w:val="en-US"/>
              </w:rPr>
              <w:t xml:space="preserve">April </w:t>
            </w:r>
            <w:r w:rsidR="00487F2F" w:rsidRPr="00487F2F">
              <w:rPr>
                <w:lang w:val="en-US"/>
              </w:rPr>
              <w:t>201</w:t>
            </w:r>
            <w:r w:rsidR="0055782F">
              <w:rPr>
                <w:lang w:val="en-US"/>
              </w:rPr>
              <w:t>6</w:t>
            </w:r>
          </w:p>
          <w:p w:rsidR="00487F2F" w:rsidRPr="00487F2F" w:rsidRDefault="00487F2F" w:rsidP="004F58E8">
            <w:pPr>
              <w:spacing w:line="240" w:lineRule="exact"/>
              <w:jc w:val="both"/>
              <w:rPr>
                <w:lang w:val="en-US"/>
              </w:rPr>
            </w:pPr>
          </w:p>
          <w:p w:rsidR="00487F2F" w:rsidRPr="00487F2F" w:rsidRDefault="00487F2F" w:rsidP="004F58E8">
            <w:pPr>
              <w:spacing w:line="240" w:lineRule="exact"/>
              <w:jc w:val="both"/>
              <w:rPr>
                <w:lang w:val="en-US"/>
              </w:rPr>
            </w:pPr>
            <w:r w:rsidRPr="00487F2F">
              <w:rPr>
                <w:lang w:val="en-US"/>
              </w:rPr>
              <w:t>Original: English</w:t>
            </w:r>
          </w:p>
        </w:tc>
      </w:tr>
    </w:tbl>
    <w:p w:rsidR="00487F2F" w:rsidRPr="00487F2F" w:rsidRDefault="00487F2F" w:rsidP="00487F2F">
      <w:pPr>
        <w:spacing w:before="120"/>
        <w:jc w:val="both"/>
        <w:rPr>
          <w:b/>
          <w:sz w:val="28"/>
          <w:szCs w:val="28"/>
          <w:lang w:val="en-US"/>
        </w:rPr>
      </w:pPr>
      <w:r w:rsidRPr="00487F2F">
        <w:rPr>
          <w:b/>
          <w:sz w:val="28"/>
          <w:szCs w:val="28"/>
          <w:lang w:val="en-US"/>
        </w:rPr>
        <w:t>Economic Commission for Europe</w:t>
      </w:r>
    </w:p>
    <w:p w:rsidR="00487F2F" w:rsidRPr="00487F2F" w:rsidRDefault="00487F2F" w:rsidP="00487F2F">
      <w:pPr>
        <w:spacing w:before="120"/>
        <w:jc w:val="both"/>
        <w:rPr>
          <w:sz w:val="28"/>
          <w:szCs w:val="28"/>
          <w:lang w:val="en-US"/>
        </w:rPr>
      </w:pPr>
      <w:r w:rsidRPr="00487F2F">
        <w:rPr>
          <w:sz w:val="28"/>
          <w:szCs w:val="28"/>
          <w:lang w:val="en-US"/>
        </w:rPr>
        <w:t>Inland Transport Committee</w:t>
      </w:r>
    </w:p>
    <w:p w:rsidR="00487F2F" w:rsidRPr="00487F2F" w:rsidRDefault="00487F2F" w:rsidP="00487F2F">
      <w:pPr>
        <w:spacing w:before="120"/>
        <w:jc w:val="both"/>
        <w:rPr>
          <w:b/>
          <w:sz w:val="24"/>
          <w:szCs w:val="24"/>
          <w:lang w:val="en-US"/>
        </w:rPr>
      </w:pPr>
      <w:r w:rsidRPr="00487F2F">
        <w:rPr>
          <w:b/>
          <w:sz w:val="24"/>
          <w:szCs w:val="24"/>
          <w:lang w:val="en-US"/>
        </w:rPr>
        <w:t>World Forum for Harmonization of Vehicle Regulations</w:t>
      </w:r>
    </w:p>
    <w:p w:rsidR="00487F2F" w:rsidRPr="00487F2F" w:rsidRDefault="0055782F" w:rsidP="00487F2F">
      <w:pPr>
        <w:spacing w:before="120"/>
        <w:jc w:val="both"/>
        <w:rPr>
          <w:b/>
          <w:lang w:val="en-US"/>
        </w:rPr>
      </w:pPr>
      <w:r>
        <w:rPr>
          <w:b/>
          <w:lang w:val="en-US"/>
        </w:rPr>
        <w:t>169</w:t>
      </w:r>
      <w:r w:rsidRPr="0055782F">
        <w:rPr>
          <w:b/>
          <w:vertAlign w:val="superscript"/>
          <w:lang w:val="en-US"/>
        </w:rPr>
        <w:t>th</w:t>
      </w:r>
      <w:r>
        <w:rPr>
          <w:b/>
          <w:lang w:val="en-US"/>
        </w:rPr>
        <w:t xml:space="preserve"> </w:t>
      </w:r>
      <w:r w:rsidR="00487F2F" w:rsidRPr="00487F2F">
        <w:rPr>
          <w:b/>
          <w:lang w:val="en-US"/>
        </w:rPr>
        <w:t>session</w:t>
      </w:r>
    </w:p>
    <w:p w:rsidR="00487F2F" w:rsidRPr="00487F2F" w:rsidRDefault="00487F2F" w:rsidP="00487F2F">
      <w:pPr>
        <w:jc w:val="both"/>
        <w:rPr>
          <w:lang w:val="en-US"/>
        </w:rPr>
      </w:pPr>
      <w:r w:rsidRPr="00487F2F">
        <w:rPr>
          <w:lang w:val="en-US"/>
        </w:rPr>
        <w:t xml:space="preserve">Geneva, </w:t>
      </w:r>
      <w:r w:rsidR="0055782F">
        <w:rPr>
          <w:lang w:val="en-US"/>
        </w:rPr>
        <w:t>21-24 June 2016</w:t>
      </w:r>
    </w:p>
    <w:p w:rsidR="0055782F" w:rsidRDefault="0055782F" w:rsidP="0055782F">
      <w:pPr>
        <w:rPr>
          <w:lang w:val="en-US"/>
        </w:rPr>
      </w:pPr>
      <w:r>
        <w:rPr>
          <w:lang w:val="en-US"/>
        </w:rPr>
        <w:t>Item 14.3 of the provisional agenda</w:t>
      </w:r>
    </w:p>
    <w:p w:rsidR="0055782F" w:rsidRDefault="0055782F" w:rsidP="0055782F">
      <w:pPr>
        <w:rPr>
          <w:b/>
          <w:lang w:val="en-GB"/>
        </w:rPr>
      </w:pPr>
      <w:r w:rsidRPr="0055782F">
        <w:rPr>
          <w:b/>
          <w:lang w:val="en-US"/>
        </w:rPr>
        <w:t xml:space="preserve">Consideration and vote by AC.3 of draft gtrs and/or </w:t>
      </w:r>
      <w:r w:rsidRPr="0055782F">
        <w:rPr>
          <w:b/>
          <w:lang w:val="en-US"/>
        </w:rPr>
        <w:br/>
        <w:t xml:space="preserve">draft amendments to established gtrs - Proposal for </w:t>
      </w:r>
      <w:r w:rsidRPr="0055782F">
        <w:rPr>
          <w:b/>
          <w:lang w:val="en-US"/>
        </w:rPr>
        <w:br/>
        <w:t xml:space="preserve">Amendment </w:t>
      </w:r>
      <w:r>
        <w:rPr>
          <w:b/>
          <w:lang w:val="en-US"/>
        </w:rPr>
        <w:t>1</w:t>
      </w:r>
      <w:r w:rsidRPr="0055782F">
        <w:rPr>
          <w:b/>
          <w:lang w:val="en-US"/>
        </w:rPr>
        <w:t xml:space="preserve"> to global technical regulation No. </w:t>
      </w:r>
      <w:r>
        <w:rPr>
          <w:b/>
          <w:lang w:val="en-US"/>
        </w:rPr>
        <w:t>16</w:t>
      </w:r>
      <w:r w:rsidRPr="0055782F">
        <w:rPr>
          <w:b/>
          <w:lang w:val="en-US"/>
        </w:rPr>
        <w:t xml:space="preserve"> (</w:t>
      </w:r>
      <w:r>
        <w:rPr>
          <w:b/>
          <w:lang w:val="en-US"/>
        </w:rPr>
        <w:t>Tyres</w:t>
      </w:r>
      <w:r w:rsidRPr="0055782F">
        <w:rPr>
          <w:b/>
          <w:lang w:val="en-US"/>
        </w:rPr>
        <w:t>)</w:t>
      </w:r>
    </w:p>
    <w:p w:rsidR="0055782F" w:rsidRPr="0055782F" w:rsidRDefault="0055782F" w:rsidP="0055782F">
      <w:pPr>
        <w:pStyle w:val="HChG"/>
        <w:rPr>
          <w:lang w:val="en-US"/>
        </w:rPr>
      </w:pPr>
      <w:r w:rsidRPr="0055782F">
        <w:rPr>
          <w:lang w:val="en-US"/>
        </w:rPr>
        <w:tab/>
      </w:r>
      <w:r>
        <w:rPr>
          <w:lang w:val="en-GB"/>
        </w:rPr>
        <w:tab/>
      </w:r>
      <w:r w:rsidRPr="0055782F">
        <w:rPr>
          <w:lang w:val="en-US"/>
        </w:rPr>
        <w:t xml:space="preserve">Technical Report </w:t>
      </w:r>
      <w:r>
        <w:rPr>
          <w:noProof/>
          <w:lang w:val="en-US"/>
        </w:rPr>
        <w:t xml:space="preserve">on the development of Amendment 1 to </w:t>
      </w:r>
      <w:r w:rsidR="00906417">
        <w:rPr>
          <w:lang w:val="en-GB" w:eastAsia="ko-KR"/>
        </w:rPr>
        <w:t>g</w:t>
      </w:r>
      <w:r w:rsidR="00293844" w:rsidRPr="00C33C79">
        <w:rPr>
          <w:lang w:val="en-GB" w:eastAsia="ko-KR"/>
        </w:rPr>
        <w:t xml:space="preserve">lobal </w:t>
      </w:r>
      <w:r w:rsidR="00906417">
        <w:rPr>
          <w:lang w:val="en-GB" w:eastAsia="ko-KR"/>
        </w:rPr>
        <w:t>t</w:t>
      </w:r>
      <w:r w:rsidR="00293844" w:rsidRPr="00C33C79">
        <w:rPr>
          <w:lang w:val="en-GB" w:eastAsia="ko-KR"/>
        </w:rPr>
        <w:t xml:space="preserve">echnical </w:t>
      </w:r>
      <w:r w:rsidR="00906417">
        <w:rPr>
          <w:lang w:val="en-GB" w:eastAsia="ko-KR"/>
        </w:rPr>
        <w:t>r</w:t>
      </w:r>
      <w:r w:rsidR="00293844" w:rsidRPr="00C33C79">
        <w:rPr>
          <w:lang w:val="en-GB" w:eastAsia="ko-KR"/>
        </w:rPr>
        <w:t>egulation</w:t>
      </w:r>
      <w:r w:rsidR="00293844">
        <w:rPr>
          <w:noProof/>
          <w:lang w:val="en-US"/>
        </w:rPr>
        <w:t xml:space="preserve"> </w:t>
      </w:r>
      <w:r>
        <w:rPr>
          <w:noProof/>
          <w:lang w:val="en-US"/>
        </w:rPr>
        <w:t>(</w:t>
      </w:r>
      <w:r w:rsidR="00B93E82">
        <w:rPr>
          <w:noProof/>
          <w:lang w:val="en-US"/>
        </w:rPr>
        <w:t xml:space="preserve">UN </w:t>
      </w:r>
      <w:r w:rsidR="00293844">
        <w:rPr>
          <w:noProof/>
          <w:lang w:val="en-US"/>
        </w:rPr>
        <w:t>GTR</w:t>
      </w:r>
      <w:r>
        <w:rPr>
          <w:noProof/>
          <w:lang w:val="en-US"/>
        </w:rPr>
        <w:t>) No.</w:t>
      </w:r>
      <w:r w:rsidR="00B93E82">
        <w:rPr>
          <w:noProof/>
          <w:lang w:val="en-US"/>
        </w:rPr>
        <w:t> </w:t>
      </w:r>
      <w:r>
        <w:rPr>
          <w:noProof/>
          <w:lang w:val="en-US"/>
        </w:rPr>
        <w:t>16</w:t>
      </w:r>
    </w:p>
    <w:p w:rsidR="0055782F" w:rsidRDefault="0055782F" w:rsidP="0055782F">
      <w:pPr>
        <w:pStyle w:val="H1G"/>
        <w:rPr>
          <w:lang w:val="en-US"/>
        </w:rPr>
      </w:pPr>
      <w:r>
        <w:rPr>
          <w:lang w:val="en-US"/>
        </w:rPr>
        <w:tab/>
      </w:r>
      <w:r>
        <w:rPr>
          <w:lang w:val="en-US"/>
        </w:rPr>
        <w:tab/>
        <w:t xml:space="preserve">Submitted by </w:t>
      </w:r>
      <w:r w:rsidRPr="0055782F">
        <w:rPr>
          <w:lang w:val="en-US"/>
        </w:rPr>
        <w:t xml:space="preserve">the Working Party on </w:t>
      </w:r>
      <w:r>
        <w:rPr>
          <w:lang w:val="en-US"/>
        </w:rPr>
        <w:t>Brakes and Running Gear</w:t>
      </w:r>
      <w:r w:rsidRPr="0055782F">
        <w:rPr>
          <w:lang w:val="en-US"/>
        </w:rPr>
        <w:t xml:space="preserve"> </w:t>
      </w:r>
      <w:r>
        <w:rPr>
          <w:rStyle w:val="FootnoteReference"/>
          <w:sz w:val="20"/>
          <w:lang w:val="en-US"/>
        </w:rPr>
        <w:footnoteReference w:customMarkFollows="1" w:id="2"/>
        <w:t>*</w:t>
      </w:r>
    </w:p>
    <w:p w:rsidR="0055782F" w:rsidRPr="0055782F" w:rsidRDefault="0055782F" w:rsidP="0055782F">
      <w:pPr>
        <w:pStyle w:val="SingleTxtG"/>
        <w:rPr>
          <w:lang w:val="en-GB" w:eastAsia="ko-KR"/>
        </w:rPr>
      </w:pPr>
      <w:r w:rsidRPr="0055782F">
        <w:rPr>
          <w:lang w:val="en-GB" w:eastAsia="ko-KR"/>
        </w:rPr>
        <w:t xml:space="preserve">The text reproduced below was adopted by </w:t>
      </w:r>
      <w:r>
        <w:rPr>
          <w:lang w:val="en-GB" w:eastAsia="ko-KR"/>
        </w:rPr>
        <w:t>the Working Party on Brakes and Running Gear (</w:t>
      </w:r>
      <w:r w:rsidRPr="0055782F">
        <w:rPr>
          <w:lang w:val="en-GB" w:eastAsia="ko-KR"/>
        </w:rPr>
        <w:t>GR</w:t>
      </w:r>
      <w:r>
        <w:rPr>
          <w:lang w:val="en-GB" w:eastAsia="ko-KR"/>
        </w:rPr>
        <w:t>RF)</w:t>
      </w:r>
      <w:r w:rsidRPr="0055782F">
        <w:rPr>
          <w:lang w:val="en-GB" w:eastAsia="ko-KR"/>
        </w:rPr>
        <w:t xml:space="preserve"> at its </w:t>
      </w:r>
      <w:r>
        <w:rPr>
          <w:lang w:val="en-GB" w:eastAsia="ko-KR"/>
        </w:rPr>
        <w:t>eighty-first</w:t>
      </w:r>
      <w:r w:rsidRPr="0055782F">
        <w:rPr>
          <w:lang w:val="en-GB" w:eastAsia="ko-KR"/>
        </w:rPr>
        <w:t xml:space="preserve"> session (ECE/TRANS/WP.29/GR</w:t>
      </w:r>
      <w:r w:rsidR="006F663A">
        <w:rPr>
          <w:lang w:val="en-GB" w:eastAsia="ko-KR"/>
        </w:rPr>
        <w:t>RF</w:t>
      </w:r>
      <w:r w:rsidRPr="0055782F">
        <w:rPr>
          <w:lang w:val="en-GB" w:eastAsia="ko-KR"/>
        </w:rPr>
        <w:t>/</w:t>
      </w:r>
      <w:r>
        <w:rPr>
          <w:lang w:val="en-GB" w:eastAsia="ko-KR"/>
        </w:rPr>
        <w:t>81</w:t>
      </w:r>
      <w:r w:rsidRPr="0055782F">
        <w:rPr>
          <w:lang w:val="en-GB" w:eastAsia="ko-KR"/>
        </w:rPr>
        <w:t xml:space="preserve">, para. </w:t>
      </w:r>
      <w:r>
        <w:rPr>
          <w:lang w:val="en-GB" w:eastAsia="ko-KR"/>
        </w:rPr>
        <w:t>30</w:t>
      </w:r>
      <w:r w:rsidRPr="0055782F">
        <w:rPr>
          <w:lang w:val="en-GB" w:eastAsia="ko-KR"/>
        </w:rPr>
        <w:t xml:space="preserve">). It is based on </w:t>
      </w:r>
      <w:r>
        <w:rPr>
          <w:lang w:val="en-GB" w:eastAsia="ko-KR"/>
        </w:rPr>
        <w:t xml:space="preserve">ECE/TRANS/WP.29/GRRF/2016/3 as amended by </w:t>
      </w:r>
      <w:r w:rsidR="00264C39">
        <w:rPr>
          <w:lang w:val="en-GB" w:eastAsia="ko-KR"/>
        </w:rPr>
        <w:t xml:space="preserve">para. 30 of </w:t>
      </w:r>
      <w:r>
        <w:rPr>
          <w:lang w:val="en-GB" w:eastAsia="ko-KR"/>
        </w:rPr>
        <w:t xml:space="preserve">the </w:t>
      </w:r>
      <w:bookmarkStart w:id="0" w:name="_GoBack"/>
      <w:bookmarkEnd w:id="0"/>
      <w:r>
        <w:rPr>
          <w:lang w:val="en-GB" w:eastAsia="ko-KR"/>
        </w:rPr>
        <w:t>report</w:t>
      </w:r>
      <w:r w:rsidRPr="0055782F">
        <w:rPr>
          <w:lang w:val="en-GB" w:eastAsia="ko-KR"/>
        </w:rPr>
        <w:t xml:space="preserve">. It is submitted to the World Forum for Harmonization of Vehicle Regulations (WP.29) and to the Administrative Committee AC.3 for consideration </w:t>
      </w:r>
    </w:p>
    <w:p w:rsidR="00487F2F" w:rsidRPr="00487F2F" w:rsidRDefault="00487F2F" w:rsidP="00227F27">
      <w:pPr>
        <w:pStyle w:val="HChG"/>
        <w:ind w:left="0" w:firstLine="0"/>
        <w:rPr>
          <w:lang w:val="en-US"/>
        </w:rPr>
      </w:pPr>
    </w:p>
    <w:p w:rsidR="007D7457" w:rsidRPr="00487F2F" w:rsidRDefault="007D7457" w:rsidP="007D7457">
      <w:pPr>
        <w:jc w:val="center"/>
        <w:rPr>
          <w:b/>
          <w:bCs/>
          <w:lang w:val="en-US"/>
        </w:rPr>
        <w:sectPr w:rsidR="007D7457" w:rsidRPr="00487F2F" w:rsidSect="00EE254C">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pPr>
    </w:p>
    <w:p w:rsidR="004D58DA" w:rsidRPr="000A3A89" w:rsidRDefault="00B656B6" w:rsidP="00600594">
      <w:pPr>
        <w:pStyle w:val="HChG"/>
        <w:rPr>
          <w:lang w:val="en-GB"/>
        </w:rPr>
      </w:pPr>
      <w:r w:rsidRPr="000A3A89">
        <w:rPr>
          <w:lang w:val="en-GB"/>
        </w:rPr>
        <w:lastRenderedPageBreak/>
        <w:tab/>
      </w:r>
      <w:r w:rsidR="004D58DA" w:rsidRPr="000A3A89">
        <w:rPr>
          <w:lang w:val="en-GB"/>
        </w:rPr>
        <w:t>A.</w:t>
      </w:r>
      <w:r w:rsidR="004D58DA" w:rsidRPr="000A3A89">
        <w:rPr>
          <w:lang w:val="en-GB"/>
        </w:rPr>
        <w:tab/>
        <w:t>Background</w:t>
      </w:r>
    </w:p>
    <w:p w:rsidR="00B9457B" w:rsidRPr="00227F27" w:rsidRDefault="00453763" w:rsidP="00600594">
      <w:pPr>
        <w:pStyle w:val="SingleTxtG"/>
        <w:rPr>
          <w:lang w:val="en-US"/>
        </w:rPr>
      </w:pPr>
      <w:r>
        <w:rPr>
          <w:lang w:val="en-GB" w:eastAsia="ko-KR"/>
        </w:rPr>
        <w:t>1</w:t>
      </w:r>
      <w:r w:rsidR="00B9457B" w:rsidRPr="00C33C79">
        <w:rPr>
          <w:lang w:val="en-GB" w:eastAsia="ko-KR"/>
        </w:rPr>
        <w:t>.</w:t>
      </w:r>
      <w:r w:rsidR="00B9457B" w:rsidRPr="00C33C79">
        <w:rPr>
          <w:lang w:val="en-GB"/>
        </w:rPr>
        <w:tab/>
      </w:r>
      <w:r w:rsidR="00FE4951">
        <w:rPr>
          <w:lang w:val="en-GB" w:eastAsia="ko-KR"/>
        </w:rPr>
        <w:t>UN G</w:t>
      </w:r>
      <w:r w:rsidR="00FE4951" w:rsidRPr="00C33C79">
        <w:rPr>
          <w:lang w:val="en-GB" w:eastAsia="ko-KR"/>
        </w:rPr>
        <w:t xml:space="preserve">lobal </w:t>
      </w:r>
      <w:r w:rsidR="00FE4951">
        <w:rPr>
          <w:lang w:val="en-GB" w:eastAsia="ko-KR"/>
        </w:rPr>
        <w:t>T</w:t>
      </w:r>
      <w:r w:rsidR="00FE4951" w:rsidRPr="00C33C79">
        <w:rPr>
          <w:lang w:val="en-GB" w:eastAsia="ko-KR"/>
        </w:rPr>
        <w:t xml:space="preserve">echnical </w:t>
      </w:r>
      <w:r w:rsidR="00FE4951">
        <w:rPr>
          <w:lang w:val="en-GB" w:eastAsia="ko-KR"/>
        </w:rPr>
        <w:t>R</w:t>
      </w:r>
      <w:r w:rsidR="00FE4951" w:rsidRPr="00C33C79">
        <w:rPr>
          <w:lang w:val="en-GB" w:eastAsia="ko-KR"/>
        </w:rPr>
        <w:t>egulation (</w:t>
      </w:r>
      <w:r w:rsidR="00B93E82">
        <w:rPr>
          <w:lang w:val="en-GB" w:eastAsia="ko-KR"/>
        </w:rPr>
        <w:t xml:space="preserve">UN </w:t>
      </w:r>
      <w:r w:rsidR="00FE4951">
        <w:rPr>
          <w:lang w:val="en-GB" w:eastAsia="ko-KR"/>
        </w:rPr>
        <w:t>GTR</w:t>
      </w:r>
      <w:r w:rsidR="00FE4951" w:rsidRPr="00C33C79">
        <w:rPr>
          <w:lang w:val="en-GB" w:eastAsia="ko-KR"/>
        </w:rPr>
        <w:t>)</w:t>
      </w:r>
      <w:r w:rsidR="00B9457B">
        <w:rPr>
          <w:lang w:val="en-GB"/>
        </w:rPr>
        <w:t xml:space="preserve"> No. 16 on tyres was e</w:t>
      </w:r>
      <w:r w:rsidR="00B9457B" w:rsidRPr="000A3A89">
        <w:rPr>
          <w:lang w:val="en-GB"/>
        </w:rPr>
        <w:t xml:space="preserve">stablished in the Global </w:t>
      </w:r>
      <w:r w:rsidR="00B9457B" w:rsidRPr="00227F27">
        <w:rPr>
          <w:lang w:val="en-US"/>
        </w:rPr>
        <w:t xml:space="preserve">Registry on 13 November 2014. The informal working group on the Tyre GTR was challenged by reaching harmonization of technical provisions making those acceptable both for type approval and self-certification compliance assessment systems. </w:t>
      </w:r>
    </w:p>
    <w:p w:rsidR="00B9457B" w:rsidRPr="00293844" w:rsidRDefault="00453763" w:rsidP="00600594">
      <w:pPr>
        <w:pStyle w:val="SingleTxtG"/>
        <w:rPr>
          <w:lang w:val="en-US"/>
        </w:rPr>
      </w:pPr>
      <w:r w:rsidRPr="00293844">
        <w:rPr>
          <w:lang w:val="en-US"/>
        </w:rPr>
        <w:t>2</w:t>
      </w:r>
      <w:r w:rsidR="00B9457B" w:rsidRPr="00293844">
        <w:rPr>
          <w:lang w:val="en-US"/>
        </w:rPr>
        <w:t>.</w:t>
      </w:r>
      <w:r w:rsidR="00B9457B" w:rsidRPr="00293844">
        <w:rPr>
          <w:lang w:val="en-US"/>
        </w:rPr>
        <w:tab/>
        <w:t xml:space="preserve">Meanwhile, in parallel to development of UN GTR No. 16, </w:t>
      </w:r>
      <w:r w:rsidR="00293844" w:rsidRPr="00293844">
        <w:rPr>
          <w:lang w:val="en-US"/>
        </w:rPr>
        <w:t>Regulation</w:t>
      </w:r>
      <w:r w:rsidR="00B9457B" w:rsidRPr="00293844">
        <w:rPr>
          <w:lang w:val="en-US"/>
        </w:rPr>
        <w:t xml:space="preserve"> No. 117, which is a base for UN GTR No. 16, had been amended several times by inclusion of the provisions to tyre wet grip performance, rolling resistance and qualification for use at severe snow conditions for all tyre classes included in its scope.</w:t>
      </w:r>
      <w:r w:rsidR="00EB6684" w:rsidRPr="00293844">
        <w:rPr>
          <w:lang w:val="en-US"/>
        </w:rPr>
        <w:t xml:space="preserve"> The other base </w:t>
      </w:r>
      <w:r w:rsidR="00293844" w:rsidRPr="00293844">
        <w:rPr>
          <w:lang w:val="en-US"/>
        </w:rPr>
        <w:t>Regulation</w:t>
      </w:r>
      <w:r w:rsidR="00EB6684" w:rsidRPr="00293844">
        <w:rPr>
          <w:lang w:val="en-US"/>
        </w:rPr>
        <w:t>s No</w:t>
      </w:r>
      <w:r w:rsidR="003E54EC" w:rsidRPr="00293844">
        <w:rPr>
          <w:lang w:val="en-US"/>
        </w:rPr>
        <w:t>s</w:t>
      </w:r>
      <w:r w:rsidR="00EB6684" w:rsidRPr="00293844">
        <w:rPr>
          <w:lang w:val="en-US"/>
        </w:rPr>
        <w:t>. 30 and 54 were also subjects to certain amendments, and the relevant provisions of UN GTR N</w:t>
      </w:r>
      <w:r w:rsidR="0076627B" w:rsidRPr="00293844">
        <w:rPr>
          <w:lang w:val="en-US"/>
        </w:rPr>
        <w:t>o</w:t>
      </w:r>
      <w:r w:rsidR="00EB6684" w:rsidRPr="00293844">
        <w:rPr>
          <w:lang w:val="en-US"/>
        </w:rPr>
        <w:t>. 16 became needed to be aligned.</w:t>
      </w:r>
    </w:p>
    <w:p w:rsidR="00B9457B" w:rsidRPr="00293844" w:rsidRDefault="00453763" w:rsidP="00600594">
      <w:pPr>
        <w:pStyle w:val="SingleTxtG"/>
        <w:rPr>
          <w:lang w:val="en-US"/>
        </w:rPr>
      </w:pPr>
      <w:r w:rsidRPr="00293844">
        <w:rPr>
          <w:lang w:val="en-US"/>
        </w:rPr>
        <w:t>3</w:t>
      </w:r>
      <w:r w:rsidR="00B9457B" w:rsidRPr="00293844">
        <w:rPr>
          <w:lang w:val="en-US"/>
        </w:rPr>
        <w:t>.</w:t>
      </w:r>
      <w:r w:rsidR="00B9457B" w:rsidRPr="00293844">
        <w:rPr>
          <w:lang w:val="en-US"/>
        </w:rPr>
        <w:tab/>
        <w:t xml:space="preserve">As harmonization of the newly introduced provisions of </w:t>
      </w:r>
      <w:r w:rsidR="00293844" w:rsidRPr="00293844">
        <w:rPr>
          <w:lang w:val="en-US"/>
        </w:rPr>
        <w:t>Regulation</w:t>
      </w:r>
      <w:r w:rsidR="00B9457B" w:rsidRPr="00293844">
        <w:rPr>
          <w:lang w:val="en-US"/>
        </w:rPr>
        <w:t xml:space="preserve"> No. 117 was not feasible in a reasonable time frame, the decision for draft UN GTR on tyres was not to consider those provisions for inclusion in the text of GTR at th</w:t>
      </w:r>
      <w:r w:rsidR="00EB6684" w:rsidRPr="00293844">
        <w:rPr>
          <w:lang w:val="en-US"/>
        </w:rPr>
        <w:t>e</w:t>
      </w:r>
      <w:r w:rsidR="00B9457B" w:rsidRPr="00293844">
        <w:rPr>
          <w:lang w:val="en-US"/>
        </w:rPr>
        <w:t xml:space="preserve"> time</w:t>
      </w:r>
      <w:r w:rsidR="00EB6684" w:rsidRPr="00293844">
        <w:rPr>
          <w:lang w:val="en-US"/>
        </w:rPr>
        <w:t xml:space="preserve"> of its development</w:t>
      </w:r>
      <w:r w:rsidR="00B9457B" w:rsidRPr="00293844">
        <w:rPr>
          <w:lang w:val="en-US"/>
        </w:rPr>
        <w:t>.</w:t>
      </w:r>
    </w:p>
    <w:p w:rsidR="002805F3" w:rsidRPr="00227F27" w:rsidRDefault="00453763" w:rsidP="00600594">
      <w:pPr>
        <w:pStyle w:val="SingleTxtG"/>
        <w:rPr>
          <w:lang w:val="en-US"/>
        </w:rPr>
      </w:pPr>
      <w:r w:rsidRPr="00293844">
        <w:rPr>
          <w:lang w:val="en-US"/>
        </w:rPr>
        <w:t>4</w:t>
      </w:r>
      <w:r w:rsidR="00B9457B" w:rsidRPr="00293844">
        <w:rPr>
          <w:lang w:val="en-US"/>
        </w:rPr>
        <w:t>.</w:t>
      </w:r>
      <w:r w:rsidR="00B9457B" w:rsidRPr="00293844">
        <w:rPr>
          <w:lang w:val="en-US"/>
        </w:rPr>
        <w:tab/>
      </w:r>
      <w:r w:rsidR="00EB6684" w:rsidRPr="00293844">
        <w:rPr>
          <w:lang w:val="en-US"/>
        </w:rPr>
        <w:t>As t</w:t>
      </w:r>
      <w:r w:rsidR="00B9457B" w:rsidRPr="00293844">
        <w:rPr>
          <w:lang w:val="en-US"/>
        </w:rPr>
        <w:t xml:space="preserve">he aforesaid new provisions of </w:t>
      </w:r>
      <w:r w:rsidR="00293844" w:rsidRPr="00293844">
        <w:rPr>
          <w:lang w:val="en-US"/>
        </w:rPr>
        <w:t>Regulation</w:t>
      </w:r>
      <w:r w:rsidR="00B9457B" w:rsidRPr="00293844">
        <w:rPr>
          <w:lang w:val="en-US"/>
        </w:rPr>
        <w:t xml:space="preserve"> No. 117</w:t>
      </w:r>
      <w:r w:rsidR="00EB6684" w:rsidRPr="00293844">
        <w:rPr>
          <w:lang w:val="en-US"/>
        </w:rPr>
        <w:t xml:space="preserve">, as well as those of </w:t>
      </w:r>
      <w:r w:rsidR="00B9457B" w:rsidRPr="00293844">
        <w:rPr>
          <w:lang w:val="en-US"/>
        </w:rPr>
        <w:t xml:space="preserve"> </w:t>
      </w:r>
      <w:r w:rsidR="00293844">
        <w:rPr>
          <w:lang w:val="en-US"/>
        </w:rPr>
        <w:t>Regulation</w:t>
      </w:r>
      <w:r w:rsidR="002805F3" w:rsidRPr="00293844">
        <w:rPr>
          <w:lang w:val="en-US"/>
        </w:rPr>
        <w:t>s No</w:t>
      </w:r>
      <w:r w:rsidR="003E54EC" w:rsidRPr="00293844">
        <w:rPr>
          <w:lang w:val="en-US"/>
        </w:rPr>
        <w:t>s</w:t>
      </w:r>
      <w:r w:rsidR="002805F3" w:rsidRPr="00293844">
        <w:rPr>
          <w:lang w:val="en-US"/>
        </w:rPr>
        <w:t xml:space="preserve">. 30 and 54 </w:t>
      </w:r>
      <w:r w:rsidR="00B9457B" w:rsidRPr="00293844">
        <w:rPr>
          <w:lang w:val="en-US"/>
        </w:rPr>
        <w:t>represent the state-of-the art level and are important for assessment of performance of</w:t>
      </w:r>
      <w:r w:rsidR="002805F3" w:rsidRPr="00293844">
        <w:rPr>
          <w:lang w:val="en-US"/>
        </w:rPr>
        <w:t xml:space="preserve"> tyres on the markets worldwide, at the 79th GRRF session the decision was made to prepare a draft amendment keeping in line the UN GTR on tyres with the latest regulatory developments (ECE/TRANS/WP.29/GRRF/79, para. </w:t>
      </w:r>
      <w:r w:rsidR="002805F3" w:rsidRPr="00227F27">
        <w:rPr>
          <w:lang w:val="en-US"/>
        </w:rPr>
        <w:t>27).</w:t>
      </w:r>
    </w:p>
    <w:p w:rsidR="00B9457B" w:rsidRPr="00227F27" w:rsidRDefault="00453763" w:rsidP="00600594">
      <w:pPr>
        <w:pStyle w:val="SingleTxtG"/>
        <w:rPr>
          <w:lang w:val="en-US"/>
        </w:rPr>
      </w:pPr>
      <w:r w:rsidRPr="00227F27">
        <w:rPr>
          <w:lang w:val="en-US"/>
        </w:rPr>
        <w:t>5</w:t>
      </w:r>
      <w:r w:rsidR="00B9457B" w:rsidRPr="00227F27">
        <w:rPr>
          <w:lang w:val="en-US"/>
        </w:rPr>
        <w:t>.</w:t>
      </w:r>
      <w:r w:rsidR="00B9457B" w:rsidRPr="00227F27">
        <w:rPr>
          <w:lang w:val="en-US"/>
        </w:rPr>
        <w:tab/>
      </w:r>
      <w:r w:rsidRPr="00227F27">
        <w:rPr>
          <w:lang w:val="en-US"/>
        </w:rPr>
        <w:t xml:space="preserve">The </w:t>
      </w:r>
      <w:r w:rsidR="004A7B15" w:rsidRPr="00227F27">
        <w:rPr>
          <w:lang w:val="en-US"/>
        </w:rPr>
        <w:t>European Tyre and Rim Technical Organisation (</w:t>
      </w:r>
      <w:r w:rsidRPr="00227F27">
        <w:rPr>
          <w:lang w:val="en-US"/>
        </w:rPr>
        <w:t>ETRTO</w:t>
      </w:r>
      <w:r w:rsidR="004A7B15" w:rsidRPr="00227F27">
        <w:rPr>
          <w:lang w:val="en-US"/>
        </w:rPr>
        <w:t>)</w:t>
      </w:r>
      <w:r w:rsidRPr="00227F27">
        <w:rPr>
          <w:lang w:val="en-US"/>
        </w:rPr>
        <w:t xml:space="preserve"> agreed to prepare a draft Amendment No. 1 to UN GTR No. 16 considered as Phase 1b of the development of the UN GTR on tyres. </w:t>
      </w:r>
      <w:r w:rsidR="00B9457B" w:rsidRPr="00227F27">
        <w:rPr>
          <w:lang w:val="en-US"/>
        </w:rPr>
        <w:t xml:space="preserve">The </w:t>
      </w:r>
      <w:r w:rsidR="0076627B" w:rsidRPr="00227F27">
        <w:rPr>
          <w:lang w:val="en-US"/>
        </w:rPr>
        <w:t>g</w:t>
      </w:r>
      <w:r w:rsidR="00B9457B" w:rsidRPr="00227F27">
        <w:rPr>
          <w:lang w:val="en-US"/>
        </w:rPr>
        <w:t>overnment of the Russian Federation assume</w:t>
      </w:r>
      <w:r w:rsidRPr="00227F27">
        <w:rPr>
          <w:lang w:val="en-US"/>
        </w:rPr>
        <w:t>d</w:t>
      </w:r>
      <w:r w:rsidR="00B9457B" w:rsidRPr="00227F27">
        <w:rPr>
          <w:lang w:val="en-US"/>
        </w:rPr>
        <w:t xml:space="preserve"> the duties of the technical sponsor </w:t>
      </w:r>
      <w:r w:rsidRPr="00227F27">
        <w:rPr>
          <w:lang w:val="en-US"/>
        </w:rPr>
        <w:t>for that</w:t>
      </w:r>
      <w:r w:rsidR="00B9457B" w:rsidRPr="00227F27">
        <w:rPr>
          <w:lang w:val="en-US"/>
        </w:rPr>
        <w:t xml:space="preserve"> development.</w:t>
      </w:r>
    </w:p>
    <w:p w:rsidR="00453763" w:rsidRPr="000A3A89" w:rsidRDefault="00453763" w:rsidP="00600594">
      <w:pPr>
        <w:pStyle w:val="SingleTxtG"/>
        <w:rPr>
          <w:lang w:val="en-GB"/>
        </w:rPr>
      </w:pPr>
      <w:r w:rsidRPr="00227F27">
        <w:rPr>
          <w:lang w:val="en-US"/>
        </w:rPr>
        <w:t>6</w:t>
      </w:r>
      <w:r w:rsidR="004D58DA" w:rsidRPr="00227F27">
        <w:rPr>
          <w:lang w:val="en-US"/>
        </w:rPr>
        <w:t>.</w:t>
      </w:r>
      <w:r w:rsidR="004D58DA" w:rsidRPr="00227F27">
        <w:rPr>
          <w:lang w:val="en-US"/>
        </w:rPr>
        <w:tab/>
        <w:t xml:space="preserve">The Executive Committee of the 1958 Agreement (AC.3) </w:t>
      </w:r>
      <w:r w:rsidRPr="00227F27">
        <w:rPr>
          <w:lang w:val="en-US"/>
        </w:rPr>
        <w:t>at its forty-fourth session adopted ECE/TRANS/WP.29/2015/70 tabled</w:t>
      </w:r>
      <w:r w:rsidRPr="000A3A89">
        <w:rPr>
          <w:lang w:val="en-GB"/>
        </w:rPr>
        <w:t xml:space="preserve"> by the Russian Federation to request authorization to start work on developing the  Amendment No. 1 to UN GTR No. 16.</w:t>
      </w:r>
    </w:p>
    <w:p w:rsidR="004D58DA" w:rsidRPr="000A3A89" w:rsidRDefault="004D58DA" w:rsidP="00600594">
      <w:pPr>
        <w:pStyle w:val="HChG"/>
        <w:rPr>
          <w:szCs w:val="24"/>
          <w:lang w:val="en-GB"/>
        </w:rPr>
      </w:pPr>
      <w:r w:rsidRPr="000A3A89">
        <w:rPr>
          <w:szCs w:val="24"/>
          <w:lang w:val="en-GB"/>
        </w:rPr>
        <w:tab/>
        <w:t>B.</w:t>
      </w:r>
      <w:r w:rsidRPr="000A3A89">
        <w:rPr>
          <w:szCs w:val="24"/>
          <w:lang w:val="en-GB"/>
        </w:rPr>
        <w:tab/>
      </w:r>
      <w:r w:rsidR="00B9457B">
        <w:rPr>
          <w:lang w:val="en-GB" w:eastAsia="ko-KR"/>
        </w:rPr>
        <w:t>Organization of process</w:t>
      </w:r>
    </w:p>
    <w:p w:rsidR="009B2F0D" w:rsidRPr="00293844" w:rsidRDefault="001A569B" w:rsidP="00600594">
      <w:pPr>
        <w:pStyle w:val="SingleTxtG"/>
        <w:rPr>
          <w:lang w:val="en-US"/>
        </w:rPr>
      </w:pPr>
      <w:r>
        <w:rPr>
          <w:lang w:val="en-GB" w:eastAsia="ko-KR"/>
        </w:rPr>
        <w:t>7</w:t>
      </w:r>
      <w:r w:rsidR="00B9457B" w:rsidRPr="00C33C79">
        <w:rPr>
          <w:lang w:val="en-GB" w:eastAsia="ko-KR"/>
        </w:rPr>
        <w:t>.</w:t>
      </w:r>
      <w:r w:rsidR="00B9457B" w:rsidRPr="00C33C79">
        <w:rPr>
          <w:lang w:val="en-GB" w:eastAsia="ko-KR"/>
        </w:rPr>
        <w:tab/>
      </w:r>
      <w:r w:rsidR="00B9457B">
        <w:rPr>
          <w:lang w:val="en-GB" w:eastAsia="ko-KR"/>
        </w:rPr>
        <w:t xml:space="preserve">The proposal </w:t>
      </w:r>
      <w:r w:rsidR="009B2F0D">
        <w:rPr>
          <w:lang w:val="en-GB" w:eastAsia="ko-KR"/>
        </w:rPr>
        <w:t xml:space="preserve">for </w:t>
      </w:r>
      <w:r w:rsidR="009B2F0D" w:rsidRPr="000A3A89">
        <w:rPr>
          <w:bCs/>
          <w:lang w:val="en-GB"/>
        </w:rPr>
        <w:t xml:space="preserve">Amendment No. 1 to </w:t>
      </w:r>
      <w:r w:rsidR="009B2F0D">
        <w:rPr>
          <w:lang w:val="en-GB" w:eastAsia="ko-KR"/>
        </w:rPr>
        <w:t xml:space="preserve">UN GTR No. 16 </w:t>
      </w:r>
      <w:r w:rsidR="00E0235A" w:rsidRPr="000A3A89">
        <w:rPr>
          <w:lang w:val="en-GB"/>
        </w:rPr>
        <w:t xml:space="preserve">including the approved changes in </w:t>
      </w:r>
      <w:r w:rsidR="00E0235A" w:rsidRPr="00293844">
        <w:rPr>
          <w:lang w:val="en-US"/>
        </w:rPr>
        <w:t xml:space="preserve">the relevant </w:t>
      </w:r>
      <w:r w:rsidR="0076627B" w:rsidRPr="00293844">
        <w:rPr>
          <w:lang w:val="en-US"/>
        </w:rPr>
        <w:t>Federal Motor Vehicle Safety Standards (</w:t>
      </w:r>
      <w:r w:rsidR="00E0235A" w:rsidRPr="00293844">
        <w:rPr>
          <w:lang w:val="en-US"/>
        </w:rPr>
        <w:t>FMVSS</w:t>
      </w:r>
      <w:r w:rsidR="0076627B" w:rsidRPr="00293844">
        <w:rPr>
          <w:lang w:val="en-US"/>
        </w:rPr>
        <w:t>)</w:t>
      </w:r>
      <w:r w:rsidR="00E0235A" w:rsidRPr="00293844">
        <w:rPr>
          <w:lang w:val="en-US"/>
        </w:rPr>
        <w:t xml:space="preserve"> and supplements/corrigenda of </w:t>
      </w:r>
      <w:r w:rsidR="00293844" w:rsidRPr="00293844">
        <w:rPr>
          <w:lang w:val="en-US"/>
        </w:rPr>
        <w:t>Regulation</w:t>
      </w:r>
      <w:r w:rsidR="00E0235A" w:rsidRPr="00293844">
        <w:rPr>
          <w:lang w:val="en-US"/>
        </w:rPr>
        <w:t xml:space="preserve">s </w:t>
      </w:r>
      <w:r w:rsidR="009B2F0D" w:rsidRPr="00293844">
        <w:rPr>
          <w:lang w:val="en-US"/>
        </w:rPr>
        <w:t>was</w:t>
      </w:r>
      <w:r w:rsidR="00B9457B" w:rsidRPr="00293844">
        <w:rPr>
          <w:lang w:val="en-US"/>
        </w:rPr>
        <w:t xml:space="preserve"> drafted by the experts </w:t>
      </w:r>
      <w:r w:rsidR="00E0235A" w:rsidRPr="00293844">
        <w:rPr>
          <w:lang w:val="en-US"/>
        </w:rPr>
        <w:t>from ETRTO</w:t>
      </w:r>
      <w:r w:rsidR="00746A24" w:rsidRPr="00293844">
        <w:rPr>
          <w:lang w:val="en-US"/>
        </w:rPr>
        <w:t xml:space="preserve"> with the intention to make the proposed text neutral with regard to the compliance assessment schemes.</w:t>
      </w:r>
      <w:r w:rsidR="00B9457B" w:rsidRPr="00293844">
        <w:rPr>
          <w:lang w:val="en-US"/>
        </w:rPr>
        <w:t xml:space="preserve"> </w:t>
      </w:r>
    </w:p>
    <w:p w:rsidR="002E40BA" w:rsidRPr="00227F27" w:rsidRDefault="001A569B" w:rsidP="00600594">
      <w:pPr>
        <w:pStyle w:val="SingleTxtG"/>
        <w:rPr>
          <w:lang w:val="en-US"/>
        </w:rPr>
      </w:pPr>
      <w:r w:rsidRPr="00227F27">
        <w:rPr>
          <w:lang w:val="en-US"/>
        </w:rPr>
        <w:t>8</w:t>
      </w:r>
      <w:r w:rsidR="009B2F0D" w:rsidRPr="00227F27">
        <w:rPr>
          <w:lang w:val="en-US"/>
        </w:rPr>
        <w:t>.</w:t>
      </w:r>
      <w:r w:rsidR="009B2F0D" w:rsidRPr="00227F27">
        <w:rPr>
          <w:lang w:val="en-US"/>
        </w:rPr>
        <w:tab/>
      </w:r>
      <w:r w:rsidR="00B9457B" w:rsidRPr="00227F27">
        <w:rPr>
          <w:lang w:val="en-US"/>
        </w:rPr>
        <w:t xml:space="preserve">The </w:t>
      </w:r>
      <w:r w:rsidR="002E40BA" w:rsidRPr="00227F27">
        <w:rPr>
          <w:lang w:val="en-US"/>
        </w:rPr>
        <w:t xml:space="preserve">draft document was </w:t>
      </w:r>
      <w:r w:rsidR="00E0235A" w:rsidRPr="00227F27">
        <w:rPr>
          <w:lang w:val="en-US"/>
        </w:rPr>
        <w:t>reviewed</w:t>
      </w:r>
      <w:r w:rsidR="002E40BA" w:rsidRPr="00227F27">
        <w:rPr>
          <w:lang w:val="en-US"/>
        </w:rPr>
        <w:t xml:space="preserve"> </w:t>
      </w:r>
      <w:r w:rsidR="00E0235A" w:rsidRPr="00227F27">
        <w:rPr>
          <w:lang w:val="en-US"/>
        </w:rPr>
        <w:t>by</w:t>
      </w:r>
      <w:r w:rsidR="002E40BA" w:rsidRPr="00227F27">
        <w:rPr>
          <w:lang w:val="en-US"/>
        </w:rPr>
        <w:t xml:space="preserve"> the </w:t>
      </w:r>
      <w:r w:rsidR="00B9457B" w:rsidRPr="00227F27">
        <w:rPr>
          <w:lang w:val="en-US"/>
        </w:rPr>
        <w:t xml:space="preserve">interested experts </w:t>
      </w:r>
      <w:r w:rsidR="002E40BA" w:rsidRPr="00227F27">
        <w:rPr>
          <w:lang w:val="en-US"/>
        </w:rPr>
        <w:t>at the informal meeting held on 25-26 June 2015 in the Pala</w:t>
      </w:r>
      <w:r w:rsidR="0076627B" w:rsidRPr="00227F27">
        <w:rPr>
          <w:lang w:val="en-US"/>
        </w:rPr>
        <w:t>is</w:t>
      </w:r>
      <w:r w:rsidR="002E40BA" w:rsidRPr="00227F27">
        <w:rPr>
          <w:lang w:val="en-US"/>
        </w:rPr>
        <w:t xml:space="preserve"> </w:t>
      </w:r>
      <w:r w:rsidR="0076627B" w:rsidRPr="00227F27">
        <w:rPr>
          <w:lang w:val="en-US"/>
        </w:rPr>
        <w:t>des</w:t>
      </w:r>
      <w:r w:rsidR="002E40BA" w:rsidRPr="00227F27">
        <w:rPr>
          <w:lang w:val="en-US"/>
        </w:rPr>
        <w:t xml:space="preserve"> Nations in Geneva in conjunction with the 166th WP.29 session. The representatives from the </w:t>
      </w:r>
      <w:r w:rsidR="00E0235A" w:rsidRPr="00227F27">
        <w:rPr>
          <w:lang w:val="en-US"/>
        </w:rPr>
        <w:t>Contracting Parties to the 1998 Agreement from</w:t>
      </w:r>
      <w:r w:rsidR="002E40BA" w:rsidRPr="00227F27">
        <w:rPr>
          <w:lang w:val="en-US"/>
        </w:rPr>
        <w:t xml:space="preserve"> Canada, </w:t>
      </w:r>
      <w:r w:rsidR="0076627B" w:rsidRPr="00227F27">
        <w:rPr>
          <w:lang w:val="en-US"/>
        </w:rPr>
        <w:t>European Commission (EC),</w:t>
      </w:r>
      <w:r w:rsidR="00E0235A" w:rsidRPr="00227F27">
        <w:rPr>
          <w:lang w:val="en-US"/>
        </w:rPr>
        <w:t xml:space="preserve"> </w:t>
      </w:r>
      <w:r w:rsidR="002E40BA" w:rsidRPr="00227F27">
        <w:rPr>
          <w:lang w:val="en-US"/>
        </w:rPr>
        <w:t>Egypt, Hungary, Portugal, Russian Federation, Spain, U</w:t>
      </w:r>
      <w:r w:rsidR="0076627B" w:rsidRPr="00227F27">
        <w:rPr>
          <w:lang w:val="en-US"/>
        </w:rPr>
        <w:t xml:space="preserve">nited </w:t>
      </w:r>
      <w:r w:rsidR="002E40BA" w:rsidRPr="00227F27">
        <w:rPr>
          <w:lang w:val="en-US"/>
        </w:rPr>
        <w:t>K</w:t>
      </w:r>
      <w:r w:rsidR="0076627B" w:rsidRPr="00227F27">
        <w:rPr>
          <w:lang w:val="en-US"/>
        </w:rPr>
        <w:t>ingdom</w:t>
      </w:r>
      <w:r w:rsidR="002E40BA" w:rsidRPr="00227F27">
        <w:rPr>
          <w:lang w:val="en-US"/>
        </w:rPr>
        <w:t xml:space="preserve"> and </w:t>
      </w:r>
      <w:r w:rsidR="0076627B" w:rsidRPr="00227F27">
        <w:rPr>
          <w:lang w:val="en-US"/>
        </w:rPr>
        <w:t>United States of America</w:t>
      </w:r>
      <w:r w:rsidR="002E40BA" w:rsidRPr="00227F27">
        <w:rPr>
          <w:lang w:val="en-US"/>
        </w:rPr>
        <w:t xml:space="preserve">, </w:t>
      </w:r>
      <w:r w:rsidR="00E0235A" w:rsidRPr="00227F27">
        <w:rPr>
          <w:lang w:val="en-US"/>
        </w:rPr>
        <w:t xml:space="preserve">the representatives from industry: </w:t>
      </w:r>
      <w:r w:rsidR="0076627B" w:rsidRPr="00227F27">
        <w:rPr>
          <w:lang w:val="en-US"/>
        </w:rPr>
        <w:t>ETRTO</w:t>
      </w:r>
      <w:r w:rsidR="00E0235A" w:rsidRPr="00227F27">
        <w:rPr>
          <w:lang w:val="en-US"/>
        </w:rPr>
        <w:t xml:space="preserve">, </w:t>
      </w:r>
      <w:r w:rsidR="0076627B" w:rsidRPr="00227F27">
        <w:rPr>
          <w:lang w:val="en-US"/>
        </w:rPr>
        <w:t>Japan Auto Parts Industries Association (JAPIA)</w:t>
      </w:r>
      <w:r w:rsidR="00E0235A" w:rsidRPr="00227F27">
        <w:rPr>
          <w:lang w:val="en-US"/>
        </w:rPr>
        <w:t xml:space="preserve">, </w:t>
      </w:r>
      <w:r w:rsidR="0076627B" w:rsidRPr="00227F27">
        <w:rPr>
          <w:lang w:val="en-US"/>
        </w:rPr>
        <w:t>Indian Tyre Technical Advisory Committee (ITTAC)</w:t>
      </w:r>
      <w:r w:rsidR="00E0235A" w:rsidRPr="00227F27">
        <w:rPr>
          <w:lang w:val="en-US"/>
        </w:rPr>
        <w:t xml:space="preserve"> and</w:t>
      </w:r>
      <w:r w:rsidR="0076627B" w:rsidRPr="00227F27">
        <w:rPr>
          <w:lang w:val="en-US"/>
        </w:rPr>
        <w:t xml:space="preserve"> the Rubber Manufacturers Association (RMA) </w:t>
      </w:r>
      <w:r w:rsidR="00E0235A" w:rsidRPr="00227F27">
        <w:rPr>
          <w:lang w:val="en-US"/>
        </w:rPr>
        <w:t>and the representative from the UNECE secretari</w:t>
      </w:r>
      <w:r w:rsidR="00B656B6" w:rsidRPr="00227F27">
        <w:rPr>
          <w:lang w:val="en-US"/>
        </w:rPr>
        <w:t xml:space="preserve">at participated to this meeting. </w:t>
      </w:r>
    </w:p>
    <w:p w:rsidR="006E44D0" w:rsidRPr="00227F27" w:rsidRDefault="006E44D0" w:rsidP="00600594">
      <w:pPr>
        <w:pStyle w:val="SingleTxtG"/>
        <w:rPr>
          <w:lang w:val="en-US"/>
        </w:rPr>
      </w:pPr>
      <w:r w:rsidRPr="00227F27">
        <w:rPr>
          <w:lang w:val="en-US"/>
        </w:rPr>
        <w:t>9.</w:t>
      </w:r>
      <w:r w:rsidRPr="00227F27">
        <w:rPr>
          <w:lang w:val="en-US"/>
        </w:rPr>
        <w:tab/>
        <w:t xml:space="preserve">Basing on the meeting deliverables the revision of the draft text had been prepared and discussed again at the informal meeting of the interested experts on 14 September 2015 prior to the </w:t>
      </w:r>
      <w:r w:rsidR="002B78BF" w:rsidRPr="00227F27">
        <w:rPr>
          <w:lang w:val="en-US"/>
        </w:rPr>
        <w:t>eightieth</w:t>
      </w:r>
      <w:r w:rsidRPr="00227F27">
        <w:rPr>
          <w:lang w:val="en-US"/>
        </w:rPr>
        <w:t xml:space="preserve"> GRRF session with the aim to clarify the remaining unresolved issues.  </w:t>
      </w:r>
    </w:p>
    <w:p w:rsidR="006E44D0" w:rsidRPr="00227F27" w:rsidRDefault="006E44D0" w:rsidP="00600594">
      <w:pPr>
        <w:pStyle w:val="SingleTxtG"/>
        <w:rPr>
          <w:lang w:val="en-US"/>
        </w:rPr>
      </w:pPr>
      <w:r w:rsidRPr="00227F27">
        <w:rPr>
          <w:lang w:val="en-US"/>
        </w:rPr>
        <w:lastRenderedPageBreak/>
        <w:t>10.</w:t>
      </w:r>
      <w:r w:rsidRPr="00227F27">
        <w:rPr>
          <w:lang w:val="en-US"/>
        </w:rPr>
        <w:tab/>
        <w:t xml:space="preserve">The adjusted draft Amendment No. 1 to UN GTR No. 16 reflecting the meeting deliverables together with the items requesting the GRRF guidance were presented at the 80th GRRF session. </w:t>
      </w:r>
    </w:p>
    <w:p w:rsidR="006E44D0" w:rsidRPr="00227F27" w:rsidRDefault="006E44D0" w:rsidP="00600594">
      <w:pPr>
        <w:pStyle w:val="SingleTxtG"/>
        <w:rPr>
          <w:lang w:val="en-US"/>
        </w:rPr>
      </w:pPr>
      <w:r w:rsidRPr="00227F27">
        <w:rPr>
          <w:lang w:val="en-US"/>
        </w:rPr>
        <w:t>11.</w:t>
      </w:r>
      <w:r w:rsidRPr="00227F27">
        <w:rPr>
          <w:lang w:val="en-US"/>
        </w:rPr>
        <w:tab/>
        <w:t xml:space="preserve">GRRF at its </w:t>
      </w:r>
      <w:r w:rsidR="002B78BF" w:rsidRPr="00227F27">
        <w:rPr>
          <w:lang w:val="en-US"/>
        </w:rPr>
        <w:t>eightieth</w:t>
      </w:r>
      <w:r w:rsidR="00F473AE" w:rsidRPr="00227F27">
        <w:rPr>
          <w:lang w:val="en-US"/>
        </w:rPr>
        <w:t xml:space="preserve"> session endors</w:t>
      </w:r>
      <w:r w:rsidRPr="00227F27">
        <w:rPr>
          <w:lang w:val="en-US"/>
        </w:rPr>
        <w:t>ed the work done by the experts of ETRTO and the Russian Federation with the help of other interested experts. In order to finalize the text of the draft Amendment No. 1 in due time, the GRRF Chairman invited all GRRF experts to submit their comments on the presented documents to ETRTO by 2 October 2015 with the aim to discuss those comment</w:t>
      </w:r>
      <w:r w:rsidR="0076627B" w:rsidRPr="00227F27">
        <w:rPr>
          <w:lang w:val="en-US"/>
        </w:rPr>
        <w:t>s</w:t>
      </w:r>
      <w:r w:rsidRPr="00227F27">
        <w:rPr>
          <w:lang w:val="en-US"/>
        </w:rPr>
        <w:t xml:space="preserve"> further at the webconference in the mid-October.</w:t>
      </w:r>
    </w:p>
    <w:p w:rsidR="006E44D0" w:rsidRPr="00227F27" w:rsidRDefault="006E44D0" w:rsidP="00600594">
      <w:pPr>
        <w:pStyle w:val="SingleTxtG"/>
        <w:rPr>
          <w:lang w:val="en-US"/>
        </w:rPr>
      </w:pPr>
      <w:r w:rsidRPr="00227F27">
        <w:rPr>
          <w:lang w:val="en-US"/>
        </w:rPr>
        <w:t xml:space="preserve">12. </w:t>
      </w:r>
      <w:r w:rsidRPr="00227F27">
        <w:rPr>
          <w:lang w:val="en-US"/>
        </w:rPr>
        <w:tab/>
        <w:t>The webconference took place on 16 October 2015 with interested experts to review the proposal for working documents including comments from GRRF experts and other ones received after the GRRF 80th session.</w:t>
      </w:r>
    </w:p>
    <w:p w:rsidR="006E44D0" w:rsidRPr="00227F27" w:rsidRDefault="006E44D0" w:rsidP="00600594">
      <w:pPr>
        <w:pStyle w:val="SingleTxtG"/>
        <w:rPr>
          <w:lang w:val="en-US"/>
        </w:rPr>
      </w:pPr>
      <w:r w:rsidRPr="00227F27">
        <w:rPr>
          <w:lang w:val="en-US"/>
        </w:rPr>
        <w:t xml:space="preserve">13. </w:t>
      </w:r>
      <w:r w:rsidRPr="00227F27">
        <w:rPr>
          <w:lang w:val="en-US"/>
        </w:rPr>
        <w:tab/>
        <w:t>The results of discussion at the webconference had been included in the working documents on the Amendment No. 1 to UN GTR No. 16 and the final report on Phase 1b on the development of UN GTR No. 16, which further had been finalized by ETRTO and submitted for consideration and their possible adoption at the 81st GRRF session.</w:t>
      </w:r>
    </w:p>
    <w:p w:rsidR="006E44D0" w:rsidRPr="000F7111" w:rsidRDefault="00F473AE" w:rsidP="00600594">
      <w:pPr>
        <w:pStyle w:val="SingleTxtG"/>
        <w:rPr>
          <w:lang w:val="en-GB"/>
        </w:rPr>
      </w:pPr>
      <w:r w:rsidRPr="00227F27">
        <w:rPr>
          <w:lang w:val="en-US"/>
        </w:rPr>
        <w:t>14.</w:t>
      </w:r>
      <w:r w:rsidRPr="00227F27">
        <w:rPr>
          <w:lang w:val="en-US"/>
        </w:rPr>
        <w:tab/>
      </w:r>
      <w:r w:rsidR="006E44D0" w:rsidRPr="00227F27">
        <w:rPr>
          <w:lang w:val="en-US"/>
        </w:rPr>
        <w:t xml:space="preserve">GRRF at its 81st session adopted </w:t>
      </w:r>
      <w:r w:rsidR="00307418" w:rsidRPr="00227F27">
        <w:rPr>
          <w:lang w:val="en-US"/>
        </w:rPr>
        <w:t>the working documents on the Amendment No. 1 to UN GTR No. 16 and the final report on Phase 1b on the development of UN GTR No. 16 subject to consideration by WP.</w:t>
      </w:r>
      <w:r w:rsidR="00307418">
        <w:rPr>
          <w:lang w:val="en-US"/>
        </w:rPr>
        <w:t>29 and AC.3 a</w:t>
      </w:r>
      <w:r>
        <w:rPr>
          <w:lang w:val="en-US"/>
        </w:rPr>
        <w:t>t their sessions on March 2016.</w:t>
      </w:r>
    </w:p>
    <w:p w:rsidR="004D58DA" w:rsidRPr="000A3A89" w:rsidRDefault="00600594" w:rsidP="00600594">
      <w:pPr>
        <w:pStyle w:val="HChG"/>
        <w:rPr>
          <w:lang w:val="en-GB"/>
        </w:rPr>
      </w:pPr>
      <w:r>
        <w:rPr>
          <w:lang w:val="en-GB"/>
        </w:rPr>
        <w:tab/>
      </w:r>
      <w:r w:rsidR="004D58DA" w:rsidRPr="000A3A89">
        <w:rPr>
          <w:lang w:val="en-GB"/>
        </w:rPr>
        <w:t>C.</w:t>
      </w:r>
      <w:r w:rsidR="004D58DA" w:rsidRPr="000A3A89">
        <w:rPr>
          <w:lang w:val="en-GB"/>
        </w:rPr>
        <w:tab/>
        <w:t>Development of the gtr</w:t>
      </w:r>
    </w:p>
    <w:p w:rsidR="003E54EC" w:rsidRDefault="00B9457B" w:rsidP="00600594">
      <w:pPr>
        <w:pStyle w:val="SingleTxtG"/>
        <w:rPr>
          <w:lang w:val="en-GB" w:eastAsia="ko-KR"/>
        </w:rPr>
      </w:pPr>
      <w:r>
        <w:rPr>
          <w:lang w:val="en-US"/>
        </w:rPr>
        <w:t>1</w:t>
      </w:r>
      <w:r w:rsidR="00307418">
        <w:rPr>
          <w:lang w:val="en-US"/>
        </w:rPr>
        <w:t>5</w:t>
      </w:r>
      <w:r>
        <w:rPr>
          <w:lang w:val="en-US" w:eastAsia="ko-KR"/>
        </w:rPr>
        <w:t>.</w:t>
      </w:r>
      <w:r>
        <w:rPr>
          <w:lang w:val="en-US"/>
        </w:rPr>
        <w:tab/>
      </w:r>
      <w:r w:rsidRPr="00C33C79">
        <w:rPr>
          <w:lang w:val="en-GB" w:eastAsia="ko-KR"/>
        </w:rPr>
        <w:t xml:space="preserve">The </w:t>
      </w:r>
      <w:r w:rsidRPr="00293844">
        <w:rPr>
          <w:lang w:val="en-US"/>
        </w:rPr>
        <w:t>objective</w:t>
      </w:r>
      <w:r w:rsidRPr="00C33C79">
        <w:rPr>
          <w:lang w:val="en-GB" w:eastAsia="ko-KR"/>
        </w:rPr>
        <w:t xml:space="preserve"> of this proposal is to develop, in the framework of the 1998 Agreement, an amendment to </w:t>
      </w:r>
      <w:r>
        <w:rPr>
          <w:lang w:val="en-GB" w:eastAsia="ko-KR"/>
        </w:rPr>
        <w:t xml:space="preserve">UN </w:t>
      </w:r>
      <w:r w:rsidR="00FE4951">
        <w:rPr>
          <w:lang w:val="en-GB" w:eastAsia="ko-KR"/>
        </w:rPr>
        <w:t xml:space="preserve">GTR </w:t>
      </w:r>
      <w:r w:rsidRPr="00C33C79">
        <w:rPr>
          <w:lang w:val="en-GB" w:eastAsia="ko-KR"/>
        </w:rPr>
        <w:t xml:space="preserve">No. </w:t>
      </w:r>
      <w:r>
        <w:rPr>
          <w:lang w:val="en-GB" w:eastAsia="ko-KR"/>
        </w:rPr>
        <w:t>1</w:t>
      </w:r>
      <w:r w:rsidRPr="00C33C79">
        <w:rPr>
          <w:lang w:val="en-GB" w:eastAsia="ko-KR"/>
        </w:rPr>
        <w:t xml:space="preserve">6 on </w:t>
      </w:r>
      <w:r>
        <w:rPr>
          <w:lang w:val="en-GB" w:eastAsia="ko-KR"/>
        </w:rPr>
        <w:t xml:space="preserve">tyres aimed at adaptation of UN GTR No. 16 to the technical progress by including the newly developed provisions to wet grip performance, rolling resistance and qualification for use at severe snow conditions both for passenger car (PC) and light truck / commercial (LT/C) tyres, recently adopted within </w:t>
      </w:r>
      <w:r w:rsidR="00293844">
        <w:rPr>
          <w:lang w:val="en-GB" w:eastAsia="ko-KR"/>
        </w:rPr>
        <w:t>Regulation</w:t>
      </w:r>
      <w:r>
        <w:rPr>
          <w:lang w:val="en-GB" w:eastAsia="ko-KR"/>
        </w:rPr>
        <w:t xml:space="preserve"> No. 117.</w:t>
      </w:r>
      <w:r w:rsidR="002040AB">
        <w:rPr>
          <w:lang w:val="en-GB" w:eastAsia="ko-KR"/>
        </w:rPr>
        <w:t xml:space="preserve"> </w:t>
      </w:r>
      <w:r w:rsidR="003E54EC" w:rsidRPr="000A3A89">
        <w:rPr>
          <w:lang w:val="en-GB"/>
        </w:rPr>
        <w:t xml:space="preserve">The approved changes in the relevant FMVSS and </w:t>
      </w:r>
      <w:r w:rsidR="00293844">
        <w:rPr>
          <w:lang w:val="en-GB"/>
        </w:rPr>
        <w:t>Regulation</w:t>
      </w:r>
      <w:r w:rsidR="003E54EC" w:rsidRPr="000A3A89">
        <w:rPr>
          <w:lang w:val="en-GB"/>
        </w:rPr>
        <w:t xml:space="preserve">s Nos. 30 and 54 also </w:t>
      </w:r>
      <w:r w:rsidR="003E54EC">
        <w:rPr>
          <w:lang w:val="en-GB" w:eastAsia="ko-KR"/>
        </w:rPr>
        <w:t>had been included.</w:t>
      </w:r>
    </w:p>
    <w:p w:rsidR="00F13742" w:rsidRPr="001A569B" w:rsidRDefault="00307418" w:rsidP="00600594">
      <w:pPr>
        <w:pStyle w:val="SingleTxtG"/>
        <w:rPr>
          <w:lang w:val="en-GB" w:eastAsia="ko-KR"/>
        </w:rPr>
      </w:pPr>
      <w:r>
        <w:rPr>
          <w:lang w:val="en-GB" w:eastAsia="ko-KR"/>
        </w:rPr>
        <w:t>16</w:t>
      </w:r>
      <w:r w:rsidR="00F13742" w:rsidRPr="001A569B">
        <w:rPr>
          <w:lang w:val="en-GB" w:eastAsia="ko-KR"/>
        </w:rPr>
        <w:t xml:space="preserve">. </w:t>
      </w:r>
      <w:r w:rsidR="00CF44AF">
        <w:rPr>
          <w:lang w:val="en-GB" w:eastAsia="ko-KR"/>
        </w:rPr>
        <w:tab/>
      </w:r>
      <w:r w:rsidR="00F13742" w:rsidRPr="001A569B">
        <w:rPr>
          <w:lang w:val="en-GB" w:eastAsia="ko-KR"/>
        </w:rPr>
        <w:t xml:space="preserve">The Amendment No. 1 </w:t>
      </w:r>
      <w:r w:rsidR="003E54EC" w:rsidRPr="001A569B">
        <w:rPr>
          <w:lang w:val="en-GB" w:eastAsia="ko-KR"/>
        </w:rPr>
        <w:t xml:space="preserve">to UN GTR No. 16 </w:t>
      </w:r>
      <w:r w:rsidR="00F13742" w:rsidRPr="00227F27">
        <w:rPr>
          <w:lang w:val="en-US"/>
        </w:rPr>
        <w:t>incorporates</w:t>
      </w:r>
      <w:r w:rsidR="00F13742" w:rsidRPr="001A569B">
        <w:rPr>
          <w:lang w:val="en-GB" w:eastAsia="ko-KR"/>
        </w:rPr>
        <w:t>:</w:t>
      </w:r>
    </w:p>
    <w:p w:rsidR="00F13742" w:rsidRPr="001A569B" w:rsidRDefault="00467F7F" w:rsidP="00600594">
      <w:pPr>
        <w:pStyle w:val="SingleTxtG"/>
        <w:ind w:left="2268" w:hanging="567"/>
        <w:rPr>
          <w:lang w:val="en-GB" w:eastAsia="ko-KR"/>
        </w:rPr>
      </w:pPr>
      <w:r>
        <w:rPr>
          <w:lang w:val="en-GB"/>
        </w:rPr>
        <w:t>(a) </w:t>
      </w:r>
      <w:r w:rsidR="00600594">
        <w:rPr>
          <w:lang w:val="en-GB"/>
        </w:rPr>
        <w:tab/>
      </w:r>
      <w:r w:rsidR="00F13742" w:rsidRPr="00600594">
        <w:rPr>
          <w:spacing w:val="-4"/>
          <w:lang w:val="en-GB" w:eastAsia="ko-KR"/>
        </w:rPr>
        <w:t>Amendment of Part I by adding new paragraphs 4-bis, 23-bis, 28-bis and 28-ter;</w:t>
      </w:r>
    </w:p>
    <w:p w:rsidR="00C936BC" w:rsidRPr="000A3A89" w:rsidRDefault="00F13742" w:rsidP="00600594">
      <w:pPr>
        <w:pStyle w:val="SingleTxtG"/>
        <w:ind w:left="2268" w:hanging="567"/>
        <w:rPr>
          <w:lang w:val="en-GB" w:eastAsia="ko-KR"/>
        </w:rPr>
      </w:pPr>
      <w:r w:rsidRPr="001A569B">
        <w:rPr>
          <w:lang w:val="en-GB"/>
        </w:rPr>
        <w:t>(b) </w:t>
      </w:r>
      <w:r w:rsidR="00600594">
        <w:rPr>
          <w:lang w:val="en-GB"/>
        </w:rPr>
        <w:tab/>
      </w:r>
      <w:r w:rsidRPr="001A569B">
        <w:rPr>
          <w:lang w:val="en-GB" w:eastAsia="ko-KR"/>
        </w:rPr>
        <w:t>Amendment of Part II</w:t>
      </w:r>
      <w:r w:rsidR="00EB7206" w:rsidRPr="00EB7206">
        <w:rPr>
          <w:lang w:val="en-GB" w:eastAsia="ko-KR"/>
        </w:rPr>
        <w:t xml:space="preserve"> </w:t>
      </w:r>
      <w:r w:rsidR="00EB7206">
        <w:rPr>
          <w:lang w:val="en-GB" w:eastAsia="ko-KR"/>
        </w:rPr>
        <w:t>basing on the following documents</w:t>
      </w:r>
      <w:r w:rsidRPr="001A569B">
        <w:rPr>
          <w:lang w:val="en-GB" w:eastAsia="ko-KR"/>
        </w:rPr>
        <w:t>:</w:t>
      </w:r>
    </w:p>
    <w:p w:rsidR="000A4359" w:rsidRDefault="000A4359" w:rsidP="00600594">
      <w:pPr>
        <w:pStyle w:val="SingleTxtG"/>
        <w:ind w:left="2268" w:hanging="567"/>
        <w:rPr>
          <w:lang w:val="en-GB" w:eastAsia="ko-KR"/>
        </w:rPr>
      </w:pPr>
      <w:r w:rsidRPr="001A569B">
        <w:rPr>
          <w:lang w:val="en-GB"/>
        </w:rPr>
        <w:t>(</w:t>
      </w:r>
      <w:r w:rsidRPr="001A569B">
        <w:rPr>
          <w:lang w:val="en-GB" w:eastAsia="ko-KR"/>
        </w:rPr>
        <w:t>i</w:t>
      </w:r>
      <w:r w:rsidRPr="001A569B">
        <w:rPr>
          <w:lang w:val="en-GB"/>
        </w:rPr>
        <w:t>) </w:t>
      </w:r>
      <w:r>
        <w:rPr>
          <w:lang w:val="en-GB"/>
        </w:rPr>
        <w:tab/>
      </w:r>
      <w:r w:rsidRPr="001A569B">
        <w:rPr>
          <w:lang w:val="en-GB" w:eastAsia="ko-KR"/>
        </w:rPr>
        <w:t xml:space="preserve">Addition of new definitions </w:t>
      </w:r>
      <w:r>
        <w:rPr>
          <w:lang w:val="en-GB" w:eastAsia="ko-KR"/>
        </w:rPr>
        <w:t>(Section 2):</w:t>
      </w:r>
    </w:p>
    <w:p w:rsidR="000A4359" w:rsidRPr="00600594" w:rsidRDefault="00293844" w:rsidP="00600594">
      <w:pPr>
        <w:pStyle w:val="SingleTxtG"/>
        <w:ind w:left="2268"/>
        <w:rPr>
          <w:b/>
          <w:lang w:val="en-US"/>
        </w:rPr>
      </w:pPr>
      <w:r>
        <w:rPr>
          <w:b/>
          <w:lang w:val="en-US"/>
        </w:rPr>
        <w:t>Regulation</w:t>
      </w:r>
      <w:r w:rsidR="000A4359" w:rsidRPr="00600594">
        <w:rPr>
          <w:b/>
          <w:lang w:val="en-US"/>
        </w:rPr>
        <w:t xml:space="preserve"> No. 117:</w:t>
      </w:r>
    </w:p>
    <w:p w:rsidR="000A4359" w:rsidRPr="001D6071" w:rsidRDefault="000A4359" w:rsidP="00600594">
      <w:pPr>
        <w:pStyle w:val="SingleTxtG"/>
        <w:ind w:left="2268"/>
        <w:rPr>
          <w:lang w:val="en-GB"/>
        </w:rPr>
      </w:pPr>
      <w:r w:rsidRPr="001D6071">
        <w:rPr>
          <w:lang w:val="en-GB"/>
        </w:rPr>
        <w:t xml:space="preserve">Supplement 1 to the 02 series of amendments – ECE/TRANS/WP.29/2012/2, </w:t>
      </w:r>
      <w:r w:rsidRPr="001D6071">
        <w:rPr>
          <w:spacing w:val="-2"/>
          <w:lang w:val="en-GB"/>
        </w:rPr>
        <w:t xml:space="preserve">as amended by para. </w:t>
      </w:r>
      <w:r w:rsidRPr="00171C09">
        <w:rPr>
          <w:spacing w:val="-2"/>
          <w:lang w:val="en-US"/>
        </w:rPr>
        <w:t>65</w:t>
      </w:r>
      <w:r w:rsidRPr="001D6071">
        <w:rPr>
          <w:spacing w:val="-2"/>
          <w:lang w:val="en-GB"/>
        </w:rPr>
        <w:t xml:space="preserve"> of the report of the 15</w:t>
      </w:r>
      <w:r w:rsidRPr="00171C09">
        <w:rPr>
          <w:spacing w:val="-2"/>
          <w:lang w:val="en-US"/>
        </w:rPr>
        <w:t>6</w:t>
      </w:r>
      <w:r w:rsidRPr="001D6071">
        <w:rPr>
          <w:spacing w:val="-2"/>
          <w:vertAlign w:val="superscript"/>
          <w:lang w:val="en-GB"/>
        </w:rPr>
        <w:t>th</w:t>
      </w:r>
      <w:r w:rsidRPr="001D6071">
        <w:rPr>
          <w:spacing w:val="-2"/>
          <w:lang w:val="en-GB"/>
        </w:rPr>
        <w:t xml:space="preserve"> WP.29 session (</w:t>
      </w:r>
      <w:r w:rsidRPr="001D6071">
        <w:rPr>
          <w:lang w:val="en-GB"/>
        </w:rPr>
        <w:t>ECE/TRANS/WP.29/109</w:t>
      </w:r>
      <w:r w:rsidRPr="00171C09">
        <w:rPr>
          <w:lang w:val="en-US"/>
        </w:rPr>
        <w:t>5</w:t>
      </w:r>
      <w:r w:rsidRPr="001D6071">
        <w:rPr>
          <w:lang w:val="en-GB"/>
        </w:rPr>
        <w:t>)</w:t>
      </w:r>
      <w:r w:rsidRPr="001D6071">
        <w:rPr>
          <w:spacing w:val="-2"/>
          <w:lang w:val="en-GB"/>
        </w:rPr>
        <w:t>;</w:t>
      </w:r>
    </w:p>
    <w:p w:rsidR="000A4359" w:rsidRPr="001D6071" w:rsidRDefault="000A4359" w:rsidP="00600594">
      <w:pPr>
        <w:pStyle w:val="SingleTxtG"/>
        <w:ind w:left="2268"/>
        <w:rPr>
          <w:spacing w:val="-2"/>
          <w:lang w:val="en-GB"/>
        </w:rPr>
      </w:pPr>
      <w:r w:rsidRPr="001D6071">
        <w:rPr>
          <w:spacing w:val="-2"/>
          <w:lang w:val="en-GB"/>
        </w:rPr>
        <w:t>Supplement 2 to the 02 series of amendments – ECE/TRANS/WP.29/2012/54</w:t>
      </w:r>
      <w:r w:rsidRPr="00171C09">
        <w:rPr>
          <w:spacing w:val="-2"/>
          <w:lang w:val="en-US"/>
        </w:rPr>
        <w:t xml:space="preserve">, </w:t>
      </w:r>
      <w:r w:rsidRPr="001D6071">
        <w:rPr>
          <w:spacing w:val="-2"/>
          <w:lang w:val="en-GB"/>
        </w:rPr>
        <w:t xml:space="preserve">as amended by para. </w:t>
      </w:r>
      <w:r w:rsidRPr="00171C09">
        <w:rPr>
          <w:spacing w:val="-2"/>
          <w:lang w:val="en-US"/>
        </w:rPr>
        <w:t>63</w:t>
      </w:r>
      <w:r w:rsidRPr="001D6071">
        <w:rPr>
          <w:spacing w:val="-2"/>
          <w:lang w:val="en-GB"/>
        </w:rPr>
        <w:t xml:space="preserve"> of the report of the 15</w:t>
      </w:r>
      <w:r w:rsidRPr="00171C09">
        <w:rPr>
          <w:spacing w:val="-2"/>
          <w:lang w:val="en-US"/>
        </w:rPr>
        <w:t>8</w:t>
      </w:r>
      <w:r w:rsidRPr="001D6071">
        <w:rPr>
          <w:spacing w:val="-2"/>
          <w:vertAlign w:val="superscript"/>
          <w:lang w:val="en-GB"/>
        </w:rPr>
        <w:t>th</w:t>
      </w:r>
      <w:r w:rsidRPr="001D6071">
        <w:rPr>
          <w:spacing w:val="-2"/>
          <w:lang w:val="en-GB"/>
        </w:rPr>
        <w:t xml:space="preserve"> WP.29 session (</w:t>
      </w:r>
      <w:r w:rsidRPr="001D6071">
        <w:rPr>
          <w:lang w:val="en-GB"/>
        </w:rPr>
        <w:t>ECE/TRANS/WP.29/109</w:t>
      </w:r>
      <w:r w:rsidRPr="00171C09">
        <w:rPr>
          <w:lang w:val="en-US"/>
        </w:rPr>
        <w:t>9</w:t>
      </w:r>
      <w:r w:rsidRPr="001D6071">
        <w:rPr>
          <w:lang w:val="en-GB"/>
        </w:rPr>
        <w:t>)</w:t>
      </w:r>
      <w:r w:rsidRPr="001D6071">
        <w:rPr>
          <w:spacing w:val="-2"/>
          <w:lang w:val="en-GB"/>
        </w:rPr>
        <w:t>;</w:t>
      </w:r>
    </w:p>
    <w:p w:rsidR="000A4359" w:rsidRPr="001D6071" w:rsidRDefault="000A4359" w:rsidP="00600594">
      <w:pPr>
        <w:pStyle w:val="SingleTxtG"/>
        <w:ind w:left="2268"/>
        <w:rPr>
          <w:lang w:val="en-US"/>
        </w:rPr>
      </w:pPr>
      <w:r w:rsidRPr="001D6071">
        <w:rPr>
          <w:lang w:val="en-US"/>
        </w:rPr>
        <w:t xml:space="preserve">Supplement 7 to the 02 series of amendments – ECE/TRANS/WP.29/2015/5 adopted during </w:t>
      </w:r>
      <w:r w:rsidRPr="00136321">
        <w:rPr>
          <w:lang w:val="en-US"/>
        </w:rPr>
        <w:t xml:space="preserve">the </w:t>
      </w:r>
      <w:r w:rsidR="00FE4951">
        <w:rPr>
          <w:lang w:val="en-US"/>
        </w:rPr>
        <w:t>165</w:t>
      </w:r>
      <w:r w:rsidR="00FE4951" w:rsidRPr="00FE4951">
        <w:rPr>
          <w:vertAlign w:val="superscript"/>
          <w:lang w:val="en-US"/>
        </w:rPr>
        <w:t>th</w:t>
      </w:r>
      <w:r w:rsidR="00FE4951">
        <w:rPr>
          <w:lang w:val="en-US"/>
        </w:rPr>
        <w:t xml:space="preserve"> </w:t>
      </w:r>
      <w:r w:rsidRPr="00136321">
        <w:rPr>
          <w:lang w:val="en-US"/>
        </w:rPr>
        <w:t>WP.29 session (</w:t>
      </w:r>
      <w:r w:rsidRPr="001D6071">
        <w:rPr>
          <w:lang w:val="en-US"/>
        </w:rPr>
        <w:t>ECE/TRANS/WP.29/1114</w:t>
      </w:r>
      <w:r>
        <w:rPr>
          <w:lang w:val="en-US"/>
        </w:rPr>
        <w:t>)</w:t>
      </w:r>
      <w:r w:rsidRPr="001D6071">
        <w:rPr>
          <w:lang w:val="en-US"/>
        </w:rPr>
        <w:t>;</w:t>
      </w:r>
    </w:p>
    <w:p w:rsidR="000A4359" w:rsidRPr="00600594" w:rsidRDefault="00293844" w:rsidP="00600594">
      <w:pPr>
        <w:pStyle w:val="SingleTxtG"/>
        <w:ind w:left="2268"/>
        <w:rPr>
          <w:b/>
          <w:lang w:val="en-US"/>
        </w:rPr>
      </w:pPr>
      <w:r>
        <w:rPr>
          <w:b/>
          <w:lang w:val="en-US"/>
        </w:rPr>
        <w:t>Regulation</w:t>
      </w:r>
      <w:r w:rsidR="000A4359" w:rsidRPr="00600594">
        <w:rPr>
          <w:b/>
          <w:lang w:val="en-US"/>
        </w:rPr>
        <w:t xml:space="preserve"> No. 30:</w:t>
      </w:r>
    </w:p>
    <w:p w:rsidR="00FE4951" w:rsidRPr="00FE4951" w:rsidRDefault="000A4359" w:rsidP="00600594">
      <w:pPr>
        <w:pStyle w:val="SingleTxtG"/>
        <w:ind w:left="2268"/>
        <w:rPr>
          <w:lang w:val="en-GB"/>
        </w:rPr>
      </w:pPr>
      <w:r w:rsidRPr="001D6071">
        <w:rPr>
          <w:spacing w:val="-2"/>
          <w:lang w:val="en-GB"/>
        </w:rPr>
        <w:t>Supplement 17 to the 02 series of amendments – ECE/TRANS/WP.29/2012/48</w:t>
      </w:r>
      <w:r w:rsidRPr="001D6071">
        <w:rPr>
          <w:lang w:val="en-GB"/>
        </w:rPr>
        <w:t xml:space="preserve"> </w:t>
      </w:r>
      <w:r w:rsidRPr="001D6071">
        <w:rPr>
          <w:spacing w:val="-2"/>
          <w:lang w:val="en-GB"/>
        </w:rPr>
        <w:t>as amended by para. 50 of the report of the 157</w:t>
      </w:r>
      <w:r w:rsidRPr="001D6071">
        <w:rPr>
          <w:spacing w:val="-2"/>
          <w:vertAlign w:val="superscript"/>
          <w:lang w:val="en-GB"/>
        </w:rPr>
        <w:t>th</w:t>
      </w:r>
      <w:r w:rsidRPr="001D6071">
        <w:rPr>
          <w:spacing w:val="-2"/>
          <w:lang w:val="en-GB"/>
        </w:rPr>
        <w:t xml:space="preserve"> WP.29 session (</w:t>
      </w:r>
      <w:r w:rsidR="00FE4951">
        <w:rPr>
          <w:lang w:val="en-GB"/>
        </w:rPr>
        <w:t>ECE/TRANS/WP.29/1097);</w:t>
      </w:r>
    </w:p>
    <w:p w:rsidR="000A4359" w:rsidRPr="00600594" w:rsidRDefault="00293844" w:rsidP="00600594">
      <w:pPr>
        <w:pStyle w:val="SingleTxtG"/>
        <w:ind w:left="2268"/>
        <w:rPr>
          <w:b/>
          <w:lang w:val="en-US"/>
        </w:rPr>
      </w:pPr>
      <w:r>
        <w:rPr>
          <w:b/>
          <w:lang w:val="en-US"/>
        </w:rPr>
        <w:lastRenderedPageBreak/>
        <w:t>Regulation</w:t>
      </w:r>
      <w:r w:rsidR="000A4359" w:rsidRPr="00600594">
        <w:rPr>
          <w:b/>
          <w:lang w:val="en-US"/>
        </w:rPr>
        <w:t xml:space="preserve"> No. 54:</w:t>
      </w:r>
    </w:p>
    <w:p w:rsidR="000A4359" w:rsidRPr="001D6071" w:rsidRDefault="000A4359" w:rsidP="00600594">
      <w:pPr>
        <w:pStyle w:val="SingleTxtG"/>
        <w:ind w:left="2268"/>
        <w:rPr>
          <w:lang w:val="en-US"/>
        </w:rPr>
      </w:pPr>
      <w:r w:rsidRPr="001D6071">
        <w:rPr>
          <w:lang w:val="en-US"/>
        </w:rPr>
        <w:t>Supplement 18 to the original version of the Regulation – ECE/TRANS/WP.29/2012/49</w:t>
      </w:r>
      <w:r>
        <w:rPr>
          <w:lang w:val="en-US"/>
        </w:rPr>
        <w:t xml:space="preserve"> </w:t>
      </w:r>
      <w:r w:rsidRPr="009A4530">
        <w:rPr>
          <w:lang w:val="en-US"/>
        </w:rPr>
        <w:t xml:space="preserve">adopted during </w:t>
      </w:r>
      <w:r w:rsidRPr="00136321">
        <w:rPr>
          <w:lang w:val="en-US"/>
        </w:rPr>
        <w:t xml:space="preserve">the </w:t>
      </w:r>
      <w:r w:rsidR="00FE4951">
        <w:rPr>
          <w:lang w:val="en-US"/>
        </w:rPr>
        <w:t>157</w:t>
      </w:r>
      <w:r w:rsidR="00FE4951" w:rsidRPr="00FE4951">
        <w:rPr>
          <w:vertAlign w:val="superscript"/>
          <w:lang w:val="en-US"/>
        </w:rPr>
        <w:t>th</w:t>
      </w:r>
      <w:r w:rsidR="00FE4951">
        <w:rPr>
          <w:lang w:val="en-US"/>
        </w:rPr>
        <w:t xml:space="preserve"> </w:t>
      </w:r>
      <w:r w:rsidRPr="00136321">
        <w:rPr>
          <w:lang w:val="en-US"/>
        </w:rPr>
        <w:t>WP.29 session (</w:t>
      </w:r>
      <w:r w:rsidRPr="009A4530">
        <w:rPr>
          <w:lang w:val="en-US"/>
        </w:rPr>
        <w:t>ECE/TRANS/WP.29/1</w:t>
      </w:r>
      <w:r>
        <w:rPr>
          <w:lang w:val="en-US"/>
        </w:rPr>
        <w:t>097)</w:t>
      </w:r>
      <w:r w:rsidR="00FE4951">
        <w:rPr>
          <w:lang w:val="en-US"/>
        </w:rPr>
        <w:t>.</w:t>
      </w:r>
    </w:p>
    <w:p w:rsidR="000A4359" w:rsidRDefault="000A4359" w:rsidP="00600594">
      <w:pPr>
        <w:pStyle w:val="SingleTxtG"/>
        <w:ind w:left="2268" w:hanging="567"/>
        <w:rPr>
          <w:lang w:val="en-GB" w:eastAsia="ko-KR"/>
        </w:rPr>
      </w:pPr>
      <w:r>
        <w:rPr>
          <w:lang w:val="en-GB" w:eastAsia="ko-KR"/>
        </w:rPr>
        <w:t>(ii)</w:t>
      </w:r>
      <w:r>
        <w:rPr>
          <w:lang w:val="en-GB" w:eastAsia="ko-KR"/>
        </w:rPr>
        <w:tab/>
      </w:r>
      <w:r w:rsidRPr="000F3AB4">
        <w:rPr>
          <w:lang w:val="en-GB" w:eastAsia="ko-KR"/>
        </w:rPr>
        <w:t>Marking (Section 3.2)</w:t>
      </w:r>
      <w:r>
        <w:rPr>
          <w:lang w:val="en-GB" w:eastAsia="ko-KR"/>
        </w:rPr>
        <w:t>:</w:t>
      </w:r>
    </w:p>
    <w:p w:rsidR="000A4359" w:rsidRPr="00600594" w:rsidRDefault="000A4359" w:rsidP="00600594">
      <w:pPr>
        <w:pStyle w:val="SingleTxtG"/>
        <w:ind w:left="2268"/>
        <w:rPr>
          <w:b/>
          <w:lang w:val="en-GB"/>
        </w:rPr>
      </w:pPr>
      <w:r w:rsidRPr="00600594">
        <w:rPr>
          <w:b/>
          <w:lang w:val="en-GB"/>
        </w:rPr>
        <w:t xml:space="preserve">Final rule standardizing the Tire Identification Number (TIN) </w:t>
      </w:r>
    </w:p>
    <w:p w:rsidR="000A4359" w:rsidRPr="00171C09" w:rsidRDefault="000A4359" w:rsidP="00600594">
      <w:pPr>
        <w:spacing w:after="120"/>
        <w:ind w:left="2268"/>
        <w:rPr>
          <w:lang w:val="en-US"/>
        </w:rPr>
      </w:pPr>
      <w:r w:rsidRPr="001D6071">
        <w:rPr>
          <w:lang w:val="en-US"/>
        </w:rPr>
        <w:t>Federal Register/Vol. 80, No 70/Monday, April 13, 2015 / Rules and Regulations</w:t>
      </w:r>
    </w:p>
    <w:p w:rsidR="000A4359" w:rsidRDefault="000A4359" w:rsidP="00600594">
      <w:pPr>
        <w:pStyle w:val="SingleTxtG"/>
        <w:keepNext/>
        <w:ind w:left="2268" w:hanging="567"/>
        <w:rPr>
          <w:lang w:val="en-GB" w:eastAsia="ko-KR"/>
        </w:rPr>
      </w:pPr>
      <w:r>
        <w:rPr>
          <w:lang w:val="en-GB" w:eastAsia="ko-KR"/>
        </w:rPr>
        <w:t xml:space="preserve">(iii) </w:t>
      </w:r>
      <w:r w:rsidR="00600594">
        <w:rPr>
          <w:lang w:val="en-GB" w:eastAsia="ko-KR"/>
        </w:rPr>
        <w:tab/>
      </w:r>
      <w:r w:rsidRPr="000F3AB4">
        <w:rPr>
          <w:lang w:val="en-GB" w:eastAsia="ko-KR"/>
        </w:rPr>
        <w:t>Other sidewall mar</w:t>
      </w:r>
      <w:r>
        <w:rPr>
          <w:lang w:val="en-GB" w:eastAsia="ko-KR"/>
        </w:rPr>
        <w:t>king (S</w:t>
      </w:r>
      <w:r w:rsidRPr="000F3AB4">
        <w:rPr>
          <w:lang w:val="en-GB" w:eastAsia="ko-KR"/>
        </w:rPr>
        <w:t>ection 3.3)</w:t>
      </w:r>
      <w:r>
        <w:rPr>
          <w:lang w:val="en-GB" w:eastAsia="ko-KR"/>
        </w:rPr>
        <w:t>:</w:t>
      </w:r>
    </w:p>
    <w:p w:rsidR="000A4359" w:rsidRPr="00600594" w:rsidRDefault="00293844" w:rsidP="00600594">
      <w:pPr>
        <w:pStyle w:val="SingleTxtG"/>
        <w:ind w:left="2268"/>
        <w:rPr>
          <w:b/>
          <w:lang w:val="en-US"/>
        </w:rPr>
      </w:pPr>
      <w:r>
        <w:rPr>
          <w:b/>
          <w:lang w:val="en-US"/>
        </w:rPr>
        <w:t>Regulation</w:t>
      </w:r>
      <w:r w:rsidR="000A4359" w:rsidRPr="00600594">
        <w:rPr>
          <w:b/>
          <w:lang w:val="en-US"/>
        </w:rPr>
        <w:t xml:space="preserve"> No. 117:</w:t>
      </w:r>
    </w:p>
    <w:p w:rsidR="000A4359" w:rsidRPr="001D6071" w:rsidRDefault="000A4359" w:rsidP="00600594">
      <w:pPr>
        <w:pStyle w:val="SingleTxtG"/>
        <w:ind w:left="2268"/>
        <w:rPr>
          <w:spacing w:val="-2"/>
          <w:lang w:val="en-GB"/>
        </w:rPr>
      </w:pPr>
      <w:r w:rsidRPr="001D6071">
        <w:rPr>
          <w:spacing w:val="-2"/>
          <w:lang w:val="en-US"/>
        </w:rPr>
        <w:t>Supplement 2 to the 02 series of amendments – ECE/TRANS/WP.29/2012/54</w:t>
      </w:r>
      <w:r w:rsidRPr="00171C09">
        <w:rPr>
          <w:spacing w:val="-2"/>
          <w:lang w:val="en-US"/>
        </w:rPr>
        <w:t xml:space="preserve">, </w:t>
      </w:r>
      <w:r w:rsidRPr="001D6071">
        <w:rPr>
          <w:spacing w:val="-2"/>
          <w:lang w:val="en-US"/>
        </w:rPr>
        <w:t xml:space="preserve">as amended by para. </w:t>
      </w:r>
      <w:r w:rsidRPr="00171C09">
        <w:rPr>
          <w:spacing w:val="-2"/>
          <w:lang w:val="en-US"/>
        </w:rPr>
        <w:t>63</w:t>
      </w:r>
      <w:r w:rsidRPr="001D6071">
        <w:rPr>
          <w:spacing w:val="-2"/>
          <w:lang w:val="en-GB"/>
        </w:rPr>
        <w:t xml:space="preserve"> of the report of the 15</w:t>
      </w:r>
      <w:r w:rsidRPr="00171C09">
        <w:rPr>
          <w:spacing w:val="-2"/>
          <w:lang w:val="en-US"/>
        </w:rPr>
        <w:t>8</w:t>
      </w:r>
      <w:r w:rsidRPr="001D6071">
        <w:rPr>
          <w:spacing w:val="-2"/>
          <w:vertAlign w:val="superscript"/>
          <w:lang w:val="en-GB"/>
        </w:rPr>
        <w:t>th</w:t>
      </w:r>
      <w:r w:rsidRPr="001D6071">
        <w:rPr>
          <w:spacing w:val="-2"/>
          <w:lang w:val="en-GB"/>
        </w:rPr>
        <w:t xml:space="preserve"> WP.29 session (</w:t>
      </w:r>
      <w:r w:rsidRPr="001D6071">
        <w:rPr>
          <w:lang w:val="en-GB"/>
        </w:rPr>
        <w:t>ECE/TRANS/WP.29/109</w:t>
      </w:r>
      <w:r w:rsidRPr="00171C09">
        <w:rPr>
          <w:lang w:val="en-US"/>
        </w:rPr>
        <w:t>9</w:t>
      </w:r>
      <w:r w:rsidRPr="001D6071">
        <w:rPr>
          <w:lang w:val="en-GB"/>
        </w:rPr>
        <w:t>)</w:t>
      </w:r>
      <w:r w:rsidRPr="001D6071">
        <w:rPr>
          <w:spacing w:val="-2"/>
          <w:lang w:val="en-GB"/>
        </w:rPr>
        <w:t>;</w:t>
      </w:r>
    </w:p>
    <w:p w:rsidR="000A4359" w:rsidRPr="00600594" w:rsidRDefault="00293844" w:rsidP="00600594">
      <w:pPr>
        <w:pStyle w:val="SingleTxtG"/>
        <w:ind w:left="2268"/>
        <w:rPr>
          <w:b/>
          <w:lang w:val="en-US"/>
        </w:rPr>
      </w:pPr>
      <w:r>
        <w:rPr>
          <w:b/>
          <w:lang w:val="en-US"/>
        </w:rPr>
        <w:t>Regulation</w:t>
      </w:r>
      <w:r w:rsidR="000A4359" w:rsidRPr="00600594">
        <w:rPr>
          <w:b/>
          <w:lang w:val="en-US"/>
        </w:rPr>
        <w:t xml:space="preserve"> No. 54:</w:t>
      </w:r>
    </w:p>
    <w:p w:rsidR="000A4359" w:rsidRDefault="000A4359" w:rsidP="00600594">
      <w:pPr>
        <w:pStyle w:val="SingleTxtG"/>
        <w:ind w:left="2268"/>
        <w:rPr>
          <w:lang w:val="en-US"/>
        </w:rPr>
      </w:pPr>
      <w:r w:rsidRPr="009A4530">
        <w:rPr>
          <w:lang w:val="en-US"/>
        </w:rPr>
        <w:t>Supplement 18 to the original version of the Regulation – ECE/TRANS/WP.29/2012/49</w:t>
      </w:r>
      <w:r>
        <w:rPr>
          <w:lang w:val="en-US"/>
        </w:rPr>
        <w:t xml:space="preserve"> </w:t>
      </w:r>
      <w:r w:rsidRPr="009A4530">
        <w:rPr>
          <w:lang w:val="en-US"/>
        </w:rPr>
        <w:t xml:space="preserve">adopted during </w:t>
      </w:r>
      <w:r w:rsidRPr="00136321">
        <w:rPr>
          <w:lang w:val="en-US"/>
        </w:rPr>
        <w:t xml:space="preserve">the </w:t>
      </w:r>
      <w:r w:rsidR="00FE4951">
        <w:rPr>
          <w:lang w:val="en-US"/>
        </w:rPr>
        <w:t>157</w:t>
      </w:r>
      <w:r w:rsidR="00FE4951" w:rsidRPr="00FE4951">
        <w:rPr>
          <w:vertAlign w:val="superscript"/>
          <w:lang w:val="en-US"/>
        </w:rPr>
        <w:t>th</w:t>
      </w:r>
      <w:r w:rsidR="00FE4951">
        <w:rPr>
          <w:lang w:val="en-US"/>
        </w:rPr>
        <w:t xml:space="preserve"> </w:t>
      </w:r>
      <w:r w:rsidRPr="00136321">
        <w:rPr>
          <w:lang w:val="en-US"/>
        </w:rPr>
        <w:t>WP.29 session (</w:t>
      </w:r>
      <w:r w:rsidRPr="009A4530">
        <w:rPr>
          <w:lang w:val="en-US"/>
        </w:rPr>
        <w:t>ECE/TRANS/WP.29/1</w:t>
      </w:r>
      <w:r>
        <w:rPr>
          <w:lang w:val="en-US"/>
        </w:rPr>
        <w:t>097)</w:t>
      </w:r>
      <w:r w:rsidRPr="009A4530">
        <w:rPr>
          <w:lang w:val="en-US"/>
        </w:rPr>
        <w:t>;</w:t>
      </w:r>
    </w:p>
    <w:p w:rsidR="000A4359" w:rsidRPr="001D6071" w:rsidRDefault="000A4359" w:rsidP="00600594">
      <w:pPr>
        <w:pStyle w:val="SingleTxtG"/>
        <w:ind w:left="2268" w:hanging="567"/>
        <w:rPr>
          <w:lang w:val="en-GB" w:eastAsia="ko-KR"/>
        </w:rPr>
      </w:pPr>
      <w:r w:rsidRPr="001D6071">
        <w:rPr>
          <w:spacing w:val="-3"/>
          <w:lang w:val="en-US"/>
        </w:rPr>
        <w:t>(iv)</w:t>
      </w:r>
      <w:r w:rsidR="00600594">
        <w:rPr>
          <w:lang w:val="en-GB" w:eastAsia="ko-KR"/>
        </w:rPr>
        <w:tab/>
      </w:r>
      <w:r w:rsidRPr="001D6071">
        <w:rPr>
          <w:lang w:val="en-GB" w:eastAsia="ko-KR"/>
        </w:rPr>
        <w:t>Physical dimensions of tires</w:t>
      </w:r>
      <w:r w:rsidRPr="00171C09">
        <w:rPr>
          <w:lang w:val="en-GB" w:eastAsia="ko-KR"/>
        </w:rPr>
        <w:t xml:space="preserve"> (Section 3.5)</w:t>
      </w:r>
      <w:r w:rsidRPr="001D6071">
        <w:rPr>
          <w:lang w:val="en-GB" w:eastAsia="ko-KR"/>
        </w:rPr>
        <w:t>:</w:t>
      </w:r>
    </w:p>
    <w:p w:rsidR="000A4359" w:rsidRPr="007730BF" w:rsidRDefault="00293844" w:rsidP="007730BF">
      <w:pPr>
        <w:pStyle w:val="SingleTxtG"/>
        <w:ind w:left="2268"/>
        <w:rPr>
          <w:b/>
          <w:lang w:val="en-US"/>
        </w:rPr>
      </w:pPr>
      <w:r>
        <w:rPr>
          <w:b/>
          <w:lang w:val="en-US"/>
        </w:rPr>
        <w:t>Regulation</w:t>
      </w:r>
      <w:r w:rsidR="000A4359" w:rsidRPr="007730BF">
        <w:rPr>
          <w:b/>
          <w:lang w:val="en-US"/>
        </w:rPr>
        <w:t xml:space="preserve"> No. 30 :</w:t>
      </w:r>
    </w:p>
    <w:p w:rsidR="000A4359" w:rsidRPr="001D6071" w:rsidRDefault="000A4359" w:rsidP="007730BF">
      <w:pPr>
        <w:pStyle w:val="SingleTxtG"/>
        <w:ind w:left="2268"/>
        <w:rPr>
          <w:lang w:val="en-US"/>
        </w:rPr>
      </w:pPr>
      <w:r w:rsidRPr="001D6071">
        <w:rPr>
          <w:lang w:val="en-US"/>
        </w:rPr>
        <w:t>Supplement 17 to the 02 series of amendments – ECE/TRANS/WP.29/2012/48 as amended by para. 50 of the report of the 157</w:t>
      </w:r>
      <w:r w:rsidRPr="001D6071">
        <w:rPr>
          <w:vertAlign w:val="superscript"/>
          <w:lang w:val="en-US"/>
        </w:rPr>
        <w:t>th</w:t>
      </w:r>
      <w:r w:rsidRPr="001D6071">
        <w:rPr>
          <w:lang w:val="en-US"/>
        </w:rPr>
        <w:t xml:space="preserve"> WP.29 session (ECE/TRANS/WP.29/1097);</w:t>
      </w:r>
    </w:p>
    <w:p w:rsidR="000A4359" w:rsidRPr="001D6071" w:rsidRDefault="000A4359" w:rsidP="007730BF">
      <w:pPr>
        <w:pStyle w:val="SingleTxtG"/>
        <w:ind w:left="2268" w:hanging="567"/>
        <w:rPr>
          <w:lang w:val="en-GB" w:eastAsia="ko-KR"/>
        </w:rPr>
      </w:pPr>
      <w:bookmarkStart w:id="1" w:name="_Toc279589253"/>
      <w:bookmarkStart w:id="2" w:name="_Toc279589454"/>
      <w:bookmarkStart w:id="3" w:name="_Toc279589937"/>
      <w:bookmarkStart w:id="4" w:name="_Toc279590463"/>
      <w:bookmarkStart w:id="5" w:name="_Toc279590516"/>
      <w:bookmarkStart w:id="6" w:name="_Toc279590793"/>
      <w:bookmarkStart w:id="7" w:name="_Toc279590927"/>
      <w:bookmarkStart w:id="8" w:name="_Toc279590966"/>
      <w:bookmarkStart w:id="9" w:name="_Toc279591004"/>
      <w:bookmarkStart w:id="10" w:name="_Toc279591080"/>
      <w:bookmarkStart w:id="11" w:name="_Toc280015570"/>
      <w:bookmarkStart w:id="12" w:name="_Ref318296720"/>
      <w:bookmarkStart w:id="13" w:name="_Toc329088808"/>
      <w:r w:rsidRPr="001D6071">
        <w:rPr>
          <w:lang w:val="en-GB" w:eastAsia="ko-KR"/>
        </w:rPr>
        <w:t>(v)</w:t>
      </w:r>
      <w:r w:rsidRPr="001D6071">
        <w:rPr>
          <w:lang w:val="en-GB" w:eastAsia="ko-KR"/>
        </w:rPr>
        <w:tab/>
        <w:t>Strength test for passenger car tyres</w:t>
      </w:r>
      <w:bookmarkEnd w:id="1"/>
      <w:bookmarkEnd w:id="2"/>
      <w:bookmarkEnd w:id="3"/>
      <w:bookmarkEnd w:id="4"/>
      <w:bookmarkEnd w:id="5"/>
      <w:bookmarkEnd w:id="6"/>
      <w:bookmarkEnd w:id="7"/>
      <w:bookmarkEnd w:id="8"/>
      <w:bookmarkEnd w:id="9"/>
      <w:bookmarkEnd w:id="10"/>
      <w:bookmarkEnd w:id="11"/>
      <w:bookmarkEnd w:id="12"/>
      <w:bookmarkEnd w:id="13"/>
      <w:r w:rsidRPr="001D6071">
        <w:rPr>
          <w:lang w:val="en-GB" w:eastAsia="ko-KR"/>
        </w:rPr>
        <w:t xml:space="preserve"> (Section 3.6)</w:t>
      </w:r>
    </w:p>
    <w:p w:rsidR="000A4359" w:rsidRPr="007730BF" w:rsidRDefault="00293844" w:rsidP="007730BF">
      <w:pPr>
        <w:pStyle w:val="SingleTxtG"/>
        <w:ind w:left="2268"/>
        <w:rPr>
          <w:b/>
          <w:lang w:val="en-US"/>
        </w:rPr>
      </w:pPr>
      <w:r>
        <w:rPr>
          <w:b/>
          <w:lang w:val="en-US"/>
        </w:rPr>
        <w:t>Regulation</w:t>
      </w:r>
      <w:r w:rsidR="000A4359" w:rsidRPr="007730BF">
        <w:rPr>
          <w:b/>
          <w:lang w:val="en-US"/>
        </w:rPr>
        <w:t xml:space="preserve"> No. 30 :</w:t>
      </w:r>
    </w:p>
    <w:p w:rsidR="000A4359" w:rsidRPr="001D6071" w:rsidRDefault="000A4359" w:rsidP="007730BF">
      <w:pPr>
        <w:pStyle w:val="SingleTxtG"/>
        <w:ind w:left="2268"/>
        <w:rPr>
          <w:lang w:val="en-US"/>
        </w:rPr>
      </w:pPr>
      <w:r w:rsidRPr="001D6071">
        <w:rPr>
          <w:spacing w:val="-2"/>
          <w:lang w:val="en-US"/>
        </w:rPr>
        <w:t>Supplement 17 to the 02 series of amendments – ECE/TRANS/WP.29/2012/48</w:t>
      </w:r>
      <w:r w:rsidRPr="001D6071">
        <w:rPr>
          <w:lang w:val="en-US"/>
        </w:rPr>
        <w:t xml:space="preserve"> </w:t>
      </w:r>
      <w:r w:rsidRPr="001D6071">
        <w:rPr>
          <w:spacing w:val="-2"/>
          <w:lang w:val="en-US"/>
        </w:rPr>
        <w:t>as amended by para. 50 of the report of the 157</w:t>
      </w:r>
      <w:r w:rsidRPr="001D6071">
        <w:rPr>
          <w:spacing w:val="-2"/>
          <w:vertAlign w:val="superscript"/>
          <w:lang w:val="en-US"/>
        </w:rPr>
        <w:t>th</w:t>
      </w:r>
      <w:r w:rsidRPr="001D6071">
        <w:rPr>
          <w:spacing w:val="-2"/>
          <w:lang w:val="en-US"/>
        </w:rPr>
        <w:t xml:space="preserve"> WP.29 session (</w:t>
      </w:r>
      <w:r w:rsidRPr="001D6071">
        <w:rPr>
          <w:lang w:val="en-US"/>
        </w:rPr>
        <w:t>ECE/TRANS/WP.29/1097);</w:t>
      </w:r>
    </w:p>
    <w:p w:rsidR="000A4359" w:rsidRPr="004A1BC4" w:rsidRDefault="000A4359" w:rsidP="007730BF">
      <w:pPr>
        <w:pStyle w:val="SingleTxtG"/>
        <w:ind w:left="2268" w:hanging="567"/>
        <w:rPr>
          <w:lang w:val="en-GB" w:eastAsia="ko-KR"/>
        </w:rPr>
      </w:pPr>
      <w:r>
        <w:rPr>
          <w:lang w:val="en-GB" w:eastAsia="ko-KR"/>
        </w:rPr>
        <w:t xml:space="preserve">(vi) </w:t>
      </w:r>
      <w:r w:rsidR="007730BF">
        <w:rPr>
          <w:lang w:val="en-GB" w:eastAsia="ko-KR"/>
        </w:rPr>
        <w:tab/>
      </w:r>
      <w:r w:rsidRPr="004A1BC4">
        <w:rPr>
          <w:lang w:val="en-GB" w:eastAsia="ko-KR"/>
        </w:rPr>
        <w:t>Tyre rolling sound emission test</w:t>
      </w:r>
      <w:r>
        <w:rPr>
          <w:lang w:val="en-GB" w:eastAsia="ko-KR"/>
        </w:rPr>
        <w:t xml:space="preserve"> (Section 3.8):</w:t>
      </w:r>
    </w:p>
    <w:p w:rsidR="000A4359" w:rsidRPr="007730BF" w:rsidRDefault="00293844" w:rsidP="007730BF">
      <w:pPr>
        <w:pStyle w:val="SingleTxtG"/>
        <w:ind w:left="2268"/>
        <w:rPr>
          <w:b/>
          <w:lang w:val="en-US"/>
        </w:rPr>
      </w:pPr>
      <w:r>
        <w:rPr>
          <w:b/>
          <w:lang w:val="en-US"/>
        </w:rPr>
        <w:t>Regulation</w:t>
      </w:r>
      <w:r w:rsidR="000A4359" w:rsidRPr="007730BF">
        <w:rPr>
          <w:b/>
          <w:lang w:val="en-US"/>
        </w:rPr>
        <w:t xml:space="preserve"> No. 117:</w:t>
      </w:r>
    </w:p>
    <w:p w:rsidR="000A4359" w:rsidRPr="001D6071" w:rsidRDefault="000A4359" w:rsidP="007730BF">
      <w:pPr>
        <w:pStyle w:val="SingleTxtG"/>
        <w:ind w:left="2268"/>
        <w:rPr>
          <w:lang w:val="en-GB"/>
        </w:rPr>
      </w:pPr>
      <w:r w:rsidRPr="00171C09">
        <w:rPr>
          <w:lang w:val="en-US"/>
        </w:rPr>
        <w:t xml:space="preserve">Exemptions added as in the </w:t>
      </w:r>
      <w:r w:rsidRPr="001D6071">
        <w:rPr>
          <w:lang w:val="en-GB"/>
        </w:rPr>
        <w:t>02 series of amendments;</w:t>
      </w:r>
    </w:p>
    <w:p w:rsidR="000A4359" w:rsidRPr="00171C09" w:rsidRDefault="000A4359" w:rsidP="007730BF">
      <w:pPr>
        <w:pStyle w:val="SingleTxtG"/>
        <w:ind w:left="2268"/>
        <w:rPr>
          <w:lang w:val="en-US"/>
        </w:rPr>
      </w:pPr>
      <w:r w:rsidRPr="001D6071">
        <w:rPr>
          <w:lang w:val="en-US"/>
        </w:rPr>
        <w:t>For the test surface the reference in made to ISO 10844:2014 (Supplement 4 to the 02 series of amendments – ECE/TRANS/WP.29/2013/55;</w:t>
      </w:r>
    </w:p>
    <w:p w:rsidR="000A4359" w:rsidRPr="001D6071" w:rsidRDefault="000A4359" w:rsidP="007730BF">
      <w:pPr>
        <w:pStyle w:val="SingleTxtG"/>
        <w:ind w:left="2268"/>
        <w:rPr>
          <w:spacing w:val="-2"/>
          <w:lang w:val="en-US"/>
        </w:rPr>
      </w:pPr>
      <w:r w:rsidRPr="001D6071">
        <w:rPr>
          <w:spacing w:val="-2"/>
          <w:lang w:val="en-US"/>
        </w:rPr>
        <w:t>Supplement 8 to the 02 series of amendments to Regulation No. 117 (Tyre rolling resistance, rolling noise and wet grip)</w:t>
      </w:r>
      <w:r>
        <w:rPr>
          <w:spacing w:val="-2"/>
          <w:lang w:val="en-US"/>
        </w:rPr>
        <w:t xml:space="preserve"> </w:t>
      </w:r>
      <w:r w:rsidRPr="001D6071">
        <w:rPr>
          <w:spacing w:val="-2"/>
          <w:lang w:val="en-US"/>
        </w:rPr>
        <w:t xml:space="preserve">ECE/TRANS/WP.29/2015/65 </w:t>
      </w:r>
      <w:r w:rsidRPr="001D6071">
        <w:rPr>
          <w:rFonts w:ascii="TimesNewRomanPSMT" w:hAnsi="TimesNewRomanPSMT" w:cs="TimesNewRomanPSMT"/>
          <w:color w:val="000000"/>
          <w:lang w:val="en-US"/>
        </w:rPr>
        <w:t>as amended by para.</w:t>
      </w:r>
      <w:r w:rsidR="00FE4951">
        <w:rPr>
          <w:rFonts w:ascii="TimesNewRomanPSMT" w:hAnsi="TimesNewRomanPSMT" w:cs="TimesNewRomanPSMT"/>
          <w:color w:val="000000"/>
          <w:lang w:val="en-US"/>
        </w:rPr>
        <w:t xml:space="preserve"> </w:t>
      </w:r>
      <w:r w:rsidRPr="001D6071">
        <w:rPr>
          <w:rFonts w:ascii="TimesNewRomanPSMT" w:hAnsi="TimesNewRomanPSMT" w:cs="TimesNewRomanPSMT"/>
          <w:color w:val="000000"/>
          <w:lang w:val="en-US"/>
        </w:rPr>
        <w:t xml:space="preserve">66 of the </w:t>
      </w:r>
      <w:r w:rsidRPr="001D6071">
        <w:rPr>
          <w:spacing w:val="-2"/>
          <w:lang w:val="en-US"/>
        </w:rPr>
        <w:t xml:space="preserve">report of the </w:t>
      </w:r>
      <w:r w:rsidR="00FE4951">
        <w:rPr>
          <w:spacing w:val="-2"/>
          <w:lang w:val="en-US"/>
        </w:rPr>
        <w:t>166</w:t>
      </w:r>
      <w:r w:rsidR="00FE4951" w:rsidRPr="00FE4951">
        <w:rPr>
          <w:spacing w:val="-2"/>
          <w:vertAlign w:val="superscript"/>
          <w:lang w:val="en-US"/>
        </w:rPr>
        <w:t>th</w:t>
      </w:r>
      <w:r w:rsidR="00FE4951">
        <w:rPr>
          <w:spacing w:val="-2"/>
          <w:lang w:val="en-US"/>
        </w:rPr>
        <w:t xml:space="preserve"> </w:t>
      </w:r>
      <w:r w:rsidRPr="001D6071">
        <w:rPr>
          <w:spacing w:val="-2"/>
          <w:lang w:val="en-US"/>
        </w:rPr>
        <w:t>WP.29 session (ECE/TRANS/WP.29/1116);</w:t>
      </w:r>
    </w:p>
    <w:p w:rsidR="000A4359" w:rsidRDefault="000A4359" w:rsidP="007730BF">
      <w:pPr>
        <w:pStyle w:val="SingleTxtG"/>
        <w:ind w:left="2268" w:hanging="567"/>
        <w:rPr>
          <w:lang w:val="en-GB" w:eastAsia="ko-KR"/>
        </w:rPr>
      </w:pPr>
      <w:r w:rsidRPr="001A569B">
        <w:rPr>
          <w:lang w:val="en-GB" w:eastAsia="ko-KR"/>
        </w:rPr>
        <w:t>(</w:t>
      </w:r>
      <w:r>
        <w:rPr>
          <w:lang w:val="en-GB" w:eastAsia="ko-KR"/>
        </w:rPr>
        <w:t>vii</w:t>
      </w:r>
      <w:r w:rsidRPr="001A569B">
        <w:rPr>
          <w:lang w:val="en-GB" w:eastAsia="ko-KR"/>
        </w:rPr>
        <w:t>) </w:t>
      </w:r>
      <w:r w:rsidR="007730BF">
        <w:rPr>
          <w:lang w:val="en-GB" w:eastAsia="ko-KR"/>
        </w:rPr>
        <w:tab/>
      </w:r>
      <w:r w:rsidRPr="00AE0BD8">
        <w:rPr>
          <w:lang w:val="en-GB" w:eastAsia="ko-KR"/>
        </w:rPr>
        <w:t>Modification of test for adhesion performance on wet surfaces (Section</w:t>
      </w:r>
      <w:r>
        <w:rPr>
          <w:lang w:val="en-GB" w:eastAsia="ko-KR"/>
        </w:rPr>
        <w:t> 3.12):</w:t>
      </w:r>
    </w:p>
    <w:p w:rsidR="000A4359" w:rsidRPr="00227F27" w:rsidRDefault="00293844" w:rsidP="007730BF">
      <w:pPr>
        <w:pStyle w:val="SingleTxtG"/>
        <w:ind w:left="2268"/>
        <w:rPr>
          <w:b/>
          <w:lang w:val="en-US"/>
        </w:rPr>
      </w:pPr>
      <w:r w:rsidRPr="00227F27">
        <w:rPr>
          <w:b/>
          <w:lang w:val="en-US"/>
        </w:rPr>
        <w:t>Regulation</w:t>
      </w:r>
      <w:r w:rsidR="000A4359" w:rsidRPr="00227F27">
        <w:rPr>
          <w:b/>
          <w:lang w:val="en-US"/>
        </w:rPr>
        <w:t xml:space="preserve"> No. 117:</w:t>
      </w:r>
    </w:p>
    <w:p w:rsidR="000A4359" w:rsidRPr="00227F27" w:rsidRDefault="000A4359" w:rsidP="007730BF">
      <w:pPr>
        <w:pStyle w:val="SingleTxtG"/>
        <w:ind w:left="2268"/>
        <w:rPr>
          <w:lang w:val="en-US"/>
        </w:rPr>
      </w:pPr>
      <w:r w:rsidRPr="00227F27">
        <w:rPr>
          <w:lang w:val="en-US"/>
        </w:rPr>
        <w:t>Exemptions added as in the 02 series of amendments;</w:t>
      </w:r>
    </w:p>
    <w:p w:rsidR="000A4359" w:rsidRPr="00227F27" w:rsidRDefault="000A4359" w:rsidP="007730BF">
      <w:pPr>
        <w:pStyle w:val="SingleTxtG"/>
        <w:ind w:left="2268"/>
        <w:rPr>
          <w:lang w:val="en-US"/>
        </w:rPr>
      </w:pPr>
      <w:r w:rsidRPr="00227F27">
        <w:rPr>
          <w:lang w:val="en-US"/>
        </w:rPr>
        <w:t>Supplement 1 to the 02 series of amendments – ECE/TRANS/WP.29/2012/2, as amended by para. 65 of the report of the 156th WP.29 session (ECE/TRANS/WP.29/1095);</w:t>
      </w:r>
    </w:p>
    <w:p w:rsidR="000A4359" w:rsidRPr="00227F27" w:rsidRDefault="000A4359" w:rsidP="007730BF">
      <w:pPr>
        <w:pStyle w:val="SingleTxtG"/>
        <w:ind w:left="2268"/>
        <w:rPr>
          <w:lang w:val="en-US"/>
        </w:rPr>
      </w:pPr>
      <w:r w:rsidRPr="00227F27">
        <w:rPr>
          <w:lang w:val="en-US"/>
        </w:rPr>
        <w:lastRenderedPageBreak/>
        <w:t>Supplement 6 to the 02 series of amendments – ECE/TRANS/WP.29/2013/66, as amended by para. 56 of the report of the 162nd WP.29 session (ECE/TRANS/WP.29/1108);</w:t>
      </w:r>
    </w:p>
    <w:p w:rsidR="000A4359" w:rsidRPr="007730BF" w:rsidRDefault="000A4359" w:rsidP="007730BF">
      <w:pPr>
        <w:pStyle w:val="SingleTxtG"/>
        <w:ind w:left="2268"/>
        <w:rPr>
          <w:b/>
          <w:lang w:val="en-US"/>
        </w:rPr>
      </w:pPr>
      <w:r w:rsidRPr="007730BF">
        <w:rPr>
          <w:b/>
          <w:lang w:val="en-US"/>
        </w:rPr>
        <w:t xml:space="preserve">Special </w:t>
      </w:r>
      <w:r w:rsidR="00F473AE" w:rsidRPr="007730BF">
        <w:rPr>
          <w:b/>
          <w:lang w:val="en-US"/>
        </w:rPr>
        <w:t>(77</w:t>
      </w:r>
      <w:r w:rsidR="00F473AE" w:rsidRPr="007730BF">
        <w:rPr>
          <w:b/>
          <w:vertAlign w:val="superscript"/>
          <w:lang w:val="en-US"/>
        </w:rPr>
        <w:t>th</w:t>
      </w:r>
      <w:r w:rsidR="00F473AE" w:rsidRPr="007730BF">
        <w:rPr>
          <w:b/>
          <w:lang w:val="en-US"/>
        </w:rPr>
        <w:t xml:space="preserve">)  </w:t>
      </w:r>
      <w:r w:rsidRPr="007730BF">
        <w:rPr>
          <w:b/>
          <w:lang w:val="en-US"/>
        </w:rPr>
        <w:t xml:space="preserve">session of GRRF held during the </w:t>
      </w:r>
      <w:r w:rsidR="00FE4951" w:rsidRPr="007730BF">
        <w:rPr>
          <w:b/>
          <w:lang w:val="en-US"/>
        </w:rPr>
        <w:t>163</w:t>
      </w:r>
      <w:r w:rsidR="00FE4951" w:rsidRPr="007730BF">
        <w:rPr>
          <w:b/>
          <w:vertAlign w:val="superscript"/>
          <w:lang w:val="en-US"/>
        </w:rPr>
        <w:t>rd</w:t>
      </w:r>
      <w:r w:rsidR="00FE4951" w:rsidRPr="007730BF">
        <w:rPr>
          <w:b/>
          <w:lang w:val="en-US"/>
        </w:rPr>
        <w:t xml:space="preserve"> </w:t>
      </w:r>
      <w:r w:rsidRPr="007730BF">
        <w:rPr>
          <w:b/>
          <w:lang w:val="en-US"/>
        </w:rPr>
        <w:t xml:space="preserve">session of WP.29  </w:t>
      </w:r>
    </w:p>
    <w:p w:rsidR="000A4359" w:rsidRDefault="000A4359" w:rsidP="007730BF">
      <w:pPr>
        <w:pStyle w:val="SingleTxtG"/>
        <w:ind w:left="2268"/>
        <w:rPr>
          <w:lang w:val="en-US"/>
        </w:rPr>
      </w:pPr>
      <w:r w:rsidRPr="001D6071">
        <w:rPr>
          <w:lang w:val="en-US"/>
        </w:rPr>
        <w:t>ECE/TRANS/WP.29/GRRF/77 approved by para</w:t>
      </w:r>
      <w:r w:rsidR="00F473AE">
        <w:rPr>
          <w:lang w:val="en-US"/>
        </w:rPr>
        <w:t>.</w:t>
      </w:r>
      <w:r w:rsidRPr="001D6071">
        <w:rPr>
          <w:lang w:val="en-US"/>
        </w:rPr>
        <w:t xml:space="preserve"> 28 of the  164th WP.29 session (ECE/TRANS/WP.29/1112)  </w:t>
      </w:r>
    </w:p>
    <w:p w:rsidR="000A4359" w:rsidRPr="001D6071" w:rsidRDefault="000A4359" w:rsidP="007730BF">
      <w:pPr>
        <w:pStyle w:val="SingleTxtG"/>
        <w:ind w:left="2268" w:hanging="567"/>
        <w:rPr>
          <w:spacing w:val="-3"/>
          <w:lang w:val="en-US"/>
        </w:rPr>
      </w:pPr>
      <w:bookmarkStart w:id="14" w:name="_Toc279589950"/>
      <w:bookmarkStart w:id="15" w:name="_Toc279590476"/>
      <w:bookmarkStart w:id="16" w:name="_Toc279590529"/>
      <w:bookmarkStart w:id="17" w:name="_Toc279590833"/>
      <w:bookmarkStart w:id="18" w:name="_Toc279590940"/>
      <w:bookmarkStart w:id="19" w:name="_Toc279590979"/>
      <w:bookmarkStart w:id="20" w:name="_Toc279591017"/>
      <w:bookmarkStart w:id="21" w:name="_Toc279591093"/>
      <w:bookmarkStart w:id="22" w:name="_Toc280015583"/>
      <w:bookmarkStart w:id="23" w:name="_Ref318453099"/>
      <w:bookmarkStart w:id="24" w:name="_Toc329088816"/>
      <w:r w:rsidRPr="001D6071">
        <w:rPr>
          <w:spacing w:val="-3"/>
          <w:lang w:val="en-US"/>
        </w:rPr>
        <w:t>(viii)</w:t>
      </w:r>
      <w:r w:rsidR="007730BF">
        <w:rPr>
          <w:spacing w:val="-3"/>
          <w:lang w:val="en-US"/>
        </w:rPr>
        <w:tab/>
      </w:r>
      <w:r>
        <w:rPr>
          <w:spacing w:val="-3"/>
          <w:lang w:val="en-US"/>
        </w:rPr>
        <w:t xml:space="preserve"> </w:t>
      </w:r>
      <w:r w:rsidRPr="001D6071">
        <w:rPr>
          <w:spacing w:val="-3"/>
          <w:lang w:val="en-US"/>
        </w:rPr>
        <w:t>Strength test for LT/C tyres</w:t>
      </w:r>
      <w:bookmarkEnd w:id="14"/>
      <w:bookmarkEnd w:id="15"/>
      <w:bookmarkEnd w:id="16"/>
      <w:bookmarkEnd w:id="17"/>
      <w:bookmarkEnd w:id="18"/>
      <w:bookmarkEnd w:id="19"/>
      <w:bookmarkEnd w:id="20"/>
      <w:bookmarkEnd w:id="21"/>
      <w:bookmarkEnd w:id="22"/>
      <w:bookmarkEnd w:id="23"/>
      <w:bookmarkEnd w:id="24"/>
      <w:r w:rsidRPr="001D6071">
        <w:rPr>
          <w:spacing w:val="-3"/>
          <w:lang w:val="en-US"/>
        </w:rPr>
        <w:t xml:space="preserve"> (section 3.14)</w:t>
      </w:r>
      <w:r>
        <w:rPr>
          <w:spacing w:val="-3"/>
          <w:lang w:val="en-US"/>
        </w:rPr>
        <w:t>:</w:t>
      </w:r>
    </w:p>
    <w:p w:rsidR="000A4359" w:rsidRDefault="000A4359" w:rsidP="007730BF">
      <w:pPr>
        <w:pStyle w:val="SingleTxtG"/>
        <w:ind w:left="2268"/>
        <w:rPr>
          <w:lang w:val="en-US"/>
        </w:rPr>
      </w:pPr>
      <w:r w:rsidRPr="004D3AD2">
        <w:rPr>
          <w:lang w:val="en-US"/>
        </w:rPr>
        <w:tab/>
      </w:r>
      <w:r>
        <w:rPr>
          <w:lang w:val="en-US"/>
        </w:rPr>
        <w:t>The following has been introduced f</w:t>
      </w:r>
      <w:r w:rsidRPr="001D6071">
        <w:rPr>
          <w:lang w:val="en-US"/>
        </w:rPr>
        <w:t xml:space="preserve">or consistency with </w:t>
      </w:r>
      <w:r w:rsidR="00FE4951">
        <w:rPr>
          <w:lang w:val="en-US"/>
        </w:rPr>
        <w:t xml:space="preserve">para. </w:t>
      </w:r>
      <w:r w:rsidRPr="001D6071">
        <w:rPr>
          <w:bCs/>
          <w:iCs/>
          <w:lang w:val="en-US"/>
        </w:rPr>
        <w:t>3.6.(Strength test for passenger car tyres</w:t>
      </w:r>
      <w:r w:rsidRPr="004D3AD2">
        <w:rPr>
          <w:bCs/>
          <w:iCs/>
          <w:lang w:val="en-US"/>
        </w:rPr>
        <w:t xml:space="preserve">) and </w:t>
      </w:r>
      <w:r w:rsidR="00FE4951">
        <w:rPr>
          <w:bCs/>
          <w:iCs/>
          <w:lang w:val="en-US"/>
        </w:rPr>
        <w:t xml:space="preserve">the </w:t>
      </w:r>
      <w:r w:rsidRPr="001D6071">
        <w:rPr>
          <w:lang w:val="en-US"/>
        </w:rPr>
        <w:t xml:space="preserve">definition </w:t>
      </w:r>
      <w:r w:rsidR="00FE4951">
        <w:rPr>
          <w:lang w:val="en-US"/>
        </w:rPr>
        <w:t xml:space="preserve">in para. </w:t>
      </w:r>
      <w:r w:rsidRPr="004D3AD2">
        <w:rPr>
          <w:lang w:val="en-US"/>
        </w:rPr>
        <w:t xml:space="preserve">2.89: </w:t>
      </w:r>
    </w:p>
    <w:p w:rsidR="000A4359" w:rsidRPr="007730BF" w:rsidRDefault="00293844" w:rsidP="007730BF">
      <w:pPr>
        <w:pStyle w:val="SingleTxtG"/>
        <w:ind w:left="2268"/>
        <w:rPr>
          <w:b/>
          <w:lang w:val="en-US"/>
        </w:rPr>
      </w:pPr>
      <w:r>
        <w:rPr>
          <w:b/>
          <w:lang w:val="en-US"/>
        </w:rPr>
        <w:t>Regulation</w:t>
      </w:r>
      <w:r w:rsidR="000A4359" w:rsidRPr="007730BF">
        <w:rPr>
          <w:b/>
          <w:lang w:val="en-US"/>
        </w:rPr>
        <w:t xml:space="preserve"> No. 30:</w:t>
      </w:r>
    </w:p>
    <w:p w:rsidR="000A4359" w:rsidRPr="009A4530" w:rsidRDefault="000A4359" w:rsidP="007730BF">
      <w:pPr>
        <w:pStyle w:val="SingleTxtG"/>
        <w:ind w:left="2268"/>
        <w:rPr>
          <w:lang w:val="en-US"/>
        </w:rPr>
      </w:pPr>
      <w:r w:rsidRPr="009A4530">
        <w:rPr>
          <w:spacing w:val="-2"/>
          <w:lang w:val="en-US"/>
        </w:rPr>
        <w:t>Supplement 17 to the 02 series of amendments – ECE/TRANS/WP.29/2012/48</w:t>
      </w:r>
      <w:r w:rsidRPr="009A4530">
        <w:rPr>
          <w:lang w:val="en-US"/>
        </w:rPr>
        <w:t xml:space="preserve"> </w:t>
      </w:r>
      <w:r w:rsidRPr="009A4530">
        <w:rPr>
          <w:spacing w:val="-2"/>
          <w:lang w:val="en-US"/>
        </w:rPr>
        <w:t>as amended by para. 50 of the report of the 157</w:t>
      </w:r>
      <w:r w:rsidRPr="009A4530">
        <w:rPr>
          <w:spacing w:val="-2"/>
          <w:vertAlign w:val="superscript"/>
          <w:lang w:val="en-US"/>
        </w:rPr>
        <w:t>th</w:t>
      </w:r>
      <w:r w:rsidRPr="009A4530">
        <w:rPr>
          <w:spacing w:val="-2"/>
          <w:lang w:val="en-US"/>
        </w:rPr>
        <w:t xml:space="preserve"> WP.29 session (</w:t>
      </w:r>
      <w:r w:rsidRPr="009A4530">
        <w:rPr>
          <w:lang w:val="en-US"/>
        </w:rPr>
        <w:t>ECE/TRANS/WP.29/1097);</w:t>
      </w:r>
    </w:p>
    <w:p w:rsidR="000A4359" w:rsidRDefault="000A4359" w:rsidP="007730BF">
      <w:pPr>
        <w:pStyle w:val="SingleTxtG"/>
        <w:ind w:left="2268" w:hanging="567"/>
        <w:rPr>
          <w:lang w:val="en-GB" w:eastAsia="ko-KR"/>
        </w:rPr>
      </w:pPr>
      <w:r>
        <w:rPr>
          <w:lang w:val="en-GB" w:eastAsia="ko-KR"/>
        </w:rPr>
        <w:t>(ix</w:t>
      </w:r>
      <w:r w:rsidRPr="00365627">
        <w:rPr>
          <w:lang w:val="en-GB" w:eastAsia="ko-KR"/>
        </w:rPr>
        <w:t>) </w:t>
      </w:r>
      <w:r w:rsidR="007730BF">
        <w:rPr>
          <w:lang w:val="en-GB" w:eastAsia="ko-KR"/>
        </w:rPr>
        <w:tab/>
      </w:r>
      <w:r w:rsidRPr="00365627">
        <w:rPr>
          <w:lang w:val="en-GB" w:eastAsia="ko-KR"/>
        </w:rPr>
        <w:t xml:space="preserve">Addition of new </w:t>
      </w:r>
      <w:r w:rsidRPr="007730BF">
        <w:rPr>
          <w:spacing w:val="-3"/>
          <w:lang w:val="en-US"/>
        </w:rPr>
        <w:t>requirements</w:t>
      </w:r>
      <w:r w:rsidRPr="00365627">
        <w:rPr>
          <w:lang w:val="en-GB" w:eastAsia="ko-KR"/>
        </w:rPr>
        <w:t xml:space="preserve"> to rollin</w:t>
      </w:r>
      <w:r>
        <w:rPr>
          <w:lang w:val="en-GB" w:eastAsia="ko-KR"/>
        </w:rPr>
        <w:t>g resistance (new Section 3.22):</w:t>
      </w:r>
      <w:r w:rsidRPr="00365627">
        <w:rPr>
          <w:lang w:val="en-GB" w:eastAsia="ko-KR"/>
        </w:rPr>
        <w:t xml:space="preserve"> </w:t>
      </w:r>
    </w:p>
    <w:p w:rsidR="000A4359" w:rsidRPr="00227F27" w:rsidRDefault="00293844" w:rsidP="007730BF">
      <w:pPr>
        <w:pStyle w:val="SingleTxtG"/>
        <w:ind w:left="2268"/>
        <w:rPr>
          <w:b/>
          <w:lang w:val="en-US"/>
        </w:rPr>
      </w:pPr>
      <w:r w:rsidRPr="00227F27">
        <w:rPr>
          <w:b/>
          <w:lang w:val="en-US"/>
        </w:rPr>
        <w:t>Regulation</w:t>
      </w:r>
      <w:r w:rsidR="000A4359" w:rsidRPr="00227F27">
        <w:rPr>
          <w:b/>
          <w:lang w:val="en-US"/>
        </w:rPr>
        <w:t xml:space="preserve"> No. 117:</w:t>
      </w:r>
    </w:p>
    <w:p w:rsidR="000A4359" w:rsidRPr="00227F27" w:rsidRDefault="000A4359" w:rsidP="007730BF">
      <w:pPr>
        <w:pStyle w:val="SingleTxtG"/>
        <w:ind w:left="2268"/>
        <w:rPr>
          <w:lang w:val="en-US"/>
        </w:rPr>
      </w:pPr>
      <w:r w:rsidRPr="00227F27">
        <w:rPr>
          <w:lang w:val="en-US"/>
        </w:rPr>
        <w:t>02 series of amendments – ECE/TRANS/WP.29/2010/63, as amended by para.  45 of the report of the 151st WP.29 session (ECE/TRANS/WP.29/1085);</w:t>
      </w:r>
    </w:p>
    <w:p w:rsidR="000A4359" w:rsidRPr="00227F27" w:rsidRDefault="000A4359" w:rsidP="007730BF">
      <w:pPr>
        <w:pStyle w:val="SingleTxtG"/>
        <w:ind w:left="2268"/>
        <w:rPr>
          <w:lang w:val="en-US"/>
        </w:rPr>
      </w:pPr>
      <w:r w:rsidRPr="00227F27">
        <w:rPr>
          <w:lang w:val="en-US"/>
        </w:rPr>
        <w:t xml:space="preserve">Supplement 1 to the 02 series of amendments –ECE/TRANS/WP.29/2012/6 adopted during the </w:t>
      </w:r>
      <w:r w:rsidR="00FE4951" w:rsidRPr="00227F27">
        <w:rPr>
          <w:lang w:val="en-US"/>
        </w:rPr>
        <w:t xml:space="preserve">156th </w:t>
      </w:r>
      <w:r w:rsidRPr="00227F27">
        <w:rPr>
          <w:lang w:val="en-US"/>
        </w:rPr>
        <w:t>WP.29 session (ECE/TRANS/WP.29/1095);</w:t>
      </w:r>
    </w:p>
    <w:p w:rsidR="000A4359" w:rsidRPr="00227F27" w:rsidRDefault="000A4359" w:rsidP="007730BF">
      <w:pPr>
        <w:pStyle w:val="SingleTxtG"/>
        <w:ind w:left="2268"/>
        <w:rPr>
          <w:lang w:val="en-US"/>
        </w:rPr>
      </w:pPr>
      <w:r w:rsidRPr="00227F27">
        <w:rPr>
          <w:lang w:val="en-US"/>
        </w:rPr>
        <w:t>Supplement 2 to the 02 series of amendments – ECE/TRANS/WP.29/2012/54, ECE/TRANS/WP.29/2012/55 as amended by para. 63 of the report of the 158th WP.29 session (ECE/TRANS/WP.29/1099);</w:t>
      </w:r>
    </w:p>
    <w:p w:rsidR="000A4359" w:rsidRPr="00227F27" w:rsidRDefault="000A4359" w:rsidP="007730BF">
      <w:pPr>
        <w:pStyle w:val="SingleTxtG"/>
        <w:ind w:left="2268"/>
        <w:rPr>
          <w:lang w:val="en-US"/>
        </w:rPr>
      </w:pPr>
      <w:r w:rsidRPr="00227F27">
        <w:rPr>
          <w:lang w:val="en-US"/>
        </w:rPr>
        <w:t>Supplement 3 to the 02 series of amendments – ECE/TRANS/WP.29/2013/7 adopted during the 159</w:t>
      </w:r>
      <w:r w:rsidR="0063287D" w:rsidRPr="00227F27">
        <w:rPr>
          <w:lang w:val="en-US"/>
        </w:rPr>
        <w:t xml:space="preserve">th </w:t>
      </w:r>
      <w:r w:rsidRPr="00227F27">
        <w:rPr>
          <w:lang w:val="en-US"/>
        </w:rPr>
        <w:t>WP.29 session (ECE/TRANS/WP.29/1102);</w:t>
      </w:r>
    </w:p>
    <w:p w:rsidR="000A4359" w:rsidRPr="00227F27" w:rsidRDefault="000A4359" w:rsidP="007730BF">
      <w:pPr>
        <w:pStyle w:val="SingleTxtG"/>
        <w:ind w:left="2268"/>
        <w:rPr>
          <w:lang w:val="en-US"/>
        </w:rPr>
      </w:pPr>
      <w:r w:rsidRPr="00227F27">
        <w:rPr>
          <w:lang w:val="en-US"/>
        </w:rPr>
        <w:t xml:space="preserve">Supplement 7 to the 02 series of amendments – ECE/TRANS/WP.29/2015/5 adopted during </w:t>
      </w:r>
      <w:r w:rsidR="0063287D" w:rsidRPr="00227F27">
        <w:rPr>
          <w:lang w:val="en-US"/>
        </w:rPr>
        <w:t xml:space="preserve">the 165th </w:t>
      </w:r>
      <w:r w:rsidRPr="00227F27">
        <w:rPr>
          <w:lang w:val="en-US"/>
        </w:rPr>
        <w:t>WP.29 session (ECE/TRANS/WP.29/1114);</w:t>
      </w:r>
    </w:p>
    <w:p w:rsidR="000A4359" w:rsidRDefault="000A4359" w:rsidP="007730BF">
      <w:pPr>
        <w:pStyle w:val="SingleTxtG"/>
        <w:ind w:left="1701"/>
        <w:rPr>
          <w:lang w:val="en-GB" w:eastAsia="ko-KR"/>
        </w:rPr>
      </w:pPr>
      <w:r>
        <w:rPr>
          <w:lang w:val="en-GB" w:eastAsia="ko-KR"/>
        </w:rPr>
        <w:t>(x</w:t>
      </w:r>
      <w:r w:rsidRPr="001A569B">
        <w:rPr>
          <w:lang w:val="en-GB" w:eastAsia="ko-KR"/>
        </w:rPr>
        <w:t>) </w:t>
      </w:r>
      <w:r w:rsidR="007730BF">
        <w:rPr>
          <w:lang w:val="en-GB" w:eastAsia="ko-KR"/>
        </w:rPr>
        <w:tab/>
      </w:r>
      <w:r w:rsidRPr="001A569B">
        <w:rPr>
          <w:lang w:val="en-GB" w:eastAsia="ko-KR"/>
        </w:rPr>
        <w:t>Addition of new requirements for qualification of a tyre to be designated for use in severe snow conditions (new Section 3.</w:t>
      </w:r>
      <w:r>
        <w:rPr>
          <w:lang w:val="en-GB" w:eastAsia="ko-KR"/>
        </w:rPr>
        <w:t>23):</w:t>
      </w:r>
    </w:p>
    <w:p w:rsidR="000A4359" w:rsidRPr="00227F27" w:rsidRDefault="00293844" w:rsidP="007730BF">
      <w:pPr>
        <w:pStyle w:val="SingleTxtG"/>
        <w:ind w:left="2268"/>
        <w:rPr>
          <w:b/>
          <w:lang w:val="en-US"/>
        </w:rPr>
      </w:pPr>
      <w:r w:rsidRPr="00227F27">
        <w:rPr>
          <w:b/>
          <w:lang w:val="en-US"/>
        </w:rPr>
        <w:t>Regulation</w:t>
      </w:r>
      <w:r w:rsidR="000A4359" w:rsidRPr="00227F27">
        <w:rPr>
          <w:b/>
          <w:lang w:val="en-US"/>
        </w:rPr>
        <w:t xml:space="preserve"> No. 117:</w:t>
      </w:r>
    </w:p>
    <w:p w:rsidR="000A4359" w:rsidRPr="00227F27" w:rsidRDefault="000A4359" w:rsidP="007730BF">
      <w:pPr>
        <w:pStyle w:val="SingleTxtG"/>
        <w:ind w:left="2268"/>
        <w:rPr>
          <w:lang w:val="en-US"/>
        </w:rPr>
      </w:pPr>
      <w:r w:rsidRPr="00227F27">
        <w:rPr>
          <w:lang w:val="en-US"/>
        </w:rPr>
        <w:t>Supplement 1 to the 02 series of amendments – ECE/TRANS/WP.29/2012/2, as amended by para. 65 of the report of the 156th WP.29 session (ECE/TRANS/WP.29/1095);</w:t>
      </w:r>
    </w:p>
    <w:p w:rsidR="000A4359" w:rsidRPr="00227F27" w:rsidRDefault="000A4359" w:rsidP="007730BF">
      <w:pPr>
        <w:pStyle w:val="SingleTxtG"/>
        <w:ind w:left="2268"/>
        <w:rPr>
          <w:lang w:val="en-US"/>
        </w:rPr>
      </w:pPr>
      <w:r w:rsidRPr="00227F27">
        <w:rPr>
          <w:lang w:val="en-US"/>
        </w:rPr>
        <w:t>Supplement 2 to the 02 series of amendments – ECE/TRANS/WP.29/2012/54, as amended by para. 63 of the report of the 158th WP.29 session (ECE/TRANS/WP.29/1099);</w:t>
      </w:r>
    </w:p>
    <w:p w:rsidR="000A4359" w:rsidRPr="00227F27" w:rsidRDefault="000A4359" w:rsidP="007730BF">
      <w:pPr>
        <w:pStyle w:val="SingleTxtG"/>
        <w:ind w:left="2268"/>
        <w:rPr>
          <w:lang w:val="en-US"/>
        </w:rPr>
      </w:pPr>
      <w:r w:rsidRPr="00227F27">
        <w:rPr>
          <w:lang w:val="en-US"/>
        </w:rPr>
        <w:t>Supplement 5 to the 02 series of amendments – ECE/TRANS/WP.29/2013/59 adopted during the 16</w:t>
      </w:r>
      <w:r w:rsidR="0063287D" w:rsidRPr="00227F27">
        <w:rPr>
          <w:lang w:val="en-US"/>
        </w:rPr>
        <w:t xml:space="preserve">1st </w:t>
      </w:r>
      <w:r w:rsidRPr="00227F27">
        <w:rPr>
          <w:lang w:val="en-US"/>
        </w:rPr>
        <w:t>WP.29 session (ECE/TRANS/WP.29/1106);</w:t>
      </w:r>
    </w:p>
    <w:p w:rsidR="000A4359" w:rsidRPr="00227F27" w:rsidRDefault="000A4359" w:rsidP="007730BF">
      <w:pPr>
        <w:pStyle w:val="SingleTxtG"/>
        <w:ind w:left="2268"/>
        <w:rPr>
          <w:lang w:val="en-US"/>
        </w:rPr>
      </w:pPr>
      <w:r w:rsidRPr="00227F27">
        <w:rPr>
          <w:lang w:val="en-US"/>
        </w:rPr>
        <w:t xml:space="preserve">Supplement 7 to the 02 series of amendments – ECE/TRANS/WP.29/2015/5 adopted during the </w:t>
      </w:r>
      <w:r w:rsidR="0063287D" w:rsidRPr="00227F27">
        <w:rPr>
          <w:lang w:val="en-US"/>
        </w:rPr>
        <w:t xml:space="preserve">165th </w:t>
      </w:r>
      <w:r w:rsidRPr="00227F27">
        <w:rPr>
          <w:lang w:val="en-US"/>
        </w:rPr>
        <w:t>WP.29 session (ECE/TRANS/WP.29/1114);</w:t>
      </w:r>
    </w:p>
    <w:p w:rsidR="000A4359" w:rsidRDefault="000A4359" w:rsidP="007730BF">
      <w:pPr>
        <w:pStyle w:val="SingleTxtG"/>
        <w:keepNext/>
        <w:keepLines/>
        <w:ind w:left="2268" w:hanging="567"/>
        <w:rPr>
          <w:noProof/>
          <w:lang w:val="en-US"/>
        </w:rPr>
      </w:pPr>
      <w:r w:rsidRPr="001D6071">
        <w:rPr>
          <w:noProof/>
          <w:lang w:val="en-US"/>
        </w:rPr>
        <w:lastRenderedPageBreak/>
        <w:t>(</w:t>
      </w:r>
      <w:r w:rsidR="001576E9">
        <w:rPr>
          <w:noProof/>
          <w:lang w:val="en-US"/>
        </w:rPr>
        <w:t>xi</w:t>
      </w:r>
      <w:r w:rsidRPr="001D6071">
        <w:rPr>
          <w:noProof/>
          <w:lang w:val="en-US"/>
        </w:rPr>
        <w:t xml:space="preserve">) </w:t>
      </w:r>
      <w:r w:rsidR="007730BF">
        <w:rPr>
          <w:noProof/>
          <w:lang w:val="en-US"/>
        </w:rPr>
        <w:tab/>
      </w:r>
      <w:r>
        <w:rPr>
          <w:noProof/>
          <w:lang w:val="en-US"/>
        </w:rPr>
        <w:t>M</w:t>
      </w:r>
      <w:r w:rsidRPr="001D6071">
        <w:rPr>
          <w:noProof/>
          <w:lang w:val="en-US"/>
        </w:rPr>
        <w:t xml:space="preserve">odifications </w:t>
      </w:r>
      <w:r w:rsidRPr="007730BF">
        <w:rPr>
          <w:lang w:val="en-GB" w:eastAsia="ko-KR"/>
        </w:rPr>
        <w:t>of</w:t>
      </w:r>
      <w:r w:rsidRPr="001D6071">
        <w:rPr>
          <w:noProof/>
          <w:lang w:val="en-US"/>
        </w:rPr>
        <w:t xml:space="preserve"> </w:t>
      </w:r>
      <w:r w:rsidR="001576E9">
        <w:rPr>
          <w:noProof/>
          <w:lang w:val="en-US"/>
        </w:rPr>
        <w:t>A</w:t>
      </w:r>
      <w:r w:rsidR="001576E9" w:rsidRPr="001D6071">
        <w:rPr>
          <w:noProof/>
          <w:lang w:val="en-US"/>
        </w:rPr>
        <w:t>nnexes</w:t>
      </w:r>
      <w:r w:rsidR="0063287D">
        <w:rPr>
          <w:noProof/>
          <w:lang w:val="en-US"/>
        </w:rPr>
        <w:t>:</w:t>
      </w:r>
    </w:p>
    <w:p w:rsidR="00E93B8F" w:rsidRPr="00227F27" w:rsidRDefault="00E93B8F" w:rsidP="007730BF">
      <w:pPr>
        <w:pStyle w:val="SingleTxtG"/>
        <w:keepNext/>
        <w:keepLines/>
        <w:ind w:left="2268"/>
        <w:rPr>
          <w:lang w:val="en-US"/>
        </w:rPr>
      </w:pPr>
      <w:r w:rsidRPr="00227F27">
        <w:rPr>
          <w:b/>
          <w:lang w:val="en-US"/>
        </w:rPr>
        <w:t>Annex 7</w:t>
      </w:r>
      <w:r w:rsidRPr="00227F27">
        <w:rPr>
          <w:lang w:val="en-US"/>
        </w:rPr>
        <w:t xml:space="preserve"> - Tyre Size Designation and Dimensions was renumbered as Annex 6 following decision in the </w:t>
      </w:r>
      <w:r w:rsidR="0063287D" w:rsidRPr="00227F27">
        <w:rPr>
          <w:lang w:val="en-US"/>
        </w:rPr>
        <w:t>eightieth</w:t>
      </w:r>
      <w:r w:rsidRPr="00227F27">
        <w:rPr>
          <w:lang w:val="en-US"/>
        </w:rPr>
        <w:t xml:space="preserve"> session of the GRRF.</w:t>
      </w:r>
    </w:p>
    <w:p w:rsidR="00E93B8F" w:rsidRPr="00227F27" w:rsidRDefault="00E93B8F" w:rsidP="007730BF">
      <w:pPr>
        <w:pStyle w:val="SingleTxtG"/>
        <w:ind w:left="2268"/>
        <w:rPr>
          <w:lang w:val="en-US"/>
        </w:rPr>
      </w:pPr>
      <w:r w:rsidRPr="00227F27">
        <w:rPr>
          <w:b/>
          <w:lang w:val="en-US"/>
        </w:rPr>
        <w:t>Annex 6</w:t>
      </w:r>
      <w:r w:rsidRPr="00227F27">
        <w:rPr>
          <w:lang w:val="en-US"/>
        </w:rPr>
        <w:t xml:space="preserve"> </w:t>
      </w:r>
      <w:r w:rsidR="0063287D" w:rsidRPr="00227F27">
        <w:rPr>
          <w:lang w:val="en-US"/>
        </w:rPr>
        <w:t>-</w:t>
      </w:r>
      <w:r w:rsidRPr="00227F27">
        <w:rPr>
          <w:lang w:val="en-US"/>
        </w:rPr>
        <w:t xml:space="preserve"> Tyre Size Designation and Dimensions</w:t>
      </w:r>
    </w:p>
    <w:p w:rsidR="00E93B8F" w:rsidRPr="00227F27" w:rsidRDefault="00E93B8F" w:rsidP="007730BF">
      <w:pPr>
        <w:pStyle w:val="SingleTxtG"/>
        <w:ind w:left="2268"/>
        <w:rPr>
          <w:lang w:val="en-US"/>
        </w:rPr>
      </w:pPr>
      <w:r w:rsidRPr="00227F27">
        <w:rPr>
          <w:lang w:val="en-US"/>
        </w:rPr>
        <w:t>Supplement 20 to the 00 series of amendments to Regulation No. 54 - ECE/TRANS/WP29/2015/66 adopted during the 166</w:t>
      </w:r>
      <w:r w:rsidR="0063287D" w:rsidRPr="00227F27">
        <w:rPr>
          <w:lang w:val="en-US"/>
        </w:rPr>
        <w:t xml:space="preserve">th </w:t>
      </w:r>
      <w:r w:rsidRPr="00227F27">
        <w:rPr>
          <w:lang w:val="en-US"/>
        </w:rPr>
        <w:t xml:space="preserve">WP.29 </w:t>
      </w:r>
      <w:r w:rsidR="0063287D" w:rsidRPr="00227F27">
        <w:rPr>
          <w:lang w:val="en-US"/>
        </w:rPr>
        <w:t>session</w:t>
      </w:r>
      <w:r w:rsidRPr="00227F27">
        <w:rPr>
          <w:lang w:val="en-US"/>
        </w:rPr>
        <w:t xml:space="preserve"> (ECE/TRANS/WP.29/1116);</w:t>
      </w:r>
    </w:p>
    <w:p w:rsidR="00A0746A" w:rsidRPr="00227F27" w:rsidRDefault="00A0746A" w:rsidP="007730BF">
      <w:pPr>
        <w:pStyle w:val="SingleTxtG"/>
        <w:ind w:left="2268"/>
        <w:rPr>
          <w:lang w:val="en-US"/>
        </w:rPr>
      </w:pPr>
      <w:r w:rsidRPr="00227F27">
        <w:rPr>
          <w:b/>
          <w:lang w:val="en-US"/>
        </w:rPr>
        <w:t>Annex 10</w:t>
      </w:r>
      <w:r w:rsidR="0063287D" w:rsidRPr="00227F27">
        <w:rPr>
          <w:lang w:val="en-US"/>
        </w:rPr>
        <w:t xml:space="preserve"> -</w:t>
      </w:r>
      <w:r w:rsidRPr="00227F27">
        <w:rPr>
          <w:lang w:val="en-US"/>
        </w:rPr>
        <w:t xml:space="preserve"> Tyre standards organizations was renumbered as Annex 7 following decision in the </w:t>
      </w:r>
      <w:r w:rsidR="0063287D" w:rsidRPr="00227F27">
        <w:rPr>
          <w:lang w:val="en-US"/>
        </w:rPr>
        <w:t>eightieth</w:t>
      </w:r>
      <w:r w:rsidRPr="00227F27">
        <w:rPr>
          <w:lang w:val="en-US"/>
        </w:rPr>
        <w:t xml:space="preserve"> session of the GRRF.</w:t>
      </w:r>
    </w:p>
    <w:p w:rsidR="00A0746A" w:rsidRPr="00227F27" w:rsidRDefault="00A0746A" w:rsidP="007730BF">
      <w:pPr>
        <w:pStyle w:val="SingleTxtG"/>
        <w:ind w:left="2268"/>
        <w:rPr>
          <w:lang w:val="en-US"/>
        </w:rPr>
      </w:pPr>
      <w:r w:rsidRPr="00227F27">
        <w:rPr>
          <w:b/>
          <w:lang w:val="en-US"/>
        </w:rPr>
        <w:t>Annex 11</w:t>
      </w:r>
      <w:r w:rsidRPr="00227F27">
        <w:rPr>
          <w:lang w:val="en-US"/>
        </w:rPr>
        <w:t xml:space="preserve"> - Rolling resistance test equipment tolerances was renumbered as Annex 8 following decision in the </w:t>
      </w:r>
      <w:r w:rsidR="0063287D" w:rsidRPr="00227F27">
        <w:rPr>
          <w:lang w:val="en-US"/>
        </w:rPr>
        <w:t>eightieth</w:t>
      </w:r>
      <w:r w:rsidRPr="00227F27">
        <w:rPr>
          <w:lang w:val="en-US"/>
        </w:rPr>
        <w:t xml:space="preserve"> session of the GRRF.</w:t>
      </w:r>
    </w:p>
    <w:p w:rsidR="00A0746A" w:rsidRPr="00227F27" w:rsidRDefault="00A0746A" w:rsidP="007730BF">
      <w:pPr>
        <w:pStyle w:val="SingleTxtG"/>
        <w:ind w:left="2268"/>
        <w:rPr>
          <w:lang w:val="en-US"/>
        </w:rPr>
      </w:pPr>
      <w:r w:rsidRPr="00227F27">
        <w:rPr>
          <w:b/>
          <w:lang w:val="en-US"/>
        </w:rPr>
        <w:t>Annex 8</w:t>
      </w:r>
      <w:r w:rsidRPr="00227F27">
        <w:rPr>
          <w:lang w:val="en-US"/>
        </w:rPr>
        <w:t xml:space="preserve"> - Rolling resistance test equipment tolerances</w:t>
      </w:r>
    </w:p>
    <w:p w:rsidR="00A0746A" w:rsidRPr="00227F27" w:rsidRDefault="00A0746A" w:rsidP="007730BF">
      <w:pPr>
        <w:pStyle w:val="SingleTxtG"/>
        <w:ind w:left="2268"/>
        <w:rPr>
          <w:lang w:val="en-US"/>
        </w:rPr>
      </w:pPr>
      <w:r w:rsidRPr="00227F27">
        <w:rPr>
          <w:lang w:val="en-US"/>
        </w:rPr>
        <w:t>Supplement 1 to the 02 series of amendments to Regulation No. 117 (Tyre rolling resistance, rolling noise and wet grip) ECE/TRANS/WP.29/2012/6 adopted during the 156</w:t>
      </w:r>
      <w:r w:rsidR="0063287D" w:rsidRPr="00227F27">
        <w:rPr>
          <w:lang w:val="en-US"/>
        </w:rPr>
        <w:t xml:space="preserve">th </w:t>
      </w:r>
      <w:r w:rsidRPr="00227F27">
        <w:rPr>
          <w:lang w:val="en-US"/>
        </w:rPr>
        <w:t>WP.29 session (ECE/TRANS/WP.29/1095);</w:t>
      </w:r>
    </w:p>
    <w:p w:rsidR="00A0746A" w:rsidRPr="00227F27" w:rsidRDefault="00A0746A" w:rsidP="007730BF">
      <w:pPr>
        <w:pStyle w:val="SingleTxtG"/>
        <w:ind w:left="2268"/>
        <w:rPr>
          <w:lang w:val="en-US"/>
        </w:rPr>
      </w:pPr>
      <w:r w:rsidRPr="00227F27">
        <w:rPr>
          <w:lang w:val="en-US"/>
        </w:rPr>
        <w:t>Supplement 2 to the 02 series of amendments to Regulation No. 117 (Tyre rolling resistance, rolling noise and wet grip) ECE/TRANS/WP.29/2012/55 adopted during the 158</w:t>
      </w:r>
      <w:r w:rsidR="0063287D" w:rsidRPr="00227F27">
        <w:rPr>
          <w:lang w:val="en-US"/>
        </w:rPr>
        <w:t xml:space="preserve">th </w:t>
      </w:r>
      <w:r w:rsidRPr="00227F27">
        <w:rPr>
          <w:lang w:val="en-US"/>
        </w:rPr>
        <w:t>WP.29 session (ECE/TRANS/WP.29/1099);</w:t>
      </w:r>
    </w:p>
    <w:p w:rsidR="00B012A6" w:rsidRPr="00227F27" w:rsidRDefault="00A0746A" w:rsidP="007730BF">
      <w:pPr>
        <w:pStyle w:val="SingleTxtG"/>
        <w:ind w:left="2268"/>
        <w:rPr>
          <w:lang w:val="en-US"/>
        </w:rPr>
      </w:pPr>
      <w:r w:rsidRPr="00227F27">
        <w:rPr>
          <w:lang w:val="en-US"/>
        </w:rPr>
        <w:t>Supplement 7 to the 02 series of amendments to Regulation No. 117 (Tyre rolling resistance, rolling noise and wet grip) ECE/TRANS/WP.29/2015/5 adopted during the 165</w:t>
      </w:r>
      <w:r w:rsidR="0063287D" w:rsidRPr="00227F27">
        <w:rPr>
          <w:lang w:val="en-US"/>
        </w:rPr>
        <w:t xml:space="preserve">th </w:t>
      </w:r>
      <w:r w:rsidRPr="00227F27">
        <w:rPr>
          <w:lang w:val="en-US"/>
        </w:rPr>
        <w:t>WP.29 session (ECE/TRANS/WP.29/1114);</w:t>
      </w:r>
    </w:p>
    <w:p w:rsidR="00A0746A" w:rsidRPr="00227F27" w:rsidRDefault="00A0746A" w:rsidP="007730BF">
      <w:pPr>
        <w:pStyle w:val="SingleTxtG"/>
        <w:ind w:left="2268"/>
        <w:rPr>
          <w:lang w:val="en-US"/>
        </w:rPr>
      </w:pPr>
      <w:r w:rsidRPr="00227F27">
        <w:rPr>
          <w:lang w:val="en-US"/>
        </w:rPr>
        <w:t>Supplement 8 to the 02 series of amendments to Regulation No. 117 (Tyre rolling resistance, rolling noise and wet grip) ECE/TRANS/WP.29/2015/65 as amended by para.</w:t>
      </w:r>
      <w:r w:rsidR="0063287D" w:rsidRPr="00227F27">
        <w:rPr>
          <w:lang w:val="en-US"/>
        </w:rPr>
        <w:t xml:space="preserve"> </w:t>
      </w:r>
      <w:r w:rsidRPr="00227F27">
        <w:rPr>
          <w:lang w:val="en-US"/>
        </w:rPr>
        <w:t>66 of the report of the 166</w:t>
      </w:r>
      <w:r w:rsidR="0063287D" w:rsidRPr="00227F27">
        <w:rPr>
          <w:lang w:val="en-US"/>
        </w:rPr>
        <w:t xml:space="preserve">th </w:t>
      </w:r>
      <w:r w:rsidRPr="00227F27">
        <w:rPr>
          <w:lang w:val="en-US"/>
        </w:rPr>
        <w:t>WP.29 session (ECE/TRANS/WP.29/1116);</w:t>
      </w:r>
    </w:p>
    <w:p w:rsidR="00A0746A" w:rsidRPr="00227F27" w:rsidRDefault="00A0746A" w:rsidP="007730BF">
      <w:pPr>
        <w:pStyle w:val="SingleTxtG"/>
        <w:ind w:left="2268"/>
        <w:rPr>
          <w:lang w:val="en-US"/>
        </w:rPr>
      </w:pPr>
      <w:r w:rsidRPr="00227F27">
        <w:rPr>
          <w:b/>
          <w:lang w:val="en-US"/>
        </w:rPr>
        <w:t>Annex 12</w:t>
      </w:r>
      <w:r w:rsidRPr="00227F27">
        <w:rPr>
          <w:lang w:val="en-US"/>
        </w:rPr>
        <w:t xml:space="preserve"> </w:t>
      </w:r>
      <w:r w:rsidR="0063287D" w:rsidRPr="00227F27">
        <w:rPr>
          <w:lang w:val="en-US"/>
        </w:rPr>
        <w:t>-</w:t>
      </w:r>
      <w:r w:rsidRPr="00227F27">
        <w:rPr>
          <w:lang w:val="en-US"/>
        </w:rPr>
        <w:t xml:space="preserve"> Measuring rim width was renumbered as Annex 9 following decision in the </w:t>
      </w:r>
      <w:r w:rsidR="0063287D" w:rsidRPr="00227F27">
        <w:rPr>
          <w:lang w:val="en-US"/>
        </w:rPr>
        <w:t>eightieth</w:t>
      </w:r>
      <w:r w:rsidRPr="00227F27">
        <w:rPr>
          <w:lang w:val="en-US"/>
        </w:rPr>
        <w:t xml:space="preserve"> session of the GRRF.</w:t>
      </w:r>
    </w:p>
    <w:p w:rsidR="00A0746A" w:rsidRPr="00227F27" w:rsidRDefault="00A0746A" w:rsidP="007730BF">
      <w:pPr>
        <w:pStyle w:val="SingleTxtG"/>
        <w:ind w:left="2268"/>
        <w:rPr>
          <w:lang w:val="en-US"/>
        </w:rPr>
      </w:pPr>
      <w:r w:rsidRPr="00227F27">
        <w:rPr>
          <w:b/>
          <w:lang w:val="en-US"/>
        </w:rPr>
        <w:t>Annex 9</w:t>
      </w:r>
      <w:r w:rsidRPr="00227F27">
        <w:rPr>
          <w:lang w:val="en-US"/>
        </w:rPr>
        <w:t xml:space="preserve"> </w:t>
      </w:r>
      <w:r w:rsidR="0063287D" w:rsidRPr="00227F27">
        <w:rPr>
          <w:lang w:val="en-US"/>
        </w:rPr>
        <w:t>-</w:t>
      </w:r>
      <w:r w:rsidRPr="00227F27">
        <w:rPr>
          <w:lang w:val="en-US"/>
        </w:rPr>
        <w:t xml:space="preserve"> Measuring rim width;</w:t>
      </w:r>
    </w:p>
    <w:p w:rsidR="00A0746A" w:rsidRPr="00227F27" w:rsidRDefault="00A0746A" w:rsidP="007730BF">
      <w:pPr>
        <w:pStyle w:val="SingleTxtG"/>
        <w:ind w:left="2268"/>
        <w:rPr>
          <w:lang w:val="en-US"/>
        </w:rPr>
      </w:pPr>
      <w:r w:rsidRPr="00227F27">
        <w:rPr>
          <w:lang w:val="en-US"/>
        </w:rPr>
        <w:t>02 series of amendments to Regulation No. 117 (Tyre rolling resistance, rolling noise and wet grip) ECE/TRANS/WP.29/2010/63, as amended by para. 45 of the report of the 151st WP.29 session (ECE/TRANS/WP.29/1085);</w:t>
      </w:r>
    </w:p>
    <w:p w:rsidR="00A0746A" w:rsidRPr="00227F27" w:rsidRDefault="00A0746A" w:rsidP="007730BF">
      <w:pPr>
        <w:pStyle w:val="SingleTxtG"/>
        <w:ind w:left="2268"/>
        <w:rPr>
          <w:lang w:val="en-US"/>
        </w:rPr>
      </w:pPr>
      <w:r w:rsidRPr="00227F27">
        <w:rPr>
          <w:b/>
          <w:lang w:val="en-US"/>
        </w:rPr>
        <w:t>Annex 14</w:t>
      </w:r>
      <w:r w:rsidRPr="00227F27">
        <w:rPr>
          <w:lang w:val="en-US"/>
        </w:rPr>
        <w:t xml:space="preserve"> </w:t>
      </w:r>
      <w:r w:rsidR="0063287D" w:rsidRPr="00227F27">
        <w:rPr>
          <w:lang w:val="en-US"/>
        </w:rPr>
        <w:t>-</w:t>
      </w:r>
      <w:r w:rsidRPr="00227F27">
        <w:rPr>
          <w:lang w:val="en-US"/>
        </w:rPr>
        <w:t xml:space="preserve"> Deceleration method - Measurements and data processing for deceleration value obtaining in differential form d</w:t>
      </w:r>
      <w:r w:rsidRPr="007730BF">
        <w:t>ω</w:t>
      </w:r>
      <w:r w:rsidRPr="00227F27">
        <w:rPr>
          <w:lang w:val="en-US"/>
        </w:rPr>
        <w:t>/dt as Annex 10 following decision in the 80th session of the GRRF.</w:t>
      </w:r>
    </w:p>
    <w:p w:rsidR="00A0746A" w:rsidRPr="00227F27" w:rsidRDefault="00A0746A" w:rsidP="007730BF">
      <w:pPr>
        <w:pStyle w:val="SingleTxtG"/>
        <w:ind w:left="2268"/>
        <w:rPr>
          <w:lang w:val="en-US"/>
        </w:rPr>
      </w:pPr>
      <w:r w:rsidRPr="00227F27">
        <w:rPr>
          <w:b/>
          <w:lang w:val="en-US"/>
        </w:rPr>
        <w:t>Annex</w:t>
      </w:r>
      <w:r w:rsidR="00546C24" w:rsidRPr="00227F27">
        <w:rPr>
          <w:b/>
          <w:lang w:val="en-US"/>
        </w:rPr>
        <w:t xml:space="preserve"> </w:t>
      </w:r>
      <w:r w:rsidRPr="00227F27">
        <w:rPr>
          <w:b/>
          <w:lang w:val="en-US"/>
        </w:rPr>
        <w:t>10</w:t>
      </w:r>
      <w:r w:rsidRPr="00227F27">
        <w:rPr>
          <w:lang w:val="en-US"/>
        </w:rPr>
        <w:t xml:space="preserve"> </w:t>
      </w:r>
      <w:r w:rsidR="0063287D" w:rsidRPr="00227F27">
        <w:rPr>
          <w:lang w:val="en-US"/>
        </w:rPr>
        <w:t>-</w:t>
      </w:r>
      <w:r w:rsidRPr="00227F27">
        <w:rPr>
          <w:lang w:val="en-US"/>
        </w:rPr>
        <w:t xml:space="preserve"> Deceleration method - Measurements and data processing for deceleration value obtaining in differential form d</w:t>
      </w:r>
      <w:r w:rsidRPr="007730BF">
        <w:t>ω</w:t>
      </w:r>
      <w:r w:rsidRPr="00227F27">
        <w:rPr>
          <w:lang w:val="en-US"/>
        </w:rPr>
        <w:t>/dt;</w:t>
      </w:r>
    </w:p>
    <w:p w:rsidR="00A0746A" w:rsidRPr="00227F27" w:rsidRDefault="00A0746A" w:rsidP="007730BF">
      <w:pPr>
        <w:pStyle w:val="SingleTxtG"/>
        <w:ind w:left="2268"/>
        <w:rPr>
          <w:lang w:val="en-US"/>
        </w:rPr>
      </w:pPr>
      <w:r w:rsidRPr="00227F27">
        <w:rPr>
          <w:lang w:val="en-US"/>
        </w:rPr>
        <w:t>Supplement 7 to the 02 series of amendments to Regulation No. 117 (Tyre rolling resistance, rolling noise and wet grip) ECE/TRANS/WP.29/2015/5 adopted during the 165th WP.29 session (ECE/TRANS/WP.29/1114);</w:t>
      </w:r>
    </w:p>
    <w:p w:rsidR="00307418" w:rsidRPr="007730BF" w:rsidRDefault="00307418" w:rsidP="00F32BF9">
      <w:pPr>
        <w:pStyle w:val="SingleTxtG"/>
        <w:keepNext/>
        <w:keepLines/>
        <w:ind w:left="2268" w:hanging="567"/>
        <w:rPr>
          <w:lang w:val="en-US"/>
        </w:rPr>
      </w:pPr>
      <w:r w:rsidRPr="007730BF">
        <w:rPr>
          <w:lang w:val="en-US"/>
        </w:rPr>
        <w:lastRenderedPageBreak/>
        <w:t>(</w:t>
      </w:r>
      <w:r w:rsidR="00927A51" w:rsidRPr="007730BF">
        <w:rPr>
          <w:lang w:val="en-US"/>
        </w:rPr>
        <w:t>xii</w:t>
      </w:r>
      <w:r w:rsidRPr="007730BF">
        <w:rPr>
          <w:lang w:val="en-US"/>
        </w:rPr>
        <w:t>) </w:t>
      </w:r>
      <w:r w:rsidR="007730BF" w:rsidRPr="007730BF">
        <w:rPr>
          <w:lang w:val="en-US"/>
        </w:rPr>
        <w:tab/>
      </w:r>
      <w:r w:rsidRPr="007730BF">
        <w:rPr>
          <w:noProof/>
          <w:lang w:val="en-US"/>
        </w:rPr>
        <w:t>Removal</w:t>
      </w:r>
      <w:r w:rsidRPr="007730BF">
        <w:rPr>
          <w:lang w:val="en-US"/>
        </w:rPr>
        <w:t xml:space="preserve"> of Annexes</w:t>
      </w:r>
      <w:r w:rsidR="00927A51" w:rsidRPr="007730BF">
        <w:rPr>
          <w:lang w:val="en-US"/>
        </w:rPr>
        <w:t>:</w:t>
      </w:r>
      <w:r w:rsidRPr="007730BF">
        <w:rPr>
          <w:lang w:val="en-US"/>
        </w:rPr>
        <w:t xml:space="preserve"> </w:t>
      </w:r>
    </w:p>
    <w:p w:rsidR="00307418" w:rsidRPr="00227F27" w:rsidRDefault="00307418" w:rsidP="00F32BF9">
      <w:pPr>
        <w:pStyle w:val="SingleTxtG"/>
        <w:keepNext/>
        <w:keepLines/>
        <w:ind w:left="2268"/>
        <w:rPr>
          <w:lang w:val="en-US"/>
        </w:rPr>
      </w:pPr>
      <w:r w:rsidRPr="007730BF">
        <w:rPr>
          <w:b/>
          <w:lang w:val="en-US"/>
        </w:rPr>
        <w:t>Annex 6</w:t>
      </w:r>
      <w:r w:rsidRPr="007730BF">
        <w:rPr>
          <w:lang w:val="en-US"/>
        </w:rPr>
        <w:t xml:space="preserve"> </w:t>
      </w:r>
      <w:r w:rsidR="0063287D" w:rsidRPr="007730BF">
        <w:rPr>
          <w:lang w:val="en-US"/>
        </w:rPr>
        <w:t xml:space="preserve">- </w:t>
      </w:r>
      <w:r w:rsidRPr="007730BF">
        <w:rPr>
          <w:lang w:val="en-US"/>
        </w:rPr>
        <w:t xml:space="preserve">Specifications for the rolling sound emissions test site was deleted following decision in the </w:t>
      </w:r>
      <w:r w:rsidR="0063287D" w:rsidRPr="007730BF">
        <w:rPr>
          <w:lang w:val="en-US"/>
        </w:rPr>
        <w:t>eightieth</w:t>
      </w:r>
      <w:r w:rsidRPr="007730BF">
        <w:rPr>
          <w:lang w:val="en-US"/>
        </w:rPr>
        <w:t xml:space="preserve"> session of t</w:t>
      </w:r>
      <w:r w:rsidRPr="00227F27">
        <w:rPr>
          <w:lang w:val="en-US"/>
        </w:rPr>
        <w:t>he GRRF.</w:t>
      </w:r>
    </w:p>
    <w:p w:rsidR="00307418" w:rsidRPr="00227F27" w:rsidRDefault="00307418" w:rsidP="00F32BF9">
      <w:pPr>
        <w:pStyle w:val="SingleTxtG"/>
        <w:keepNext/>
        <w:keepLines/>
        <w:ind w:left="2268"/>
        <w:rPr>
          <w:lang w:val="en-US"/>
        </w:rPr>
      </w:pPr>
      <w:r w:rsidRPr="00227F27">
        <w:rPr>
          <w:b/>
          <w:lang w:val="en-US"/>
        </w:rPr>
        <w:t>Annex 8</w:t>
      </w:r>
      <w:r w:rsidRPr="00227F27">
        <w:rPr>
          <w:lang w:val="en-US"/>
        </w:rPr>
        <w:t xml:space="preserve"> </w:t>
      </w:r>
      <w:r w:rsidR="0063287D" w:rsidRPr="00227F27">
        <w:rPr>
          <w:lang w:val="en-US"/>
        </w:rPr>
        <w:t xml:space="preserve">- </w:t>
      </w:r>
      <w:r w:rsidRPr="00227F27">
        <w:rPr>
          <w:lang w:val="en-US"/>
        </w:rPr>
        <w:t xml:space="preserve">Test report – Rolling sound emissions for tyres was deleted following decision in the </w:t>
      </w:r>
      <w:r w:rsidR="0063287D" w:rsidRPr="00227F27">
        <w:rPr>
          <w:lang w:val="en-US"/>
        </w:rPr>
        <w:t>eightieth</w:t>
      </w:r>
      <w:r w:rsidRPr="00227F27">
        <w:rPr>
          <w:lang w:val="en-US"/>
        </w:rPr>
        <w:t xml:space="preserve"> session of the GRRF.</w:t>
      </w:r>
    </w:p>
    <w:p w:rsidR="00307418" w:rsidRPr="00227F27" w:rsidRDefault="00307418" w:rsidP="007730BF">
      <w:pPr>
        <w:pStyle w:val="SingleTxtG"/>
        <w:ind w:left="2268"/>
        <w:rPr>
          <w:lang w:val="en-US"/>
        </w:rPr>
      </w:pPr>
      <w:r w:rsidRPr="00227F27">
        <w:rPr>
          <w:b/>
          <w:lang w:val="en-US"/>
        </w:rPr>
        <w:t>Annex 9</w:t>
      </w:r>
      <w:r w:rsidRPr="00227F27">
        <w:rPr>
          <w:lang w:val="en-US"/>
        </w:rPr>
        <w:t xml:space="preserve"> </w:t>
      </w:r>
      <w:r w:rsidR="0063287D" w:rsidRPr="00227F27">
        <w:rPr>
          <w:lang w:val="en-US"/>
        </w:rPr>
        <w:t xml:space="preserve">- </w:t>
      </w:r>
      <w:r w:rsidRPr="00227F27">
        <w:rPr>
          <w:lang w:val="en-US"/>
        </w:rPr>
        <w:t xml:space="preserve">Test report - Adhesion on wet surface was deleted following decision in the </w:t>
      </w:r>
      <w:r w:rsidR="0063287D" w:rsidRPr="00227F27">
        <w:rPr>
          <w:lang w:val="en-US"/>
        </w:rPr>
        <w:t>eightieth</w:t>
      </w:r>
      <w:r w:rsidRPr="00227F27">
        <w:rPr>
          <w:lang w:val="en-US"/>
        </w:rPr>
        <w:t xml:space="preserve"> session of the GRRF.</w:t>
      </w:r>
    </w:p>
    <w:p w:rsidR="004D58DA" w:rsidRPr="000A3A89" w:rsidRDefault="00600594" w:rsidP="00600594">
      <w:pPr>
        <w:pStyle w:val="HChG"/>
        <w:rPr>
          <w:lang w:val="en-GB"/>
        </w:rPr>
      </w:pPr>
      <w:r>
        <w:rPr>
          <w:lang w:val="en-GB"/>
        </w:rPr>
        <w:tab/>
      </w:r>
      <w:r w:rsidR="004D58DA" w:rsidRPr="000A3A89">
        <w:rPr>
          <w:lang w:val="en-GB"/>
        </w:rPr>
        <w:t>D.</w:t>
      </w:r>
      <w:r w:rsidR="004D58DA" w:rsidRPr="000A3A89">
        <w:rPr>
          <w:lang w:val="en-GB"/>
        </w:rPr>
        <w:tab/>
        <w:t>Future work</w:t>
      </w:r>
    </w:p>
    <w:p w:rsidR="004D58DA" w:rsidRPr="000A3A89" w:rsidRDefault="00A62F57" w:rsidP="004D58DA">
      <w:pPr>
        <w:spacing w:after="80" w:line="240" w:lineRule="auto"/>
        <w:ind w:left="1134" w:right="1134"/>
        <w:jc w:val="both"/>
        <w:rPr>
          <w:lang w:val="en-GB"/>
        </w:rPr>
      </w:pPr>
      <w:r w:rsidRPr="000A3A89">
        <w:rPr>
          <w:lang w:val="en-GB"/>
        </w:rPr>
        <w:t>1</w:t>
      </w:r>
      <w:r w:rsidR="00927A51">
        <w:rPr>
          <w:lang w:val="en-GB"/>
        </w:rPr>
        <w:t>7</w:t>
      </w:r>
      <w:r w:rsidR="004D58DA" w:rsidRPr="000A3A89">
        <w:rPr>
          <w:lang w:val="en-GB"/>
        </w:rPr>
        <w:t>.</w:t>
      </w:r>
      <w:r w:rsidR="004D58DA" w:rsidRPr="000A3A89">
        <w:rPr>
          <w:lang w:val="en-GB"/>
        </w:rPr>
        <w:tab/>
        <w:t xml:space="preserve">The </w:t>
      </w:r>
      <w:r w:rsidRPr="000A3A89">
        <w:rPr>
          <w:lang w:val="en-GB"/>
        </w:rPr>
        <w:t xml:space="preserve">future </w:t>
      </w:r>
      <w:r w:rsidR="004D58DA" w:rsidRPr="000A3A89">
        <w:rPr>
          <w:lang w:val="en-GB"/>
        </w:rPr>
        <w:t>work that remains to be done includes the design of harmonized tests for LT/C</w:t>
      </w:r>
      <w:r w:rsidRPr="000A3A89">
        <w:rPr>
          <w:lang w:val="en-GB"/>
        </w:rPr>
        <w:t xml:space="preserve"> tyres</w:t>
      </w:r>
      <w:r w:rsidR="001A569B" w:rsidRPr="000A3A89">
        <w:rPr>
          <w:lang w:val="en-GB"/>
        </w:rPr>
        <w:t xml:space="preserve"> (Phase 2 of development of </w:t>
      </w:r>
      <w:r w:rsidR="001A569B">
        <w:rPr>
          <w:lang w:val="en-GB" w:eastAsia="ko-KR"/>
        </w:rPr>
        <w:t>UN GTR No. 16):</w:t>
      </w:r>
    </w:p>
    <w:p w:rsidR="004D58DA" w:rsidRPr="000A3A89" w:rsidRDefault="004D58DA" w:rsidP="007730BF">
      <w:pPr>
        <w:pStyle w:val="SingleTxtG"/>
        <w:ind w:left="2268" w:hanging="567"/>
        <w:rPr>
          <w:lang w:val="en-GB"/>
        </w:rPr>
      </w:pPr>
      <w:r w:rsidRPr="000A3A89">
        <w:rPr>
          <w:lang w:val="en-GB"/>
        </w:rPr>
        <w:t>(a)</w:t>
      </w:r>
      <w:r w:rsidRPr="000A3A89">
        <w:rPr>
          <w:lang w:val="en-GB"/>
        </w:rPr>
        <w:tab/>
        <w:t>Physical dimensions;</w:t>
      </w:r>
    </w:p>
    <w:p w:rsidR="004D58DA" w:rsidRPr="000A3A89" w:rsidRDefault="004D58DA" w:rsidP="007730BF">
      <w:pPr>
        <w:pStyle w:val="SingleTxtG"/>
        <w:ind w:left="2268" w:hanging="567"/>
        <w:rPr>
          <w:lang w:val="en-GB"/>
        </w:rPr>
      </w:pPr>
      <w:r w:rsidRPr="000A3A89">
        <w:rPr>
          <w:lang w:val="en-GB"/>
        </w:rPr>
        <w:t>(b)</w:t>
      </w:r>
      <w:r w:rsidRPr="000A3A89">
        <w:rPr>
          <w:lang w:val="en-GB"/>
        </w:rPr>
        <w:tab/>
        <w:t>Markings;</w:t>
      </w:r>
    </w:p>
    <w:p w:rsidR="004D58DA" w:rsidRPr="000A3A89" w:rsidRDefault="004D58DA" w:rsidP="007730BF">
      <w:pPr>
        <w:pStyle w:val="SingleTxtG"/>
        <w:ind w:left="2268" w:hanging="567"/>
        <w:rPr>
          <w:lang w:val="en-GB"/>
        </w:rPr>
      </w:pPr>
      <w:r w:rsidRPr="000A3A89">
        <w:rPr>
          <w:lang w:val="en-GB"/>
        </w:rPr>
        <w:t>(c)</w:t>
      </w:r>
      <w:r w:rsidRPr="000A3A89">
        <w:rPr>
          <w:lang w:val="en-GB"/>
        </w:rPr>
        <w:tab/>
        <w:t>High speed test;</w:t>
      </w:r>
    </w:p>
    <w:p w:rsidR="004D58DA" w:rsidRPr="000A3A89" w:rsidRDefault="004D58DA" w:rsidP="007730BF">
      <w:pPr>
        <w:pStyle w:val="SingleTxtG"/>
        <w:ind w:left="2268" w:hanging="567"/>
        <w:rPr>
          <w:lang w:val="en-GB"/>
        </w:rPr>
      </w:pPr>
      <w:r w:rsidRPr="000A3A89">
        <w:rPr>
          <w:lang w:val="en-GB"/>
        </w:rPr>
        <w:t>(d)</w:t>
      </w:r>
      <w:r w:rsidRPr="000A3A89">
        <w:rPr>
          <w:lang w:val="en-GB"/>
        </w:rPr>
        <w:tab/>
        <w:t>Endurance test.</w:t>
      </w:r>
    </w:p>
    <w:p w:rsidR="00A62F57" w:rsidRPr="000A3A89" w:rsidRDefault="00927A51" w:rsidP="007730BF">
      <w:pPr>
        <w:pStyle w:val="SingleTxtG"/>
        <w:rPr>
          <w:lang w:val="en-GB"/>
        </w:rPr>
      </w:pPr>
      <w:r>
        <w:rPr>
          <w:lang w:val="en-GB"/>
        </w:rPr>
        <w:t>18</w:t>
      </w:r>
      <w:r w:rsidR="004D58DA" w:rsidRPr="000A3A89">
        <w:rPr>
          <w:lang w:val="en-GB"/>
        </w:rPr>
        <w:t>.</w:t>
      </w:r>
      <w:r w:rsidR="004D58DA" w:rsidRPr="000A3A89">
        <w:rPr>
          <w:lang w:val="en-GB"/>
        </w:rPr>
        <w:tab/>
      </w:r>
      <w:r w:rsidR="004D58DA" w:rsidRPr="00A62F57">
        <w:rPr>
          <w:lang w:val="en-US"/>
        </w:rPr>
        <w:t>The</w:t>
      </w:r>
      <w:r w:rsidR="004D58DA" w:rsidRPr="001A569B">
        <w:rPr>
          <w:color w:val="0000CC"/>
          <w:lang w:val="en-US"/>
        </w:rPr>
        <w:t xml:space="preserve"> </w:t>
      </w:r>
      <w:r w:rsidR="00A62F57" w:rsidRPr="000A3A89">
        <w:rPr>
          <w:lang w:val="en-GB"/>
        </w:rPr>
        <w:t xml:space="preserve">tubeless tyre bead unseating resistance test for passenger car tyres (Section 3.7) shall also be amended in the Phase 2 </w:t>
      </w:r>
      <w:r w:rsidR="00A62F57" w:rsidRPr="00227F27">
        <w:rPr>
          <w:lang w:val="en-US"/>
        </w:rPr>
        <w:t>according</w:t>
      </w:r>
      <w:r w:rsidR="00A62F57" w:rsidRPr="000A3A89">
        <w:rPr>
          <w:lang w:val="en-GB"/>
        </w:rPr>
        <w:t xml:space="preserve"> to the recommendations of RMA once ASTM F2663-15 is published in </w:t>
      </w:r>
      <w:r w:rsidR="0063287D" w:rsidRPr="0063287D">
        <w:rPr>
          <w:lang w:val="en-GB"/>
        </w:rPr>
        <w:t>National Highway Traffic Safety Administration</w:t>
      </w:r>
      <w:r w:rsidR="0063287D">
        <w:rPr>
          <w:lang w:val="en-GB"/>
        </w:rPr>
        <w:t xml:space="preserve"> (NHTSA)</w:t>
      </w:r>
      <w:r w:rsidR="00A62F57" w:rsidRPr="000A3A89">
        <w:rPr>
          <w:lang w:val="en-GB"/>
        </w:rPr>
        <w:t xml:space="preserve"> regulation.</w:t>
      </w:r>
    </w:p>
    <w:p w:rsidR="00A62F57" w:rsidRDefault="00927A51" w:rsidP="007730BF">
      <w:pPr>
        <w:pStyle w:val="SingleTxtG"/>
        <w:rPr>
          <w:color w:val="0000CC"/>
          <w:lang w:val="en-US"/>
        </w:rPr>
      </w:pPr>
      <w:r>
        <w:rPr>
          <w:lang w:val="en-GB"/>
        </w:rPr>
        <w:t>19</w:t>
      </w:r>
      <w:r w:rsidR="00A62F57" w:rsidRPr="000A3A89">
        <w:rPr>
          <w:lang w:val="en-GB"/>
        </w:rPr>
        <w:t>.</w:t>
      </w:r>
      <w:r w:rsidR="00A62F57" w:rsidRPr="000A3A89">
        <w:rPr>
          <w:lang w:val="en-GB"/>
        </w:rPr>
        <w:tab/>
        <w:t xml:space="preserve">The work on the Amendment No. 2 to </w:t>
      </w:r>
      <w:r w:rsidR="00A62F57">
        <w:rPr>
          <w:lang w:val="en-GB" w:eastAsia="ko-KR"/>
        </w:rPr>
        <w:t>UN GTR No. 16 reflecting the Phase 2 of its development can</w:t>
      </w:r>
      <w:r w:rsidR="0055782F">
        <w:rPr>
          <w:lang w:val="en-GB" w:eastAsia="ko-KR"/>
        </w:rPr>
        <w:t xml:space="preserve"> be started </w:t>
      </w:r>
      <w:r w:rsidR="00A62F57">
        <w:rPr>
          <w:lang w:val="en-GB" w:eastAsia="ko-KR"/>
        </w:rPr>
        <w:t xml:space="preserve">after the adoption of </w:t>
      </w:r>
      <w:r w:rsidR="00A62F57" w:rsidRPr="000A3A89">
        <w:rPr>
          <w:lang w:val="en-GB"/>
        </w:rPr>
        <w:t>the Amendment No. 1.</w:t>
      </w:r>
    </w:p>
    <w:p w:rsidR="004D58DA" w:rsidRPr="000A3A89" w:rsidRDefault="00600594" w:rsidP="00600594">
      <w:pPr>
        <w:pStyle w:val="HChG"/>
        <w:rPr>
          <w:lang w:val="en-GB"/>
        </w:rPr>
      </w:pPr>
      <w:r>
        <w:rPr>
          <w:lang w:val="en-GB"/>
        </w:rPr>
        <w:tab/>
      </w:r>
      <w:r w:rsidR="004D58DA" w:rsidRPr="000A3A89">
        <w:rPr>
          <w:lang w:val="en-GB"/>
        </w:rPr>
        <w:t>E.</w:t>
      </w:r>
      <w:r w:rsidR="004D58DA" w:rsidRPr="000A3A89">
        <w:rPr>
          <w:lang w:val="en-GB"/>
        </w:rPr>
        <w:tab/>
        <w:t>Conclusion</w:t>
      </w:r>
    </w:p>
    <w:p w:rsidR="008C7415" w:rsidRDefault="00927A51" w:rsidP="007730BF">
      <w:pPr>
        <w:pStyle w:val="SingleTxtG"/>
        <w:rPr>
          <w:lang w:val="en-GB"/>
        </w:rPr>
      </w:pPr>
      <w:r>
        <w:rPr>
          <w:lang w:val="en-GB"/>
        </w:rPr>
        <w:t>20</w:t>
      </w:r>
      <w:r w:rsidR="004D58DA" w:rsidRPr="000A3A89">
        <w:rPr>
          <w:lang w:val="en-GB"/>
        </w:rPr>
        <w:t>.</w:t>
      </w:r>
      <w:r w:rsidR="004D58DA" w:rsidRPr="000A3A89">
        <w:rPr>
          <w:lang w:val="en-GB"/>
        </w:rPr>
        <w:tab/>
        <w:t xml:space="preserve">Following the </w:t>
      </w:r>
      <w:r w:rsidR="00EB7206" w:rsidRPr="000A3A89">
        <w:rPr>
          <w:lang w:val="en-GB"/>
        </w:rPr>
        <w:t>adoption of the draft Amendment No. 1 to</w:t>
      </w:r>
      <w:r w:rsidR="00EB7206" w:rsidRPr="000A3A89">
        <w:rPr>
          <w:color w:val="0000CC"/>
          <w:lang w:val="en-GB"/>
        </w:rPr>
        <w:t xml:space="preserve"> </w:t>
      </w:r>
      <w:r w:rsidR="0055782F">
        <w:rPr>
          <w:lang w:val="en-GB" w:eastAsia="ko-KR"/>
        </w:rPr>
        <w:t xml:space="preserve">UN GTR No. 16 at its </w:t>
      </w:r>
      <w:r w:rsidR="00EB7206">
        <w:rPr>
          <w:lang w:val="en-GB" w:eastAsia="ko-KR"/>
        </w:rPr>
        <w:t>81</w:t>
      </w:r>
      <w:r w:rsidR="00EB7206" w:rsidRPr="00EB7206">
        <w:rPr>
          <w:vertAlign w:val="superscript"/>
          <w:lang w:val="en-GB" w:eastAsia="ko-KR"/>
        </w:rPr>
        <w:t>st</w:t>
      </w:r>
      <w:r w:rsidR="00EB7206">
        <w:rPr>
          <w:lang w:val="en-GB" w:eastAsia="ko-KR"/>
        </w:rPr>
        <w:t xml:space="preserve"> session,</w:t>
      </w:r>
      <w:r w:rsidR="00EB7206" w:rsidRPr="000A3A89">
        <w:rPr>
          <w:color w:val="0000CC"/>
          <w:lang w:val="en-GB"/>
        </w:rPr>
        <w:t xml:space="preserve"> </w:t>
      </w:r>
      <w:r w:rsidR="00EB7206" w:rsidRPr="000A3A89">
        <w:rPr>
          <w:lang w:val="en-GB"/>
        </w:rPr>
        <w:t xml:space="preserve">GRRF requests AC.3 voting for establishing </w:t>
      </w:r>
      <w:r w:rsidR="00EB7206" w:rsidRPr="007730BF">
        <w:rPr>
          <w:lang w:val="en-US"/>
        </w:rPr>
        <w:t>this</w:t>
      </w:r>
      <w:r w:rsidR="00EB7206" w:rsidRPr="000A3A89">
        <w:rPr>
          <w:color w:val="0000CC"/>
          <w:lang w:val="en-GB"/>
        </w:rPr>
        <w:t xml:space="preserve"> </w:t>
      </w:r>
      <w:r w:rsidR="00EB7206" w:rsidRPr="000A3A89">
        <w:rPr>
          <w:lang w:val="en-GB"/>
        </w:rPr>
        <w:t>Amendment No. 1 (</w:t>
      </w:r>
      <w:r w:rsidR="0055782F">
        <w:rPr>
          <w:lang w:val="en-GB"/>
        </w:rPr>
        <w:t xml:space="preserve">as proposed in </w:t>
      </w:r>
      <w:r w:rsidR="00EB7206" w:rsidRPr="000A3A89">
        <w:rPr>
          <w:lang w:val="en-GB"/>
        </w:rPr>
        <w:t>ECE/TRANS/WP.29/2016/</w:t>
      </w:r>
      <w:r w:rsidR="0055782F">
        <w:rPr>
          <w:lang w:val="en-GB"/>
        </w:rPr>
        <w:t>70</w:t>
      </w:r>
      <w:r w:rsidR="00EB7206" w:rsidRPr="000A3A89">
        <w:rPr>
          <w:lang w:val="en-GB"/>
        </w:rPr>
        <w:t>) in the Global Registry</w:t>
      </w:r>
      <w:r w:rsidR="0063287D">
        <w:rPr>
          <w:lang w:val="en-GB"/>
        </w:rPr>
        <w:t>.</w:t>
      </w:r>
    </w:p>
    <w:p w:rsidR="007730BF" w:rsidRPr="007730BF" w:rsidRDefault="007730BF" w:rsidP="007730BF">
      <w:pPr>
        <w:pStyle w:val="SingleTxtG"/>
        <w:spacing w:before="240" w:after="0"/>
        <w:jc w:val="center"/>
        <w:rPr>
          <w:u w:val="single"/>
          <w:lang w:val="en-GB"/>
        </w:rPr>
      </w:pPr>
      <w:r>
        <w:rPr>
          <w:u w:val="single"/>
          <w:lang w:val="en-GB"/>
        </w:rPr>
        <w:tab/>
      </w:r>
      <w:r>
        <w:rPr>
          <w:u w:val="single"/>
          <w:lang w:val="en-GB"/>
        </w:rPr>
        <w:tab/>
      </w:r>
      <w:r>
        <w:rPr>
          <w:u w:val="single"/>
          <w:lang w:val="en-GB"/>
        </w:rPr>
        <w:tab/>
      </w:r>
    </w:p>
    <w:sectPr w:rsidR="007730BF" w:rsidRPr="007730BF" w:rsidSect="00F32BF9">
      <w:headerReference w:type="even" r:id="rId13"/>
      <w:headerReference w:type="default" r:id="rId14"/>
      <w:footerReference w:type="even" r:id="rId15"/>
      <w:footerReference w:type="default" r:id="rId16"/>
      <w:footerReference w:type="first" r:id="rId17"/>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0F3" w:rsidRDefault="008D20F3"/>
  </w:endnote>
  <w:endnote w:type="continuationSeparator" w:id="0">
    <w:p w:rsidR="008D20F3" w:rsidRDefault="008D20F3"/>
  </w:endnote>
  <w:endnote w:type="continuationNotice" w:id="1">
    <w:p w:rsidR="008D20F3" w:rsidRDefault="008D2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57" w:rsidRPr="00C2086C" w:rsidRDefault="007D7457" w:rsidP="00EA4714">
    <w:pPr>
      <w:pStyle w:val="Footer"/>
      <w:tabs>
        <w:tab w:val="right" w:pos="9638"/>
      </w:tabs>
      <w:rPr>
        <w:sz w:val="18"/>
      </w:rPr>
    </w:pPr>
    <w:r w:rsidRPr="00C2086C">
      <w:rPr>
        <w:b/>
        <w:sz w:val="18"/>
      </w:rPr>
      <w:fldChar w:fldCharType="begin"/>
    </w:r>
    <w:r w:rsidRPr="00C2086C">
      <w:rPr>
        <w:b/>
        <w:sz w:val="18"/>
      </w:rPr>
      <w:instrText xml:space="preserve"> PAGE  \* MERGEFORMAT </w:instrText>
    </w:r>
    <w:r w:rsidRPr="00C2086C">
      <w:rPr>
        <w:b/>
        <w:sz w:val="18"/>
      </w:rPr>
      <w:fldChar w:fldCharType="separate"/>
    </w:r>
    <w:r w:rsidR="00546C24">
      <w:rPr>
        <w:b/>
        <w:noProof/>
        <w:sz w:val="18"/>
      </w:rPr>
      <w:t>2</w:t>
    </w:r>
    <w:r w:rsidRPr="00C2086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57" w:rsidRPr="00C2086C" w:rsidRDefault="007D7457" w:rsidP="00EA4714">
    <w:pPr>
      <w:pStyle w:val="Footer"/>
      <w:tabs>
        <w:tab w:val="right" w:pos="9638"/>
      </w:tabs>
      <w:rPr>
        <w:b/>
        <w:sz w:val="18"/>
      </w:rPr>
    </w:pPr>
    <w:r>
      <w:tab/>
    </w:r>
    <w:r w:rsidRPr="00C2086C">
      <w:rPr>
        <w:b/>
        <w:sz w:val="18"/>
      </w:rPr>
      <w:fldChar w:fldCharType="begin"/>
    </w:r>
    <w:r w:rsidRPr="00C2086C">
      <w:rPr>
        <w:b/>
        <w:sz w:val="18"/>
      </w:rPr>
      <w:instrText xml:space="preserve"> PAGE  \* MERGEFORMAT </w:instrText>
    </w:r>
    <w:r w:rsidRPr="00C2086C">
      <w:rPr>
        <w:b/>
        <w:sz w:val="18"/>
      </w:rPr>
      <w:fldChar w:fldCharType="separate"/>
    </w:r>
    <w:r>
      <w:rPr>
        <w:b/>
        <w:noProof/>
        <w:sz w:val="18"/>
      </w:rPr>
      <w:t>11</w:t>
    </w:r>
    <w:r w:rsidRPr="00C208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9A6A9E" w:rsidRDefault="00BD53C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64C39">
      <w:rPr>
        <w:b/>
        <w:noProof/>
        <w:sz w:val="18"/>
      </w:rPr>
      <w:t>2</w:t>
    </w:r>
    <w:r w:rsidRPr="009A6A9E">
      <w:rPr>
        <w:b/>
        <w:sz w:val="18"/>
      </w:rPr>
      <w:fldChar w:fldCharType="end"/>
    </w:r>
    <w:r>
      <w:rPr>
        <w:b/>
        <w:sz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9A6A9E" w:rsidRDefault="00BD53C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64C39">
      <w:rPr>
        <w:b/>
        <w:noProof/>
        <w:sz w:val="18"/>
      </w:rPr>
      <w:t>7</w:t>
    </w:r>
    <w:r w:rsidRPr="009A6A9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106C6B" w:rsidRDefault="009A357B" w:rsidP="00070A6D">
    <w:pPr>
      <w:pStyle w:val="Footer"/>
      <w:rPr>
        <w:sz w:val="20"/>
      </w:rPr>
    </w:pPr>
    <w:r>
      <w:rPr>
        <w:noProof/>
        <w:sz w:val="20"/>
        <w:lang w:val="en-US"/>
      </w:rPr>
      <w:drawing>
        <wp:anchor distT="0" distB="0" distL="114300" distR="114300" simplePos="0" relativeHeight="251657728"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2"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BD53C7" w:rsidRPr="004660E3">
      <w:rPr>
        <w:sz w:val="20"/>
      </w:rPr>
      <w:t>GE.1</w:t>
    </w:r>
    <w:r w:rsidR="00A62A78">
      <w:rPr>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0F3" w:rsidRPr="00D27D5E" w:rsidRDefault="008D20F3" w:rsidP="00D27D5E">
      <w:pPr>
        <w:tabs>
          <w:tab w:val="right" w:pos="2155"/>
        </w:tabs>
        <w:spacing w:after="80"/>
        <w:ind w:left="680"/>
        <w:rPr>
          <w:u w:val="single"/>
        </w:rPr>
      </w:pPr>
      <w:r>
        <w:rPr>
          <w:u w:val="single"/>
        </w:rPr>
        <w:tab/>
      </w:r>
    </w:p>
  </w:footnote>
  <w:footnote w:type="continuationSeparator" w:id="0">
    <w:p w:rsidR="008D20F3" w:rsidRDefault="008D20F3">
      <w:r>
        <w:rPr>
          <w:u w:val="single"/>
        </w:rPr>
        <w:tab/>
      </w:r>
      <w:r>
        <w:rPr>
          <w:u w:val="single"/>
        </w:rPr>
        <w:tab/>
      </w:r>
      <w:r>
        <w:rPr>
          <w:u w:val="single"/>
        </w:rPr>
        <w:tab/>
      </w:r>
      <w:r>
        <w:rPr>
          <w:u w:val="single"/>
        </w:rPr>
        <w:tab/>
      </w:r>
    </w:p>
  </w:footnote>
  <w:footnote w:type="continuationNotice" w:id="1">
    <w:p w:rsidR="008D20F3" w:rsidRDefault="008D20F3"/>
  </w:footnote>
  <w:footnote w:id="2">
    <w:p w:rsidR="0055782F" w:rsidRDefault="0055782F" w:rsidP="0055782F">
      <w:pPr>
        <w:pStyle w:val="FootnoteText"/>
        <w:rPr>
          <w:lang w:val="en-GB"/>
        </w:rPr>
      </w:pPr>
      <w:r w:rsidRPr="0055782F">
        <w:rPr>
          <w:rStyle w:val="FootnoteReference"/>
          <w:lang w:val="en-US"/>
        </w:rPr>
        <w:tab/>
      </w:r>
      <w:r w:rsidRPr="0055782F">
        <w:rPr>
          <w:rStyle w:val="FootnoteReference"/>
          <w:sz w:val="20"/>
          <w:lang w:val="en-US"/>
        </w:rPr>
        <w:t>*</w:t>
      </w:r>
      <w:r w:rsidRPr="0055782F">
        <w:rPr>
          <w:rStyle w:val="FootnoteReference"/>
          <w:sz w:val="20"/>
          <w:lang w:val="en-US"/>
        </w:rPr>
        <w:tab/>
      </w:r>
      <w:r w:rsidR="00D87B39"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57" w:rsidRPr="00BD2844" w:rsidRDefault="007D7457" w:rsidP="00EA4714">
    <w:pPr>
      <w:pStyle w:val="Header"/>
    </w:pPr>
    <w:r w:rsidRPr="00BD2844">
      <w:t>ECE</w:t>
    </w:r>
    <w:r>
      <w:t>/TRANS/180/Add.12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57" w:rsidRPr="00BD2844" w:rsidRDefault="007D7457" w:rsidP="00EA4714">
    <w:pPr>
      <w:pStyle w:val="Header"/>
      <w:jc w:val="right"/>
    </w:pPr>
    <w:r w:rsidRPr="00BD2844">
      <w:t>ECE</w:t>
    </w:r>
    <w:r>
      <w:t>/TRANS/180/Add.12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2F" w:rsidRPr="00487F2F" w:rsidRDefault="00487F2F" w:rsidP="00487F2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AF06B5" w:rsidRDefault="00487F2F" w:rsidP="00487F2F">
    <w:pPr>
      <w:pStyle w:val="Header"/>
      <w:pBdr>
        <w:bottom w:val="single" w:sz="4" w:space="1" w:color="auto"/>
      </w:pBdr>
    </w:pPr>
    <w:r>
      <w:t>ECE/TRANS/WP.29/2016/</w:t>
    </w:r>
    <w:r w:rsidR="0055782F">
      <w:t>71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AF06B5" w:rsidRDefault="007730BF" w:rsidP="0055782F">
    <w:pPr>
      <w:pStyle w:val="Header"/>
      <w:pBdr>
        <w:bottom w:val="single" w:sz="4" w:space="1" w:color="auto"/>
      </w:pBdr>
      <w:jc w:val="right"/>
    </w:pPr>
    <w:r>
      <w:t>ECE/TRANS/WP.29/</w:t>
    </w:r>
    <w:r w:rsidR="0055782F">
      <w:t>2016/71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408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69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0EBA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74F4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3A1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2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63D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F88D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A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DC1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7290D2A"/>
    <w:multiLevelType w:val="hybridMultilevel"/>
    <w:tmpl w:val="4C58554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1"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2C0045C7"/>
    <w:multiLevelType w:val="hybridMultilevel"/>
    <w:tmpl w:val="3564BEB4"/>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7"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8"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40B1484"/>
    <w:multiLevelType w:val="hybridMultilevel"/>
    <w:tmpl w:val="5AA03F1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11723DF"/>
    <w:multiLevelType w:val="hybridMultilevel"/>
    <w:tmpl w:val="D864FB20"/>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3"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4"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5"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15:restartNumberingAfterBreak="0">
    <w:nsid w:val="60EA47CF"/>
    <w:multiLevelType w:val="hybridMultilevel"/>
    <w:tmpl w:val="3E26B74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7" w15:restartNumberingAfterBreak="0">
    <w:nsid w:val="61CB6460"/>
    <w:multiLevelType w:val="hybridMultilevel"/>
    <w:tmpl w:val="156E614A"/>
    <w:lvl w:ilvl="0" w:tplc="9E941F5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0"/>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8"/>
  </w:num>
  <w:num w:numId="17">
    <w:abstractNumId w:val="26"/>
  </w:num>
  <w:num w:numId="18">
    <w:abstractNumId w:val="32"/>
  </w:num>
  <w:num w:numId="19">
    <w:abstractNumId w:val="23"/>
  </w:num>
  <w:num w:numId="20">
    <w:abstractNumId w:val="21"/>
  </w:num>
  <w:num w:numId="21">
    <w:abstractNumId w:val="24"/>
  </w:num>
  <w:num w:numId="22">
    <w:abstractNumId w:val="30"/>
  </w:num>
  <w:num w:numId="23">
    <w:abstractNumId w:val="34"/>
  </w:num>
  <w:num w:numId="24">
    <w:abstractNumId w:val="14"/>
  </w:num>
  <w:num w:numId="25">
    <w:abstractNumId w:val="17"/>
  </w:num>
  <w:num w:numId="26">
    <w:abstractNumId w:val="38"/>
  </w:num>
  <w:num w:numId="27">
    <w:abstractNumId w:val="33"/>
  </w:num>
  <w:num w:numId="28">
    <w:abstractNumId w:val="19"/>
  </w:num>
  <w:num w:numId="29">
    <w:abstractNumId w:val="15"/>
  </w:num>
  <w:num w:numId="30">
    <w:abstractNumId w:val="41"/>
  </w:num>
  <w:num w:numId="31">
    <w:abstractNumId w:val="16"/>
  </w:num>
  <w:num w:numId="32">
    <w:abstractNumId w:val="39"/>
  </w:num>
  <w:num w:numId="33">
    <w:abstractNumId w:val="35"/>
  </w:num>
  <w:num w:numId="34">
    <w:abstractNumId w:val="18"/>
  </w:num>
  <w:num w:numId="35">
    <w:abstractNumId w:val="42"/>
  </w:num>
  <w:num w:numId="36">
    <w:abstractNumId w:val="11"/>
  </w:num>
  <w:num w:numId="37">
    <w:abstractNumId w:val="27"/>
  </w:num>
  <w:num w:numId="38">
    <w:abstractNumId w:val="29"/>
  </w:num>
  <w:num w:numId="39">
    <w:abstractNumId w:val="22"/>
  </w:num>
  <w:num w:numId="40">
    <w:abstractNumId w:val="36"/>
  </w:num>
  <w:num w:numId="41">
    <w:abstractNumId w:val="31"/>
  </w:num>
  <w:num w:numId="42">
    <w:abstractNumId w:val="37"/>
  </w:num>
  <w:num w:numId="43">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D54"/>
    <w:rsid w:val="00004EBE"/>
    <w:rsid w:val="00004F57"/>
    <w:rsid w:val="00005710"/>
    <w:rsid w:val="00005AFD"/>
    <w:rsid w:val="0000603C"/>
    <w:rsid w:val="00006F0B"/>
    <w:rsid w:val="00006F3D"/>
    <w:rsid w:val="000077FE"/>
    <w:rsid w:val="00007FAF"/>
    <w:rsid w:val="00010972"/>
    <w:rsid w:val="00011EEB"/>
    <w:rsid w:val="000126F2"/>
    <w:rsid w:val="00013231"/>
    <w:rsid w:val="00014959"/>
    <w:rsid w:val="000165A0"/>
    <w:rsid w:val="00016AC5"/>
    <w:rsid w:val="00017F56"/>
    <w:rsid w:val="00020252"/>
    <w:rsid w:val="00020AB9"/>
    <w:rsid w:val="00020AE3"/>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7053C"/>
    <w:rsid w:val="00070A6D"/>
    <w:rsid w:val="000721D0"/>
    <w:rsid w:val="00072556"/>
    <w:rsid w:val="00074793"/>
    <w:rsid w:val="00075585"/>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0757"/>
    <w:rsid w:val="00090CF3"/>
    <w:rsid w:val="000912DD"/>
    <w:rsid w:val="00091A11"/>
    <w:rsid w:val="00091E84"/>
    <w:rsid w:val="00091F44"/>
    <w:rsid w:val="0009234E"/>
    <w:rsid w:val="00093ECB"/>
    <w:rsid w:val="00095EB1"/>
    <w:rsid w:val="00096199"/>
    <w:rsid w:val="00096362"/>
    <w:rsid w:val="0009792A"/>
    <w:rsid w:val="00097C31"/>
    <w:rsid w:val="000A1272"/>
    <w:rsid w:val="000A1317"/>
    <w:rsid w:val="000A2564"/>
    <w:rsid w:val="000A25E7"/>
    <w:rsid w:val="000A268E"/>
    <w:rsid w:val="000A2D72"/>
    <w:rsid w:val="000A3A89"/>
    <w:rsid w:val="000A4359"/>
    <w:rsid w:val="000A500E"/>
    <w:rsid w:val="000A5442"/>
    <w:rsid w:val="000A59AC"/>
    <w:rsid w:val="000A69A3"/>
    <w:rsid w:val="000B016E"/>
    <w:rsid w:val="000B2475"/>
    <w:rsid w:val="000B422A"/>
    <w:rsid w:val="000B45D5"/>
    <w:rsid w:val="000B4C98"/>
    <w:rsid w:val="000B6A12"/>
    <w:rsid w:val="000B6EE4"/>
    <w:rsid w:val="000B76AC"/>
    <w:rsid w:val="000C1D17"/>
    <w:rsid w:val="000C376D"/>
    <w:rsid w:val="000C62A5"/>
    <w:rsid w:val="000D0093"/>
    <w:rsid w:val="000D053C"/>
    <w:rsid w:val="000D1046"/>
    <w:rsid w:val="000D22C8"/>
    <w:rsid w:val="000D2C26"/>
    <w:rsid w:val="000D4C4A"/>
    <w:rsid w:val="000E2333"/>
    <w:rsid w:val="000E40FD"/>
    <w:rsid w:val="000E4DEA"/>
    <w:rsid w:val="000E5B23"/>
    <w:rsid w:val="000F0637"/>
    <w:rsid w:val="000F190F"/>
    <w:rsid w:val="000F1B2F"/>
    <w:rsid w:val="000F1FA0"/>
    <w:rsid w:val="000F291A"/>
    <w:rsid w:val="000F2A46"/>
    <w:rsid w:val="000F3AB4"/>
    <w:rsid w:val="000F3C75"/>
    <w:rsid w:val="000F41F2"/>
    <w:rsid w:val="000F6114"/>
    <w:rsid w:val="000F7111"/>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06E8"/>
    <w:rsid w:val="001421C7"/>
    <w:rsid w:val="00142654"/>
    <w:rsid w:val="001426D9"/>
    <w:rsid w:val="0014372B"/>
    <w:rsid w:val="001441DB"/>
    <w:rsid w:val="001462C7"/>
    <w:rsid w:val="001462D3"/>
    <w:rsid w:val="001467C6"/>
    <w:rsid w:val="00146947"/>
    <w:rsid w:val="001509B1"/>
    <w:rsid w:val="001529E2"/>
    <w:rsid w:val="001534D0"/>
    <w:rsid w:val="00153756"/>
    <w:rsid w:val="00154296"/>
    <w:rsid w:val="001570A0"/>
    <w:rsid w:val="001576E9"/>
    <w:rsid w:val="00160540"/>
    <w:rsid w:val="00161A5C"/>
    <w:rsid w:val="00162C1A"/>
    <w:rsid w:val="00164B1E"/>
    <w:rsid w:val="00165489"/>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1307"/>
    <w:rsid w:val="00191DBE"/>
    <w:rsid w:val="00192EEB"/>
    <w:rsid w:val="001930D6"/>
    <w:rsid w:val="00193D17"/>
    <w:rsid w:val="00193D41"/>
    <w:rsid w:val="001A1371"/>
    <w:rsid w:val="001A20FB"/>
    <w:rsid w:val="001A293E"/>
    <w:rsid w:val="001A3BD8"/>
    <w:rsid w:val="001A4CFF"/>
    <w:rsid w:val="001A4F1F"/>
    <w:rsid w:val="001A569B"/>
    <w:rsid w:val="001A67D9"/>
    <w:rsid w:val="001A7FA6"/>
    <w:rsid w:val="001B03B6"/>
    <w:rsid w:val="001B094F"/>
    <w:rsid w:val="001B2B2E"/>
    <w:rsid w:val="001B6F40"/>
    <w:rsid w:val="001C1C2A"/>
    <w:rsid w:val="001C35D9"/>
    <w:rsid w:val="001C4569"/>
    <w:rsid w:val="001C4686"/>
    <w:rsid w:val="001C60AE"/>
    <w:rsid w:val="001C6712"/>
    <w:rsid w:val="001C7674"/>
    <w:rsid w:val="001C785B"/>
    <w:rsid w:val="001C7B4B"/>
    <w:rsid w:val="001D02D5"/>
    <w:rsid w:val="001D0D93"/>
    <w:rsid w:val="001D76CF"/>
    <w:rsid w:val="001D7F81"/>
    <w:rsid w:val="001D7F8A"/>
    <w:rsid w:val="001E0513"/>
    <w:rsid w:val="001E0542"/>
    <w:rsid w:val="001E1A0C"/>
    <w:rsid w:val="001E1FC2"/>
    <w:rsid w:val="001E2621"/>
    <w:rsid w:val="001E3E19"/>
    <w:rsid w:val="001E3EB5"/>
    <w:rsid w:val="001E3FEB"/>
    <w:rsid w:val="001E4A02"/>
    <w:rsid w:val="001E4BA1"/>
    <w:rsid w:val="001E733B"/>
    <w:rsid w:val="001E758F"/>
    <w:rsid w:val="001E7907"/>
    <w:rsid w:val="001F36E0"/>
    <w:rsid w:val="001F4D98"/>
    <w:rsid w:val="001F5C85"/>
    <w:rsid w:val="001F6A57"/>
    <w:rsid w:val="001F70BF"/>
    <w:rsid w:val="001F70DB"/>
    <w:rsid w:val="001F718A"/>
    <w:rsid w:val="002008E6"/>
    <w:rsid w:val="002013C5"/>
    <w:rsid w:val="002040AB"/>
    <w:rsid w:val="00207580"/>
    <w:rsid w:val="00210916"/>
    <w:rsid w:val="00210F1B"/>
    <w:rsid w:val="00215BFE"/>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F27"/>
    <w:rsid w:val="00230500"/>
    <w:rsid w:val="00232EE1"/>
    <w:rsid w:val="002345F2"/>
    <w:rsid w:val="00234945"/>
    <w:rsid w:val="00234F39"/>
    <w:rsid w:val="00235EA2"/>
    <w:rsid w:val="00236080"/>
    <w:rsid w:val="00236B01"/>
    <w:rsid w:val="002375DC"/>
    <w:rsid w:val="00237DEF"/>
    <w:rsid w:val="00240CE4"/>
    <w:rsid w:val="002414BC"/>
    <w:rsid w:val="0024298F"/>
    <w:rsid w:val="00244494"/>
    <w:rsid w:val="00244861"/>
    <w:rsid w:val="00244B9C"/>
    <w:rsid w:val="00244D36"/>
    <w:rsid w:val="00246D93"/>
    <w:rsid w:val="00247143"/>
    <w:rsid w:val="00251356"/>
    <w:rsid w:val="00251FEA"/>
    <w:rsid w:val="002528D2"/>
    <w:rsid w:val="00255B35"/>
    <w:rsid w:val="00256BE1"/>
    <w:rsid w:val="00256C32"/>
    <w:rsid w:val="00257EDD"/>
    <w:rsid w:val="0026002A"/>
    <w:rsid w:val="0026282B"/>
    <w:rsid w:val="0026323B"/>
    <w:rsid w:val="00264ABF"/>
    <w:rsid w:val="00264C39"/>
    <w:rsid w:val="002659F1"/>
    <w:rsid w:val="0026653D"/>
    <w:rsid w:val="00266AA5"/>
    <w:rsid w:val="00267552"/>
    <w:rsid w:val="00271C7C"/>
    <w:rsid w:val="00273210"/>
    <w:rsid w:val="002736BC"/>
    <w:rsid w:val="00275704"/>
    <w:rsid w:val="00275CE6"/>
    <w:rsid w:val="002805F3"/>
    <w:rsid w:val="00280B52"/>
    <w:rsid w:val="00281F8D"/>
    <w:rsid w:val="00282B0D"/>
    <w:rsid w:val="00284604"/>
    <w:rsid w:val="002850E4"/>
    <w:rsid w:val="00285232"/>
    <w:rsid w:val="0028555E"/>
    <w:rsid w:val="00285C97"/>
    <w:rsid w:val="002864FF"/>
    <w:rsid w:val="00286EE7"/>
    <w:rsid w:val="002873BA"/>
    <w:rsid w:val="00287B39"/>
    <w:rsid w:val="00287E79"/>
    <w:rsid w:val="0029070F"/>
    <w:rsid w:val="0029084B"/>
    <w:rsid w:val="00290DE0"/>
    <w:rsid w:val="00290E5E"/>
    <w:rsid w:val="00291021"/>
    <w:rsid w:val="002928F9"/>
    <w:rsid w:val="00293844"/>
    <w:rsid w:val="00293F81"/>
    <w:rsid w:val="00294131"/>
    <w:rsid w:val="0029413F"/>
    <w:rsid w:val="00295BCA"/>
    <w:rsid w:val="0029778B"/>
    <w:rsid w:val="002A06B9"/>
    <w:rsid w:val="002A073F"/>
    <w:rsid w:val="002A09E4"/>
    <w:rsid w:val="002A3620"/>
    <w:rsid w:val="002A49E3"/>
    <w:rsid w:val="002A566E"/>
    <w:rsid w:val="002A5775"/>
    <w:rsid w:val="002A58DE"/>
    <w:rsid w:val="002A5D07"/>
    <w:rsid w:val="002B1A69"/>
    <w:rsid w:val="002B2097"/>
    <w:rsid w:val="002B49CF"/>
    <w:rsid w:val="002B4C06"/>
    <w:rsid w:val="002B50B3"/>
    <w:rsid w:val="002B5D55"/>
    <w:rsid w:val="002B678A"/>
    <w:rsid w:val="002B6B5B"/>
    <w:rsid w:val="002B78BF"/>
    <w:rsid w:val="002B7B41"/>
    <w:rsid w:val="002C2BCA"/>
    <w:rsid w:val="002C2DDE"/>
    <w:rsid w:val="002C3001"/>
    <w:rsid w:val="002C3770"/>
    <w:rsid w:val="002C48F0"/>
    <w:rsid w:val="002C52F8"/>
    <w:rsid w:val="002C7861"/>
    <w:rsid w:val="002D194A"/>
    <w:rsid w:val="002D1E85"/>
    <w:rsid w:val="002D25F8"/>
    <w:rsid w:val="002D2D6F"/>
    <w:rsid w:val="002D30C5"/>
    <w:rsid w:val="002D505E"/>
    <w:rsid w:val="002D51FA"/>
    <w:rsid w:val="002D5BA8"/>
    <w:rsid w:val="002D7E40"/>
    <w:rsid w:val="002E0FCE"/>
    <w:rsid w:val="002E130D"/>
    <w:rsid w:val="002E1FE3"/>
    <w:rsid w:val="002E289D"/>
    <w:rsid w:val="002E36D6"/>
    <w:rsid w:val="002E40BA"/>
    <w:rsid w:val="002E6364"/>
    <w:rsid w:val="002F03FC"/>
    <w:rsid w:val="002F149D"/>
    <w:rsid w:val="002F32A9"/>
    <w:rsid w:val="002F7163"/>
    <w:rsid w:val="00300FF7"/>
    <w:rsid w:val="003016B7"/>
    <w:rsid w:val="0030185D"/>
    <w:rsid w:val="00307418"/>
    <w:rsid w:val="00307921"/>
    <w:rsid w:val="00310241"/>
    <w:rsid w:val="00310F0B"/>
    <w:rsid w:val="0031206A"/>
    <w:rsid w:val="003127CD"/>
    <w:rsid w:val="00312868"/>
    <w:rsid w:val="00313F8C"/>
    <w:rsid w:val="00314912"/>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8F1"/>
    <w:rsid w:val="00352E3F"/>
    <w:rsid w:val="00352EAF"/>
    <w:rsid w:val="003530BB"/>
    <w:rsid w:val="00353757"/>
    <w:rsid w:val="0035451F"/>
    <w:rsid w:val="00355C82"/>
    <w:rsid w:val="003566F3"/>
    <w:rsid w:val="00357A09"/>
    <w:rsid w:val="003613E8"/>
    <w:rsid w:val="003616B6"/>
    <w:rsid w:val="00363CC2"/>
    <w:rsid w:val="003641AA"/>
    <w:rsid w:val="00365627"/>
    <w:rsid w:val="003664DB"/>
    <w:rsid w:val="00366BB7"/>
    <w:rsid w:val="00370E0F"/>
    <w:rsid w:val="00372F03"/>
    <w:rsid w:val="0037364C"/>
    <w:rsid w:val="00374106"/>
    <w:rsid w:val="003759C0"/>
    <w:rsid w:val="00377B82"/>
    <w:rsid w:val="003801FC"/>
    <w:rsid w:val="00380AF9"/>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87F39"/>
    <w:rsid w:val="00392EF2"/>
    <w:rsid w:val="00395DFE"/>
    <w:rsid w:val="00396D92"/>
    <w:rsid w:val="00396F0D"/>
    <w:rsid w:val="003976D5"/>
    <w:rsid w:val="003A02E3"/>
    <w:rsid w:val="003A06A0"/>
    <w:rsid w:val="003A0FE8"/>
    <w:rsid w:val="003A16A1"/>
    <w:rsid w:val="003A66D0"/>
    <w:rsid w:val="003A6D04"/>
    <w:rsid w:val="003A6F1C"/>
    <w:rsid w:val="003B089A"/>
    <w:rsid w:val="003B0F7D"/>
    <w:rsid w:val="003B1596"/>
    <w:rsid w:val="003B1881"/>
    <w:rsid w:val="003B1C62"/>
    <w:rsid w:val="003B345A"/>
    <w:rsid w:val="003B3944"/>
    <w:rsid w:val="003B4150"/>
    <w:rsid w:val="003B425C"/>
    <w:rsid w:val="003B4DAE"/>
    <w:rsid w:val="003B4E7F"/>
    <w:rsid w:val="003B687A"/>
    <w:rsid w:val="003B69E8"/>
    <w:rsid w:val="003B6F35"/>
    <w:rsid w:val="003B6F42"/>
    <w:rsid w:val="003B71BA"/>
    <w:rsid w:val="003C31CD"/>
    <w:rsid w:val="003C4057"/>
    <w:rsid w:val="003C5FF9"/>
    <w:rsid w:val="003C6965"/>
    <w:rsid w:val="003C77FD"/>
    <w:rsid w:val="003D0881"/>
    <w:rsid w:val="003D0FE4"/>
    <w:rsid w:val="003D1DF3"/>
    <w:rsid w:val="003D31FE"/>
    <w:rsid w:val="003D329B"/>
    <w:rsid w:val="003D3FFB"/>
    <w:rsid w:val="003D4183"/>
    <w:rsid w:val="003D46A7"/>
    <w:rsid w:val="003D67DD"/>
    <w:rsid w:val="003D6C68"/>
    <w:rsid w:val="003D6D49"/>
    <w:rsid w:val="003D77CD"/>
    <w:rsid w:val="003D7981"/>
    <w:rsid w:val="003E121D"/>
    <w:rsid w:val="003E2DD0"/>
    <w:rsid w:val="003E4109"/>
    <w:rsid w:val="003E4A29"/>
    <w:rsid w:val="003E4C2C"/>
    <w:rsid w:val="003E54DA"/>
    <w:rsid w:val="003E54EC"/>
    <w:rsid w:val="003E5FD6"/>
    <w:rsid w:val="003F143E"/>
    <w:rsid w:val="003F30A4"/>
    <w:rsid w:val="003F411D"/>
    <w:rsid w:val="003F6314"/>
    <w:rsid w:val="003F77CD"/>
    <w:rsid w:val="00400588"/>
    <w:rsid w:val="00400B00"/>
    <w:rsid w:val="00400C93"/>
    <w:rsid w:val="004031C6"/>
    <w:rsid w:val="00403A3A"/>
    <w:rsid w:val="00405116"/>
    <w:rsid w:val="00406D74"/>
    <w:rsid w:val="0040756C"/>
    <w:rsid w:val="0040778C"/>
    <w:rsid w:val="0041067B"/>
    <w:rsid w:val="004109F5"/>
    <w:rsid w:val="00411A77"/>
    <w:rsid w:val="00412F22"/>
    <w:rsid w:val="004130A2"/>
    <w:rsid w:val="004159D0"/>
    <w:rsid w:val="00415CB3"/>
    <w:rsid w:val="004178B2"/>
    <w:rsid w:val="0042069E"/>
    <w:rsid w:val="004206C2"/>
    <w:rsid w:val="00420992"/>
    <w:rsid w:val="004220C4"/>
    <w:rsid w:val="00422687"/>
    <w:rsid w:val="00422E4E"/>
    <w:rsid w:val="004249E7"/>
    <w:rsid w:val="00425B1F"/>
    <w:rsid w:val="0042677D"/>
    <w:rsid w:val="00426C6C"/>
    <w:rsid w:val="00427493"/>
    <w:rsid w:val="00427A74"/>
    <w:rsid w:val="004302BF"/>
    <w:rsid w:val="004305CC"/>
    <w:rsid w:val="0043072D"/>
    <w:rsid w:val="00430E44"/>
    <w:rsid w:val="0043114C"/>
    <w:rsid w:val="00431316"/>
    <w:rsid w:val="00433A25"/>
    <w:rsid w:val="004346E7"/>
    <w:rsid w:val="00434F04"/>
    <w:rsid w:val="00434FE2"/>
    <w:rsid w:val="00440D4C"/>
    <w:rsid w:val="004411E2"/>
    <w:rsid w:val="00441331"/>
    <w:rsid w:val="00442670"/>
    <w:rsid w:val="00444F64"/>
    <w:rsid w:val="0044538B"/>
    <w:rsid w:val="004456D6"/>
    <w:rsid w:val="00447D77"/>
    <w:rsid w:val="00451D74"/>
    <w:rsid w:val="004526AB"/>
    <w:rsid w:val="00453763"/>
    <w:rsid w:val="004538FB"/>
    <w:rsid w:val="004542DD"/>
    <w:rsid w:val="00455ADF"/>
    <w:rsid w:val="00456EB5"/>
    <w:rsid w:val="004615C9"/>
    <w:rsid w:val="00461C7B"/>
    <w:rsid w:val="004660E3"/>
    <w:rsid w:val="0046637D"/>
    <w:rsid w:val="00467E41"/>
    <w:rsid w:val="00467F7F"/>
    <w:rsid w:val="0047052B"/>
    <w:rsid w:val="0047081D"/>
    <w:rsid w:val="004720B1"/>
    <w:rsid w:val="00473A46"/>
    <w:rsid w:val="00473A8F"/>
    <w:rsid w:val="00473D03"/>
    <w:rsid w:val="00474636"/>
    <w:rsid w:val="00474CC3"/>
    <w:rsid w:val="004774D5"/>
    <w:rsid w:val="00477766"/>
    <w:rsid w:val="00477F99"/>
    <w:rsid w:val="0048239C"/>
    <w:rsid w:val="00484D67"/>
    <w:rsid w:val="00487F2F"/>
    <w:rsid w:val="00490450"/>
    <w:rsid w:val="00491A0E"/>
    <w:rsid w:val="004936E1"/>
    <w:rsid w:val="004952ED"/>
    <w:rsid w:val="00495CD1"/>
    <w:rsid w:val="00495E6B"/>
    <w:rsid w:val="004A0551"/>
    <w:rsid w:val="004A11ED"/>
    <w:rsid w:val="004A1BC4"/>
    <w:rsid w:val="004A3ECD"/>
    <w:rsid w:val="004A4841"/>
    <w:rsid w:val="004A4F67"/>
    <w:rsid w:val="004A659B"/>
    <w:rsid w:val="004A6D80"/>
    <w:rsid w:val="004A7442"/>
    <w:rsid w:val="004A7B15"/>
    <w:rsid w:val="004B2711"/>
    <w:rsid w:val="004B4A7F"/>
    <w:rsid w:val="004C0D3F"/>
    <w:rsid w:val="004C1A2F"/>
    <w:rsid w:val="004C350D"/>
    <w:rsid w:val="004C49FF"/>
    <w:rsid w:val="004C772B"/>
    <w:rsid w:val="004D137F"/>
    <w:rsid w:val="004D1440"/>
    <w:rsid w:val="004D2005"/>
    <w:rsid w:val="004D3124"/>
    <w:rsid w:val="004D51C1"/>
    <w:rsid w:val="004D58DA"/>
    <w:rsid w:val="004D6F75"/>
    <w:rsid w:val="004E22AE"/>
    <w:rsid w:val="004E233F"/>
    <w:rsid w:val="004E37D4"/>
    <w:rsid w:val="004E3C7C"/>
    <w:rsid w:val="004E577C"/>
    <w:rsid w:val="004E5A1B"/>
    <w:rsid w:val="004E5BF0"/>
    <w:rsid w:val="004E75F2"/>
    <w:rsid w:val="004F147A"/>
    <w:rsid w:val="004F1829"/>
    <w:rsid w:val="004F20D1"/>
    <w:rsid w:val="004F3FEE"/>
    <w:rsid w:val="004F40A4"/>
    <w:rsid w:val="004F4991"/>
    <w:rsid w:val="004F58E8"/>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F59"/>
    <w:rsid w:val="00510FAC"/>
    <w:rsid w:val="0051140D"/>
    <w:rsid w:val="005121E5"/>
    <w:rsid w:val="005125B1"/>
    <w:rsid w:val="00514DBB"/>
    <w:rsid w:val="00515329"/>
    <w:rsid w:val="00516378"/>
    <w:rsid w:val="00517465"/>
    <w:rsid w:val="00520060"/>
    <w:rsid w:val="00520E3E"/>
    <w:rsid w:val="00521FA0"/>
    <w:rsid w:val="0052244B"/>
    <w:rsid w:val="0052484D"/>
    <w:rsid w:val="00524975"/>
    <w:rsid w:val="005266E4"/>
    <w:rsid w:val="00527164"/>
    <w:rsid w:val="0053032B"/>
    <w:rsid w:val="00532F20"/>
    <w:rsid w:val="00533050"/>
    <w:rsid w:val="0053585A"/>
    <w:rsid w:val="005368BB"/>
    <w:rsid w:val="005374DB"/>
    <w:rsid w:val="00542549"/>
    <w:rsid w:val="0054385B"/>
    <w:rsid w:val="0054387F"/>
    <w:rsid w:val="00543D5E"/>
    <w:rsid w:val="00543ECE"/>
    <w:rsid w:val="005443D8"/>
    <w:rsid w:val="00544FF7"/>
    <w:rsid w:val="00545628"/>
    <w:rsid w:val="00546C24"/>
    <w:rsid w:val="0054708F"/>
    <w:rsid w:val="00547B6E"/>
    <w:rsid w:val="005506E1"/>
    <w:rsid w:val="00550DCE"/>
    <w:rsid w:val="00551039"/>
    <w:rsid w:val="00552C54"/>
    <w:rsid w:val="0055434B"/>
    <w:rsid w:val="005552D8"/>
    <w:rsid w:val="005561F0"/>
    <w:rsid w:val="0055705C"/>
    <w:rsid w:val="0055782F"/>
    <w:rsid w:val="00557B18"/>
    <w:rsid w:val="00561109"/>
    <w:rsid w:val="00562FF4"/>
    <w:rsid w:val="00563DB7"/>
    <w:rsid w:val="00566118"/>
    <w:rsid w:val="00566215"/>
    <w:rsid w:val="005677A3"/>
    <w:rsid w:val="00567A90"/>
    <w:rsid w:val="00570A19"/>
    <w:rsid w:val="0057146D"/>
    <w:rsid w:val="00571F41"/>
    <w:rsid w:val="00571FCA"/>
    <w:rsid w:val="00574006"/>
    <w:rsid w:val="005740D6"/>
    <w:rsid w:val="0057438F"/>
    <w:rsid w:val="005745CB"/>
    <w:rsid w:val="005747E6"/>
    <w:rsid w:val="00575BDF"/>
    <w:rsid w:val="0057717F"/>
    <w:rsid w:val="00580D4D"/>
    <w:rsid w:val="00580DC3"/>
    <w:rsid w:val="0058232E"/>
    <w:rsid w:val="005837D4"/>
    <w:rsid w:val="00586086"/>
    <w:rsid w:val="00586F91"/>
    <w:rsid w:val="005873D4"/>
    <w:rsid w:val="00590197"/>
    <w:rsid w:val="0059056D"/>
    <w:rsid w:val="0059140F"/>
    <w:rsid w:val="00592787"/>
    <w:rsid w:val="00592F8F"/>
    <w:rsid w:val="00593AE3"/>
    <w:rsid w:val="005940A9"/>
    <w:rsid w:val="005940EA"/>
    <w:rsid w:val="00594DBE"/>
    <w:rsid w:val="00595576"/>
    <w:rsid w:val="005955AC"/>
    <w:rsid w:val="005955D4"/>
    <w:rsid w:val="00595A9D"/>
    <w:rsid w:val="00595BE4"/>
    <w:rsid w:val="00595E9B"/>
    <w:rsid w:val="005A2BFA"/>
    <w:rsid w:val="005A3CDD"/>
    <w:rsid w:val="005A58D1"/>
    <w:rsid w:val="005A59AF"/>
    <w:rsid w:val="005A59B9"/>
    <w:rsid w:val="005A5D25"/>
    <w:rsid w:val="005A6107"/>
    <w:rsid w:val="005A636F"/>
    <w:rsid w:val="005A744A"/>
    <w:rsid w:val="005B1865"/>
    <w:rsid w:val="005B24C5"/>
    <w:rsid w:val="005B27C4"/>
    <w:rsid w:val="005B29E5"/>
    <w:rsid w:val="005B3A4B"/>
    <w:rsid w:val="005B4A47"/>
    <w:rsid w:val="005B56EB"/>
    <w:rsid w:val="005B5842"/>
    <w:rsid w:val="005B6B4E"/>
    <w:rsid w:val="005B76A3"/>
    <w:rsid w:val="005B7C28"/>
    <w:rsid w:val="005B7C94"/>
    <w:rsid w:val="005C198B"/>
    <w:rsid w:val="005C3DAE"/>
    <w:rsid w:val="005C5325"/>
    <w:rsid w:val="005C56F1"/>
    <w:rsid w:val="005C5DEB"/>
    <w:rsid w:val="005C647F"/>
    <w:rsid w:val="005C6D19"/>
    <w:rsid w:val="005C6DD6"/>
    <w:rsid w:val="005D0675"/>
    <w:rsid w:val="005D1EB2"/>
    <w:rsid w:val="005D23D8"/>
    <w:rsid w:val="005D3C69"/>
    <w:rsid w:val="005D4546"/>
    <w:rsid w:val="005D4FDB"/>
    <w:rsid w:val="005D7EE9"/>
    <w:rsid w:val="005D7FAF"/>
    <w:rsid w:val="005E00E6"/>
    <w:rsid w:val="005E278D"/>
    <w:rsid w:val="005E2BE9"/>
    <w:rsid w:val="005E2FF0"/>
    <w:rsid w:val="005E5D1F"/>
    <w:rsid w:val="005E62C9"/>
    <w:rsid w:val="005E70B7"/>
    <w:rsid w:val="005E7A0D"/>
    <w:rsid w:val="005F0D33"/>
    <w:rsid w:val="005F131D"/>
    <w:rsid w:val="005F4443"/>
    <w:rsid w:val="005F4B14"/>
    <w:rsid w:val="005F583F"/>
    <w:rsid w:val="005F5902"/>
    <w:rsid w:val="005F5C4D"/>
    <w:rsid w:val="005F61D5"/>
    <w:rsid w:val="005F6722"/>
    <w:rsid w:val="005F69A2"/>
    <w:rsid w:val="00600594"/>
    <w:rsid w:val="006029D7"/>
    <w:rsid w:val="00603391"/>
    <w:rsid w:val="006051C6"/>
    <w:rsid w:val="00605609"/>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87D"/>
    <w:rsid w:val="006331C2"/>
    <w:rsid w:val="00634E1A"/>
    <w:rsid w:val="00637019"/>
    <w:rsid w:val="006373CC"/>
    <w:rsid w:val="006373FD"/>
    <w:rsid w:val="00640C0C"/>
    <w:rsid w:val="00641056"/>
    <w:rsid w:val="006434AD"/>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520F"/>
    <w:rsid w:val="006731C6"/>
    <w:rsid w:val="00674954"/>
    <w:rsid w:val="0067568A"/>
    <w:rsid w:val="0068157D"/>
    <w:rsid w:val="00682317"/>
    <w:rsid w:val="0068252A"/>
    <w:rsid w:val="006826ED"/>
    <w:rsid w:val="0068285B"/>
    <w:rsid w:val="006833F6"/>
    <w:rsid w:val="00683B5E"/>
    <w:rsid w:val="00683F05"/>
    <w:rsid w:val="00683F89"/>
    <w:rsid w:val="0068426A"/>
    <w:rsid w:val="006844DE"/>
    <w:rsid w:val="00685843"/>
    <w:rsid w:val="006863E9"/>
    <w:rsid w:val="0068710D"/>
    <w:rsid w:val="00687530"/>
    <w:rsid w:val="0069079F"/>
    <w:rsid w:val="006919F2"/>
    <w:rsid w:val="006942B2"/>
    <w:rsid w:val="00696277"/>
    <w:rsid w:val="00696525"/>
    <w:rsid w:val="0069778A"/>
    <w:rsid w:val="006A12E1"/>
    <w:rsid w:val="006A3AD9"/>
    <w:rsid w:val="006A4E46"/>
    <w:rsid w:val="006A57AE"/>
    <w:rsid w:val="006A5867"/>
    <w:rsid w:val="006B0D40"/>
    <w:rsid w:val="006B0D9D"/>
    <w:rsid w:val="006B1399"/>
    <w:rsid w:val="006B2EE7"/>
    <w:rsid w:val="006B4590"/>
    <w:rsid w:val="006B4B33"/>
    <w:rsid w:val="006B59C7"/>
    <w:rsid w:val="006B6AD2"/>
    <w:rsid w:val="006B7504"/>
    <w:rsid w:val="006C0BC6"/>
    <w:rsid w:val="006C340C"/>
    <w:rsid w:val="006C6D72"/>
    <w:rsid w:val="006D09AF"/>
    <w:rsid w:val="006D1D1C"/>
    <w:rsid w:val="006D37B9"/>
    <w:rsid w:val="006D5776"/>
    <w:rsid w:val="006D5E16"/>
    <w:rsid w:val="006D666F"/>
    <w:rsid w:val="006D6C2E"/>
    <w:rsid w:val="006E1570"/>
    <w:rsid w:val="006E2B95"/>
    <w:rsid w:val="006E3228"/>
    <w:rsid w:val="006E44D0"/>
    <w:rsid w:val="006E5FC7"/>
    <w:rsid w:val="006E6626"/>
    <w:rsid w:val="006E6BDB"/>
    <w:rsid w:val="006E7BEC"/>
    <w:rsid w:val="006F22A2"/>
    <w:rsid w:val="006F235A"/>
    <w:rsid w:val="006F2B9B"/>
    <w:rsid w:val="006F2DF8"/>
    <w:rsid w:val="006F38BE"/>
    <w:rsid w:val="006F3FA6"/>
    <w:rsid w:val="006F663A"/>
    <w:rsid w:val="006F707A"/>
    <w:rsid w:val="006F73F4"/>
    <w:rsid w:val="006F7CD1"/>
    <w:rsid w:val="006F7F03"/>
    <w:rsid w:val="0070249B"/>
    <w:rsid w:val="00702644"/>
    <w:rsid w:val="007033DB"/>
    <w:rsid w:val="0070347C"/>
    <w:rsid w:val="00703CD1"/>
    <w:rsid w:val="00704148"/>
    <w:rsid w:val="007048AA"/>
    <w:rsid w:val="00706101"/>
    <w:rsid w:val="00706385"/>
    <w:rsid w:val="00706BC5"/>
    <w:rsid w:val="00706D5A"/>
    <w:rsid w:val="007077CC"/>
    <w:rsid w:val="00710302"/>
    <w:rsid w:val="00712A3F"/>
    <w:rsid w:val="00712A77"/>
    <w:rsid w:val="007133A6"/>
    <w:rsid w:val="007133B7"/>
    <w:rsid w:val="007156AB"/>
    <w:rsid w:val="007176C1"/>
    <w:rsid w:val="0072047B"/>
    <w:rsid w:val="00721699"/>
    <w:rsid w:val="00722EA0"/>
    <w:rsid w:val="00724DA7"/>
    <w:rsid w:val="0072796F"/>
    <w:rsid w:val="007279A6"/>
    <w:rsid w:val="00730966"/>
    <w:rsid w:val="00732610"/>
    <w:rsid w:val="007338CE"/>
    <w:rsid w:val="00734C5C"/>
    <w:rsid w:val="0073571D"/>
    <w:rsid w:val="00736313"/>
    <w:rsid w:val="007365F5"/>
    <w:rsid w:val="00737C31"/>
    <w:rsid w:val="00737F16"/>
    <w:rsid w:val="00741615"/>
    <w:rsid w:val="00742B2A"/>
    <w:rsid w:val="00746A24"/>
    <w:rsid w:val="00746F5E"/>
    <w:rsid w:val="007501F7"/>
    <w:rsid w:val="007512D2"/>
    <w:rsid w:val="00752303"/>
    <w:rsid w:val="00752869"/>
    <w:rsid w:val="00752E98"/>
    <w:rsid w:val="0075478B"/>
    <w:rsid w:val="00754D6F"/>
    <w:rsid w:val="00754FCB"/>
    <w:rsid w:val="00755E58"/>
    <w:rsid w:val="00756FE9"/>
    <w:rsid w:val="00760D34"/>
    <w:rsid w:val="00760E48"/>
    <w:rsid w:val="00762229"/>
    <w:rsid w:val="00763866"/>
    <w:rsid w:val="00763C21"/>
    <w:rsid w:val="00764136"/>
    <w:rsid w:val="00765A25"/>
    <w:rsid w:val="0076627B"/>
    <w:rsid w:val="00766D06"/>
    <w:rsid w:val="00766E2D"/>
    <w:rsid w:val="0077044E"/>
    <w:rsid w:val="00770873"/>
    <w:rsid w:val="00772505"/>
    <w:rsid w:val="00772738"/>
    <w:rsid w:val="007730BF"/>
    <w:rsid w:val="00773B1A"/>
    <w:rsid w:val="00774992"/>
    <w:rsid w:val="00774A6C"/>
    <w:rsid w:val="007761E5"/>
    <w:rsid w:val="00776213"/>
    <w:rsid w:val="00776D02"/>
    <w:rsid w:val="007774AE"/>
    <w:rsid w:val="007805D5"/>
    <w:rsid w:val="007817A0"/>
    <w:rsid w:val="00785D38"/>
    <w:rsid w:val="00786736"/>
    <w:rsid w:val="00790F2F"/>
    <w:rsid w:val="007911A6"/>
    <w:rsid w:val="007918DA"/>
    <w:rsid w:val="00791FAB"/>
    <w:rsid w:val="00792EED"/>
    <w:rsid w:val="007944C3"/>
    <w:rsid w:val="007947B8"/>
    <w:rsid w:val="00794F5C"/>
    <w:rsid w:val="00796A95"/>
    <w:rsid w:val="007A362F"/>
    <w:rsid w:val="007A4735"/>
    <w:rsid w:val="007A4C56"/>
    <w:rsid w:val="007A4F58"/>
    <w:rsid w:val="007A680D"/>
    <w:rsid w:val="007A6D5C"/>
    <w:rsid w:val="007A7859"/>
    <w:rsid w:val="007B0238"/>
    <w:rsid w:val="007B0442"/>
    <w:rsid w:val="007B262A"/>
    <w:rsid w:val="007B4780"/>
    <w:rsid w:val="007B612A"/>
    <w:rsid w:val="007B6ED2"/>
    <w:rsid w:val="007B7EA7"/>
    <w:rsid w:val="007C09A5"/>
    <w:rsid w:val="007C1A9B"/>
    <w:rsid w:val="007C21C2"/>
    <w:rsid w:val="007C3644"/>
    <w:rsid w:val="007C43A7"/>
    <w:rsid w:val="007C43F5"/>
    <w:rsid w:val="007C4CE0"/>
    <w:rsid w:val="007C4F41"/>
    <w:rsid w:val="007C62F4"/>
    <w:rsid w:val="007D11F5"/>
    <w:rsid w:val="007D13EF"/>
    <w:rsid w:val="007D1A04"/>
    <w:rsid w:val="007D3BCA"/>
    <w:rsid w:val="007D476D"/>
    <w:rsid w:val="007D4E20"/>
    <w:rsid w:val="007D6D51"/>
    <w:rsid w:val="007D72CE"/>
    <w:rsid w:val="007D7457"/>
    <w:rsid w:val="007D7D70"/>
    <w:rsid w:val="007E1B56"/>
    <w:rsid w:val="007E24F5"/>
    <w:rsid w:val="007E336B"/>
    <w:rsid w:val="007E543C"/>
    <w:rsid w:val="007E7A4F"/>
    <w:rsid w:val="007E7AD9"/>
    <w:rsid w:val="007F0EDF"/>
    <w:rsid w:val="007F14A8"/>
    <w:rsid w:val="007F17C9"/>
    <w:rsid w:val="007F211A"/>
    <w:rsid w:val="007F2BB5"/>
    <w:rsid w:val="007F3451"/>
    <w:rsid w:val="007F39C5"/>
    <w:rsid w:val="007F39FA"/>
    <w:rsid w:val="007F43AA"/>
    <w:rsid w:val="007F500F"/>
    <w:rsid w:val="007F55CB"/>
    <w:rsid w:val="007F5C89"/>
    <w:rsid w:val="007F659C"/>
    <w:rsid w:val="00800F23"/>
    <w:rsid w:val="00803E45"/>
    <w:rsid w:val="0081002F"/>
    <w:rsid w:val="00810D6D"/>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1D60"/>
    <w:rsid w:val="00842FBE"/>
    <w:rsid w:val="00843097"/>
    <w:rsid w:val="00844750"/>
    <w:rsid w:val="0084488A"/>
    <w:rsid w:val="0084609A"/>
    <w:rsid w:val="008475EC"/>
    <w:rsid w:val="008555F7"/>
    <w:rsid w:val="00855B64"/>
    <w:rsid w:val="00856B6B"/>
    <w:rsid w:val="00856D39"/>
    <w:rsid w:val="00857E87"/>
    <w:rsid w:val="00860332"/>
    <w:rsid w:val="00862738"/>
    <w:rsid w:val="008631C4"/>
    <w:rsid w:val="008638A2"/>
    <w:rsid w:val="00864575"/>
    <w:rsid w:val="00865D66"/>
    <w:rsid w:val="00866A05"/>
    <w:rsid w:val="00866AAE"/>
    <w:rsid w:val="00867C56"/>
    <w:rsid w:val="00870AA1"/>
    <w:rsid w:val="008714FE"/>
    <w:rsid w:val="00873CE3"/>
    <w:rsid w:val="00873FD6"/>
    <w:rsid w:val="008742CA"/>
    <w:rsid w:val="00876482"/>
    <w:rsid w:val="00876E29"/>
    <w:rsid w:val="0088411C"/>
    <w:rsid w:val="00884EC1"/>
    <w:rsid w:val="008878ED"/>
    <w:rsid w:val="00887CB8"/>
    <w:rsid w:val="00890250"/>
    <w:rsid w:val="0089083D"/>
    <w:rsid w:val="00891FA6"/>
    <w:rsid w:val="008923BE"/>
    <w:rsid w:val="00893025"/>
    <w:rsid w:val="008962BF"/>
    <w:rsid w:val="00896428"/>
    <w:rsid w:val="00896604"/>
    <w:rsid w:val="008A008A"/>
    <w:rsid w:val="008A0BBD"/>
    <w:rsid w:val="008A2F31"/>
    <w:rsid w:val="008A3266"/>
    <w:rsid w:val="008A4C25"/>
    <w:rsid w:val="008A51BA"/>
    <w:rsid w:val="008B0FF5"/>
    <w:rsid w:val="008B1A69"/>
    <w:rsid w:val="008B2C53"/>
    <w:rsid w:val="008B44C4"/>
    <w:rsid w:val="008B623C"/>
    <w:rsid w:val="008B6473"/>
    <w:rsid w:val="008B755A"/>
    <w:rsid w:val="008B7879"/>
    <w:rsid w:val="008C2181"/>
    <w:rsid w:val="008C3758"/>
    <w:rsid w:val="008C39AC"/>
    <w:rsid w:val="008C52FB"/>
    <w:rsid w:val="008C5DB5"/>
    <w:rsid w:val="008C726C"/>
    <w:rsid w:val="008C7415"/>
    <w:rsid w:val="008C750E"/>
    <w:rsid w:val="008C7785"/>
    <w:rsid w:val="008D1566"/>
    <w:rsid w:val="008D20F3"/>
    <w:rsid w:val="008D3919"/>
    <w:rsid w:val="008D633C"/>
    <w:rsid w:val="008E23EB"/>
    <w:rsid w:val="008E254C"/>
    <w:rsid w:val="008E421A"/>
    <w:rsid w:val="008E4410"/>
    <w:rsid w:val="008E65BE"/>
    <w:rsid w:val="008E7684"/>
    <w:rsid w:val="008E7FAE"/>
    <w:rsid w:val="008E7FF3"/>
    <w:rsid w:val="008F0F36"/>
    <w:rsid w:val="008F11C3"/>
    <w:rsid w:val="008F273B"/>
    <w:rsid w:val="008F40F0"/>
    <w:rsid w:val="008F52B9"/>
    <w:rsid w:val="008F5846"/>
    <w:rsid w:val="008F65D5"/>
    <w:rsid w:val="008F7654"/>
    <w:rsid w:val="00900333"/>
    <w:rsid w:val="00901556"/>
    <w:rsid w:val="0090221C"/>
    <w:rsid w:val="0090234E"/>
    <w:rsid w:val="00902B7D"/>
    <w:rsid w:val="0090498A"/>
    <w:rsid w:val="0090537B"/>
    <w:rsid w:val="00905FBF"/>
    <w:rsid w:val="00906137"/>
    <w:rsid w:val="00906417"/>
    <w:rsid w:val="00906D1B"/>
    <w:rsid w:val="009072E7"/>
    <w:rsid w:val="00907709"/>
    <w:rsid w:val="009117E5"/>
    <w:rsid w:val="00911BF7"/>
    <w:rsid w:val="00912118"/>
    <w:rsid w:val="009126FA"/>
    <w:rsid w:val="00912F14"/>
    <w:rsid w:val="00913741"/>
    <w:rsid w:val="00914059"/>
    <w:rsid w:val="00914243"/>
    <w:rsid w:val="009145B8"/>
    <w:rsid w:val="00915524"/>
    <w:rsid w:val="00915924"/>
    <w:rsid w:val="00917113"/>
    <w:rsid w:val="0091748E"/>
    <w:rsid w:val="009200A6"/>
    <w:rsid w:val="009211D4"/>
    <w:rsid w:val="00921A6F"/>
    <w:rsid w:val="00922924"/>
    <w:rsid w:val="00922FEB"/>
    <w:rsid w:val="00923B33"/>
    <w:rsid w:val="009256F3"/>
    <w:rsid w:val="00925F13"/>
    <w:rsid w:val="0092636B"/>
    <w:rsid w:val="009267F1"/>
    <w:rsid w:val="009269A7"/>
    <w:rsid w:val="00926ED4"/>
    <w:rsid w:val="00927449"/>
    <w:rsid w:val="009279E7"/>
    <w:rsid w:val="00927A51"/>
    <w:rsid w:val="00931234"/>
    <w:rsid w:val="00932E6A"/>
    <w:rsid w:val="00933855"/>
    <w:rsid w:val="00933F43"/>
    <w:rsid w:val="00934D4C"/>
    <w:rsid w:val="009356B2"/>
    <w:rsid w:val="00936F5A"/>
    <w:rsid w:val="009403B5"/>
    <w:rsid w:val="00940519"/>
    <w:rsid w:val="00947028"/>
    <w:rsid w:val="009470BD"/>
    <w:rsid w:val="009470D4"/>
    <w:rsid w:val="00947FEC"/>
    <w:rsid w:val="009509B5"/>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7B53"/>
    <w:rsid w:val="00990F73"/>
    <w:rsid w:val="00991117"/>
    <w:rsid w:val="0099167F"/>
    <w:rsid w:val="00993612"/>
    <w:rsid w:val="00993764"/>
    <w:rsid w:val="009938FB"/>
    <w:rsid w:val="00993F1D"/>
    <w:rsid w:val="009948E3"/>
    <w:rsid w:val="009949B8"/>
    <w:rsid w:val="009959A0"/>
    <w:rsid w:val="00995C0D"/>
    <w:rsid w:val="00995D02"/>
    <w:rsid w:val="00995FB3"/>
    <w:rsid w:val="00996E86"/>
    <w:rsid w:val="00997495"/>
    <w:rsid w:val="009A09FE"/>
    <w:rsid w:val="009A2F78"/>
    <w:rsid w:val="009A321F"/>
    <w:rsid w:val="009A357B"/>
    <w:rsid w:val="009A60A3"/>
    <w:rsid w:val="009A6A9E"/>
    <w:rsid w:val="009A7026"/>
    <w:rsid w:val="009B161E"/>
    <w:rsid w:val="009B2F0D"/>
    <w:rsid w:val="009B4422"/>
    <w:rsid w:val="009B56D2"/>
    <w:rsid w:val="009B59BD"/>
    <w:rsid w:val="009B6201"/>
    <w:rsid w:val="009B6249"/>
    <w:rsid w:val="009B6614"/>
    <w:rsid w:val="009B7AE1"/>
    <w:rsid w:val="009C00A3"/>
    <w:rsid w:val="009C0AEF"/>
    <w:rsid w:val="009C111C"/>
    <w:rsid w:val="009C112F"/>
    <w:rsid w:val="009C2E6F"/>
    <w:rsid w:val="009C4D07"/>
    <w:rsid w:val="009C7A79"/>
    <w:rsid w:val="009C7F56"/>
    <w:rsid w:val="009D026C"/>
    <w:rsid w:val="009D243D"/>
    <w:rsid w:val="009D254C"/>
    <w:rsid w:val="009D379C"/>
    <w:rsid w:val="009D3A8C"/>
    <w:rsid w:val="009D4DC8"/>
    <w:rsid w:val="009D5963"/>
    <w:rsid w:val="009D64C4"/>
    <w:rsid w:val="009D73F2"/>
    <w:rsid w:val="009D74B2"/>
    <w:rsid w:val="009E1136"/>
    <w:rsid w:val="009E1D72"/>
    <w:rsid w:val="009E2333"/>
    <w:rsid w:val="009E2992"/>
    <w:rsid w:val="009E2D25"/>
    <w:rsid w:val="009E38B3"/>
    <w:rsid w:val="009E4EC5"/>
    <w:rsid w:val="009E5F97"/>
    <w:rsid w:val="009E6F7B"/>
    <w:rsid w:val="009E78BE"/>
    <w:rsid w:val="009E7956"/>
    <w:rsid w:val="009E7B93"/>
    <w:rsid w:val="009E7C39"/>
    <w:rsid w:val="009F06D7"/>
    <w:rsid w:val="009F0C7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46A"/>
    <w:rsid w:val="00A0791B"/>
    <w:rsid w:val="00A103AF"/>
    <w:rsid w:val="00A10A82"/>
    <w:rsid w:val="00A10C5A"/>
    <w:rsid w:val="00A130E1"/>
    <w:rsid w:val="00A1668E"/>
    <w:rsid w:val="00A2129B"/>
    <w:rsid w:val="00A21A8C"/>
    <w:rsid w:val="00A21D61"/>
    <w:rsid w:val="00A2205A"/>
    <w:rsid w:val="00A239E6"/>
    <w:rsid w:val="00A2492E"/>
    <w:rsid w:val="00A24ECB"/>
    <w:rsid w:val="00A24FEE"/>
    <w:rsid w:val="00A27564"/>
    <w:rsid w:val="00A314FB"/>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34"/>
    <w:rsid w:val="00A576AA"/>
    <w:rsid w:val="00A6018E"/>
    <w:rsid w:val="00A60D62"/>
    <w:rsid w:val="00A62A78"/>
    <w:rsid w:val="00A62D08"/>
    <w:rsid w:val="00A62F57"/>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4B46"/>
    <w:rsid w:val="00A85E2F"/>
    <w:rsid w:val="00A91C44"/>
    <w:rsid w:val="00A92B70"/>
    <w:rsid w:val="00A92D2C"/>
    <w:rsid w:val="00A97264"/>
    <w:rsid w:val="00AA03AE"/>
    <w:rsid w:val="00AA0F25"/>
    <w:rsid w:val="00AA1369"/>
    <w:rsid w:val="00AA477F"/>
    <w:rsid w:val="00AA4811"/>
    <w:rsid w:val="00AA4BE8"/>
    <w:rsid w:val="00AA5797"/>
    <w:rsid w:val="00AA596A"/>
    <w:rsid w:val="00AA6EED"/>
    <w:rsid w:val="00AA7D26"/>
    <w:rsid w:val="00AB0FC7"/>
    <w:rsid w:val="00AB1023"/>
    <w:rsid w:val="00AB1261"/>
    <w:rsid w:val="00AB1F08"/>
    <w:rsid w:val="00AB21D5"/>
    <w:rsid w:val="00AB7415"/>
    <w:rsid w:val="00AC0701"/>
    <w:rsid w:val="00AC0B8C"/>
    <w:rsid w:val="00AC133C"/>
    <w:rsid w:val="00AC3388"/>
    <w:rsid w:val="00AC592D"/>
    <w:rsid w:val="00AC67A1"/>
    <w:rsid w:val="00AC6BD8"/>
    <w:rsid w:val="00AC7977"/>
    <w:rsid w:val="00AC7F9F"/>
    <w:rsid w:val="00AD0233"/>
    <w:rsid w:val="00AD05C5"/>
    <w:rsid w:val="00AD195B"/>
    <w:rsid w:val="00AD26C9"/>
    <w:rsid w:val="00AD32DA"/>
    <w:rsid w:val="00AD3944"/>
    <w:rsid w:val="00AD4D5E"/>
    <w:rsid w:val="00AD56A1"/>
    <w:rsid w:val="00AD655E"/>
    <w:rsid w:val="00AD79AF"/>
    <w:rsid w:val="00AE017E"/>
    <w:rsid w:val="00AE0BD8"/>
    <w:rsid w:val="00AE1636"/>
    <w:rsid w:val="00AE344A"/>
    <w:rsid w:val="00AE352C"/>
    <w:rsid w:val="00AE3CD3"/>
    <w:rsid w:val="00AE46F2"/>
    <w:rsid w:val="00AE471B"/>
    <w:rsid w:val="00AE5BE1"/>
    <w:rsid w:val="00AE656F"/>
    <w:rsid w:val="00AE6C9F"/>
    <w:rsid w:val="00AE794F"/>
    <w:rsid w:val="00AF06B5"/>
    <w:rsid w:val="00AF071D"/>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2A6"/>
    <w:rsid w:val="00B01D76"/>
    <w:rsid w:val="00B02185"/>
    <w:rsid w:val="00B0256E"/>
    <w:rsid w:val="00B05529"/>
    <w:rsid w:val="00B05C24"/>
    <w:rsid w:val="00B05D1A"/>
    <w:rsid w:val="00B06D18"/>
    <w:rsid w:val="00B11FED"/>
    <w:rsid w:val="00B127ED"/>
    <w:rsid w:val="00B12AB6"/>
    <w:rsid w:val="00B13EB4"/>
    <w:rsid w:val="00B14B9E"/>
    <w:rsid w:val="00B1539F"/>
    <w:rsid w:val="00B16A36"/>
    <w:rsid w:val="00B17200"/>
    <w:rsid w:val="00B17EA8"/>
    <w:rsid w:val="00B20C7B"/>
    <w:rsid w:val="00B20E76"/>
    <w:rsid w:val="00B2104C"/>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9E5"/>
    <w:rsid w:val="00B37AF1"/>
    <w:rsid w:val="00B40320"/>
    <w:rsid w:val="00B412F8"/>
    <w:rsid w:val="00B421FC"/>
    <w:rsid w:val="00B42B76"/>
    <w:rsid w:val="00B430CC"/>
    <w:rsid w:val="00B4466B"/>
    <w:rsid w:val="00B47ECD"/>
    <w:rsid w:val="00B55AD2"/>
    <w:rsid w:val="00B55B9C"/>
    <w:rsid w:val="00B56386"/>
    <w:rsid w:val="00B573AF"/>
    <w:rsid w:val="00B574CF"/>
    <w:rsid w:val="00B60307"/>
    <w:rsid w:val="00B60C1E"/>
    <w:rsid w:val="00B61990"/>
    <w:rsid w:val="00B62377"/>
    <w:rsid w:val="00B62A61"/>
    <w:rsid w:val="00B63E3C"/>
    <w:rsid w:val="00B640FD"/>
    <w:rsid w:val="00B648D1"/>
    <w:rsid w:val="00B656B6"/>
    <w:rsid w:val="00B6578C"/>
    <w:rsid w:val="00B65E49"/>
    <w:rsid w:val="00B65F1A"/>
    <w:rsid w:val="00B67B2E"/>
    <w:rsid w:val="00B706B3"/>
    <w:rsid w:val="00B7082F"/>
    <w:rsid w:val="00B70BC8"/>
    <w:rsid w:val="00B70D0E"/>
    <w:rsid w:val="00B7109F"/>
    <w:rsid w:val="00B727FB"/>
    <w:rsid w:val="00B771A6"/>
    <w:rsid w:val="00B778BF"/>
    <w:rsid w:val="00B80BAB"/>
    <w:rsid w:val="00B82010"/>
    <w:rsid w:val="00B8212B"/>
    <w:rsid w:val="00B847AB"/>
    <w:rsid w:val="00B84A6F"/>
    <w:rsid w:val="00B84CF0"/>
    <w:rsid w:val="00B85AF0"/>
    <w:rsid w:val="00B85D99"/>
    <w:rsid w:val="00B85F65"/>
    <w:rsid w:val="00B86747"/>
    <w:rsid w:val="00B90B75"/>
    <w:rsid w:val="00B93127"/>
    <w:rsid w:val="00B93E72"/>
    <w:rsid w:val="00B93E82"/>
    <w:rsid w:val="00B9457B"/>
    <w:rsid w:val="00B945F6"/>
    <w:rsid w:val="00B97DD0"/>
    <w:rsid w:val="00BA070A"/>
    <w:rsid w:val="00BA38A9"/>
    <w:rsid w:val="00BA4CAC"/>
    <w:rsid w:val="00BA5929"/>
    <w:rsid w:val="00BB14FC"/>
    <w:rsid w:val="00BB1E2D"/>
    <w:rsid w:val="00BB572B"/>
    <w:rsid w:val="00BB6EC0"/>
    <w:rsid w:val="00BB71A7"/>
    <w:rsid w:val="00BC4943"/>
    <w:rsid w:val="00BC6718"/>
    <w:rsid w:val="00BC6A32"/>
    <w:rsid w:val="00BD4063"/>
    <w:rsid w:val="00BD453D"/>
    <w:rsid w:val="00BD53C7"/>
    <w:rsid w:val="00BD605A"/>
    <w:rsid w:val="00BD6524"/>
    <w:rsid w:val="00BD71C8"/>
    <w:rsid w:val="00BD7D09"/>
    <w:rsid w:val="00BD7D1E"/>
    <w:rsid w:val="00BE04D0"/>
    <w:rsid w:val="00BE089F"/>
    <w:rsid w:val="00BE1425"/>
    <w:rsid w:val="00BE1E8E"/>
    <w:rsid w:val="00BE258D"/>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2294"/>
    <w:rsid w:val="00C04A87"/>
    <w:rsid w:val="00C05A00"/>
    <w:rsid w:val="00C061E3"/>
    <w:rsid w:val="00C06622"/>
    <w:rsid w:val="00C07F85"/>
    <w:rsid w:val="00C07FEE"/>
    <w:rsid w:val="00C13162"/>
    <w:rsid w:val="00C144F2"/>
    <w:rsid w:val="00C14FF2"/>
    <w:rsid w:val="00C15C47"/>
    <w:rsid w:val="00C17138"/>
    <w:rsid w:val="00C17154"/>
    <w:rsid w:val="00C178F6"/>
    <w:rsid w:val="00C17B18"/>
    <w:rsid w:val="00C17D36"/>
    <w:rsid w:val="00C200F0"/>
    <w:rsid w:val="00C21796"/>
    <w:rsid w:val="00C222D2"/>
    <w:rsid w:val="00C22A5C"/>
    <w:rsid w:val="00C22B54"/>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64D7"/>
    <w:rsid w:val="00C377E5"/>
    <w:rsid w:val="00C406CE"/>
    <w:rsid w:val="00C40B6A"/>
    <w:rsid w:val="00C40F37"/>
    <w:rsid w:val="00C4127C"/>
    <w:rsid w:val="00C41C1B"/>
    <w:rsid w:val="00C4413B"/>
    <w:rsid w:val="00C46F28"/>
    <w:rsid w:val="00C5031E"/>
    <w:rsid w:val="00C504A2"/>
    <w:rsid w:val="00C50868"/>
    <w:rsid w:val="00C50BA3"/>
    <w:rsid w:val="00C52995"/>
    <w:rsid w:val="00C53421"/>
    <w:rsid w:val="00C53BAF"/>
    <w:rsid w:val="00C53CCE"/>
    <w:rsid w:val="00C54AA6"/>
    <w:rsid w:val="00C56563"/>
    <w:rsid w:val="00C60530"/>
    <w:rsid w:val="00C60F3C"/>
    <w:rsid w:val="00C63328"/>
    <w:rsid w:val="00C64B43"/>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F72"/>
    <w:rsid w:val="00C936BC"/>
    <w:rsid w:val="00C940E9"/>
    <w:rsid w:val="00C94120"/>
    <w:rsid w:val="00C958F9"/>
    <w:rsid w:val="00CA095F"/>
    <w:rsid w:val="00CA0976"/>
    <w:rsid w:val="00CA1678"/>
    <w:rsid w:val="00CA49A6"/>
    <w:rsid w:val="00CA4C8D"/>
    <w:rsid w:val="00CA53AD"/>
    <w:rsid w:val="00CB0FEF"/>
    <w:rsid w:val="00CB1F1C"/>
    <w:rsid w:val="00CB6267"/>
    <w:rsid w:val="00CB73FB"/>
    <w:rsid w:val="00CC103C"/>
    <w:rsid w:val="00CC1082"/>
    <w:rsid w:val="00CC26F2"/>
    <w:rsid w:val="00CC3D35"/>
    <w:rsid w:val="00CC4BD4"/>
    <w:rsid w:val="00CC4D91"/>
    <w:rsid w:val="00CC671B"/>
    <w:rsid w:val="00CC7BAE"/>
    <w:rsid w:val="00CD1A71"/>
    <w:rsid w:val="00CD1E43"/>
    <w:rsid w:val="00CD1FBB"/>
    <w:rsid w:val="00CD29C6"/>
    <w:rsid w:val="00CD6189"/>
    <w:rsid w:val="00CD7B96"/>
    <w:rsid w:val="00CE0B21"/>
    <w:rsid w:val="00CE1C27"/>
    <w:rsid w:val="00CE29DA"/>
    <w:rsid w:val="00CE32FE"/>
    <w:rsid w:val="00CE396F"/>
    <w:rsid w:val="00CE5A9C"/>
    <w:rsid w:val="00CE678F"/>
    <w:rsid w:val="00CE67E4"/>
    <w:rsid w:val="00CE6D4D"/>
    <w:rsid w:val="00CE7227"/>
    <w:rsid w:val="00CF1FD3"/>
    <w:rsid w:val="00CF3277"/>
    <w:rsid w:val="00CF36EA"/>
    <w:rsid w:val="00CF44AF"/>
    <w:rsid w:val="00CF4B46"/>
    <w:rsid w:val="00CF59B0"/>
    <w:rsid w:val="00CF7825"/>
    <w:rsid w:val="00D00200"/>
    <w:rsid w:val="00D016B5"/>
    <w:rsid w:val="00D0170F"/>
    <w:rsid w:val="00D01FC7"/>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264"/>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742"/>
    <w:rsid w:val="00D72950"/>
    <w:rsid w:val="00D72D55"/>
    <w:rsid w:val="00D74C4B"/>
    <w:rsid w:val="00D762B3"/>
    <w:rsid w:val="00D774C8"/>
    <w:rsid w:val="00D777A9"/>
    <w:rsid w:val="00D81761"/>
    <w:rsid w:val="00D84D21"/>
    <w:rsid w:val="00D8648E"/>
    <w:rsid w:val="00D86731"/>
    <w:rsid w:val="00D87B39"/>
    <w:rsid w:val="00D909E9"/>
    <w:rsid w:val="00D91A12"/>
    <w:rsid w:val="00D93BBE"/>
    <w:rsid w:val="00D9454D"/>
    <w:rsid w:val="00D95E12"/>
    <w:rsid w:val="00D96184"/>
    <w:rsid w:val="00D96343"/>
    <w:rsid w:val="00D965BF"/>
    <w:rsid w:val="00D96AB5"/>
    <w:rsid w:val="00D96AE8"/>
    <w:rsid w:val="00DA0CA9"/>
    <w:rsid w:val="00DA153B"/>
    <w:rsid w:val="00DA25A4"/>
    <w:rsid w:val="00DA309C"/>
    <w:rsid w:val="00DA3544"/>
    <w:rsid w:val="00DA57D4"/>
    <w:rsid w:val="00DA628F"/>
    <w:rsid w:val="00DA7636"/>
    <w:rsid w:val="00DA7672"/>
    <w:rsid w:val="00DA76F2"/>
    <w:rsid w:val="00DA7D5F"/>
    <w:rsid w:val="00DB2508"/>
    <w:rsid w:val="00DB4793"/>
    <w:rsid w:val="00DB57ED"/>
    <w:rsid w:val="00DC0CBC"/>
    <w:rsid w:val="00DC0FAD"/>
    <w:rsid w:val="00DC1260"/>
    <w:rsid w:val="00DC4500"/>
    <w:rsid w:val="00DC728C"/>
    <w:rsid w:val="00DD04E1"/>
    <w:rsid w:val="00DD30A0"/>
    <w:rsid w:val="00DD4580"/>
    <w:rsid w:val="00DD5323"/>
    <w:rsid w:val="00DD620B"/>
    <w:rsid w:val="00DD6E2C"/>
    <w:rsid w:val="00DD798E"/>
    <w:rsid w:val="00DE01E3"/>
    <w:rsid w:val="00DE0811"/>
    <w:rsid w:val="00DE17DD"/>
    <w:rsid w:val="00DE17E5"/>
    <w:rsid w:val="00DE2337"/>
    <w:rsid w:val="00DE291B"/>
    <w:rsid w:val="00DE41A3"/>
    <w:rsid w:val="00DE429A"/>
    <w:rsid w:val="00DE5006"/>
    <w:rsid w:val="00DE6D90"/>
    <w:rsid w:val="00DE7B66"/>
    <w:rsid w:val="00DF002F"/>
    <w:rsid w:val="00DF1466"/>
    <w:rsid w:val="00DF1F3D"/>
    <w:rsid w:val="00DF2254"/>
    <w:rsid w:val="00DF2678"/>
    <w:rsid w:val="00DF3E13"/>
    <w:rsid w:val="00DF638D"/>
    <w:rsid w:val="00DF70E6"/>
    <w:rsid w:val="00DF7C4C"/>
    <w:rsid w:val="00E00595"/>
    <w:rsid w:val="00E00749"/>
    <w:rsid w:val="00E020E0"/>
    <w:rsid w:val="00E0235A"/>
    <w:rsid w:val="00E0244D"/>
    <w:rsid w:val="00E02A4F"/>
    <w:rsid w:val="00E03D1D"/>
    <w:rsid w:val="00E04CA6"/>
    <w:rsid w:val="00E0727F"/>
    <w:rsid w:val="00E1103B"/>
    <w:rsid w:val="00E117DD"/>
    <w:rsid w:val="00E14106"/>
    <w:rsid w:val="00E14B17"/>
    <w:rsid w:val="00E15261"/>
    <w:rsid w:val="00E16C22"/>
    <w:rsid w:val="00E171BA"/>
    <w:rsid w:val="00E17BA7"/>
    <w:rsid w:val="00E20C48"/>
    <w:rsid w:val="00E23C22"/>
    <w:rsid w:val="00E259A2"/>
    <w:rsid w:val="00E25CEE"/>
    <w:rsid w:val="00E2613F"/>
    <w:rsid w:val="00E27742"/>
    <w:rsid w:val="00E30C44"/>
    <w:rsid w:val="00E35030"/>
    <w:rsid w:val="00E357F2"/>
    <w:rsid w:val="00E36847"/>
    <w:rsid w:val="00E36953"/>
    <w:rsid w:val="00E37CB5"/>
    <w:rsid w:val="00E40656"/>
    <w:rsid w:val="00E41CDF"/>
    <w:rsid w:val="00E42753"/>
    <w:rsid w:val="00E42D23"/>
    <w:rsid w:val="00E42F9B"/>
    <w:rsid w:val="00E4343C"/>
    <w:rsid w:val="00E4491D"/>
    <w:rsid w:val="00E44F2D"/>
    <w:rsid w:val="00E4543A"/>
    <w:rsid w:val="00E46429"/>
    <w:rsid w:val="00E467D9"/>
    <w:rsid w:val="00E55247"/>
    <w:rsid w:val="00E553A3"/>
    <w:rsid w:val="00E55D71"/>
    <w:rsid w:val="00E560B7"/>
    <w:rsid w:val="00E5614B"/>
    <w:rsid w:val="00E56EDF"/>
    <w:rsid w:val="00E572A2"/>
    <w:rsid w:val="00E61025"/>
    <w:rsid w:val="00E61A2F"/>
    <w:rsid w:val="00E632D5"/>
    <w:rsid w:val="00E63421"/>
    <w:rsid w:val="00E65778"/>
    <w:rsid w:val="00E667D2"/>
    <w:rsid w:val="00E67BA4"/>
    <w:rsid w:val="00E708FB"/>
    <w:rsid w:val="00E711B3"/>
    <w:rsid w:val="00E72A5D"/>
    <w:rsid w:val="00E73900"/>
    <w:rsid w:val="00E748E1"/>
    <w:rsid w:val="00E77997"/>
    <w:rsid w:val="00E80853"/>
    <w:rsid w:val="00E8089F"/>
    <w:rsid w:val="00E81887"/>
    <w:rsid w:val="00E81E94"/>
    <w:rsid w:val="00E82607"/>
    <w:rsid w:val="00E83B16"/>
    <w:rsid w:val="00E840F4"/>
    <w:rsid w:val="00E8441C"/>
    <w:rsid w:val="00E845F3"/>
    <w:rsid w:val="00E8491D"/>
    <w:rsid w:val="00E84BE7"/>
    <w:rsid w:val="00E84E79"/>
    <w:rsid w:val="00E8510B"/>
    <w:rsid w:val="00E8623B"/>
    <w:rsid w:val="00E86C0D"/>
    <w:rsid w:val="00E87079"/>
    <w:rsid w:val="00E90EA6"/>
    <w:rsid w:val="00E931D7"/>
    <w:rsid w:val="00E937F7"/>
    <w:rsid w:val="00E93B8F"/>
    <w:rsid w:val="00EA1745"/>
    <w:rsid w:val="00EA230F"/>
    <w:rsid w:val="00EA233B"/>
    <w:rsid w:val="00EA31C2"/>
    <w:rsid w:val="00EA38AE"/>
    <w:rsid w:val="00EA4714"/>
    <w:rsid w:val="00EA49D4"/>
    <w:rsid w:val="00EA5630"/>
    <w:rsid w:val="00EA7714"/>
    <w:rsid w:val="00EB04A0"/>
    <w:rsid w:val="00EB0DE6"/>
    <w:rsid w:val="00EB187A"/>
    <w:rsid w:val="00EB5434"/>
    <w:rsid w:val="00EB6684"/>
    <w:rsid w:val="00EB66C4"/>
    <w:rsid w:val="00EB70EA"/>
    <w:rsid w:val="00EB7206"/>
    <w:rsid w:val="00EB72C9"/>
    <w:rsid w:val="00EB79F3"/>
    <w:rsid w:val="00EB7C7C"/>
    <w:rsid w:val="00EC1E20"/>
    <w:rsid w:val="00EC23C7"/>
    <w:rsid w:val="00EC36C2"/>
    <w:rsid w:val="00EC4D8D"/>
    <w:rsid w:val="00EC4F16"/>
    <w:rsid w:val="00EC50FB"/>
    <w:rsid w:val="00EC74AF"/>
    <w:rsid w:val="00EC7D25"/>
    <w:rsid w:val="00ED06F4"/>
    <w:rsid w:val="00ED0791"/>
    <w:rsid w:val="00ED0A27"/>
    <w:rsid w:val="00ED17F4"/>
    <w:rsid w:val="00ED2ECB"/>
    <w:rsid w:val="00ED2EDD"/>
    <w:rsid w:val="00ED3503"/>
    <w:rsid w:val="00ED4709"/>
    <w:rsid w:val="00ED64FA"/>
    <w:rsid w:val="00EE080E"/>
    <w:rsid w:val="00EE254C"/>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8E8"/>
    <w:rsid w:val="00F11975"/>
    <w:rsid w:val="00F13742"/>
    <w:rsid w:val="00F13D29"/>
    <w:rsid w:val="00F145B6"/>
    <w:rsid w:val="00F15C00"/>
    <w:rsid w:val="00F1612A"/>
    <w:rsid w:val="00F16310"/>
    <w:rsid w:val="00F1644D"/>
    <w:rsid w:val="00F16AC6"/>
    <w:rsid w:val="00F16B81"/>
    <w:rsid w:val="00F20C8B"/>
    <w:rsid w:val="00F21980"/>
    <w:rsid w:val="00F22E5C"/>
    <w:rsid w:val="00F2438C"/>
    <w:rsid w:val="00F24C9F"/>
    <w:rsid w:val="00F260DE"/>
    <w:rsid w:val="00F30372"/>
    <w:rsid w:val="00F30D47"/>
    <w:rsid w:val="00F3201D"/>
    <w:rsid w:val="00F32AE8"/>
    <w:rsid w:val="00F32BF9"/>
    <w:rsid w:val="00F32F3E"/>
    <w:rsid w:val="00F36266"/>
    <w:rsid w:val="00F40B1A"/>
    <w:rsid w:val="00F41D93"/>
    <w:rsid w:val="00F43193"/>
    <w:rsid w:val="00F446F4"/>
    <w:rsid w:val="00F44CBD"/>
    <w:rsid w:val="00F473AE"/>
    <w:rsid w:val="00F5070F"/>
    <w:rsid w:val="00F55242"/>
    <w:rsid w:val="00F55E23"/>
    <w:rsid w:val="00F56037"/>
    <w:rsid w:val="00F56E59"/>
    <w:rsid w:val="00F56F99"/>
    <w:rsid w:val="00F57129"/>
    <w:rsid w:val="00F578B2"/>
    <w:rsid w:val="00F610A1"/>
    <w:rsid w:val="00F614CA"/>
    <w:rsid w:val="00F6284B"/>
    <w:rsid w:val="00F62DA4"/>
    <w:rsid w:val="00F63E7E"/>
    <w:rsid w:val="00F651B9"/>
    <w:rsid w:val="00F665D5"/>
    <w:rsid w:val="00F6679D"/>
    <w:rsid w:val="00F66822"/>
    <w:rsid w:val="00F704DB"/>
    <w:rsid w:val="00F70BDE"/>
    <w:rsid w:val="00F72F89"/>
    <w:rsid w:val="00F7357E"/>
    <w:rsid w:val="00F739E6"/>
    <w:rsid w:val="00F74474"/>
    <w:rsid w:val="00F745CA"/>
    <w:rsid w:val="00F759A4"/>
    <w:rsid w:val="00F766CB"/>
    <w:rsid w:val="00F76F68"/>
    <w:rsid w:val="00F775DA"/>
    <w:rsid w:val="00F80AD3"/>
    <w:rsid w:val="00F822AD"/>
    <w:rsid w:val="00F838E8"/>
    <w:rsid w:val="00F83A2F"/>
    <w:rsid w:val="00F83AD4"/>
    <w:rsid w:val="00F83B50"/>
    <w:rsid w:val="00F856CE"/>
    <w:rsid w:val="00F870FA"/>
    <w:rsid w:val="00F87BC6"/>
    <w:rsid w:val="00F938CC"/>
    <w:rsid w:val="00F96B3F"/>
    <w:rsid w:val="00F970E6"/>
    <w:rsid w:val="00FA1873"/>
    <w:rsid w:val="00FA4E0E"/>
    <w:rsid w:val="00FA5A79"/>
    <w:rsid w:val="00FA5FB6"/>
    <w:rsid w:val="00FA6E4F"/>
    <w:rsid w:val="00FA7BB1"/>
    <w:rsid w:val="00FB00CB"/>
    <w:rsid w:val="00FB0BFE"/>
    <w:rsid w:val="00FB122F"/>
    <w:rsid w:val="00FB43DE"/>
    <w:rsid w:val="00FB4C51"/>
    <w:rsid w:val="00FB72C1"/>
    <w:rsid w:val="00FB786B"/>
    <w:rsid w:val="00FC0F63"/>
    <w:rsid w:val="00FC25FE"/>
    <w:rsid w:val="00FC2A5A"/>
    <w:rsid w:val="00FC3500"/>
    <w:rsid w:val="00FD0726"/>
    <w:rsid w:val="00FD26FF"/>
    <w:rsid w:val="00FD4CBA"/>
    <w:rsid w:val="00FD4CEE"/>
    <w:rsid w:val="00FD795B"/>
    <w:rsid w:val="00FE0465"/>
    <w:rsid w:val="00FE19D6"/>
    <w:rsid w:val="00FE2AFA"/>
    <w:rsid w:val="00FE30B5"/>
    <w:rsid w:val="00FE4951"/>
    <w:rsid w:val="00FE4E7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43225EF4"/>
  <w15:docId w15:val="{00834F7F-14AD-4A9C-B07F-D5C58E27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customStyle="1" w:styleId="HChG0">
    <w:name w:val="H_Ch_G"/>
    <w:basedOn w:val="Normal"/>
    <w:qFormat/>
    <w:rsid w:val="00592F8F"/>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592F8F"/>
    <w:pPr>
      <w:spacing w:line="200" w:lineRule="atLeast"/>
      <w:ind w:left="2268" w:hanging="1134"/>
    </w:pPr>
    <w:rPr>
      <w:lang w:val="en-GB"/>
    </w:rPr>
  </w:style>
  <w:style w:type="paragraph" w:styleId="ListParagraph">
    <w:name w:val="List Paragraph"/>
    <w:basedOn w:val="Normal"/>
    <w:uiPriority w:val="34"/>
    <w:qFormat/>
    <w:rsid w:val="00F13742"/>
    <w:pPr>
      <w:suppressAutoHyphens w:val="0"/>
      <w:spacing w:after="160" w:line="259" w:lineRule="auto"/>
      <w:ind w:left="720"/>
      <w:contextualSpacing/>
    </w:pPr>
    <w:rPr>
      <w:rFonts w:ascii="Calibri" w:eastAsia="Calibri" w:hAnsi="Calibri"/>
      <w:sz w:val="22"/>
      <w:szCs w:val="22"/>
      <w:lang w:val="en-US"/>
    </w:rPr>
  </w:style>
  <w:style w:type="character" w:customStyle="1" w:styleId="CommentTextChar">
    <w:name w:val="Comment Text Char"/>
    <w:link w:val="CommentText"/>
    <w:rsid w:val="00F7357E"/>
    <w:rPr>
      <w:lang w:val="fr-CH" w:eastAsia="en-US"/>
    </w:rPr>
  </w:style>
  <w:style w:type="character" w:styleId="FollowedHyperlink">
    <w:name w:val="FollowedHyperlink"/>
    <w:rsid w:val="008C5DB5"/>
    <w:rPr>
      <w:color w:val="auto"/>
      <w:u w:val="none"/>
    </w:rPr>
  </w:style>
  <w:style w:type="character" w:styleId="Emphasis">
    <w:name w:val="Emphasis"/>
    <w:uiPriority w:val="20"/>
    <w:qFormat/>
    <w:rsid w:val="00487F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163403876">
      <w:bodyDiv w:val="1"/>
      <w:marLeft w:val="0"/>
      <w:marRight w:val="0"/>
      <w:marTop w:val="0"/>
      <w:marBottom w:val="0"/>
      <w:divBdr>
        <w:top w:val="none" w:sz="0" w:space="0" w:color="auto"/>
        <w:left w:val="none" w:sz="0" w:space="0" w:color="auto"/>
        <w:bottom w:val="none" w:sz="0" w:space="0" w:color="auto"/>
        <w:right w:val="none" w:sz="0" w:space="0" w:color="auto"/>
      </w:divBdr>
    </w:div>
    <w:div w:id="504512059">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1110277396">
      <w:bodyDiv w:val="1"/>
      <w:marLeft w:val="0"/>
      <w:marRight w:val="0"/>
      <w:marTop w:val="0"/>
      <w:marBottom w:val="0"/>
      <w:divBdr>
        <w:top w:val="none" w:sz="0" w:space="0" w:color="auto"/>
        <w:left w:val="none" w:sz="0" w:space="0" w:color="auto"/>
        <w:bottom w:val="none" w:sz="0" w:space="0" w:color="auto"/>
        <w:right w:val="none" w:sz="0" w:space="0" w:color="auto"/>
      </w:divBdr>
    </w:div>
    <w:div w:id="1569266539">
      <w:bodyDiv w:val="1"/>
      <w:marLeft w:val="0"/>
      <w:marRight w:val="0"/>
      <w:marTop w:val="0"/>
      <w:marBottom w:val="0"/>
      <w:divBdr>
        <w:top w:val="none" w:sz="0" w:space="0" w:color="auto"/>
        <w:left w:val="none" w:sz="0" w:space="0" w:color="auto"/>
        <w:bottom w:val="none" w:sz="0" w:space="0" w:color="auto"/>
        <w:right w:val="none" w:sz="0" w:space="0" w:color="auto"/>
      </w:divBdr>
    </w:div>
    <w:div w:id="16257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7</Pages>
  <Words>2267</Words>
  <Characters>12925</Characters>
  <Application>Microsoft Office Word</Application>
  <DocSecurity>0</DocSecurity>
  <Lines>107</Lines>
  <Paragraphs>30</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16</cp:revision>
  <cp:lastPrinted>2016-04-07T13:32:00Z</cp:lastPrinted>
  <dcterms:created xsi:type="dcterms:W3CDTF">2016-03-21T13:25:00Z</dcterms:created>
  <dcterms:modified xsi:type="dcterms:W3CDTF">2016-04-07T14:29:00Z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