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EC6786" w:rsidTr="007F20FA">
        <w:trPr>
          <w:trHeight w:hRule="exact" w:val="851"/>
        </w:trPr>
        <w:tc>
          <w:tcPr>
            <w:tcW w:w="1276" w:type="dxa"/>
            <w:tcBorders>
              <w:bottom w:val="single" w:sz="4" w:space="0" w:color="auto"/>
            </w:tcBorders>
          </w:tcPr>
          <w:p w:rsidR="00F35BAF" w:rsidRPr="00EC6786" w:rsidRDefault="00F35BAF" w:rsidP="007104A0">
            <w:bookmarkStart w:id="0" w:name="_GoBack"/>
            <w:bookmarkEnd w:id="0"/>
          </w:p>
        </w:tc>
        <w:tc>
          <w:tcPr>
            <w:tcW w:w="2268" w:type="dxa"/>
            <w:tcBorders>
              <w:bottom w:val="single" w:sz="4" w:space="0" w:color="auto"/>
            </w:tcBorders>
            <w:vAlign w:val="bottom"/>
          </w:tcPr>
          <w:p w:rsidR="00F35BAF" w:rsidRPr="00EC6786" w:rsidRDefault="00F35BAF" w:rsidP="006A4C48">
            <w:pPr>
              <w:spacing w:after="80" w:line="300" w:lineRule="exact"/>
              <w:rPr>
                <w:sz w:val="28"/>
              </w:rPr>
            </w:pPr>
            <w:r w:rsidRPr="00EC6786">
              <w:rPr>
                <w:sz w:val="28"/>
              </w:rPr>
              <w:t>Nations Unies</w:t>
            </w:r>
          </w:p>
        </w:tc>
        <w:tc>
          <w:tcPr>
            <w:tcW w:w="6095" w:type="dxa"/>
            <w:gridSpan w:val="2"/>
            <w:tcBorders>
              <w:bottom w:val="single" w:sz="4" w:space="0" w:color="auto"/>
            </w:tcBorders>
            <w:vAlign w:val="bottom"/>
          </w:tcPr>
          <w:p w:rsidR="00F35BAF" w:rsidRPr="00EC6786" w:rsidRDefault="007104A0" w:rsidP="007104A0">
            <w:pPr>
              <w:jc w:val="right"/>
            </w:pPr>
            <w:r w:rsidRPr="00EC6786">
              <w:rPr>
                <w:sz w:val="40"/>
              </w:rPr>
              <w:t>ECE</w:t>
            </w:r>
            <w:r w:rsidRPr="00EC6786">
              <w:t>/TRANS/WP.29/2016/38</w:t>
            </w:r>
          </w:p>
        </w:tc>
      </w:tr>
      <w:tr w:rsidR="00F35BAF" w:rsidRPr="00EC6786" w:rsidTr="006A4C48">
        <w:trPr>
          <w:trHeight w:hRule="exact" w:val="2835"/>
        </w:trPr>
        <w:tc>
          <w:tcPr>
            <w:tcW w:w="1276" w:type="dxa"/>
            <w:tcBorders>
              <w:top w:val="single" w:sz="4" w:space="0" w:color="auto"/>
              <w:bottom w:val="single" w:sz="12" w:space="0" w:color="auto"/>
            </w:tcBorders>
          </w:tcPr>
          <w:p w:rsidR="00F35BAF" w:rsidRPr="00EC6786" w:rsidRDefault="00F35BAF" w:rsidP="006A4C48">
            <w:pPr>
              <w:spacing w:before="120"/>
              <w:jc w:val="center"/>
            </w:pPr>
            <w:r w:rsidRPr="00EC6786">
              <w:rPr>
                <w:noProof/>
                <w:lang w:val="en-US"/>
              </w:rPr>
              <w:drawing>
                <wp:inline distT="0" distB="0" distL="0" distR="0" wp14:anchorId="5DA52361" wp14:editId="234B2EFC">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EC6786" w:rsidRDefault="00F35BAF" w:rsidP="006A4C48">
            <w:pPr>
              <w:spacing w:before="120" w:line="420" w:lineRule="exact"/>
              <w:rPr>
                <w:b/>
                <w:sz w:val="40"/>
                <w:szCs w:val="40"/>
              </w:rPr>
            </w:pPr>
            <w:r w:rsidRPr="00EC6786">
              <w:rPr>
                <w:b/>
                <w:sz w:val="40"/>
                <w:szCs w:val="40"/>
              </w:rPr>
              <w:t>Conseil économique et social</w:t>
            </w:r>
          </w:p>
        </w:tc>
        <w:tc>
          <w:tcPr>
            <w:tcW w:w="2835" w:type="dxa"/>
            <w:tcBorders>
              <w:top w:val="single" w:sz="4" w:space="0" w:color="auto"/>
              <w:bottom w:val="single" w:sz="12" w:space="0" w:color="auto"/>
            </w:tcBorders>
          </w:tcPr>
          <w:p w:rsidR="00F35BAF" w:rsidRPr="00EC6786" w:rsidRDefault="007104A0" w:rsidP="006A4C48">
            <w:pPr>
              <w:spacing w:before="240"/>
            </w:pPr>
            <w:r w:rsidRPr="00EC6786">
              <w:t>Distr. générale</w:t>
            </w:r>
          </w:p>
          <w:p w:rsidR="007104A0" w:rsidRPr="00EC6786" w:rsidRDefault="007104A0" w:rsidP="007104A0">
            <w:pPr>
              <w:spacing w:line="240" w:lineRule="exact"/>
            </w:pPr>
            <w:r w:rsidRPr="00EC6786">
              <w:t>11 avril 2016</w:t>
            </w:r>
          </w:p>
          <w:p w:rsidR="007104A0" w:rsidRPr="00EC6786" w:rsidRDefault="007104A0" w:rsidP="007104A0">
            <w:pPr>
              <w:spacing w:line="240" w:lineRule="exact"/>
            </w:pPr>
            <w:r w:rsidRPr="00EC6786">
              <w:t>Français</w:t>
            </w:r>
          </w:p>
          <w:p w:rsidR="007104A0" w:rsidRPr="00EC6786" w:rsidRDefault="007104A0" w:rsidP="007104A0">
            <w:pPr>
              <w:spacing w:line="240" w:lineRule="exact"/>
            </w:pPr>
            <w:r w:rsidRPr="00EC6786">
              <w:t>Original</w:t>
            </w:r>
            <w:r w:rsidR="006A4C48" w:rsidRPr="00EC6786">
              <w:t> :</w:t>
            </w:r>
            <w:r w:rsidRPr="00EC6786">
              <w:t xml:space="preserve"> anglais</w:t>
            </w:r>
          </w:p>
        </w:tc>
      </w:tr>
    </w:tbl>
    <w:p w:rsidR="007F20FA" w:rsidRPr="00EC6786" w:rsidRDefault="007F20FA" w:rsidP="007F20FA">
      <w:pPr>
        <w:spacing w:before="120"/>
        <w:rPr>
          <w:b/>
          <w:sz w:val="28"/>
          <w:szCs w:val="28"/>
        </w:rPr>
      </w:pPr>
      <w:r w:rsidRPr="00EC6786">
        <w:rPr>
          <w:b/>
          <w:sz w:val="28"/>
          <w:szCs w:val="28"/>
        </w:rPr>
        <w:t>Commission économique pour l</w:t>
      </w:r>
      <w:r w:rsidR="0007376C">
        <w:rPr>
          <w:b/>
          <w:sz w:val="28"/>
          <w:szCs w:val="28"/>
        </w:rPr>
        <w:t>’</w:t>
      </w:r>
      <w:r w:rsidRPr="00EC6786">
        <w:rPr>
          <w:b/>
          <w:sz w:val="28"/>
          <w:szCs w:val="28"/>
        </w:rPr>
        <w:t>Europe</w:t>
      </w:r>
    </w:p>
    <w:p w:rsidR="007F20FA" w:rsidRPr="00EC6786" w:rsidRDefault="007F20FA" w:rsidP="007F20FA">
      <w:pPr>
        <w:spacing w:before="120"/>
        <w:rPr>
          <w:sz w:val="28"/>
          <w:szCs w:val="28"/>
        </w:rPr>
      </w:pPr>
      <w:r w:rsidRPr="00EC6786">
        <w:rPr>
          <w:sz w:val="28"/>
          <w:szCs w:val="28"/>
        </w:rPr>
        <w:t>Comité des transports intérieurs</w:t>
      </w:r>
    </w:p>
    <w:p w:rsidR="003D60EA" w:rsidRPr="00EC6786" w:rsidRDefault="003D60EA" w:rsidP="003D60EA">
      <w:pPr>
        <w:spacing w:before="120"/>
        <w:rPr>
          <w:b/>
          <w:bCs/>
        </w:rPr>
      </w:pPr>
      <w:r w:rsidRPr="00EC6786">
        <w:rPr>
          <w:b/>
          <w:bCs/>
        </w:rPr>
        <w:t>Forum mondial de l</w:t>
      </w:r>
      <w:r w:rsidR="0007376C">
        <w:rPr>
          <w:b/>
          <w:bCs/>
        </w:rPr>
        <w:t>’</w:t>
      </w:r>
      <w:r w:rsidRPr="00EC6786">
        <w:rPr>
          <w:b/>
          <w:bCs/>
        </w:rPr>
        <w:t xml:space="preserve">harmonisation </w:t>
      </w:r>
      <w:r w:rsidRPr="00EC6786">
        <w:rPr>
          <w:b/>
          <w:bCs/>
        </w:rPr>
        <w:br/>
        <w:t>des Règlements concernant les véhicules</w:t>
      </w:r>
    </w:p>
    <w:p w:rsidR="003D60EA" w:rsidRPr="00EC6786" w:rsidRDefault="003D60EA" w:rsidP="003D60EA">
      <w:pPr>
        <w:kinsoku/>
        <w:overflowPunct/>
        <w:autoSpaceDE/>
        <w:autoSpaceDN/>
        <w:adjustRightInd/>
        <w:snapToGrid/>
        <w:spacing w:before="120"/>
        <w:rPr>
          <w:b/>
        </w:rPr>
      </w:pPr>
      <w:r w:rsidRPr="00EC6786">
        <w:rPr>
          <w:b/>
        </w:rPr>
        <w:t>169</w:t>
      </w:r>
      <w:r w:rsidRPr="00EC6786">
        <w:rPr>
          <w:b/>
          <w:vertAlign w:val="superscript"/>
        </w:rPr>
        <w:t>e</w:t>
      </w:r>
      <w:r w:rsidRPr="00EC6786">
        <w:rPr>
          <w:b/>
        </w:rPr>
        <w:t xml:space="preserve"> session</w:t>
      </w:r>
    </w:p>
    <w:p w:rsidR="003D60EA" w:rsidRPr="00EC6786" w:rsidRDefault="003D60EA" w:rsidP="003D60EA">
      <w:pPr>
        <w:kinsoku/>
        <w:overflowPunct/>
        <w:autoSpaceDE/>
        <w:autoSpaceDN/>
        <w:adjustRightInd/>
        <w:snapToGrid/>
      </w:pPr>
      <w:r w:rsidRPr="00EC6786">
        <w:t>Genève, 21-24 juin 2016</w:t>
      </w:r>
    </w:p>
    <w:p w:rsidR="003D60EA" w:rsidRPr="00EC6786" w:rsidRDefault="003D60EA" w:rsidP="003D60EA">
      <w:pPr>
        <w:kinsoku/>
        <w:overflowPunct/>
        <w:autoSpaceDE/>
        <w:autoSpaceDN/>
        <w:adjustRightInd/>
        <w:snapToGrid/>
      </w:pPr>
      <w:r w:rsidRPr="00EC6786">
        <w:t>Point 4.6.6 de l</w:t>
      </w:r>
      <w:r w:rsidR="0007376C">
        <w:t>’</w:t>
      </w:r>
      <w:r w:rsidRPr="00EC6786">
        <w:t>ordre du jour provisoire</w:t>
      </w:r>
    </w:p>
    <w:p w:rsidR="003D60EA" w:rsidRPr="00EC6786" w:rsidRDefault="003D60EA" w:rsidP="003D60EA">
      <w:pPr>
        <w:kinsoku/>
        <w:overflowPunct/>
        <w:autoSpaceDE/>
        <w:autoSpaceDN/>
        <w:adjustRightInd/>
        <w:snapToGrid/>
        <w:rPr>
          <w:b/>
        </w:rPr>
      </w:pPr>
      <w:r w:rsidRPr="00EC6786">
        <w:rPr>
          <w:b/>
        </w:rPr>
        <w:t>Accord de 1958 − Examen de projets d</w:t>
      </w:r>
      <w:r w:rsidR="0007376C">
        <w:rPr>
          <w:b/>
        </w:rPr>
        <w:t>’</w:t>
      </w:r>
      <w:r w:rsidRPr="00EC6786">
        <w:rPr>
          <w:b/>
        </w:rPr>
        <w:t>amendements</w:t>
      </w:r>
      <w:r w:rsidRPr="00EC6786">
        <w:rPr>
          <w:b/>
        </w:rPr>
        <w:br/>
        <w:t>à des Règlements existants, proposés par le GRSP</w:t>
      </w:r>
    </w:p>
    <w:p w:rsidR="003D60EA" w:rsidRPr="00EC6786" w:rsidRDefault="003D60EA" w:rsidP="003D60EA">
      <w:pPr>
        <w:pStyle w:val="HChG"/>
      </w:pPr>
      <w:r w:rsidRPr="00EC6786">
        <w:tab/>
      </w:r>
      <w:r w:rsidRPr="00EC6786">
        <w:tab/>
        <w:t>Proposition de série 01 d</w:t>
      </w:r>
      <w:r w:rsidR="0007376C">
        <w:t>’</w:t>
      </w:r>
      <w:r w:rsidRPr="00EC6786">
        <w:t xml:space="preserve">amendements au Règlement </w:t>
      </w:r>
      <w:r w:rsidRPr="00EC6786">
        <w:rPr>
          <w:rFonts w:eastAsia="MS Mincho"/>
        </w:rPr>
        <w:t>n</w:t>
      </w:r>
      <w:r w:rsidRPr="00EC6786">
        <w:rPr>
          <w:rFonts w:eastAsia="MS Mincho"/>
          <w:vertAlign w:val="superscript"/>
        </w:rPr>
        <w:t>o</w:t>
      </w:r>
      <w:r w:rsidRPr="00EC6786">
        <w:t> 129 (Dispositifs améliorés de retenue pour enfants (DARE))</w:t>
      </w:r>
    </w:p>
    <w:p w:rsidR="003D60EA" w:rsidRPr="00EC6786" w:rsidRDefault="003D60EA" w:rsidP="003D60EA">
      <w:pPr>
        <w:pStyle w:val="H1G"/>
      </w:pPr>
      <w:r w:rsidRPr="00EC6786">
        <w:tab/>
      </w:r>
      <w:r w:rsidRPr="00EC6786">
        <w:tab/>
        <w:t>Communication du Groupe de travail de la sécurité passive</w:t>
      </w:r>
      <w:r w:rsidRPr="00EC6786">
        <w:rPr>
          <w:b w:val="0"/>
          <w:bCs/>
          <w:sz w:val="20"/>
        </w:rPr>
        <w:footnoteReference w:customMarkFollows="1" w:id="2"/>
        <w:t>*</w:t>
      </w:r>
    </w:p>
    <w:p w:rsidR="003D60EA" w:rsidRPr="00EC6786" w:rsidRDefault="003D60EA" w:rsidP="006A4C48">
      <w:pPr>
        <w:pStyle w:val="SingleTxtG"/>
        <w:ind w:firstLine="567"/>
      </w:pPr>
      <w:r w:rsidRPr="00EC6786">
        <w:t>Le texte reproduit ci-après a été adopté par le Groupe de travail de la sécurité passive (GRSP) à sa cinquante-huitième session</w:t>
      </w:r>
      <w:r w:rsidR="006A4C48" w:rsidRPr="00EC6786">
        <w:t xml:space="preserve"> (ECE/TRANS/WP.29/GRSP/58, par. </w:t>
      </w:r>
      <w:r w:rsidRPr="00EC6786">
        <w:t>40</w:t>
      </w:r>
      <w:r w:rsidRPr="00EC6786">
        <w:rPr>
          <w:bCs/>
        </w:rPr>
        <w:t>)</w:t>
      </w:r>
      <w:r w:rsidRPr="00EC6786">
        <w:rPr>
          <w:lang w:eastAsia="it-IT"/>
        </w:rPr>
        <w:t>. Il est fondé sur le document</w:t>
      </w:r>
      <w:r w:rsidR="006A4C48" w:rsidRPr="00EC6786">
        <w:rPr>
          <w:lang w:eastAsia="it-IT"/>
        </w:rPr>
        <w:t xml:space="preserve"> </w:t>
      </w:r>
      <w:r w:rsidRPr="00EC6786">
        <w:t>ECE/TRANS/WP.29/GRSP/2015/24 tel que modifié par l</w:t>
      </w:r>
      <w:r w:rsidR="0007376C">
        <w:t>’</w:t>
      </w:r>
      <w:r w:rsidRPr="00EC6786">
        <w:t>annexe</w:t>
      </w:r>
      <w:r w:rsidR="006A4C48" w:rsidRPr="00EC6786">
        <w:t> </w:t>
      </w:r>
      <w:r w:rsidRPr="00EC6786">
        <w:t>IV du rapport. Il est soumis au Forum mondial de l</w:t>
      </w:r>
      <w:r w:rsidR="0007376C">
        <w:t>’</w:t>
      </w:r>
      <w:r w:rsidRPr="00EC6786">
        <w:t>harmonisation des Règlements concernant les véhicules (WP.29) et au Comité d</w:t>
      </w:r>
      <w:r w:rsidR="0007376C">
        <w:t>’</w:t>
      </w:r>
      <w:r w:rsidRPr="00EC6786">
        <w:t>administration (AC.1) pour examen.</w:t>
      </w:r>
    </w:p>
    <w:p w:rsidR="003D60EA" w:rsidRPr="00EC6786" w:rsidRDefault="003D60EA" w:rsidP="006A4C48">
      <w:pPr>
        <w:pStyle w:val="HChG"/>
        <w:rPr>
          <w:lang w:eastAsia="ar-SA"/>
        </w:rPr>
      </w:pPr>
      <w:r w:rsidRPr="00EC6786">
        <w:br w:type="page"/>
      </w:r>
      <w:r w:rsidR="006A4C48" w:rsidRPr="00EC6786">
        <w:lastRenderedPageBreak/>
        <w:tab/>
      </w:r>
      <w:r w:rsidR="006A4C48" w:rsidRPr="00EC6786">
        <w:tab/>
      </w:r>
      <w:r w:rsidRPr="00EC6786">
        <w:rPr>
          <w:lang w:eastAsia="ar-SA"/>
        </w:rPr>
        <w:t>Série 01 d</w:t>
      </w:r>
      <w:r w:rsidR="0007376C">
        <w:rPr>
          <w:lang w:eastAsia="ar-SA"/>
        </w:rPr>
        <w:t>’</w:t>
      </w:r>
      <w:r w:rsidRPr="00EC6786">
        <w:rPr>
          <w:lang w:eastAsia="ar-SA"/>
        </w:rPr>
        <w:t xml:space="preserve">amendements au Règlement </w:t>
      </w:r>
      <w:r w:rsidR="006A4C48" w:rsidRPr="00EC6786">
        <w:rPr>
          <w:rFonts w:eastAsia="MS Mincho"/>
          <w:lang w:eastAsia="ar-SA"/>
        </w:rPr>
        <w:t>n</w:t>
      </w:r>
      <w:r w:rsidR="006A4C48" w:rsidRPr="00EC6786">
        <w:rPr>
          <w:rFonts w:eastAsia="MS Mincho"/>
          <w:vertAlign w:val="superscript"/>
          <w:lang w:eastAsia="ar-SA"/>
        </w:rPr>
        <w:t>o</w:t>
      </w:r>
      <w:r w:rsidR="006A4C48" w:rsidRPr="00EC6786">
        <w:rPr>
          <w:lang w:eastAsia="ar-SA"/>
        </w:rPr>
        <w:t> </w:t>
      </w:r>
      <w:r w:rsidRPr="00EC6786">
        <w:rPr>
          <w:lang w:eastAsia="ar-SA"/>
        </w:rPr>
        <w:t>129 (Dispositifs améliorés de retenue pour enfants (DARE))</w:t>
      </w:r>
    </w:p>
    <w:p w:rsidR="003D60EA" w:rsidRPr="00EC6786" w:rsidRDefault="003D60EA" w:rsidP="001D52C7">
      <w:pPr>
        <w:pStyle w:val="SingleTxtG"/>
        <w:rPr>
          <w:i/>
          <w:iCs/>
          <w:lang w:eastAsia="ar-SA"/>
        </w:rPr>
      </w:pPr>
      <w:r w:rsidRPr="00EC6786">
        <w:rPr>
          <w:i/>
          <w:iCs/>
          <w:lang w:eastAsia="ar-SA"/>
        </w:rPr>
        <w:t>Dans tout le texte, excepté aux paragraphes 5.2 et 6.3.2.2.1, remplacer respectivement</w:t>
      </w:r>
      <w:r w:rsidR="006A4C48" w:rsidRPr="00EC6786">
        <w:rPr>
          <w:i/>
          <w:iCs/>
          <w:lang w:eastAsia="ar-SA"/>
        </w:rPr>
        <w:t> :</w:t>
      </w:r>
    </w:p>
    <w:p w:rsidR="003D60EA" w:rsidRPr="00EC6786" w:rsidRDefault="006A4C48" w:rsidP="001D52C7">
      <w:pPr>
        <w:pStyle w:val="SingleTxtG"/>
        <w:rPr>
          <w:i/>
          <w:lang w:eastAsia="ar-SA"/>
        </w:rPr>
      </w:pPr>
      <w:r w:rsidRPr="00EC6786">
        <w:rPr>
          <w:iCs/>
          <w:lang w:eastAsia="ar-SA"/>
        </w:rPr>
        <w:t>«</w:t>
      </w:r>
      <w:r w:rsidRPr="00EC6786">
        <w:rPr>
          <w:i/>
          <w:lang w:eastAsia="ar-SA"/>
        </w:rPr>
        <w:t> </w:t>
      </w:r>
      <w:r w:rsidR="003D60EA" w:rsidRPr="00EC6786">
        <w:rPr>
          <w:i/>
          <w:lang w:eastAsia="ar-SA"/>
        </w:rPr>
        <w:t>un dispositif de retenue pour enfants</w:t>
      </w:r>
      <w:r w:rsidRPr="00EC6786">
        <w:rPr>
          <w:i/>
          <w:lang w:eastAsia="ar-SA"/>
        </w:rPr>
        <w:t> </w:t>
      </w:r>
      <w:r w:rsidRPr="00EC6786">
        <w:rPr>
          <w:iCs/>
          <w:lang w:eastAsia="ar-SA"/>
        </w:rPr>
        <w:t>»</w:t>
      </w:r>
      <w:r w:rsidRPr="00EC6786">
        <w:rPr>
          <w:i/>
          <w:lang w:eastAsia="ar-SA"/>
        </w:rPr>
        <w:t xml:space="preserve"> </w:t>
      </w:r>
      <w:r w:rsidR="003D60EA" w:rsidRPr="00EC6786">
        <w:rPr>
          <w:i/>
          <w:lang w:eastAsia="ar-SA"/>
        </w:rPr>
        <w:t xml:space="preserve">par </w:t>
      </w:r>
      <w:r w:rsidRPr="00EC6786">
        <w:rPr>
          <w:iCs/>
          <w:lang w:eastAsia="ar-SA"/>
        </w:rPr>
        <w:t>«</w:t>
      </w:r>
      <w:r w:rsidRPr="00EC6786">
        <w:rPr>
          <w:i/>
          <w:lang w:eastAsia="ar-SA"/>
        </w:rPr>
        <w:t> </w:t>
      </w:r>
      <w:r w:rsidR="003D60EA" w:rsidRPr="00EC6786">
        <w:rPr>
          <w:lang w:eastAsia="ar-SA"/>
        </w:rPr>
        <w:t>un dispositif amélioré de retenue pour enfants</w:t>
      </w:r>
      <w:r w:rsidRPr="00EC6786">
        <w:rPr>
          <w:lang w:eastAsia="ar-SA"/>
        </w:rPr>
        <w:t> »</w:t>
      </w:r>
    </w:p>
    <w:p w:rsidR="003D60EA" w:rsidRPr="00EC6786" w:rsidRDefault="006A4C48" w:rsidP="001D52C7">
      <w:pPr>
        <w:pStyle w:val="SingleTxtG"/>
        <w:rPr>
          <w:i/>
          <w:lang w:eastAsia="ar-SA"/>
        </w:rPr>
      </w:pPr>
      <w:r w:rsidRPr="00EC6786">
        <w:rPr>
          <w:iCs/>
          <w:lang w:eastAsia="ar-SA"/>
        </w:rPr>
        <w:t>«</w:t>
      </w:r>
      <w:r w:rsidRPr="00EC6786">
        <w:rPr>
          <w:i/>
          <w:lang w:eastAsia="ar-SA"/>
        </w:rPr>
        <w:t> </w:t>
      </w:r>
      <w:r w:rsidR="003D60EA" w:rsidRPr="00EC6786">
        <w:rPr>
          <w:i/>
          <w:lang w:eastAsia="ar-SA"/>
        </w:rPr>
        <w:t>dispositifs de retenue pour enfants</w:t>
      </w:r>
      <w:r w:rsidRPr="00EC6786">
        <w:rPr>
          <w:i/>
          <w:lang w:eastAsia="ar-SA"/>
        </w:rPr>
        <w:t> </w:t>
      </w:r>
      <w:r w:rsidRPr="00EC6786">
        <w:rPr>
          <w:iCs/>
          <w:lang w:eastAsia="ar-SA"/>
        </w:rPr>
        <w:t>»</w:t>
      </w:r>
      <w:r w:rsidR="003D60EA" w:rsidRPr="00EC6786">
        <w:rPr>
          <w:i/>
          <w:lang w:eastAsia="ar-SA"/>
        </w:rPr>
        <w:t xml:space="preserve"> par </w:t>
      </w:r>
      <w:r w:rsidRPr="00EC6786">
        <w:rPr>
          <w:lang w:eastAsia="ar-SA"/>
        </w:rPr>
        <w:t>« </w:t>
      </w:r>
      <w:r w:rsidR="003D60EA" w:rsidRPr="00EC6786">
        <w:rPr>
          <w:lang w:eastAsia="ar-SA"/>
        </w:rPr>
        <w:t>dispositifs améliorés de retenue pour enfants</w:t>
      </w:r>
      <w:r w:rsidRPr="00EC6786">
        <w:rPr>
          <w:lang w:eastAsia="ar-SA"/>
        </w:rPr>
        <w:t> »</w:t>
      </w:r>
    </w:p>
    <w:p w:rsidR="003D60EA" w:rsidRPr="00EC6786" w:rsidRDefault="006A4C48" w:rsidP="001D52C7">
      <w:pPr>
        <w:pStyle w:val="SingleTxtG"/>
        <w:rPr>
          <w:lang w:eastAsia="ar-SA"/>
        </w:rPr>
      </w:pPr>
      <w:r w:rsidRPr="00EC6786">
        <w:rPr>
          <w:iCs/>
          <w:lang w:eastAsia="ar-SA"/>
        </w:rPr>
        <w:t>«</w:t>
      </w:r>
      <w:r w:rsidRPr="00EC6786">
        <w:rPr>
          <w:lang w:eastAsia="ar-SA"/>
        </w:rPr>
        <w:t> </w:t>
      </w:r>
      <w:r w:rsidR="003D60EA" w:rsidRPr="00EC6786">
        <w:rPr>
          <w:i/>
          <w:iCs/>
          <w:lang w:eastAsia="ar-SA"/>
        </w:rPr>
        <w:t>DRE</w:t>
      </w:r>
      <w:r w:rsidRPr="00EC6786">
        <w:rPr>
          <w:lang w:eastAsia="ar-SA"/>
        </w:rPr>
        <w:t> </w:t>
      </w:r>
      <w:r w:rsidRPr="00EC6786">
        <w:rPr>
          <w:iCs/>
          <w:lang w:eastAsia="ar-SA"/>
        </w:rPr>
        <w:t>»</w:t>
      </w:r>
      <w:r w:rsidRPr="00EC6786">
        <w:rPr>
          <w:lang w:eastAsia="ar-SA"/>
        </w:rPr>
        <w:t xml:space="preserve"> </w:t>
      </w:r>
      <w:r w:rsidR="003D60EA" w:rsidRPr="00EC6786">
        <w:rPr>
          <w:i/>
          <w:iCs/>
          <w:lang w:eastAsia="ar-SA"/>
        </w:rPr>
        <w:t>par</w:t>
      </w:r>
      <w:r w:rsidR="003D60EA" w:rsidRPr="00EC6786">
        <w:rPr>
          <w:lang w:eastAsia="ar-SA"/>
        </w:rPr>
        <w:t xml:space="preserve"> </w:t>
      </w:r>
      <w:r w:rsidRPr="00EC6786">
        <w:rPr>
          <w:iCs/>
          <w:lang w:eastAsia="ar-SA"/>
        </w:rPr>
        <w:t>« </w:t>
      </w:r>
      <w:r w:rsidR="003D60EA" w:rsidRPr="00EC6786">
        <w:rPr>
          <w:lang w:eastAsia="ar-SA"/>
        </w:rPr>
        <w:t>DARE</w:t>
      </w:r>
      <w:r w:rsidRPr="00EC6786">
        <w:rPr>
          <w:lang w:eastAsia="ar-SA"/>
        </w:rPr>
        <w:t> »</w:t>
      </w:r>
    </w:p>
    <w:p w:rsidR="003D60EA" w:rsidRPr="00EC6786" w:rsidRDefault="006A4C48" w:rsidP="001D52C7">
      <w:pPr>
        <w:pStyle w:val="SingleTxtG"/>
        <w:rPr>
          <w:lang w:eastAsia="ar-SA"/>
        </w:rPr>
      </w:pPr>
      <w:r w:rsidRPr="00EC6786">
        <w:rPr>
          <w:iCs/>
          <w:lang w:eastAsia="ar-SA"/>
        </w:rPr>
        <w:t>«</w:t>
      </w:r>
      <w:r w:rsidRPr="00EC6786">
        <w:rPr>
          <w:lang w:eastAsia="ar-SA"/>
        </w:rPr>
        <w:t> </w:t>
      </w:r>
      <w:r w:rsidR="003D60EA" w:rsidRPr="00EC6786">
        <w:rPr>
          <w:i/>
          <w:iCs/>
          <w:lang w:eastAsia="ar-SA"/>
        </w:rPr>
        <w:t>un DRE</w:t>
      </w:r>
      <w:r w:rsidRPr="00EC6786">
        <w:rPr>
          <w:lang w:eastAsia="ar-SA"/>
        </w:rPr>
        <w:t> </w:t>
      </w:r>
      <w:r w:rsidRPr="00EC6786">
        <w:rPr>
          <w:iCs/>
          <w:lang w:eastAsia="ar-SA"/>
        </w:rPr>
        <w:t>»</w:t>
      </w:r>
      <w:r w:rsidR="003D60EA" w:rsidRPr="00EC6786">
        <w:rPr>
          <w:lang w:eastAsia="ar-SA"/>
        </w:rPr>
        <w:t xml:space="preserve"> </w:t>
      </w:r>
      <w:r w:rsidR="003D60EA" w:rsidRPr="00EC6786">
        <w:rPr>
          <w:i/>
          <w:iCs/>
          <w:lang w:eastAsia="ar-SA"/>
        </w:rPr>
        <w:t>par</w:t>
      </w:r>
      <w:r w:rsidR="003D60EA" w:rsidRPr="00EC6786">
        <w:rPr>
          <w:lang w:eastAsia="ar-SA"/>
        </w:rPr>
        <w:t xml:space="preserve"> </w:t>
      </w:r>
      <w:r w:rsidRPr="00EC6786">
        <w:rPr>
          <w:iCs/>
          <w:lang w:eastAsia="ar-SA"/>
        </w:rPr>
        <w:t>«</w:t>
      </w:r>
      <w:r w:rsidRPr="00EC6786">
        <w:rPr>
          <w:lang w:eastAsia="ar-SA"/>
        </w:rPr>
        <w:t> </w:t>
      </w:r>
      <w:r w:rsidR="003D60EA" w:rsidRPr="00EC6786">
        <w:rPr>
          <w:lang w:eastAsia="ar-SA"/>
        </w:rPr>
        <w:t>un DARE</w:t>
      </w:r>
      <w:r w:rsidRPr="00EC6786">
        <w:rPr>
          <w:lang w:eastAsia="ar-SA"/>
        </w:rPr>
        <w:t> »</w:t>
      </w:r>
    </w:p>
    <w:p w:rsidR="003D60EA" w:rsidRPr="00EC6786" w:rsidRDefault="003D60EA" w:rsidP="001D52C7">
      <w:pPr>
        <w:pStyle w:val="SingleTxtG"/>
        <w:rPr>
          <w:i/>
          <w:lang w:eastAsia="ar-SA"/>
        </w:rPr>
      </w:pPr>
      <w:r w:rsidRPr="00EC6786">
        <w:rPr>
          <w:i/>
          <w:lang w:eastAsia="ar-SA"/>
        </w:rPr>
        <w:t>Paragraphe 1</w:t>
      </w:r>
      <w:r w:rsidRPr="00EC6786">
        <w:rPr>
          <w:lang w:eastAsia="ar-SA"/>
        </w:rPr>
        <w:t>, modifier comme suit</w:t>
      </w:r>
      <w:r w:rsidR="006A4C48" w:rsidRPr="00EC6786">
        <w:rPr>
          <w:lang w:eastAsia="ar-SA"/>
        </w:rPr>
        <w:t> :</w:t>
      </w:r>
    </w:p>
    <w:p w:rsidR="003D60EA" w:rsidRPr="00EC6786" w:rsidRDefault="003D60EA" w:rsidP="001D52C7">
      <w:pPr>
        <w:pStyle w:val="HChG"/>
        <w:rPr>
          <w:lang w:eastAsia="ar-SA"/>
        </w:rPr>
      </w:pPr>
      <w:r w:rsidRPr="00EC6786">
        <w:rPr>
          <w:lang w:eastAsia="ar-SA"/>
        </w:rPr>
        <w:tab/>
      </w:r>
      <w:r w:rsidRPr="00EC6786">
        <w:rPr>
          <w:lang w:eastAsia="ar-SA"/>
        </w:rPr>
        <w:tab/>
      </w:r>
      <w:r w:rsidR="006A4C48" w:rsidRPr="00EC6786">
        <w:rPr>
          <w:b w:val="0"/>
          <w:sz w:val="20"/>
          <w:lang w:eastAsia="ar-SA"/>
        </w:rPr>
        <w:t>«</w:t>
      </w:r>
      <w:r w:rsidR="006A4C48" w:rsidRPr="00EC6786">
        <w:rPr>
          <w:sz w:val="20"/>
          <w:lang w:eastAsia="ar-SA"/>
        </w:rPr>
        <w:t> </w:t>
      </w:r>
      <w:r w:rsidRPr="00EC6786">
        <w:rPr>
          <w:lang w:eastAsia="ar-SA"/>
        </w:rPr>
        <w:t>1.</w:t>
      </w:r>
      <w:r w:rsidR="006A4C48" w:rsidRPr="00EC6786">
        <w:rPr>
          <w:lang w:eastAsia="ar-SA"/>
        </w:rPr>
        <w:tab/>
      </w:r>
      <w:r w:rsidRPr="00EC6786">
        <w:rPr>
          <w:lang w:eastAsia="ar-SA"/>
        </w:rPr>
        <w:tab/>
        <w:t>Domaine d</w:t>
      </w:r>
      <w:r w:rsidR="0007376C">
        <w:rPr>
          <w:lang w:eastAsia="ar-SA"/>
        </w:rPr>
        <w:t>’</w:t>
      </w:r>
      <w:r w:rsidRPr="00EC6786">
        <w:rPr>
          <w:lang w:eastAsia="ar-SA"/>
        </w:rPr>
        <w:t>application</w:t>
      </w:r>
    </w:p>
    <w:p w:rsidR="003D60EA" w:rsidRPr="00EC6786" w:rsidRDefault="003D60EA" w:rsidP="001D52C7">
      <w:pPr>
        <w:pStyle w:val="SingleTxtG"/>
        <w:ind w:left="2268"/>
      </w:pPr>
      <w:r w:rsidRPr="00EC6786">
        <w:t>Le présent Règlement s</w:t>
      </w:r>
      <w:r w:rsidR="0007376C">
        <w:t>’</w:t>
      </w:r>
      <w:r w:rsidR="006A4C48" w:rsidRPr="00EC6786">
        <w:t>applique (dans sa phase </w:t>
      </w:r>
      <w:r w:rsidRPr="00EC6786">
        <w:t>1) aux dispositifs améliorés de retenue pour enfants ISOFIX universels intégraux (“i-Size”) et aux dispositifs améliorés de retenue pour enfants ISOFIX spécifiques à un véhicule et intégraux, destinés aux enfants voyageant dans des véhicules à moteur.</w:t>
      </w:r>
      <w:r w:rsidR="006A4C48" w:rsidRPr="00EC6786">
        <w:t> »</w:t>
      </w:r>
      <w:r w:rsidRPr="00EC6786">
        <w:t>.</w:t>
      </w:r>
    </w:p>
    <w:p w:rsidR="003D60EA" w:rsidRPr="00EC6786" w:rsidRDefault="003D60EA" w:rsidP="001D52C7">
      <w:pPr>
        <w:pStyle w:val="SingleTxtG"/>
        <w:rPr>
          <w:lang w:eastAsia="ar-SA"/>
        </w:rPr>
      </w:pPr>
      <w:r w:rsidRPr="00EC6786">
        <w:rPr>
          <w:i/>
          <w:lang w:eastAsia="ar-SA"/>
        </w:rPr>
        <w:t>Paragraphes 2.3 et 2.4</w:t>
      </w:r>
      <w:r w:rsidRPr="00EC6786">
        <w:rPr>
          <w:lang w:eastAsia="ar-SA"/>
        </w:rPr>
        <w:t>, modifier comme suit</w:t>
      </w:r>
      <w:r w:rsidR="006A4C48" w:rsidRPr="00EC6786">
        <w:rPr>
          <w:lang w:eastAsia="ar-SA"/>
        </w:rPr>
        <w:t> :</w:t>
      </w:r>
    </w:p>
    <w:p w:rsidR="003D60EA" w:rsidRPr="00EC6786" w:rsidRDefault="006A4C48" w:rsidP="001D52C7">
      <w:pPr>
        <w:pStyle w:val="SingleTxtG"/>
        <w:ind w:left="2268" w:hanging="1134"/>
      </w:pPr>
      <w:r w:rsidRPr="00EC6786">
        <w:t>« </w:t>
      </w:r>
      <w:r w:rsidR="003D60EA" w:rsidRPr="00EC6786">
        <w:t>2.3</w:t>
      </w:r>
      <w:r w:rsidR="003D60EA" w:rsidRPr="00EC6786">
        <w:tab/>
        <w:t>“</w:t>
      </w:r>
      <w:r w:rsidR="003D60EA" w:rsidRPr="00EC6786">
        <w:rPr>
          <w:i/>
        </w:rPr>
        <w:t>i-Size</w:t>
      </w:r>
      <w:r w:rsidR="003D60EA" w:rsidRPr="00EC6786">
        <w:t>” (Dispositif amélioré de retenue pour enfants ISOFIX universel intégral), un type de dispositif amélioré de retenue pour enfants utilisable à toutes les places assises i-Size d</w:t>
      </w:r>
      <w:r w:rsidR="0007376C">
        <w:t>’</w:t>
      </w:r>
      <w:r w:rsidR="003D60EA" w:rsidRPr="00EC6786">
        <w:t>un véhicule, telles qu</w:t>
      </w:r>
      <w:r w:rsidR="0007376C">
        <w:t>’</w:t>
      </w:r>
      <w:r w:rsidR="003D60EA" w:rsidRPr="00EC6786">
        <w:t xml:space="preserve">elles sont définies et homologuées conformément aux Règlements </w:t>
      </w:r>
      <w:r w:rsidRPr="00EC6786">
        <w:rPr>
          <w:rFonts w:eastAsia="MS Mincho"/>
        </w:rPr>
        <w:t>n</w:t>
      </w:r>
      <w:r w:rsidRPr="00EC6786">
        <w:rPr>
          <w:rFonts w:eastAsia="MS Mincho"/>
          <w:vertAlign w:val="superscript"/>
        </w:rPr>
        <w:t>o</w:t>
      </w:r>
      <w:r w:rsidRPr="00EC6786">
        <w:rPr>
          <w:vertAlign w:val="superscript"/>
        </w:rPr>
        <w:t>s</w:t>
      </w:r>
      <w:r w:rsidRPr="00EC6786">
        <w:t> </w:t>
      </w:r>
      <w:r w:rsidR="003D60EA" w:rsidRPr="00EC6786">
        <w:t>14 et 16.</w:t>
      </w:r>
    </w:p>
    <w:p w:rsidR="003D60EA" w:rsidRPr="00EC6786" w:rsidRDefault="003D60EA" w:rsidP="001D52C7">
      <w:pPr>
        <w:pStyle w:val="SingleTxtG"/>
        <w:ind w:left="2268" w:hanging="1134"/>
        <w:rPr>
          <w:bCs/>
          <w:szCs w:val="24"/>
        </w:rPr>
      </w:pPr>
      <w:r w:rsidRPr="00EC6786">
        <w:rPr>
          <w:szCs w:val="24"/>
        </w:rPr>
        <w:t>2.4</w:t>
      </w:r>
      <w:r w:rsidRPr="00EC6786">
        <w:rPr>
          <w:szCs w:val="24"/>
        </w:rPr>
        <w:tab/>
      </w:r>
      <w:r w:rsidR="006A4C48" w:rsidRPr="00EC6786">
        <w:rPr>
          <w:szCs w:val="24"/>
        </w:rPr>
        <w:t>“</w:t>
      </w:r>
      <w:r w:rsidRPr="00EC6786">
        <w:rPr>
          <w:i/>
          <w:szCs w:val="24"/>
        </w:rPr>
        <w:t>Intégral</w:t>
      </w:r>
      <w:r w:rsidR="006A4C48" w:rsidRPr="00EC6786">
        <w:rPr>
          <w:iCs/>
          <w:szCs w:val="24"/>
        </w:rPr>
        <w:t>”</w:t>
      </w:r>
      <w:r w:rsidRPr="00EC6786">
        <w:rPr>
          <w:bCs/>
          <w:szCs w:val="24"/>
        </w:rPr>
        <w:t xml:space="preserve"> et </w:t>
      </w:r>
      <w:r w:rsidR="006A4C48" w:rsidRPr="00EC6786">
        <w:rPr>
          <w:bCs/>
          <w:szCs w:val="24"/>
        </w:rPr>
        <w:t>“</w:t>
      </w:r>
      <w:r w:rsidRPr="00EC6786">
        <w:rPr>
          <w:bCs/>
          <w:i/>
          <w:szCs w:val="24"/>
        </w:rPr>
        <w:t>non-intégral</w:t>
      </w:r>
      <w:r w:rsidR="006A4C48" w:rsidRPr="00EC6786">
        <w:rPr>
          <w:bCs/>
          <w:iCs/>
          <w:szCs w:val="24"/>
        </w:rPr>
        <w:t>”</w:t>
      </w:r>
    </w:p>
    <w:p w:rsidR="003D60EA" w:rsidRPr="00EC6786" w:rsidRDefault="003D60EA" w:rsidP="001D52C7">
      <w:pPr>
        <w:pStyle w:val="SingleTxtG"/>
        <w:ind w:left="2268" w:hanging="1134"/>
        <w:rPr>
          <w:szCs w:val="24"/>
        </w:rPr>
      </w:pPr>
      <w:r w:rsidRPr="00EC6786">
        <w:rPr>
          <w:szCs w:val="24"/>
        </w:rPr>
        <w:t>2.4.1</w:t>
      </w:r>
      <w:r w:rsidRPr="00EC6786">
        <w:rPr>
          <w:szCs w:val="24"/>
        </w:rPr>
        <w:tab/>
      </w:r>
      <w:r w:rsidR="006A4C48" w:rsidRPr="00EC6786">
        <w:rPr>
          <w:szCs w:val="24"/>
        </w:rPr>
        <w:t>“</w:t>
      </w:r>
      <w:r w:rsidRPr="00EC6786">
        <w:rPr>
          <w:i/>
          <w:szCs w:val="24"/>
        </w:rPr>
        <w:t>Intégral</w:t>
      </w:r>
      <w:r w:rsidR="006A4C48" w:rsidRPr="00EC6786">
        <w:rPr>
          <w:szCs w:val="24"/>
        </w:rPr>
        <w:t>”</w:t>
      </w:r>
      <w:r w:rsidRPr="00EC6786">
        <w:rPr>
          <w:szCs w:val="24"/>
        </w:rPr>
        <w:t>, un type de dispositif amélioré de retenue pour enfants dans lequel l</w:t>
      </w:r>
      <w:r w:rsidR="0007376C">
        <w:rPr>
          <w:szCs w:val="24"/>
        </w:rPr>
        <w:t>’</w:t>
      </w:r>
      <w:r w:rsidRPr="00EC6786">
        <w:rPr>
          <w:szCs w:val="24"/>
        </w:rPr>
        <w:t>enfant est retenu uniquement par des éléments faisant partie du dispositif (par exemple harnais ou bouclier) et pas par des éléments directement reliés au véhicule (par exemple une ceinture de sécurité pour adultes).</w:t>
      </w:r>
    </w:p>
    <w:p w:rsidR="003D60EA" w:rsidRPr="00EC6786" w:rsidRDefault="003D60EA" w:rsidP="00ED5768">
      <w:pPr>
        <w:pStyle w:val="SingleTxtG"/>
        <w:ind w:left="2268" w:hanging="1134"/>
        <w:rPr>
          <w:i/>
          <w:szCs w:val="24"/>
          <w:lang w:eastAsia="ar-SA"/>
        </w:rPr>
      </w:pPr>
      <w:r w:rsidRPr="00EC6786">
        <w:rPr>
          <w:szCs w:val="24"/>
        </w:rPr>
        <w:t>2.4.2</w:t>
      </w:r>
      <w:r w:rsidRPr="00EC6786">
        <w:rPr>
          <w:szCs w:val="24"/>
        </w:rPr>
        <w:tab/>
        <w:t>“</w:t>
      </w:r>
      <w:r w:rsidRPr="00EC6786">
        <w:rPr>
          <w:i/>
          <w:szCs w:val="24"/>
        </w:rPr>
        <w:t>Non</w:t>
      </w:r>
      <w:r w:rsidR="00ED5768">
        <w:rPr>
          <w:i/>
          <w:szCs w:val="24"/>
        </w:rPr>
        <w:t>-</w:t>
      </w:r>
      <w:r w:rsidRPr="00EC6786">
        <w:rPr>
          <w:i/>
          <w:szCs w:val="24"/>
        </w:rPr>
        <w:t>intégral</w:t>
      </w:r>
      <w:r w:rsidRPr="00EC6786">
        <w:rPr>
          <w:szCs w:val="24"/>
        </w:rPr>
        <w:t>”, un type de dispositif amélioré de retenue pour enfants dans lequel l</w:t>
      </w:r>
      <w:r w:rsidR="0007376C">
        <w:rPr>
          <w:szCs w:val="24"/>
        </w:rPr>
        <w:t>’</w:t>
      </w:r>
      <w:r w:rsidRPr="00EC6786">
        <w:rPr>
          <w:szCs w:val="24"/>
        </w:rPr>
        <w:t>enfant est retenu par des éléments directement reliés au véhicule (par exemple une ceinture de sécurité pour adultes).</w:t>
      </w:r>
      <w:r w:rsidR="006A4C48" w:rsidRPr="00EC6786">
        <w:rPr>
          <w:szCs w:val="24"/>
        </w:rPr>
        <w:t> »</w:t>
      </w:r>
      <w:r w:rsidRPr="00EC6786">
        <w:rPr>
          <w:szCs w:val="24"/>
        </w:rPr>
        <w:t>.</w:t>
      </w:r>
    </w:p>
    <w:p w:rsidR="003D60EA" w:rsidRPr="00EC6786" w:rsidRDefault="003D60EA" w:rsidP="001D52C7">
      <w:pPr>
        <w:pStyle w:val="SingleTxtG"/>
        <w:rPr>
          <w:i/>
          <w:szCs w:val="24"/>
          <w:lang w:eastAsia="ar-SA"/>
        </w:rPr>
      </w:pPr>
      <w:r w:rsidRPr="00EC6786">
        <w:rPr>
          <w:i/>
          <w:szCs w:val="24"/>
          <w:lang w:eastAsia="ar-SA"/>
        </w:rPr>
        <w:t>Paragraphe 2.7</w:t>
      </w:r>
      <w:r w:rsidRPr="00EC6786">
        <w:rPr>
          <w:szCs w:val="24"/>
          <w:lang w:eastAsia="ar-SA"/>
        </w:rPr>
        <w:t xml:space="preserve">, modifier </w:t>
      </w:r>
      <w:r w:rsidRPr="00EC6786">
        <w:rPr>
          <w:lang w:eastAsia="ar-SA"/>
        </w:rPr>
        <w:t>comme</w:t>
      </w:r>
      <w:r w:rsidRPr="00EC6786">
        <w:rPr>
          <w:szCs w:val="24"/>
          <w:lang w:eastAsia="ar-SA"/>
        </w:rPr>
        <w:t xml:space="preserve"> suit</w:t>
      </w:r>
      <w:r w:rsidR="006A4C48" w:rsidRPr="00EC6786">
        <w:rPr>
          <w:szCs w:val="24"/>
          <w:lang w:eastAsia="ar-SA"/>
        </w:rPr>
        <w:t> :</w:t>
      </w:r>
    </w:p>
    <w:p w:rsidR="003D60EA" w:rsidRPr="00EC6786" w:rsidRDefault="006A4C48" w:rsidP="001D52C7">
      <w:pPr>
        <w:pStyle w:val="SingleTxtG"/>
        <w:ind w:left="2268" w:hanging="1134"/>
        <w:rPr>
          <w:szCs w:val="24"/>
        </w:rPr>
      </w:pPr>
      <w:r w:rsidRPr="00EC6786">
        <w:rPr>
          <w:bCs/>
          <w:szCs w:val="24"/>
          <w:lang w:eastAsia="ar-SA"/>
        </w:rPr>
        <w:t>« </w:t>
      </w:r>
      <w:r w:rsidR="003D60EA" w:rsidRPr="00EC6786">
        <w:rPr>
          <w:bCs/>
          <w:szCs w:val="24"/>
          <w:lang w:eastAsia="ar-SA"/>
        </w:rPr>
        <w:t>2.7</w:t>
      </w:r>
      <w:r w:rsidR="003D60EA" w:rsidRPr="00EC6786">
        <w:rPr>
          <w:bCs/>
          <w:szCs w:val="24"/>
          <w:lang w:eastAsia="ar-SA"/>
        </w:rPr>
        <w:tab/>
      </w:r>
      <w:r w:rsidRPr="00EC6786">
        <w:rPr>
          <w:bCs/>
          <w:szCs w:val="24"/>
          <w:lang w:eastAsia="ar-SA"/>
        </w:rPr>
        <w:t>“</w:t>
      </w:r>
      <w:r w:rsidR="003D60EA" w:rsidRPr="00EC6786">
        <w:rPr>
          <w:szCs w:val="24"/>
        </w:rPr>
        <w:t xml:space="preserve">DARE </w:t>
      </w:r>
      <w:r w:rsidR="003D60EA" w:rsidRPr="00EC6786">
        <w:t>spécifique</w:t>
      </w:r>
      <w:r w:rsidR="003D60EA" w:rsidRPr="00EC6786">
        <w:rPr>
          <w:szCs w:val="24"/>
        </w:rPr>
        <w:t xml:space="preserve"> à un véhicule</w:t>
      </w:r>
      <w:r w:rsidRPr="00EC6786">
        <w:rPr>
          <w:szCs w:val="24"/>
        </w:rPr>
        <w:t>”</w:t>
      </w:r>
    </w:p>
    <w:p w:rsidR="003D60EA" w:rsidRPr="00EC6786" w:rsidRDefault="003D60EA" w:rsidP="001D52C7">
      <w:pPr>
        <w:pStyle w:val="SingleTxtG"/>
        <w:ind w:left="2268" w:hanging="1134"/>
        <w:rPr>
          <w:szCs w:val="24"/>
        </w:rPr>
      </w:pPr>
      <w:r w:rsidRPr="00EC6786">
        <w:rPr>
          <w:szCs w:val="24"/>
        </w:rPr>
        <w:t>2.7.1</w:t>
      </w:r>
      <w:r w:rsidRPr="00EC6786">
        <w:rPr>
          <w:szCs w:val="24"/>
        </w:rPr>
        <w:tab/>
        <w:t>“</w:t>
      </w:r>
      <w:r w:rsidRPr="00EC6786">
        <w:rPr>
          <w:i/>
          <w:szCs w:val="24"/>
        </w:rPr>
        <w:t>Système ISOFIX spécifique à un véhicule</w:t>
      </w:r>
      <w:r w:rsidRPr="00EC6786">
        <w:rPr>
          <w:szCs w:val="24"/>
        </w:rPr>
        <w:t xml:space="preserve">”, une catégorie de dispositif amélioré de retenue pour </w:t>
      </w:r>
      <w:r w:rsidRPr="00EC6786">
        <w:t>enfants</w:t>
      </w:r>
      <w:r w:rsidRPr="00EC6786">
        <w:rPr>
          <w:szCs w:val="24"/>
        </w:rPr>
        <w:t xml:space="preserve"> intégral utilisable seulement sur certains types de véhicules. Tous les ancrages du véhicule doivent être homologués conformément au Règlement </w:t>
      </w:r>
      <w:r w:rsidR="006A4C48" w:rsidRPr="00EC6786">
        <w:rPr>
          <w:rFonts w:eastAsia="MS Mincho"/>
          <w:szCs w:val="24"/>
        </w:rPr>
        <w:t>n</w:t>
      </w:r>
      <w:r w:rsidR="006A4C48" w:rsidRPr="00EC6786">
        <w:rPr>
          <w:rFonts w:eastAsia="MS Mincho"/>
          <w:szCs w:val="24"/>
          <w:vertAlign w:val="superscript"/>
        </w:rPr>
        <w:t>o</w:t>
      </w:r>
      <w:r w:rsidR="006A4C48" w:rsidRPr="00EC6786">
        <w:rPr>
          <w:szCs w:val="24"/>
        </w:rPr>
        <w:t> </w:t>
      </w:r>
      <w:r w:rsidRPr="00EC6786">
        <w:rPr>
          <w:szCs w:val="24"/>
        </w:rPr>
        <w:t>14. Il peut aussi s</w:t>
      </w:r>
      <w:r w:rsidR="0007376C">
        <w:rPr>
          <w:szCs w:val="24"/>
        </w:rPr>
        <w:t>’</w:t>
      </w:r>
      <w:r w:rsidRPr="00EC6786">
        <w:rPr>
          <w:szCs w:val="24"/>
        </w:rPr>
        <w:t>agir d</w:t>
      </w:r>
      <w:r w:rsidR="0007376C">
        <w:rPr>
          <w:szCs w:val="24"/>
        </w:rPr>
        <w:t>’</w:t>
      </w:r>
      <w:r w:rsidRPr="00EC6786">
        <w:rPr>
          <w:szCs w:val="24"/>
        </w:rPr>
        <w:t>un dispositif amélioré de retenue pour enfants ayant le tableau de bord comme zone de contact.</w:t>
      </w:r>
      <w:r w:rsidR="006A4C48" w:rsidRPr="00EC6786">
        <w:rPr>
          <w:szCs w:val="24"/>
        </w:rPr>
        <w:t> »</w:t>
      </w:r>
      <w:r w:rsidRPr="00EC6786">
        <w:rPr>
          <w:szCs w:val="24"/>
        </w:rPr>
        <w:t>.</w:t>
      </w:r>
    </w:p>
    <w:p w:rsidR="003D60EA" w:rsidRPr="00EC6786" w:rsidRDefault="003D60EA" w:rsidP="001D52C7">
      <w:pPr>
        <w:pStyle w:val="SingleTxtG"/>
        <w:rPr>
          <w:i/>
          <w:szCs w:val="24"/>
          <w:lang w:eastAsia="ar-SA"/>
        </w:rPr>
      </w:pPr>
      <w:r w:rsidRPr="00EC6786">
        <w:rPr>
          <w:i/>
          <w:szCs w:val="24"/>
          <w:lang w:eastAsia="ar-SA"/>
        </w:rPr>
        <w:t>Paragraphe 2.8</w:t>
      </w:r>
      <w:r w:rsidRPr="00EC6786">
        <w:rPr>
          <w:iCs/>
          <w:szCs w:val="24"/>
          <w:lang w:eastAsia="ar-SA"/>
        </w:rPr>
        <w:t>,</w:t>
      </w:r>
      <w:r w:rsidRPr="00EC6786">
        <w:rPr>
          <w:i/>
          <w:szCs w:val="24"/>
          <w:lang w:eastAsia="ar-SA"/>
        </w:rPr>
        <w:t xml:space="preserve"> </w:t>
      </w:r>
      <w:r w:rsidRPr="00EC6786">
        <w:rPr>
          <w:szCs w:val="24"/>
          <w:lang w:eastAsia="ar-SA"/>
        </w:rPr>
        <w:t xml:space="preserve">modifier </w:t>
      </w:r>
      <w:r w:rsidRPr="00EC6786">
        <w:rPr>
          <w:lang w:eastAsia="ar-SA"/>
        </w:rPr>
        <w:t>comme</w:t>
      </w:r>
      <w:r w:rsidRPr="00EC6786">
        <w:rPr>
          <w:szCs w:val="24"/>
          <w:lang w:eastAsia="ar-SA"/>
        </w:rPr>
        <w:t xml:space="preserve"> suit</w:t>
      </w:r>
      <w:r w:rsidR="006A4C48" w:rsidRPr="00EC6786">
        <w:rPr>
          <w:szCs w:val="24"/>
          <w:lang w:eastAsia="ar-SA"/>
        </w:rPr>
        <w:t> :</w:t>
      </w:r>
    </w:p>
    <w:p w:rsidR="003D60EA" w:rsidRPr="00EC6786" w:rsidRDefault="006A4C48" w:rsidP="001D52C7">
      <w:pPr>
        <w:pStyle w:val="SingleTxtG"/>
        <w:ind w:left="2268" w:hanging="1134"/>
        <w:rPr>
          <w:szCs w:val="24"/>
        </w:rPr>
      </w:pPr>
      <w:r w:rsidRPr="00EC6786">
        <w:rPr>
          <w:szCs w:val="24"/>
        </w:rPr>
        <w:t>« </w:t>
      </w:r>
      <w:r w:rsidR="003D60EA" w:rsidRPr="00EC6786">
        <w:rPr>
          <w:szCs w:val="24"/>
        </w:rPr>
        <w:t>2.8</w:t>
      </w:r>
      <w:r w:rsidR="003D60EA" w:rsidRPr="00EC6786">
        <w:rPr>
          <w:szCs w:val="24"/>
        </w:rPr>
        <w:tab/>
        <w:t>“</w:t>
      </w:r>
      <w:r w:rsidR="003D60EA" w:rsidRPr="00EC6786">
        <w:rPr>
          <w:i/>
          <w:szCs w:val="24"/>
        </w:rPr>
        <w:t>Taille</w:t>
      </w:r>
      <w:r w:rsidR="003D60EA" w:rsidRPr="00EC6786">
        <w:rPr>
          <w:szCs w:val="24"/>
        </w:rPr>
        <w:t xml:space="preserve">”, la </w:t>
      </w:r>
      <w:r w:rsidR="003D60EA" w:rsidRPr="00EC6786">
        <w:t>corpulence</w:t>
      </w:r>
      <w:r w:rsidR="003D60EA" w:rsidRPr="00EC6786">
        <w:rPr>
          <w:szCs w:val="24"/>
        </w:rPr>
        <w:t xml:space="preserve"> de l</w:t>
      </w:r>
      <w:r w:rsidR="0007376C">
        <w:rPr>
          <w:szCs w:val="24"/>
        </w:rPr>
        <w:t>’</w:t>
      </w:r>
      <w:r w:rsidR="003D60EA" w:rsidRPr="00EC6786">
        <w:rPr>
          <w:szCs w:val="24"/>
        </w:rPr>
        <w:t>enfant.</w:t>
      </w:r>
    </w:p>
    <w:p w:rsidR="003D60EA" w:rsidRPr="00EC6786" w:rsidRDefault="003D60EA" w:rsidP="001D52C7">
      <w:pPr>
        <w:pStyle w:val="SingleTxtG"/>
        <w:ind w:left="2268" w:hanging="1134"/>
        <w:rPr>
          <w:szCs w:val="24"/>
        </w:rPr>
      </w:pPr>
      <w:r w:rsidRPr="00EC6786">
        <w:rPr>
          <w:szCs w:val="24"/>
        </w:rPr>
        <w:t>2.8.1</w:t>
      </w:r>
      <w:r w:rsidRPr="00EC6786">
        <w:rPr>
          <w:szCs w:val="24"/>
        </w:rPr>
        <w:tab/>
        <w:t>“</w:t>
      </w:r>
      <w:r w:rsidRPr="00ED5768">
        <w:rPr>
          <w:iCs/>
          <w:szCs w:val="24"/>
        </w:rPr>
        <w:t>Gamme de tailles</w:t>
      </w:r>
      <w:r w:rsidRPr="00EC6786">
        <w:rPr>
          <w:szCs w:val="24"/>
        </w:rPr>
        <w:t>”, la gamme pour laquelle le dispositif amélioré de retenue pour enfants a été conçu et homologué.</w:t>
      </w:r>
    </w:p>
    <w:p w:rsidR="003D60EA" w:rsidRPr="00EC6786" w:rsidRDefault="003D60EA" w:rsidP="001D52C7">
      <w:pPr>
        <w:pStyle w:val="SingleTxtG"/>
        <w:ind w:left="2268" w:hanging="1134"/>
        <w:rPr>
          <w:szCs w:val="24"/>
        </w:rPr>
      </w:pPr>
      <w:r w:rsidRPr="00EC6786">
        <w:rPr>
          <w:szCs w:val="24"/>
        </w:rPr>
        <w:lastRenderedPageBreak/>
        <w:t>2.8.2</w:t>
      </w:r>
      <w:r w:rsidRPr="00EC6786">
        <w:rPr>
          <w:szCs w:val="24"/>
        </w:rPr>
        <w:tab/>
      </w:r>
      <w:r w:rsidRPr="00EC6786">
        <w:rPr>
          <w:szCs w:val="24"/>
        </w:rPr>
        <w:tab/>
        <w:t>Toutes les gammes de tailles sont possibles, à condition que toutes les prescriptions du présent Règlement soient respectées.</w:t>
      </w:r>
      <w:r w:rsidR="006A4C48" w:rsidRPr="00EC6786">
        <w:rPr>
          <w:szCs w:val="24"/>
        </w:rPr>
        <w:t> »</w:t>
      </w:r>
      <w:r w:rsidRPr="00EC6786">
        <w:rPr>
          <w:szCs w:val="24"/>
        </w:rPr>
        <w:t>.</w:t>
      </w:r>
    </w:p>
    <w:p w:rsidR="003D60EA" w:rsidRPr="00EC6786" w:rsidRDefault="003D60EA" w:rsidP="001D52C7">
      <w:pPr>
        <w:pStyle w:val="SingleTxtG"/>
        <w:rPr>
          <w:i/>
          <w:szCs w:val="24"/>
          <w:lang w:eastAsia="ar-SA"/>
        </w:rPr>
      </w:pPr>
      <w:r w:rsidRPr="00EC6786">
        <w:rPr>
          <w:i/>
          <w:szCs w:val="24"/>
          <w:lang w:eastAsia="ar-SA"/>
        </w:rPr>
        <w:t>Paragraphe 2.17</w:t>
      </w:r>
      <w:r w:rsidRPr="00EC6786">
        <w:rPr>
          <w:iCs/>
          <w:szCs w:val="24"/>
          <w:lang w:eastAsia="ar-SA"/>
        </w:rPr>
        <w:t>,</w:t>
      </w:r>
      <w:r w:rsidRPr="00EC6786">
        <w:rPr>
          <w:i/>
          <w:szCs w:val="24"/>
          <w:lang w:eastAsia="ar-SA"/>
        </w:rPr>
        <w:t xml:space="preserve"> </w:t>
      </w:r>
      <w:r w:rsidRPr="00EC6786">
        <w:rPr>
          <w:szCs w:val="24"/>
          <w:lang w:eastAsia="ar-SA"/>
        </w:rPr>
        <w:t xml:space="preserve">modifier </w:t>
      </w:r>
      <w:r w:rsidRPr="00EC6786">
        <w:rPr>
          <w:lang w:eastAsia="ar-SA"/>
        </w:rPr>
        <w:t>comme</w:t>
      </w:r>
      <w:r w:rsidRPr="00EC6786">
        <w:rPr>
          <w:szCs w:val="24"/>
          <w:lang w:eastAsia="ar-SA"/>
        </w:rPr>
        <w:t xml:space="preserve"> suit</w:t>
      </w:r>
      <w:r w:rsidR="006A4C48" w:rsidRPr="00EC6786">
        <w:rPr>
          <w:szCs w:val="24"/>
          <w:lang w:eastAsia="ar-SA"/>
        </w:rPr>
        <w:t> :</w:t>
      </w:r>
    </w:p>
    <w:p w:rsidR="003D60EA" w:rsidRPr="00EC6786" w:rsidRDefault="006A4C48" w:rsidP="00187F7A">
      <w:pPr>
        <w:kinsoku/>
        <w:overflowPunct/>
        <w:autoSpaceDE/>
        <w:autoSpaceDN/>
        <w:adjustRightInd/>
        <w:snapToGrid/>
        <w:spacing w:after="120"/>
        <w:ind w:left="2268" w:hanging="1134"/>
        <w:jc w:val="both"/>
        <w:rPr>
          <w:color w:val="000000"/>
          <w:szCs w:val="24"/>
        </w:rPr>
      </w:pPr>
      <w:r w:rsidRPr="00EC6786">
        <w:rPr>
          <w:szCs w:val="24"/>
        </w:rPr>
        <w:t>« </w:t>
      </w:r>
      <w:r w:rsidR="003D60EA" w:rsidRPr="00EC6786">
        <w:rPr>
          <w:szCs w:val="24"/>
        </w:rPr>
        <w:t>2.17</w:t>
      </w:r>
      <w:r w:rsidR="003D60EA" w:rsidRPr="00EC6786">
        <w:rPr>
          <w:szCs w:val="24"/>
        </w:rPr>
        <w:tab/>
      </w:r>
      <w:r w:rsidR="00187F7A" w:rsidRPr="00EC6786">
        <w:rPr>
          <w:szCs w:val="24"/>
        </w:rPr>
        <w:t>“</w:t>
      </w:r>
      <w:r w:rsidR="003D60EA" w:rsidRPr="00EC6786">
        <w:rPr>
          <w:i/>
          <w:szCs w:val="24"/>
        </w:rPr>
        <w:t>Gabarit du siège du véhicule</w:t>
      </w:r>
      <w:r w:rsidR="00187F7A" w:rsidRPr="00EC6786">
        <w:rPr>
          <w:szCs w:val="24"/>
        </w:rPr>
        <w:t>”</w:t>
      </w:r>
    </w:p>
    <w:p w:rsidR="003D60EA" w:rsidRPr="00EC6786" w:rsidRDefault="003D60EA" w:rsidP="00187F7A">
      <w:pPr>
        <w:pStyle w:val="SingleTxtG"/>
        <w:ind w:left="2268" w:hanging="1134"/>
        <w:rPr>
          <w:color w:val="000000"/>
          <w:szCs w:val="24"/>
        </w:rPr>
      </w:pPr>
      <w:r w:rsidRPr="00EC6786">
        <w:rPr>
          <w:iCs/>
          <w:color w:val="000000"/>
          <w:szCs w:val="24"/>
        </w:rPr>
        <w:t xml:space="preserve">2.17.1 </w:t>
      </w:r>
      <w:r w:rsidRPr="00EC6786">
        <w:rPr>
          <w:iCs/>
          <w:color w:val="000000"/>
          <w:szCs w:val="24"/>
        </w:rPr>
        <w:tab/>
        <w:t>“</w:t>
      </w:r>
      <w:r w:rsidRPr="00EC6786">
        <w:rPr>
          <w:i/>
          <w:iCs/>
          <w:color w:val="000000"/>
          <w:szCs w:val="24"/>
        </w:rPr>
        <w:t>Gabarit ISOFIX du siège du véhicule</w:t>
      </w:r>
      <w:r w:rsidRPr="00EC6786">
        <w:rPr>
          <w:iCs/>
          <w:color w:val="000000"/>
          <w:szCs w:val="24"/>
        </w:rPr>
        <w:t xml:space="preserve">”, un </w:t>
      </w:r>
      <w:r w:rsidRPr="00EC6786">
        <w:t>gabarit</w:t>
      </w:r>
      <w:r w:rsidRPr="00EC6786">
        <w:rPr>
          <w:iCs/>
          <w:color w:val="000000"/>
          <w:szCs w:val="24"/>
        </w:rPr>
        <w:t xml:space="preserve"> correspondant aux classes de tailles ISOFIX dont les dime</w:t>
      </w:r>
      <w:r w:rsidR="00187F7A" w:rsidRPr="00EC6786">
        <w:rPr>
          <w:iCs/>
          <w:color w:val="000000"/>
          <w:szCs w:val="24"/>
        </w:rPr>
        <w:t>nsions sont données aux figures </w:t>
      </w:r>
      <w:r w:rsidRPr="00EC6786">
        <w:rPr>
          <w:iCs/>
          <w:color w:val="000000"/>
          <w:szCs w:val="24"/>
        </w:rPr>
        <w:t>1 à 7 de l</w:t>
      </w:r>
      <w:r w:rsidR="0007376C">
        <w:rPr>
          <w:iCs/>
          <w:color w:val="000000"/>
          <w:szCs w:val="24"/>
        </w:rPr>
        <w:t>’</w:t>
      </w:r>
      <w:r w:rsidR="00187F7A" w:rsidRPr="00EC6786">
        <w:rPr>
          <w:iCs/>
          <w:color w:val="000000"/>
          <w:szCs w:val="24"/>
        </w:rPr>
        <w:t>appendice </w:t>
      </w:r>
      <w:r w:rsidRPr="00EC6786">
        <w:rPr>
          <w:iCs/>
          <w:color w:val="000000"/>
          <w:szCs w:val="24"/>
        </w:rPr>
        <w:t>2 de l</w:t>
      </w:r>
      <w:r w:rsidR="0007376C">
        <w:rPr>
          <w:iCs/>
          <w:color w:val="000000"/>
          <w:szCs w:val="24"/>
        </w:rPr>
        <w:t>’</w:t>
      </w:r>
      <w:r w:rsidR="00187F7A" w:rsidRPr="00EC6786">
        <w:rPr>
          <w:iCs/>
          <w:color w:val="000000"/>
          <w:szCs w:val="24"/>
        </w:rPr>
        <w:t>annexe </w:t>
      </w:r>
      <w:r w:rsidRPr="00EC6786">
        <w:rPr>
          <w:iCs/>
          <w:color w:val="000000"/>
          <w:szCs w:val="24"/>
        </w:rPr>
        <w:t xml:space="preserve">17 du Règlement </w:t>
      </w:r>
      <w:r w:rsidR="00187F7A" w:rsidRPr="00EC6786">
        <w:rPr>
          <w:rFonts w:eastAsia="MS Mincho"/>
          <w:iCs/>
          <w:color w:val="000000"/>
          <w:szCs w:val="24"/>
        </w:rPr>
        <w:t>n</w:t>
      </w:r>
      <w:r w:rsidR="00187F7A" w:rsidRPr="00EC6786">
        <w:rPr>
          <w:rFonts w:eastAsia="MS Mincho"/>
          <w:iCs/>
          <w:color w:val="000000"/>
          <w:szCs w:val="24"/>
          <w:vertAlign w:val="superscript"/>
        </w:rPr>
        <w:t>o</w:t>
      </w:r>
      <w:r w:rsidR="00187F7A" w:rsidRPr="00EC6786">
        <w:rPr>
          <w:iCs/>
          <w:color w:val="000000"/>
          <w:szCs w:val="24"/>
        </w:rPr>
        <w:t> </w:t>
      </w:r>
      <w:r w:rsidRPr="00EC6786">
        <w:rPr>
          <w:iCs/>
          <w:color w:val="000000"/>
          <w:szCs w:val="24"/>
        </w:rPr>
        <w:t>16, utilisé par le fabricant du dispositif amélioré de retenue pour enfants pour déterminer les dimensions appropriées d</w:t>
      </w:r>
      <w:r w:rsidR="0007376C">
        <w:rPr>
          <w:iCs/>
          <w:color w:val="000000"/>
          <w:szCs w:val="24"/>
        </w:rPr>
        <w:t>’</w:t>
      </w:r>
      <w:r w:rsidRPr="00EC6786">
        <w:rPr>
          <w:iCs/>
          <w:color w:val="000000"/>
          <w:szCs w:val="24"/>
        </w:rPr>
        <w:t>un dispositif amélioré de retenue pour enfants ISOFIX et l</w:t>
      </w:r>
      <w:r w:rsidR="0007376C">
        <w:rPr>
          <w:iCs/>
          <w:color w:val="000000"/>
          <w:szCs w:val="24"/>
        </w:rPr>
        <w:t>’</w:t>
      </w:r>
      <w:r w:rsidRPr="00EC6786">
        <w:rPr>
          <w:iCs/>
          <w:color w:val="000000"/>
          <w:szCs w:val="24"/>
        </w:rPr>
        <w:t>emplacement de ses attaches ISOFIX.</w:t>
      </w:r>
      <w:r w:rsidR="00187F7A" w:rsidRPr="00EC6786">
        <w:rPr>
          <w:szCs w:val="24"/>
        </w:rPr>
        <w:t> »</w:t>
      </w:r>
      <w:r w:rsidRPr="00EC6786">
        <w:rPr>
          <w:szCs w:val="24"/>
        </w:rPr>
        <w:t>.</w:t>
      </w:r>
    </w:p>
    <w:p w:rsidR="003D60EA" w:rsidRPr="00EC6786" w:rsidRDefault="003D60EA" w:rsidP="001D52C7">
      <w:pPr>
        <w:pStyle w:val="SingleTxtG"/>
        <w:rPr>
          <w:szCs w:val="24"/>
          <w:lang w:eastAsia="ar-SA"/>
        </w:rPr>
      </w:pPr>
      <w:r w:rsidRPr="00EC6786">
        <w:rPr>
          <w:i/>
          <w:szCs w:val="24"/>
          <w:lang w:eastAsia="ar-SA"/>
        </w:rPr>
        <w:t>Paragraphe 2.21</w:t>
      </w:r>
      <w:r w:rsidRPr="00EC6786">
        <w:rPr>
          <w:szCs w:val="24"/>
          <w:lang w:eastAsia="ar-SA"/>
        </w:rPr>
        <w:t xml:space="preserve">, modifier </w:t>
      </w:r>
      <w:r w:rsidRPr="00EC6786">
        <w:rPr>
          <w:lang w:eastAsia="ar-SA"/>
        </w:rPr>
        <w:t>comme</w:t>
      </w:r>
      <w:r w:rsidRPr="00EC6786">
        <w:rPr>
          <w:szCs w:val="24"/>
          <w:lang w:eastAsia="ar-SA"/>
        </w:rPr>
        <w:t xml:space="preserve"> suit</w:t>
      </w:r>
      <w:r w:rsidR="006A4C48" w:rsidRPr="00EC6786">
        <w:rPr>
          <w:szCs w:val="24"/>
          <w:lang w:eastAsia="ar-SA"/>
        </w:rPr>
        <w:t> :</w:t>
      </w:r>
    </w:p>
    <w:p w:rsidR="003D60EA" w:rsidRPr="00EC6786" w:rsidRDefault="00187F7A" w:rsidP="001D52C7">
      <w:pPr>
        <w:pStyle w:val="SingleTxtG"/>
        <w:ind w:left="2268" w:hanging="1134"/>
        <w:rPr>
          <w:szCs w:val="24"/>
        </w:rPr>
      </w:pPr>
      <w:r w:rsidRPr="00EC6786">
        <w:rPr>
          <w:szCs w:val="24"/>
        </w:rPr>
        <w:t>« </w:t>
      </w:r>
      <w:r w:rsidR="003D60EA" w:rsidRPr="00EC6786">
        <w:rPr>
          <w:szCs w:val="24"/>
        </w:rPr>
        <w:t>2.21</w:t>
      </w:r>
      <w:r w:rsidR="003D60EA" w:rsidRPr="00EC6786">
        <w:rPr>
          <w:szCs w:val="24"/>
        </w:rPr>
        <w:tab/>
        <w:t>“</w:t>
      </w:r>
      <w:r w:rsidR="003D60EA" w:rsidRPr="00EC6786">
        <w:rPr>
          <w:i/>
          <w:szCs w:val="24"/>
        </w:rPr>
        <w:t>Ceinture DARE</w:t>
      </w:r>
      <w:r w:rsidR="003D60EA" w:rsidRPr="00EC6786">
        <w:rPr>
          <w:szCs w:val="24"/>
        </w:rPr>
        <w:t xml:space="preserve">”, un dispositif </w:t>
      </w:r>
      <w:r w:rsidR="003D60EA" w:rsidRPr="00EC6786">
        <w:t>amélioré</w:t>
      </w:r>
      <w:r w:rsidR="003D60EA" w:rsidRPr="00EC6786">
        <w:rPr>
          <w:szCs w:val="24"/>
        </w:rPr>
        <w:t xml:space="preserve"> de retenue pour enfants composé d</w:t>
      </w:r>
      <w:r w:rsidR="0007376C">
        <w:rPr>
          <w:szCs w:val="24"/>
        </w:rPr>
        <w:t>’</w:t>
      </w:r>
      <w:r w:rsidR="003D60EA" w:rsidRPr="00EC6786">
        <w:rPr>
          <w:szCs w:val="24"/>
        </w:rPr>
        <w:t>une combinaison de sangles avec boucle de fermeture, dispositif de</w:t>
      </w:r>
      <w:r w:rsidRPr="00EC6786">
        <w:rPr>
          <w:szCs w:val="24"/>
        </w:rPr>
        <w:t xml:space="preserve"> réglage et pièces de fixation. »</w:t>
      </w:r>
      <w:r w:rsidR="003D60EA" w:rsidRPr="00EC6786">
        <w:rPr>
          <w:szCs w:val="24"/>
        </w:rPr>
        <w:t>.</w:t>
      </w:r>
    </w:p>
    <w:p w:rsidR="003D60EA" w:rsidRPr="00EC6786" w:rsidRDefault="003D60EA" w:rsidP="001D52C7">
      <w:pPr>
        <w:pStyle w:val="SingleTxtG"/>
        <w:rPr>
          <w:szCs w:val="24"/>
          <w:lang w:eastAsia="ar-SA"/>
        </w:rPr>
      </w:pPr>
      <w:r w:rsidRPr="00EC6786">
        <w:rPr>
          <w:i/>
          <w:szCs w:val="24"/>
          <w:lang w:eastAsia="ar-SA"/>
        </w:rPr>
        <w:t>Paragraphe 2.22</w:t>
      </w:r>
      <w:r w:rsidRPr="00EC6786">
        <w:rPr>
          <w:iCs/>
          <w:szCs w:val="24"/>
          <w:lang w:eastAsia="ar-SA"/>
        </w:rPr>
        <w:t>,</w:t>
      </w:r>
      <w:r w:rsidRPr="00EC6786">
        <w:rPr>
          <w:i/>
          <w:szCs w:val="24"/>
          <w:lang w:eastAsia="ar-SA"/>
        </w:rPr>
        <w:t xml:space="preserve"> </w:t>
      </w:r>
      <w:r w:rsidRPr="00EC6786">
        <w:rPr>
          <w:szCs w:val="24"/>
          <w:lang w:eastAsia="ar-SA"/>
        </w:rPr>
        <w:t xml:space="preserve">modifier </w:t>
      </w:r>
      <w:r w:rsidRPr="00EC6786">
        <w:rPr>
          <w:lang w:eastAsia="ar-SA"/>
        </w:rPr>
        <w:t>comme</w:t>
      </w:r>
      <w:r w:rsidRPr="00EC6786">
        <w:rPr>
          <w:szCs w:val="24"/>
          <w:lang w:eastAsia="ar-SA"/>
        </w:rPr>
        <w:t xml:space="preserve"> suit</w:t>
      </w:r>
      <w:r w:rsidR="006A4C48" w:rsidRPr="00EC6786">
        <w:rPr>
          <w:szCs w:val="24"/>
          <w:lang w:eastAsia="ar-SA"/>
        </w:rPr>
        <w:t> :</w:t>
      </w:r>
    </w:p>
    <w:p w:rsidR="003D60EA" w:rsidRPr="00EC6786" w:rsidRDefault="00187F7A" w:rsidP="00187F7A">
      <w:pPr>
        <w:pStyle w:val="SingleTxtG"/>
        <w:ind w:left="2268" w:hanging="1134"/>
        <w:rPr>
          <w:i/>
          <w:szCs w:val="24"/>
          <w:lang w:eastAsia="ar-SA"/>
        </w:rPr>
      </w:pPr>
      <w:r w:rsidRPr="00EC6786">
        <w:rPr>
          <w:szCs w:val="24"/>
        </w:rPr>
        <w:t>« </w:t>
      </w:r>
      <w:r w:rsidR="003D60EA" w:rsidRPr="00EC6786">
        <w:rPr>
          <w:szCs w:val="24"/>
        </w:rPr>
        <w:t>2.22</w:t>
      </w:r>
      <w:r w:rsidR="003D60EA" w:rsidRPr="00EC6786">
        <w:rPr>
          <w:szCs w:val="24"/>
        </w:rPr>
        <w:tab/>
        <w:t>“</w:t>
      </w:r>
      <w:r w:rsidR="003D60EA" w:rsidRPr="00EC6786">
        <w:rPr>
          <w:i/>
          <w:szCs w:val="24"/>
        </w:rPr>
        <w:t>Harnais</w:t>
      </w:r>
      <w:r w:rsidR="003D60EA" w:rsidRPr="00EC6786">
        <w:rPr>
          <w:szCs w:val="24"/>
        </w:rPr>
        <w:t xml:space="preserve">”, une ceinture DARE </w:t>
      </w:r>
      <w:r w:rsidR="003D60EA" w:rsidRPr="00EC6786">
        <w:t>composée</w:t>
      </w:r>
      <w:r w:rsidR="003D60EA" w:rsidRPr="00EC6786">
        <w:rPr>
          <w:szCs w:val="24"/>
        </w:rPr>
        <w:t xml:space="preserve"> d</w:t>
      </w:r>
      <w:r w:rsidR="0007376C">
        <w:rPr>
          <w:szCs w:val="24"/>
        </w:rPr>
        <w:t>’</w:t>
      </w:r>
      <w:r w:rsidR="003D60EA" w:rsidRPr="00EC6786">
        <w:rPr>
          <w:szCs w:val="24"/>
        </w:rPr>
        <w:t>une sangle abdominale, de sangles d</w:t>
      </w:r>
      <w:r w:rsidR="0007376C">
        <w:rPr>
          <w:szCs w:val="24"/>
        </w:rPr>
        <w:t>’</w:t>
      </w:r>
      <w:r w:rsidR="003D60EA" w:rsidRPr="00EC6786">
        <w:rPr>
          <w:szCs w:val="24"/>
        </w:rPr>
        <w:t>épaule et d</w:t>
      </w:r>
      <w:r w:rsidR="0007376C">
        <w:rPr>
          <w:szCs w:val="24"/>
        </w:rPr>
        <w:t>’</w:t>
      </w:r>
      <w:r w:rsidR="003D60EA" w:rsidRPr="00EC6786">
        <w:rPr>
          <w:szCs w:val="24"/>
        </w:rPr>
        <w:t>une sangle d</w:t>
      </w:r>
      <w:r w:rsidR="0007376C">
        <w:rPr>
          <w:szCs w:val="24"/>
        </w:rPr>
        <w:t>’</w:t>
      </w:r>
      <w:r w:rsidR="003D60EA" w:rsidRPr="00EC6786">
        <w:rPr>
          <w:szCs w:val="24"/>
        </w:rPr>
        <w:t>entrejambe.</w:t>
      </w:r>
      <w:r w:rsidRPr="00EC6786">
        <w:rPr>
          <w:szCs w:val="24"/>
        </w:rPr>
        <w:t> »</w:t>
      </w:r>
      <w:r w:rsidR="003D60EA" w:rsidRPr="00EC6786">
        <w:rPr>
          <w:szCs w:val="24"/>
        </w:rPr>
        <w:t>.</w:t>
      </w:r>
    </w:p>
    <w:p w:rsidR="003D60EA" w:rsidRPr="00EC6786" w:rsidRDefault="003D60EA" w:rsidP="001D52C7">
      <w:pPr>
        <w:pStyle w:val="SingleTxtG"/>
        <w:rPr>
          <w:szCs w:val="24"/>
          <w:lang w:eastAsia="ar-SA"/>
        </w:rPr>
      </w:pPr>
      <w:r w:rsidRPr="00EC6786">
        <w:rPr>
          <w:i/>
          <w:szCs w:val="24"/>
          <w:lang w:eastAsia="ar-SA"/>
        </w:rPr>
        <w:t>Paragraphe 2.23</w:t>
      </w:r>
      <w:r w:rsidRPr="00EC6786">
        <w:rPr>
          <w:szCs w:val="24"/>
          <w:lang w:eastAsia="ar-SA"/>
        </w:rPr>
        <w:t xml:space="preserve">, modifier </w:t>
      </w:r>
      <w:r w:rsidRPr="00EC6786">
        <w:rPr>
          <w:lang w:eastAsia="ar-SA"/>
        </w:rPr>
        <w:t>comme</w:t>
      </w:r>
      <w:r w:rsidRPr="00EC6786">
        <w:rPr>
          <w:szCs w:val="24"/>
          <w:lang w:eastAsia="ar-SA"/>
        </w:rPr>
        <w:t xml:space="preserve"> suit</w:t>
      </w:r>
      <w:r w:rsidR="006A4C48" w:rsidRPr="00EC6786">
        <w:rPr>
          <w:szCs w:val="24"/>
          <w:lang w:eastAsia="ar-SA"/>
        </w:rPr>
        <w:t> :</w:t>
      </w:r>
    </w:p>
    <w:p w:rsidR="003D60EA" w:rsidRPr="00EC6786" w:rsidRDefault="00187F7A" w:rsidP="00187F7A">
      <w:pPr>
        <w:pStyle w:val="SingleTxtG"/>
        <w:ind w:left="2268" w:hanging="1134"/>
        <w:rPr>
          <w:szCs w:val="24"/>
        </w:rPr>
      </w:pPr>
      <w:r w:rsidRPr="00EC6786">
        <w:rPr>
          <w:szCs w:val="24"/>
        </w:rPr>
        <w:t>« </w:t>
      </w:r>
      <w:r w:rsidR="003D60EA" w:rsidRPr="00EC6786">
        <w:rPr>
          <w:szCs w:val="24"/>
        </w:rPr>
        <w:t>2.23</w:t>
      </w:r>
      <w:r w:rsidR="003D60EA" w:rsidRPr="00EC6786">
        <w:rPr>
          <w:szCs w:val="24"/>
        </w:rPr>
        <w:tab/>
        <w:t>“</w:t>
      </w:r>
      <w:r w:rsidR="003D60EA" w:rsidRPr="00EC6786">
        <w:rPr>
          <w:i/>
          <w:iCs/>
          <w:szCs w:val="24"/>
        </w:rPr>
        <w:t>Ceinture en Y</w:t>
      </w:r>
      <w:r w:rsidR="003D60EA" w:rsidRPr="00EC6786">
        <w:rPr>
          <w:szCs w:val="24"/>
        </w:rPr>
        <w:t xml:space="preserve">”, une ceinture DARE </w:t>
      </w:r>
      <w:r w:rsidR="003D60EA" w:rsidRPr="00EC6786">
        <w:t>qui</w:t>
      </w:r>
      <w:r w:rsidR="003D60EA" w:rsidRPr="00EC6786">
        <w:rPr>
          <w:szCs w:val="24"/>
        </w:rPr>
        <w:t xml:space="preserve"> se compose d</w:t>
      </w:r>
      <w:r w:rsidR="0007376C">
        <w:rPr>
          <w:szCs w:val="24"/>
        </w:rPr>
        <w:t>’</w:t>
      </w:r>
      <w:r w:rsidR="003D60EA" w:rsidRPr="00EC6786">
        <w:rPr>
          <w:szCs w:val="24"/>
        </w:rPr>
        <w:t>une sangle passant entre les jambes de l</w:t>
      </w:r>
      <w:r w:rsidR="0007376C">
        <w:rPr>
          <w:szCs w:val="24"/>
        </w:rPr>
        <w:t>’</w:t>
      </w:r>
      <w:r w:rsidR="003D60EA" w:rsidRPr="00EC6786">
        <w:rPr>
          <w:szCs w:val="24"/>
        </w:rPr>
        <w:t>enfant et d</w:t>
      </w:r>
      <w:r w:rsidR="0007376C">
        <w:rPr>
          <w:szCs w:val="24"/>
        </w:rPr>
        <w:t>’</w:t>
      </w:r>
      <w:r w:rsidR="003D60EA" w:rsidRPr="00EC6786">
        <w:rPr>
          <w:szCs w:val="24"/>
        </w:rPr>
        <w:t>une sangle pour chaque épaule.</w:t>
      </w:r>
      <w:r w:rsidRPr="00EC6786">
        <w:rPr>
          <w:szCs w:val="24"/>
        </w:rPr>
        <w:t> »</w:t>
      </w:r>
      <w:r w:rsidR="003D60EA" w:rsidRPr="00EC6786">
        <w:rPr>
          <w:szCs w:val="24"/>
        </w:rPr>
        <w:t>.</w:t>
      </w:r>
    </w:p>
    <w:p w:rsidR="003D60EA" w:rsidRPr="00EC6786" w:rsidRDefault="003D60EA" w:rsidP="001D52C7">
      <w:pPr>
        <w:pStyle w:val="SingleTxtG"/>
        <w:rPr>
          <w:szCs w:val="24"/>
          <w:lang w:eastAsia="ar-SA"/>
        </w:rPr>
      </w:pPr>
      <w:r w:rsidRPr="00EC6786">
        <w:rPr>
          <w:i/>
          <w:szCs w:val="24"/>
          <w:lang w:eastAsia="ar-SA"/>
        </w:rPr>
        <w:t>Paragraphe 2.30</w:t>
      </w:r>
      <w:r w:rsidRPr="00EC6786">
        <w:rPr>
          <w:iCs/>
          <w:szCs w:val="24"/>
          <w:lang w:eastAsia="ar-SA"/>
        </w:rPr>
        <w:t>,</w:t>
      </w:r>
      <w:r w:rsidRPr="00EC6786">
        <w:rPr>
          <w:i/>
          <w:szCs w:val="24"/>
          <w:lang w:eastAsia="ar-SA"/>
        </w:rPr>
        <w:t xml:space="preserve"> </w:t>
      </w:r>
      <w:r w:rsidRPr="00EC6786">
        <w:rPr>
          <w:szCs w:val="24"/>
          <w:lang w:eastAsia="ar-SA"/>
        </w:rPr>
        <w:t xml:space="preserve">modifier </w:t>
      </w:r>
      <w:r w:rsidRPr="00EC6786">
        <w:rPr>
          <w:lang w:eastAsia="ar-SA"/>
        </w:rPr>
        <w:t>comme</w:t>
      </w:r>
      <w:r w:rsidRPr="00EC6786">
        <w:rPr>
          <w:szCs w:val="24"/>
          <w:lang w:eastAsia="ar-SA"/>
        </w:rPr>
        <w:t xml:space="preserve"> suit</w:t>
      </w:r>
      <w:r w:rsidR="006A4C48" w:rsidRPr="00EC6786">
        <w:rPr>
          <w:szCs w:val="24"/>
          <w:lang w:eastAsia="ar-SA"/>
        </w:rPr>
        <w:t> :</w:t>
      </w:r>
    </w:p>
    <w:p w:rsidR="003D60EA" w:rsidRPr="00EC6786" w:rsidRDefault="00187F7A" w:rsidP="001D52C7">
      <w:pPr>
        <w:pStyle w:val="SingleTxtG"/>
        <w:ind w:left="2268" w:hanging="1134"/>
        <w:rPr>
          <w:szCs w:val="24"/>
        </w:rPr>
      </w:pPr>
      <w:r w:rsidRPr="00EC6786">
        <w:rPr>
          <w:szCs w:val="24"/>
        </w:rPr>
        <w:t>« </w:t>
      </w:r>
      <w:r w:rsidR="003D60EA" w:rsidRPr="00EC6786">
        <w:rPr>
          <w:szCs w:val="24"/>
        </w:rPr>
        <w:t>2.30</w:t>
      </w:r>
      <w:r w:rsidR="003D60EA" w:rsidRPr="00EC6786">
        <w:rPr>
          <w:szCs w:val="24"/>
        </w:rPr>
        <w:tab/>
        <w:t>“</w:t>
      </w:r>
      <w:r w:rsidR="003D60EA" w:rsidRPr="00EC6786">
        <w:rPr>
          <w:i/>
          <w:szCs w:val="24"/>
        </w:rPr>
        <w:t>Sangle abdominale</w:t>
      </w:r>
      <w:r w:rsidR="003D60EA" w:rsidRPr="00EC6786">
        <w:rPr>
          <w:szCs w:val="24"/>
        </w:rPr>
        <w:t xml:space="preserve">”, une sangle </w:t>
      </w:r>
      <w:r w:rsidR="003D60EA" w:rsidRPr="00EC6786">
        <w:t>qui</w:t>
      </w:r>
      <w:r w:rsidR="003D60EA" w:rsidRPr="00EC6786">
        <w:rPr>
          <w:szCs w:val="24"/>
        </w:rPr>
        <w:t xml:space="preserve"> passe devant le bassin de l</w:t>
      </w:r>
      <w:r w:rsidR="0007376C">
        <w:rPr>
          <w:szCs w:val="24"/>
        </w:rPr>
        <w:t>’</w:t>
      </w:r>
      <w:r w:rsidRPr="00EC6786">
        <w:rPr>
          <w:szCs w:val="24"/>
        </w:rPr>
        <w:t>enfant et le maintien</w:t>
      </w:r>
      <w:r w:rsidR="003D60EA" w:rsidRPr="00EC6786">
        <w:rPr>
          <w:szCs w:val="24"/>
        </w:rPr>
        <w:t>, directement ou indirectement, et qui constitue soit une ceinture DARE complète en soi, soit un des éléments de cette ceintu</w:t>
      </w:r>
      <w:r w:rsidRPr="00EC6786">
        <w:rPr>
          <w:szCs w:val="24"/>
        </w:rPr>
        <w:t>re. »</w:t>
      </w:r>
      <w:r w:rsidR="003D60EA" w:rsidRPr="00EC6786">
        <w:rPr>
          <w:szCs w:val="24"/>
        </w:rPr>
        <w:t>.</w:t>
      </w:r>
    </w:p>
    <w:p w:rsidR="003D60EA" w:rsidRPr="00EC6786" w:rsidRDefault="003D60EA" w:rsidP="001D52C7">
      <w:pPr>
        <w:pStyle w:val="SingleTxtG"/>
        <w:rPr>
          <w:szCs w:val="24"/>
          <w:lang w:eastAsia="ar-SA"/>
        </w:rPr>
      </w:pPr>
      <w:r w:rsidRPr="00EC6786">
        <w:rPr>
          <w:i/>
          <w:szCs w:val="24"/>
          <w:lang w:eastAsia="ar-SA"/>
        </w:rPr>
        <w:t>Paragraphe 2.31</w:t>
      </w:r>
      <w:r w:rsidRPr="00EC6786">
        <w:rPr>
          <w:szCs w:val="24"/>
          <w:lang w:eastAsia="ar-SA"/>
        </w:rPr>
        <w:t xml:space="preserve">, modifier </w:t>
      </w:r>
      <w:r w:rsidRPr="00EC6786">
        <w:rPr>
          <w:lang w:eastAsia="ar-SA"/>
        </w:rPr>
        <w:t>comme</w:t>
      </w:r>
      <w:r w:rsidRPr="00EC6786">
        <w:rPr>
          <w:szCs w:val="24"/>
          <w:lang w:eastAsia="ar-SA"/>
        </w:rPr>
        <w:t xml:space="preserve"> suit</w:t>
      </w:r>
      <w:r w:rsidR="006A4C48" w:rsidRPr="00EC6786">
        <w:rPr>
          <w:szCs w:val="24"/>
          <w:lang w:eastAsia="ar-SA"/>
        </w:rPr>
        <w:t> :</w:t>
      </w:r>
    </w:p>
    <w:p w:rsidR="003D60EA" w:rsidRPr="00EC6786" w:rsidRDefault="00187F7A" w:rsidP="00187F7A">
      <w:pPr>
        <w:pStyle w:val="SingleTxtG"/>
        <w:ind w:left="2268" w:hanging="1134"/>
        <w:rPr>
          <w:szCs w:val="24"/>
        </w:rPr>
      </w:pPr>
      <w:r w:rsidRPr="00EC6786">
        <w:rPr>
          <w:bCs/>
          <w:szCs w:val="24"/>
        </w:rPr>
        <w:t>« </w:t>
      </w:r>
      <w:r w:rsidR="003D60EA" w:rsidRPr="00EC6786">
        <w:rPr>
          <w:bCs/>
          <w:szCs w:val="24"/>
        </w:rPr>
        <w:t>2.31</w:t>
      </w:r>
      <w:r w:rsidR="003D60EA" w:rsidRPr="00EC6786">
        <w:rPr>
          <w:szCs w:val="24"/>
        </w:rPr>
        <w:tab/>
        <w:t>“</w:t>
      </w:r>
      <w:r w:rsidR="003D60EA" w:rsidRPr="00EC6786">
        <w:rPr>
          <w:i/>
          <w:szCs w:val="24"/>
        </w:rPr>
        <w:t>Sangle d</w:t>
      </w:r>
      <w:r w:rsidR="0007376C">
        <w:rPr>
          <w:i/>
          <w:szCs w:val="24"/>
        </w:rPr>
        <w:t>’</w:t>
      </w:r>
      <w:r w:rsidR="003D60EA" w:rsidRPr="00EC6786">
        <w:rPr>
          <w:i/>
          <w:szCs w:val="24"/>
        </w:rPr>
        <w:t>épaule</w:t>
      </w:r>
      <w:r w:rsidR="003D60EA" w:rsidRPr="00EC6786">
        <w:rPr>
          <w:szCs w:val="24"/>
        </w:rPr>
        <w:t>”, la partie d</w:t>
      </w:r>
      <w:r w:rsidR="0007376C">
        <w:rPr>
          <w:szCs w:val="24"/>
        </w:rPr>
        <w:t>’</w:t>
      </w:r>
      <w:r w:rsidR="003D60EA" w:rsidRPr="00EC6786">
        <w:rPr>
          <w:szCs w:val="24"/>
        </w:rPr>
        <w:t xml:space="preserve">une </w:t>
      </w:r>
      <w:r w:rsidR="003D60EA" w:rsidRPr="00EC6786">
        <w:t>ceinture</w:t>
      </w:r>
      <w:r w:rsidR="003D60EA" w:rsidRPr="00EC6786">
        <w:rPr>
          <w:szCs w:val="24"/>
        </w:rPr>
        <w:t xml:space="preserve"> DARE qui retient le haut du torse de l</w:t>
      </w:r>
      <w:r w:rsidR="0007376C">
        <w:rPr>
          <w:szCs w:val="24"/>
        </w:rPr>
        <w:t>’</w:t>
      </w:r>
      <w:r w:rsidR="003D60EA" w:rsidRPr="00EC6786">
        <w:rPr>
          <w:szCs w:val="24"/>
        </w:rPr>
        <w:t>enfant.</w:t>
      </w:r>
      <w:r w:rsidRPr="00EC6786">
        <w:rPr>
          <w:szCs w:val="24"/>
        </w:rPr>
        <w:t> »</w:t>
      </w:r>
      <w:r w:rsidR="003D60EA" w:rsidRPr="00EC6786">
        <w:rPr>
          <w:szCs w:val="24"/>
        </w:rPr>
        <w:t>.</w:t>
      </w:r>
    </w:p>
    <w:p w:rsidR="003D60EA" w:rsidRPr="00EC6786" w:rsidRDefault="003D60EA" w:rsidP="001D52C7">
      <w:pPr>
        <w:pStyle w:val="SingleTxtG"/>
        <w:rPr>
          <w:i/>
          <w:szCs w:val="24"/>
          <w:lang w:eastAsia="ar-SA"/>
        </w:rPr>
      </w:pPr>
      <w:r w:rsidRPr="00EC6786">
        <w:rPr>
          <w:i/>
          <w:szCs w:val="24"/>
          <w:lang w:eastAsia="ar-SA"/>
        </w:rPr>
        <w:t>Paragraphe 2.32</w:t>
      </w:r>
      <w:r w:rsidRPr="00EC6786">
        <w:rPr>
          <w:iCs/>
          <w:szCs w:val="24"/>
          <w:lang w:eastAsia="ar-SA"/>
        </w:rPr>
        <w:t>,</w:t>
      </w:r>
      <w:r w:rsidRPr="00EC6786">
        <w:rPr>
          <w:i/>
          <w:szCs w:val="24"/>
          <w:lang w:eastAsia="ar-SA"/>
        </w:rPr>
        <w:t xml:space="preserve"> </w:t>
      </w:r>
      <w:r w:rsidRPr="00EC6786">
        <w:rPr>
          <w:lang w:eastAsia="ar-SA"/>
        </w:rPr>
        <w:t>modification</w:t>
      </w:r>
      <w:r w:rsidRPr="00EC6786">
        <w:rPr>
          <w:szCs w:val="24"/>
          <w:lang w:eastAsia="ar-SA"/>
        </w:rPr>
        <w:t xml:space="preserve"> sans objet en français</w:t>
      </w:r>
      <w:r w:rsidR="006A4C48" w:rsidRPr="00EC6786">
        <w:rPr>
          <w:szCs w:val="24"/>
          <w:lang w:eastAsia="ar-SA"/>
        </w:rPr>
        <w:t> :</w:t>
      </w:r>
    </w:p>
    <w:p w:rsidR="003D60EA" w:rsidRPr="00EC6786" w:rsidRDefault="003D60EA" w:rsidP="001D52C7">
      <w:pPr>
        <w:pStyle w:val="SingleTxtG"/>
        <w:rPr>
          <w:i/>
          <w:szCs w:val="24"/>
          <w:lang w:eastAsia="ar-SA"/>
        </w:rPr>
      </w:pPr>
      <w:r w:rsidRPr="00EC6786">
        <w:rPr>
          <w:i/>
          <w:szCs w:val="24"/>
          <w:lang w:eastAsia="ar-SA"/>
        </w:rPr>
        <w:t>Paragraphe 2.33</w:t>
      </w:r>
      <w:r w:rsidRPr="00EC6786">
        <w:rPr>
          <w:iCs/>
          <w:szCs w:val="24"/>
          <w:lang w:eastAsia="ar-SA"/>
        </w:rPr>
        <w:t>,</w:t>
      </w:r>
      <w:r w:rsidRPr="00EC6786">
        <w:rPr>
          <w:i/>
          <w:szCs w:val="24"/>
          <w:lang w:eastAsia="ar-SA"/>
        </w:rPr>
        <w:t xml:space="preserve"> </w:t>
      </w:r>
      <w:r w:rsidRPr="00EC6786">
        <w:rPr>
          <w:szCs w:val="24"/>
          <w:lang w:eastAsia="ar-SA"/>
        </w:rPr>
        <w:t xml:space="preserve">modifier </w:t>
      </w:r>
      <w:r w:rsidRPr="00EC6786">
        <w:rPr>
          <w:lang w:eastAsia="ar-SA"/>
        </w:rPr>
        <w:t>comme</w:t>
      </w:r>
      <w:r w:rsidRPr="00EC6786">
        <w:rPr>
          <w:szCs w:val="24"/>
          <w:lang w:eastAsia="ar-SA"/>
        </w:rPr>
        <w:t xml:space="preserve"> suit</w:t>
      </w:r>
      <w:r w:rsidR="006A4C48" w:rsidRPr="00EC6786">
        <w:rPr>
          <w:szCs w:val="24"/>
          <w:lang w:eastAsia="ar-SA"/>
        </w:rPr>
        <w:t> :</w:t>
      </w:r>
    </w:p>
    <w:p w:rsidR="003D60EA" w:rsidRPr="00EC6786" w:rsidRDefault="00187F7A" w:rsidP="001D52C7">
      <w:pPr>
        <w:pStyle w:val="SingleTxtG"/>
        <w:ind w:left="2268" w:hanging="1134"/>
        <w:rPr>
          <w:szCs w:val="24"/>
        </w:rPr>
      </w:pPr>
      <w:r w:rsidRPr="00EC6786">
        <w:rPr>
          <w:szCs w:val="24"/>
        </w:rPr>
        <w:t>« </w:t>
      </w:r>
      <w:r w:rsidR="003D60EA" w:rsidRPr="00EC6786">
        <w:rPr>
          <w:szCs w:val="24"/>
        </w:rPr>
        <w:t>2.33</w:t>
      </w:r>
      <w:r w:rsidR="003D60EA" w:rsidRPr="00EC6786">
        <w:rPr>
          <w:szCs w:val="24"/>
        </w:rPr>
        <w:tab/>
        <w:t>“</w:t>
      </w:r>
      <w:r w:rsidR="003D60EA" w:rsidRPr="00EC6786">
        <w:rPr>
          <w:i/>
          <w:szCs w:val="24"/>
        </w:rPr>
        <w:t>Sangle de retenue de l</w:t>
      </w:r>
      <w:r w:rsidR="0007376C">
        <w:rPr>
          <w:i/>
          <w:szCs w:val="24"/>
        </w:rPr>
        <w:t>’</w:t>
      </w:r>
      <w:r w:rsidR="003D60EA" w:rsidRPr="00EC6786">
        <w:rPr>
          <w:i/>
          <w:szCs w:val="24"/>
        </w:rPr>
        <w:t>enfant</w:t>
      </w:r>
      <w:r w:rsidR="003D60EA" w:rsidRPr="00EC6786">
        <w:rPr>
          <w:szCs w:val="24"/>
        </w:rPr>
        <w:t xml:space="preserve">”, </w:t>
      </w:r>
      <w:r w:rsidR="003D60EA" w:rsidRPr="00EC6786">
        <w:t>une</w:t>
      </w:r>
      <w:r w:rsidR="003D60EA" w:rsidRPr="00EC6786">
        <w:rPr>
          <w:szCs w:val="24"/>
        </w:rPr>
        <w:t xml:space="preserve"> </w:t>
      </w:r>
      <w:r w:rsidR="003D60EA" w:rsidRPr="00EC6786">
        <w:t>sangle qui fait partie de la ceinture DARE (harnais) et qui sert seulement à</w:t>
      </w:r>
      <w:r w:rsidR="003D60EA" w:rsidRPr="00EC6786">
        <w:rPr>
          <w:szCs w:val="24"/>
        </w:rPr>
        <w:t xml:space="preserve"> retenir le corps de l</w:t>
      </w:r>
      <w:r w:rsidR="0007376C">
        <w:rPr>
          <w:szCs w:val="24"/>
        </w:rPr>
        <w:t>’</w:t>
      </w:r>
      <w:r w:rsidRPr="00EC6786">
        <w:rPr>
          <w:szCs w:val="24"/>
        </w:rPr>
        <w:t>enfant. »</w:t>
      </w:r>
      <w:r w:rsidR="003D60EA" w:rsidRPr="00EC6786">
        <w:rPr>
          <w:szCs w:val="24"/>
        </w:rPr>
        <w:t>.</w:t>
      </w:r>
    </w:p>
    <w:p w:rsidR="003D60EA" w:rsidRPr="00EC6786" w:rsidRDefault="003D60EA" w:rsidP="001D52C7">
      <w:pPr>
        <w:pStyle w:val="SingleTxtG"/>
        <w:rPr>
          <w:szCs w:val="24"/>
          <w:lang w:eastAsia="ar-SA"/>
        </w:rPr>
      </w:pPr>
      <w:r w:rsidRPr="00EC6786">
        <w:rPr>
          <w:i/>
          <w:szCs w:val="24"/>
          <w:lang w:eastAsia="ar-SA"/>
        </w:rPr>
        <w:t>Paragraphe 2.37</w:t>
      </w:r>
      <w:r w:rsidRPr="00EC6786">
        <w:rPr>
          <w:szCs w:val="24"/>
          <w:lang w:eastAsia="ar-SA"/>
        </w:rPr>
        <w:t xml:space="preserve">, modifier </w:t>
      </w:r>
      <w:r w:rsidRPr="00EC6786">
        <w:rPr>
          <w:lang w:eastAsia="ar-SA"/>
        </w:rPr>
        <w:t>comme</w:t>
      </w:r>
      <w:r w:rsidRPr="00EC6786">
        <w:rPr>
          <w:szCs w:val="24"/>
          <w:lang w:eastAsia="ar-SA"/>
        </w:rPr>
        <w:t xml:space="preserve"> suit</w:t>
      </w:r>
      <w:r w:rsidR="006A4C48" w:rsidRPr="00EC6786">
        <w:rPr>
          <w:szCs w:val="24"/>
          <w:lang w:eastAsia="ar-SA"/>
        </w:rPr>
        <w:t> :</w:t>
      </w:r>
    </w:p>
    <w:p w:rsidR="003D60EA" w:rsidRPr="00EC6786" w:rsidRDefault="00187F7A" w:rsidP="00187F7A">
      <w:pPr>
        <w:pStyle w:val="SingleTxtG"/>
        <w:ind w:left="2268" w:hanging="1134"/>
        <w:rPr>
          <w:szCs w:val="24"/>
        </w:rPr>
      </w:pPr>
      <w:r w:rsidRPr="00EC6786">
        <w:rPr>
          <w:szCs w:val="24"/>
        </w:rPr>
        <w:t>« </w:t>
      </w:r>
      <w:r w:rsidR="003D60EA" w:rsidRPr="00EC6786">
        <w:rPr>
          <w:szCs w:val="24"/>
        </w:rPr>
        <w:t>2.37</w:t>
      </w:r>
      <w:r w:rsidR="003D60EA" w:rsidRPr="00EC6786">
        <w:rPr>
          <w:szCs w:val="24"/>
        </w:rPr>
        <w:tab/>
        <w:t>“</w:t>
      </w:r>
      <w:r w:rsidR="003D60EA" w:rsidRPr="00EC6786">
        <w:rPr>
          <w:i/>
          <w:szCs w:val="24"/>
        </w:rPr>
        <w:t>Dispositif de réglage</w:t>
      </w:r>
      <w:r w:rsidR="003D60EA" w:rsidRPr="00EC6786">
        <w:rPr>
          <w:szCs w:val="24"/>
        </w:rPr>
        <w:t xml:space="preserve">”, un dispositif </w:t>
      </w:r>
      <w:r w:rsidR="003D60EA" w:rsidRPr="00EC6786">
        <w:t>permettant</w:t>
      </w:r>
      <w:r w:rsidR="003D60EA" w:rsidRPr="00EC6786">
        <w:rPr>
          <w:szCs w:val="24"/>
        </w:rPr>
        <w:t xml:space="preserve"> d</w:t>
      </w:r>
      <w:r w:rsidR="0007376C">
        <w:rPr>
          <w:szCs w:val="24"/>
        </w:rPr>
        <w:t>’</w:t>
      </w:r>
      <w:r w:rsidR="003D60EA" w:rsidRPr="00EC6786">
        <w:rPr>
          <w:szCs w:val="24"/>
        </w:rPr>
        <w:t>adapter la ceinture DARE ou ses attaches à la morphologie du porteur. Le dispositif de réglage peut soit faire partie de la boucle, soit être un enrouleur ou toute au</w:t>
      </w:r>
      <w:r w:rsidRPr="00EC6786">
        <w:rPr>
          <w:szCs w:val="24"/>
        </w:rPr>
        <w:t>tre partie de la ceinture DARE. ».</w:t>
      </w:r>
    </w:p>
    <w:p w:rsidR="003D60EA" w:rsidRPr="00EC6786" w:rsidRDefault="003D60EA" w:rsidP="001D52C7">
      <w:pPr>
        <w:pStyle w:val="SingleTxtG"/>
        <w:rPr>
          <w:i/>
          <w:szCs w:val="24"/>
          <w:lang w:eastAsia="ar-SA"/>
        </w:rPr>
      </w:pPr>
      <w:r w:rsidRPr="00EC6786">
        <w:rPr>
          <w:i/>
          <w:szCs w:val="24"/>
          <w:lang w:eastAsia="ar-SA"/>
        </w:rPr>
        <w:t>Paragraphe 2.44</w:t>
      </w:r>
      <w:r w:rsidRPr="00EC6786">
        <w:rPr>
          <w:iCs/>
          <w:szCs w:val="24"/>
          <w:lang w:eastAsia="ar-SA"/>
        </w:rPr>
        <w:t>,</w:t>
      </w:r>
      <w:r w:rsidRPr="00EC6786">
        <w:rPr>
          <w:i/>
          <w:szCs w:val="24"/>
          <w:lang w:eastAsia="ar-SA"/>
        </w:rPr>
        <w:t xml:space="preserve"> </w:t>
      </w:r>
      <w:r w:rsidRPr="00EC6786">
        <w:rPr>
          <w:szCs w:val="24"/>
          <w:lang w:eastAsia="ar-SA"/>
        </w:rPr>
        <w:t xml:space="preserve">modifier </w:t>
      </w:r>
      <w:r w:rsidRPr="00EC6786">
        <w:rPr>
          <w:lang w:eastAsia="ar-SA"/>
        </w:rPr>
        <w:t>comme</w:t>
      </w:r>
      <w:r w:rsidRPr="00EC6786">
        <w:rPr>
          <w:szCs w:val="24"/>
          <w:lang w:eastAsia="ar-SA"/>
        </w:rPr>
        <w:t xml:space="preserve"> suit</w:t>
      </w:r>
      <w:r w:rsidR="006A4C48" w:rsidRPr="00EC6786">
        <w:rPr>
          <w:szCs w:val="24"/>
          <w:lang w:eastAsia="ar-SA"/>
        </w:rPr>
        <w:t> :</w:t>
      </w:r>
    </w:p>
    <w:p w:rsidR="003D60EA" w:rsidRPr="00EC6786" w:rsidRDefault="00187F7A" w:rsidP="00187F7A">
      <w:pPr>
        <w:pStyle w:val="SingleTxtG"/>
        <w:ind w:left="2268" w:hanging="1134"/>
        <w:rPr>
          <w:szCs w:val="24"/>
        </w:rPr>
      </w:pPr>
      <w:r w:rsidRPr="00EC6786">
        <w:rPr>
          <w:szCs w:val="24"/>
        </w:rPr>
        <w:t>« </w:t>
      </w:r>
      <w:r w:rsidR="003D60EA" w:rsidRPr="00EC6786">
        <w:rPr>
          <w:szCs w:val="24"/>
        </w:rPr>
        <w:t>2.44</w:t>
      </w:r>
      <w:r w:rsidR="003D60EA" w:rsidRPr="00EC6786">
        <w:rPr>
          <w:szCs w:val="24"/>
        </w:rPr>
        <w:tab/>
        <w:t>“</w:t>
      </w:r>
      <w:r w:rsidR="003D60EA" w:rsidRPr="00EC6786">
        <w:rPr>
          <w:i/>
          <w:szCs w:val="24"/>
        </w:rPr>
        <w:t>Siège du véhicule</w:t>
      </w:r>
      <w:r w:rsidR="003D60EA" w:rsidRPr="00EC6786">
        <w:rPr>
          <w:szCs w:val="24"/>
        </w:rPr>
        <w:t xml:space="preserve">”, une structure </w:t>
      </w:r>
      <w:r w:rsidR="003D60EA" w:rsidRPr="00EC6786">
        <w:t>faisant</w:t>
      </w:r>
      <w:r w:rsidR="003D60EA" w:rsidRPr="00EC6786">
        <w:rPr>
          <w:szCs w:val="24"/>
        </w:rPr>
        <w:t xml:space="preserve"> ou non partie intégrante de la structure du véhicule, y compris ses garnitures, destinée à recevoir un adulte assis</w:t>
      </w:r>
      <w:r w:rsidR="006A4C48" w:rsidRPr="00EC6786">
        <w:rPr>
          <w:szCs w:val="24"/>
        </w:rPr>
        <w:t> ;</w:t>
      </w:r>
      <w:r w:rsidR="003D60EA" w:rsidRPr="00EC6786">
        <w:rPr>
          <w:szCs w:val="24"/>
        </w:rPr>
        <w:t xml:space="preserve"> à ce propos, on entend par</w:t>
      </w:r>
      <w:r w:rsidR="006A4C48" w:rsidRPr="00EC6786">
        <w:rPr>
          <w:szCs w:val="24"/>
        </w:rPr>
        <w:t> :</w:t>
      </w:r>
      <w:r w:rsidR="003D60EA" w:rsidRPr="00EC6786">
        <w:rPr>
          <w:szCs w:val="24"/>
        </w:rPr>
        <w:t xml:space="preserve"> </w:t>
      </w:r>
    </w:p>
    <w:p w:rsidR="003D60EA" w:rsidRPr="00EC6786" w:rsidRDefault="003D60EA" w:rsidP="00187F7A">
      <w:pPr>
        <w:pStyle w:val="SingleTxtG"/>
        <w:ind w:left="2268" w:hanging="1134"/>
        <w:rPr>
          <w:szCs w:val="24"/>
        </w:rPr>
      </w:pPr>
      <w:r w:rsidRPr="00EC6786">
        <w:rPr>
          <w:szCs w:val="24"/>
        </w:rPr>
        <w:t>2.44.1</w:t>
      </w:r>
      <w:r w:rsidRPr="00EC6786">
        <w:rPr>
          <w:i/>
          <w:szCs w:val="24"/>
        </w:rPr>
        <w:tab/>
      </w:r>
      <w:r w:rsidRPr="00EC6786">
        <w:rPr>
          <w:iCs/>
          <w:szCs w:val="24"/>
        </w:rPr>
        <w:t>“</w:t>
      </w:r>
      <w:r w:rsidRPr="00EC6786">
        <w:rPr>
          <w:i/>
          <w:szCs w:val="24"/>
        </w:rPr>
        <w:t>Groupe de sièges de véhicule</w:t>
      </w:r>
      <w:r w:rsidRPr="00EC6786">
        <w:rPr>
          <w:iCs/>
          <w:szCs w:val="24"/>
        </w:rPr>
        <w:t>”,</w:t>
      </w:r>
      <w:r w:rsidRPr="00EC6786">
        <w:rPr>
          <w:i/>
          <w:szCs w:val="24"/>
        </w:rPr>
        <w:t xml:space="preserve"> </w:t>
      </w:r>
      <w:r w:rsidRPr="00EC6786">
        <w:rPr>
          <w:szCs w:val="24"/>
        </w:rPr>
        <w:t xml:space="preserve">soit </w:t>
      </w:r>
      <w:r w:rsidRPr="00EC6786">
        <w:t>une</w:t>
      </w:r>
      <w:r w:rsidRPr="00EC6786">
        <w:rPr>
          <w:szCs w:val="24"/>
        </w:rPr>
        <w:t xml:space="preserve"> banquette, soit plusieurs sièges distincts montés côte à côte (c</w:t>
      </w:r>
      <w:r w:rsidR="0007376C">
        <w:rPr>
          <w:szCs w:val="24"/>
        </w:rPr>
        <w:t>’</w:t>
      </w:r>
      <w:r w:rsidRPr="00EC6786">
        <w:rPr>
          <w:szCs w:val="24"/>
        </w:rPr>
        <w:t>est-à-dire de telle manière que les ancrages avant d</w:t>
      </w:r>
      <w:r w:rsidR="0007376C">
        <w:rPr>
          <w:szCs w:val="24"/>
        </w:rPr>
        <w:t>’</w:t>
      </w:r>
      <w:r w:rsidRPr="00EC6786">
        <w:rPr>
          <w:szCs w:val="24"/>
        </w:rPr>
        <w:t>un siège soient alignés sur les ancrages avant ou arrière d</w:t>
      </w:r>
      <w:r w:rsidR="0007376C">
        <w:rPr>
          <w:szCs w:val="24"/>
        </w:rPr>
        <w:t>’</w:t>
      </w:r>
      <w:r w:rsidRPr="00EC6786">
        <w:rPr>
          <w:szCs w:val="24"/>
        </w:rPr>
        <w:t>un autre siège, ou sur une ligne intermédiaire entre ces ancrages) et destinés à recevoir un ou plusieurs adultes assis.</w:t>
      </w:r>
    </w:p>
    <w:p w:rsidR="003D60EA" w:rsidRPr="00EC6786" w:rsidRDefault="003D60EA" w:rsidP="00187F7A">
      <w:pPr>
        <w:pStyle w:val="SingleTxtG"/>
        <w:ind w:left="2268" w:hanging="1134"/>
        <w:rPr>
          <w:szCs w:val="24"/>
        </w:rPr>
      </w:pPr>
      <w:r w:rsidRPr="00EC6786">
        <w:rPr>
          <w:szCs w:val="24"/>
        </w:rPr>
        <w:t>2.44.2</w:t>
      </w:r>
      <w:r w:rsidRPr="00EC6786">
        <w:rPr>
          <w:szCs w:val="24"/>
        </w:rPr>
        <w:tab/>
        <w:t>“</w:t>
      </w:r>
      <w:r w:rsidRPr="00EC6786">
        <w:rPr>
          <w:i/>
          <w:szCs w:val="24"/>
        </w:rPr>
        <w:t>Banquette de véhicule</w:t>
      </w:r>
      <w:r w:rsidRPr="00EC6786">
        <w:rPr>
          <w:szCs w:val="24"/>
        </w:rPr>
        <w:t>”, une structure complète avec ses garnitures, destinée à recevoir plusieurs adultes assis.</w:t>
      </w:r>
    </w:p>
    <w:p w:rsidR="003D60EA" w:rsidRPr="00EC6786" w:rsidRDefault="003D60EA" w:rsidP="00187F7A">
      <w:pPr>
        <w:pStyle w:val="SingleTxtG"/>
        <w:ind w:left="2268" w:hanging="1134"/>
        <w:rPr>
          <w:szCs w:val="24"/>
        </w:rPr>
      </w:pPr>
      <w:r w:rsidRPr="00EC6786">
        <w:rPr>
          <w:szCs w:val="24"/>
        </w:rPr>
        <w:t>2.44.3</w:t>
      </w:r>
      <w:r w:rsidRPr="00EC6786">
        <w:rPr>
          <w:szCs w:val="24"/>
        </w:rPr>
        <w:tab/>
        <w:t>“</w:t>
      </w:r>
      <w:r w:rsidRPr="00EC6786">
        <w:rPr>
          <w:i/>
          <w:szCs w:val="24"/>
        </w:rPr>
        <w:t>Sièges avant de véhicule</w:t>
      </w:r>
      <w:r w:rsidRPr="00EC6786">
        <w:rPr>
          <w:szCs w:val="24"/>
        </w:rPr>
        <w:t>”, le groupe de sièges situés à l</w:t>
      </w:r>
      <w:r w:rsidR="0007376C">
        <w:rPr>
          <w:szCs w:val="24"/>
        </w:rPr>
        <w:t>’</w:t>
      </w:r>
      <w:r w:rsidRPr="00EC6786">
        <w:rPr>
          <w:szCs w:val="24"/>
        </w:rPr>
        <w:t>avant de l</w:t>
      </w:r>
      <w:r w:rsidR="0007376C">
        <w:rPr>
          <w:szCs w:val="24"/>
        </w:rPr>
        <w:t>’</w:t>
      </w:r>
      <w:r w:rsidRPr="00EC6786">
        <w:rPr>
          <w:szCs w:val="24"/>
        </w:rPr>
        <w:t>habitacle</w:t>
      </w:r>
      <w:r w:rsidR="006A4C48" w:rsidRPr="00EC6786">
        <w:rPr>
          <w:szCs w:val="24"/>
        </w:rPr>
        <w:t> ;</w:t>
      </w:r>
      <w:r w:rsidRPr="00EC6786">
        <w:rPr>
          <w:szCs w:val="24"/>
        </w:rPr>
        <w:t xml:space="preserve"> aucun autre siège ne se trouve directement en avant de ces sièges.</w:t>
      </w:r>
    </w:p>
    <w:p w:rsidR="003D60EA" w:rsidRPr="00EC6786" w:rsidRDefault="003D60EA" w:rsidP="00187F7A">
      <w:pPr>
        <w:pStyle w:val="SingleTxtG"/>
        <w:ind w:left="2268" w:hanging="1134"/>
        <w:rPr>
          <w:szCs w:val="24"/>
        </w:rPr>
      </w:pPr>
      <w:r w:rsidRPr="00EC6786">
        <w:rPr>
          <w:szCs w:val="24"/>
        </w:rPr>
        <w:t>2.44.4</w:t>
      </w:r>
      <w:r w:rsidRPr="00EC6786">
        <w:rPr>
          <w:i/>
          <w:szCs w:val="24"/>
        </w:rPr>
        <w:tab/>
      </w:r>
      <w:r w:rsidRPr="00EC6786">
        <w:rPr>
          <w:iCs/>
          <w:szCs w:val="24"/>
        </w:rPr>
        <w:t>“</w:t>
      </w:r>
      <w:r w:rsidRPr="00EC6786">
        <w:rPr>
          <w:i/>
          <w:szCs w:val="24"/>
        </w:rPr>
        <w:t>Sièges arrière de véhicule</w:t>
      </w:r>
      <w:r w:rsidRPr="00EC6786">
        <w:rPr>
          <w:iCs/>
          <w:szCs w:val="24"/>
        </w:rPr>
        <w:t>”,</w:t>
      </w:r>
      <w:r w:rsidRPr="00EC6786">
        <w:rPr>
          <w:i/>
          <w:szCs w:val="24"/>
        </w:rPr>
        <w:t xml:space="preserve"> </w:t>
      </w:r>
      <w:r w:rsidRPr="00EC6786">
        <w:rPr>
          <w:szCs w:val="24"/>
        </w:rPr>
        <w:t>les sièges fixes faisant face vers l</w:t>
      </w:r>
      <w:r w:rsidR="0007376C">
        <w:rPr>
          <w:szCs w:val="24"/>
        </w:rPr>
        <w:t>’</w:t>
      </w:r>
      <w:r w:rsidRPr="00EC6786">
        <w:rPr>
          <w:szCs w:val="24"/>
        </w:rPr>
        <w:t>avant, situés derrière un autr</w:t>
      </w:r>
      <w:r w:rsidR="00187F7A" w:rsidRPr="00EC6786">
        <w:rPr>
          <w:szCs w:val="24"/>
        </w:rPr>
        <w:t>e groupe de sièges de véhicule. »</w:t>
      </w:r>
      <w:r w:rsidRPr="00EC6786">
        <w:rPr>
          <w:szCs w:val="24"/>
        </w:rPr>
        <w:t>.</w:t>
      </w:r>
    </w:p>
    <w:p w:rsidR="003D60EA" w:rsidRPr="00EC6786" w:rsidRDefault="003D60EA" w:rsidP="001D52C7">
      <w:pPr>
        <w:pStyle w:val="SingleTxtG"/>
        <w:rPr>
          <w:i/>
          <w:szCs w:val="24"/>
          <w:lang w:eastAsia="ar-SA"/>
        </w:rPr>
      </w:pPr>
      <w:r w:rsidRPr="00EC6786">
        <w:rPr>
          <w:i/>
          <w:szCs w:val="24"/>
          <w:lang w:eastAsia="ar-SA"/>
        </w:rPr>
        <w:t>Paragraphe 2.51</w:t>
      </w:r>
      <w:r w:rsidRPr="00EC6786">
        <w:rPr>
          <w:lang w:eastAsia="ar-SA"/>
        </w:rPr>
        <w:t>, modifier comme suit</w:t>
      </w:r>
      <w:r w:rsidR="006A4C48" w:rsidRPr="00EC6786">
        <w:rPr>
          <w:lang w:eastAsia="ar-SA"/>
        </w:rPr>
        <w:t> :</w:t>
      </w:r>
    </w:p>
    <w:p w:rsidR="003D60EA" w:rsidRPr="00EC6786" w:rsidRDefault="00187F7A" w:rsidP="00187F7A">
      <w:pPr>
        <w:pStyle w:val="SingleTxtG"/>
        <w:ind w:left="2268" w:hanging="1134"/>
        <w:rPr>
          <w:szCs w:val="24"/>
        </w:rPr>
      </w:pPr>
      <w:r w:rsidRPr="00EC6786">
        <w:rPr>
          <w:szCs w:val="24"/>
        </w:rPr>
        <w:t>« </w:t>
      </w:r>
      <w:r w:rsidR="003D60EA" w:rsidRPr="00EC6786">
        <w:rPr>
          <w:szCs w:val="24"/>
        </w:rPr>
        <w:t>2.51</w:t>
      </w:r>
      <w:r w:rsidR="003D60EA" w:rsidRPr="00EC6786">
        <w:rPr>
          <w:szCs w:val="24"/>
        </w:rPr>
        <w:tab/>
        <w:t>“</w:t>
      </w:r>
      <w:r w:rsidR="003D60EA" w:rsidRPr="00EC6786">
        <w:rPr>
          <w:i/>
          <w:szCs w:val="24"/>
        </w:rPr>
        <w:t>Place ISOFIX</w:t>
      </w:r>
      <w:r w:rsidR="003D60EA" w:rsidRPr="00EC6786">
        <w:rPr>
          <w:szCs w:val="24"/>
        </w:rPr>
        <w:t xml:space="preserve">”, une place, telle que définie au paragraphe 2.17 du Règlement </w:t>
      </w:r>
      <w:r w:rsidRPr="00EC6786">
        <w:rPr>
          <w:rFonts w:eastAsia="MS Mincho"/>
          <w:szCs w:val="24"/>
        </w:rPr>
        <w:t>n</w:t>
      </w:r>
      <w:r w:rsidRPr="00EC6786">
        <w:rPr>
          <w:rFonts w:eastAsia="MS Mincho"/>
          <w:szCs w:val="24"/>
          <w:vertAlign w:val="superscript"/>
        </w:rPr>
        <w:t>o</w:t>
      </w:r>
      <w:r w:rsidRPr="00EC6786">
        <w:rPr>
          <w:szCs w:val="24"/>
        </w:rPr>
        <w:t> </w:t>
      </w:r>
      <w:r w:rsidR="003D60EA" w:rsidRPr="00EC6786">
        <w:rPr>
          <w:szCs w:val="24"/>
        </w:rPr>
        <w:t>14.</w:t>
      </w:r>
      <w:r w:rsidRPr="00EC6786">
        <w:rPr>
          <w:szCs w:val="24"/>
        </w:rPr>
        <w:t> »</w:t>
      </w:r>
      <w:r w:rsidR="003D60EA" w:rsidRPr="00EC6786">
        <w:rPr>
          <w:szCs w:val="24"/>
        </w:rPr>
        <w:t>.</w:t>
      </w:r>
    </w:p>
    <w:p w:rsidR="003D60EA" w:rsidRPr="00EC6786" w:rsidRDefault="003D60EA" w:rsidP="001D52C7">
      <w:pPr>
        <w:pStyle w:val="SingleTxtG"/>
        <w:rPr>
          <w:szCs w:val="24"/>
          <w:lang w:eastAsia="ar-SA"/>
        </w:rPr>
      </w:pPr>
      <w:r w:rsidRPr="00EC6786">
        <w:rPr>
          <w:i/>
          <w:szCs w:val="24"/>
          <w:lang w:eastAsia="ar-SA"/>
        </w:rPr>
        <w:t>Paragraphe 2.55</w:t>
      </w:r>
      <w:r w:rsidRPr="00EC6786">
        <w:rPr>
          <w:iCs/>
          <w:szCs w:val="24"/>
          <w:lang w:eastAsia="ar-SA"/>
        </w:rPr>
        <w:t>,</w:t>
      </w:r>
      <w:r w:rsidRPr="00EC6786">
        <w:rPr>
          <w:i/>
          <w:szCs w:val="24"/>
          <w:lang w:eastAsia="ar-SA"/>
        </w:rPr>
        <w:t xml:space="preserve"> </w:t>
      </w:r>
      <w:r w:rsidRPr="00EC6786">
        <w:rPr>
          <w:szCs w:val="24"/>
          <w:lang w:eastAsia="ar-SA"/>
        </w:rPr>
        <w:t xml:space="preserve">modifier </w:t>
      </w:r>
      <w:r w:rsidRPr="00EC6786">
        <w:rPr>
          <w:lang w:eastAsia="ar-SA"/>
        </w:rPr>
        <w:t>comme</w:t>
      </w:r>
      <w:r w:rsidRPr="00EC6786">
        <w:rPr>
          <w:szCs w:val="24"/>
          <w:lang w:eastAsia="ar-SA"/>
        </w:rPr>
        <w:t xml:space="preserve"> suit</w:t>
      </w:r>
      <w:r w:rsidR="006A4C48" w:rsidRPr="00EC6786">
        <w:rPr>
          <w:szCs w:val="24"/>
          <w:lang w:eastAsia="ar-SA"/>
        </w:rPr>
        <w:t> :</w:t>
      </w:r>
    </w:p>
    <w:p w:rsidR="003D60EA" w:rsidRPr="00EC6786" w:rsidRDefault="00187F7A" w:rsidP="00171F2E">
      <w:pPr>
        <w:pStyle w:val="SingleTxtG"/>
        <w:ind w:left="2268" w:hanging="1134"/>
        <w:rPr>
          <w:szCs w:val="24"/>
        </w:rPr>
      </w:pPr>
      <w:r w:rsidRPr="00EC6786">
        <w:rPr>
          <w:szCs w:val="24"/>
        </w:rPr>
        <w:t>« </w:t>
      </w:r>
      <w:r w:rsidR="003D60EA" w:rsidRPr="00EC6786">
        <w:rPr>
          <w:szCs w:val="24"/>
        </w:rPr>
        <w:t>2.55</w:t>
      </w:r>
      <w:r w:rsidR="003D60EA" w:rsidRPr="00EC6786">
        <w:rPr>
          <w:bCs/>
          <w:szCs w:val="24"/>
        </w:rPr>
        <w:tab/>
        <w:t>“</w:t>
      </w:r>
      <w:r w:rsidR="003D60EA" w:rsidRPr="00EC6786">
        <w:rPr>
          <w:bCs/>
          <w:i/>
          <w:szCs w:val="24"/>
        </w:rPr>
        <w:t>Positionneur des sangles d</w:t>
      </w:r>
      <w:r w:rsidR="0007376C">
        <w:rPr>
          <w:bCs/>
          <w:i/>
          <w:szCs w:val="24"/>
        </w:rPr>
        <w:t>’</w:t>
      </w:r>
      <w:r w:rsidR="003D60EA" w:rsidRPr="00EC6786">
        <w:rPr>
          <w:bCs/>
          <w:i/>
          <w:szCs w:val="24"/>
        </w:rPr>
        <w:t>épaule</w:t>
      </w:r>
      <w:r w:rsidR="003D60EA" w:rsidRPr="00EC6786">
        <w:rPr>
          <w:bCs/>
          <w:szCs w:val="24"/>
        </w:rPr>
        <w:t xml:space="preserve">”, un </w:t>
      </w:r>
      <w:r w:rsidR="003D60EA" w:rsidRPr="00EC6786">
        <w:rPr>
          <w:szCs w:val="24"/>
        </w:rPr>
        <w:t>dispositif</w:t>
      </w:r>
      <w:r w:rsidR="003D60EA" w:rsidRPr="00EC6786">
        <w:rPr>
          <w:bCs/>
          <w:szCs w:val="24"/>
        </w:rPr>
        <w:t xml:space="preserve"> qui sert, dans des conditions normales de transport, à maintenir dans une position correcte sur le torse de l</w:t>
      </w:r>
      <w:r w:rsidR="0007376C">
        <w:rPr>
          <w:bCs/>
          <w:szCs w:val="24"/>
        </w:rPr>
        <w:t>’</w:t>
      </w:r>
      <w:r w:rsidR="003D60EA" w:rsidRPr="00EC6786">
        <w:rPr>
          <w:bCs/>
          <w:szCs w:val="24"/>
        </w:rPr>
        <w:t>enfant les sangles d</w:t>
      </w:r>
      <w:r w:rsidR="0007376C">
        <w:rPr>
          <w:bCs/>
          <w:szCs w:val="24"/>
        </w:rPr>
        <w:t>’</w:t>
      </w:r>
      <w:r w:rsidR="003D60EA" w:rsidRPr="00EC6786">
        <w:rPr>
          <w:bCs/>
          <w:szCs w:val="24"/>
        </w:rPr>
        <w:t>épaule en les maintenant reliées entre elles</w:t>
      </w:r>
      <w:r w:rsidR="003D60EA" w:rsidRPr="00EC6786">
        <w:rPr>
          <w:szCs w:val="24"/>
        </w:rPr>
        <w:t>.</w:t>
      </w:r>
      <w:r w:rsidR="00171F2E" w:rsidRPr="00EC6786">
        <w:rPr>
          <w:szCs w:val="24"/>
        </w:rPr>
        <w:t> »</w:t>
      </w:r>
      <w:r w:rsidR="003D60EA" w:rsidRPr="00EC6786">
        <w:rPr>
          <w:szCs w:val="24"/>
        </w:rPr>
        <w:t>.</w:t>
      </w:r>
    </w:p>
    <w:p w:rsidR="003D60EA" w:rsidRPr="00EC6786" w:rsidRDefault="003D60EA" w:rsidP="001D52C7">
      <w:pPr>
        <w:pStyle w:val="SingleTxtG"/>
        <w:rPr>
          <w:i/>
          <w:szCs w:val="24"/>
          <w:lang w:eastAsia="ar-SA"/>
        </w:rPr>
      </w:pPr>
      <w:r w:rsidRPr="00EC6786">
        <w:rPr>
          <w:i/>
          <w:szCs w:val="24"/>
          <w:lang w:eastAsia="ar-SA"/>
        </w:rPr>
        <w:t>Ajouter un nouveau paragraphe 2.56</w:t>
      </w:r>
      <w:r w:rsidRPr="00EC6786">
        <w:rPr>
          <w:szCs w:val="24"/>
          <w:lang w:eastAsia="ar-SA"/>
        </w:rPr>
        <w:t>, ainsi conçu</w:t>
      </w:r>
      <w:r w:rsidR="006A4C48" w:rsidRPr="00EC6786">
        <w:rPr>
          <w:szCs w:val="24"/>
          <w:lang w:eastAsia="ar-SA"/>
        </w:rPr>
        <w:t> :</w:t>
      </w:r>
    </w:p>
    <w:p w:rsidR="003D60EA" w:rsidRPr="00EC6786" w:rsidRDefault="00171F2E" w:rsidP="00187F7A">
      <w:pPr>
        <w:pStyle w:val="SingleTxtG"/>
        <w:ind w:left="2268" w:hanging="1134"/>
        <w:rPr>
          <w:szCs w:val="24"/>
        </w:rPr>
      </w:pPr>
      <w:r w:rsidRPr="00EC6786">
        <w:rPr>
          <w:szCs w:val="24"/>
        </w:rPr>
        <w:t>« </w:t>
      </w:r>
      <w:r w:rsidR="003D60EA" w:rsidRPr="00EC6786">
        <w:rPr>
          <w:szCs w:val="24"/>
        </w:rPr>
        <w:t>2.56</w:t>
      </w:r>
      <w:r w:rsidR="003D60EA" w:rsidRPr="00EC6786">
        <w:rPr>
          <w:szCs w:val="24"/>
        </w:rPr>
        <w:tab/>
        <w:t>“</w:t>
      </w:r>
      <w:r w:rsidR="003D60EA" w:rsidRPr="00EC6786">
        <w:rPr>
          <w:i/>
          <w:szCs w:val="24"/>
        </w:rPr>
        <w:t>Module</w:t>
      </w:r>
      <w:r w:rsidR="003D60EA" w:rsidRPr="00EC6786">
        <w:rPr>
          <w:szCs w:val="24"/>
        </w:rPr>
        <w:t>”, la partie d</w:t>
      </w:r>
      <w:r w:rsidR="0007376C">
        <w:rPr>
          <w:szCs w:val="24"/>
        </w:rPr>
        <w:t>’</w:t>
      </w:r>
      <w:r w:rsidR="003D60EA" w:rsidRPr="00EC6786">
        <w:rPr>
          <w:szCs w:val="24"/>
        </w:rPr>
        <w:t>un DARE qui est distincte des attaches ISOFIX et qui est en contact direct avec l</w:t>
      </w:r>
      <w:r w:rsidR="0007376C">
        <w:rPr>
          <w:szCs w:val="24"/>
        </w:rPr>
        <w:t>’</w:t>
      </w:r>
      <w:r w:rsidR="003D60EA" w:rsidRPr="00EC6786">
        <w:rPr>
          <w:szCs w:val="24"/>
        </w:rPr>
        <w:t>enfant. Un module peut être utilisé isolément pour retenir un enfant dans un véhicule. Une base peut accepter plus d</w:t>
      </w:r>
      <w:r w:rsidR="0007376C">
        <w:rPr>
          <w:szCs w:val="24"/>
        </w:rPr>
        <w:t>’</w:t>
      </w:r>
      <w:r w:rsidR="003D60EA" w:rsidRPr="00EC6786">
        <w:rPr>
          <w:szCs w:val="24"/>
        </w:rPr>
        <w:t>un mod</w:t>
      </w:r>
      <w:r w:rsidRPr="00EC6786">
        <w:rPr>
          <w:szCs w:val="24"/>
        </w:rPr>
        <w:t>ule (module A, module B, etc.). »</w:t>
      </w:r>
      <w:r w:rsidR="003D60EA" w:rsidRPr="00EC6786">
        <w:rPr>
          <w:szCs w:val="24"/>
        </w:rPr>
        <w:t>.</w:t>
      </w:r>
    </w:p>
    <w:p w:rsidR="003D60EA" w:rsidRPr="00EC6786" w:rsidRDefault="003D60EA" w:rsidP="001D52C7">
      <w:pPr>
        <w:pStyle w:val="SingleTxtG"/>
        <w:rPr>
          <w:i/>
          <w:szCs w:val="24"/>
          <w:lang w:eastAsia="ar-SA"/>
        </w:rPr>
      </w:pPr>
      <w:r w:rsidRPr="00EC6786">
        <w:rPr>
          <w:i/>
          <w:szCs w:val="24"/>
          <w:lang w:eastAsia="ar-SA"/>
        </w:rPr>
        <w:t>Paragraphe 3.2.2</w:t>
      </w:r>
      <w:r w:rsidRPr="00EC6786">
        <w:rPr>
          <w:iCs/>
          <w:szCs w:val="24"/>
          <w:lang w:eastAsia="ar-SA"/>
        </w:rPr>
        <w:t>,</w:t>
      </w:r>
      <w:r w:rsidRPr="00EC6786">
        <w:rPr>
          <w:i/>
          <w:szCs w:val="24"/>
          <w:lang w:eastAsia="ar-SA"/>
        </w:rPr>
        <w:t xml:space="preserve"> </w:t>
      </w:r>
      <w:r w:rsidRPr="00EC6786">
        <w:rPr>
          <w:szCs w:val="24"/>
          <w:lang w:eastAsia="ar-SA"/>
        </w:rPr>
        <w:t xml:space="preserve">modifier </w:t>
      </w:r>
      <w:r w:rsidRPr="00EC6786">
        <w:rPr>
          <w:lang w:eastAsia="ar-SA"/>
        </w:rPr>
        <w:t>comme</w:t>
      </w:r>
      <w:r w:rsidRPr="00EC6786">
        <w:rPr>
          <w:szCs w:val="24"/>
          <w:lang w:eastAsia="ar-SA"/>
        </w:rPr>
        <w:t xml:space="preserve"> suit</w:t>
      </w:r>
      <w:r w:rsidR="006A4C48" w:rsidRPr="00EC6786">
        <w:rPr>
          <w:szCs w:val="24"/>
          <w:lang w:eastAsia="ar-SA"/>
        </w:rPr>
        <w:t> :</w:t>
      </w:r>
    </w:p>
    <w:p w:rsidR="003D60EA" w:rsidRPr="00EC6786" w:rsidRDefault="00171F2E" w:rsidP="00171F2E">
      <w:pPr>
        <w:pStyle w:val="SingleTxtG"/>
        <w:ind w:left="2268" w:hanging="1134"/>
        <w:rPr>
          <w:szCs w:val="24"/>
        </w:rPr>
      </w:pPr>
      <w:r w:rsidRPr="00EC6786">
        <w:rPr>
          <w:szCs w:val="24"/>
        </w:rPr>
        <w:t>« </w:t>
      </w:r>
      <w:r w:rsidR="003D60EA" w:rsidRPr="00EC6786">
        <w:rPr>
          <w:szCs w:val="24"/>
        </w:rPr>
        <w:t>3.2.2</w:t>
      </w:r>
      <w:r w:rsidR="003D60EA" w:rsidRPr="00EC6786">
        <w:rPr>
          <w:bCs/>
          <w:szCs w:val="24"/>
        </w:rPr>
        <w:tab/>
        <w:t xml:space="preserve">Le demandeur doit </w:t>
      </w:r>
      <w:r w:rsidR="003D60EA" w:rsidRPr="00EC6786">
        <w:rPr>
          <w:szCs w:val="24"/>
        </w:rPr>
        <w:t>préciser</w:t>
      </w:r>
      <w:r w:rsidR="003D60EA" w:rsidRPr="00EC6786">
        <w:rPr>
          <w:bCs/>
          <w:szCs w:val="24"/>
        </w:rPr>
        <w:t xml:space="preserve"> la nature de sa demande</w:t>
      </w:r>
      <w:r w:rsidR="006A4C48" w:rsidRPr="00EC6786">
        <w:rPr>
          <w:szCs w:val="24"/>
        </w:rPr>
        <w:t> :</w:t>
      </w:r>
    </w:p>
    <w:p w:rsidR="003D60EA" w:rsidRPr="00EC6786" w:rsidRDefault="003D60EA" w:rsidP="00ED5768">
      <w:pPr>
        <w:pStyle w:val="SingleTxtG"/>
        <w:ind w:left="2835" w:hanging="567"/>
      </w:pPr>
      <w:r w:rsidRPr="00EC6786">
        <w:t>a)</w:t>
      </w:r>
      <w:r w:rsidRPr="00EC6786">
        <w:tab/>
        <w:t>Demande relative à un dispositif amélioré de retenue pour enfants i</w:t>
      </w:r>
      <w:r w:rsidR="00ED5768">
        <w:noBreakHyphen/>
      </w:r>
      <w:r w:rsidRPr="00EC6786">
        <w:t>Size</w:t>
      </w:r>
      <w:r w:rsidR="006A4C48" w:rsidRPr="00EC6786">
        <w:t> ;</w:t>
      </w:r>
      <w:r w:rsidRPr="00EC6786">
        <w:t xml:space="preserve"> ou </w:t>
      </w:r>
    </w:p>
    <w:p w:rsidR="003D60EA" w:rsidRPr="00EC6786" w:rsidRDefault="003D60EA" w:rsidP="00171F2E">
      <w:pPr>
        <w:pStyle w:val="SingleTxtG"/>
        <w:ind w:left="2835" w:hanging="567"/>
        <w:rPr>
          <w:szCs w:val="24"/>
        </w:rPr>
      </w:pPr>
      <w:r w:rsidRPr="00EC6786">
        <w:rPr>
          <w:szCs w:val="24"/>
        </w:rPr>
        <w:t>b)</w:t>
      </w:r>
      <w:r w:rsidRPr="00EC6786">
        <w:rPr>
          <w:szCs w:val="24"/>
        </w:rPr>
        <w:tab/>
        <w:t xml:space="preserve">Demande </w:t>
      </w:r>
      <w:r w:rsidRPr="00EC6786">
        <w:t>concernant</w:t>
      </w:r>
      <w:r w:rsidRPr="00EC6786">
        <w:rPr>
          <w:szCs w:val="24"/>
        </w:rPr>
        <w:t xml:space="preserve"> un dispositif de retenue pour enfants de type ISOFIX spécifique à un véhicule</w:t>
      </w:r>
      <w:r w:rsidR="006A4C48" w:rsidRPr="00EC6786">
        <w:rPr>
          <w:szCs w:val="24"/>
        </w:rPr>
        <w:t> ;</w:t>
      </w:r>
      <w:r w:rsidRPr="00EC6786">
        <w:rPr>
          <w:szCs w:val="24"/>
        </w:rPr>
        <w:t xml:space="preserve"> ou </w:t>
      </w:r>
    </w:p>
    <w:p w:rsidR="003D60EA" w:rsidRPr="00EC6786" w:rsidRDefault="003D60EA" w:rsidP="00171F2E">
      <w:pPr>
        <w:pStyle w:val="SingleTxtG"/>
        <w:ind w:left="2835" w:hanging="567"/>
        <w:rPr>
          <w:szCs w:val="24"/>
        </w:rPr>
      </w:pPr>
      <w:r w:rsidRPr="00EC6786">
        <w:rPr>
          <w:szCs w:val="24"/>
        </w:rPr>
        <w:t>c)</w:t>
      </w:r>
      <w:r w:rsidRPr="00EC6786">
        <w:rPr>
          <w:szCs w:val="24"/>
        </w:rPr>
        <w:tab/>
        <w:t xml:space="preserve">Toute </w:t>
      </w:r>
      <w:r w:rsidRPr="00EC6786">
        <w:t>combinaison</w:t>
      </w:r>
      <w:r w:rsidRPr="00EC6786">
        <w:rPr>
          <w:szCs w:val="24"/>
        </w:rPr>
        <w:t xml:space="preserve"> de a) et b) pour autant qu</w:t>
      </w:r>
      <w:r w:rsidR="0007376C">
        <w:rPr>
          <w:szCs w:val="24"/>
        </w:rPr>
        <w:t>’</w:t>
      </w:r>
      <w:r w:rsidRPr="00EC6786">
        <w:rPr>
          <w:szCs w:val="24"/>
        </w:rPr>
        <w:t>elle soit conforme aux dispositions du paragraphe 5.4.2.2.</w:t>
      </w:r>
      <w:r w:rsidR="00171F2E" w:rsidRPr="00EC6786">
        <w:rPr>
          <w:szCs w:val="24"/>
        </w:rPr>
        <w:t> »</w:t>
      </w:r>
      <w:r w:rsidRPr="00EC6786">
        <w:rPr>
          <w:szCs w:val="24"/>
        </w:rPr>
        <w:t>.</w:t>
      </w:r>
    </w:p>
    <w:p w:rsidR="003D60EA" w:rsidRPr="00EC6786" w:rsidRDefault="003D60EA" w:rsidP="00171F2E">
      <w:pPr>
        <w:pStyle w:val="SingleTxtG"/>
        <w:ind w:left="2268" w:hanging="1134"/>
        <w:rPr>
          <w:szCs w:val="24"/>
          <w:lang w:eastAsia="ar-SA"/>
        </w:rPr>
      </w:pPr>
      <w:r w:rsidRPr="00EC6786">
        <w:rPr>
          <w:i/>
          <w:szCs w:val="24"/>
          <w:lang w:eastAsia="ar-SA"/>
        </w:rPr>
        <w:t>Paragraphe 3.2.3</w:t>
      </w:r>
      <w:r w:rsidRPr="00EC6786">
        <w:rPr>
          <w:szCs w:val="24"/>
          <w:lang w:eastAsia="ar-SA"/>
        </w:rPr>
        <w:t xml:space="preserve">, modifier </w:t>
      </w:r>
      <w:r w:rsidRPr="00EC6786">
        <w:rPr>
          <w:lang w:eastAsia="ar-SA"/>
        </w:rPr>
        <w:t>comme</w:t>
      </w:r>
      <w:r w:rsidRPr="00EC6786">
        <w:rPr>
          <w:szCs w:val="24"/>
          <w:lang w:eastAsia="ar-SA"/>
        </w:rPr>
        <w:t xml:space="preserve"> </w:t>
      </w:r>
      <w:r w:rsidRPr="00EC6786">
        <w:rPr>
          <w:szCs w:val="24"/>
        </w:rPr>
        <w:t>suit</w:t>
      </w:r>
      <w:r w:rsidR="006A4C48" w:rsidRPr="00EC6786">
        <w:rPr>
          <w:szCs w:val="24"/>
          <w:lang w:eastAsia="ar-SA"/>
        </w:rPr>
        <w:t> :</w:t>
      </w:r>
    </w:p>
    <w:p w:rsidR="003D60EA" w:rsidRPr="00EC6786" w:rsidRDefault="00171F2E" w:rsidP="00171F2E">
      <w:pPr>
        <w:pStyle w:val="SingleTxtG"/>
        <w:ind w:left="2268" w:hanging="1134"/>
        <w:rPr>
          <w:bCs/>
          <w:szCs w:val="24"/>
        </w:rPr>
      </w:pPr>
      <w:r w:rsidRPr="00EC6786">
        <w:rPr>
          <w:szCs w:val="24"/>
        </w:rPr>
        <w:t>« </w:t>
      </w:r>
      <w:r w:rsidR="003D60EA" w:rsidRPr="00EC6786">
        <w:rPr>
          <w:szCs w:val="24"/>
        </w:rPr>
        <w:t xml:space="preserve">3.2.3 </w:t>
      </w:r>
      <w:r w:rsidR="003D60EA" w:rsidRPr="00EC6786">
        <w:rPr>
          <w:bCs/>
          <w:szCs w:val="24"/>
        </w:rPr>
        <w:tab/>
        <w:t xml:space="preserve">Pour les dispositifs </w:t>
      </w:r>
      <w:r w:rsidR="003D60EA" w:rsidRPr="00EC6786">
        <w:rPr>
          <w:szCs w:val="24"/>
        </w:rPr>
        <w:t>améliorés</w:t>
      </w:r>
      <w:r w:rsidR="003D60EA" w:rsidRPr="00EC6786">
        <w:rPr>
          <w:bCs/>
          <w:szCs w:val="24"/>
        </w:rPr>
        <w:t xml:space="preserve"> de retenue pour enfants ... l</w:t>
      </w:r>
      <w:r w:rsidR="0007376C">
        <w:rPr>
          <w:bCs/>
          <w:szCs w:val="24"/>
        </w:rPr>
        <w:t>’</w:t>
      </w:r>
      <w:r w:rsidR="003D60EA" w:rsidRPr="00EC6786">
        <w:rPr>
          <w:bCs/>
          <w:szCs w:val="24"/>
        </w:rPr>
        <w:t>ensemble constitué par le dispositif amélioré de retenue pour enfants et le véhicule automobile ou par la place assise ISOFIX et l</w:t>
      </w:r>
      <w:r w:rsidR="0007376C">
        <w:rPr>
          <w:bCs/>
          <w:szCs w:val="24"/>
        </w:rPr>
        <w:t>’</w:t>
      </w:r>
      <w:r w:rsidR="003D60EA" w:rsidRPr="00EC6786">
        <w:rPr>
          <w:bCs/>
          <w:szCs w:val="24"/>
        </w:rPr>
        <w:t>environnement du véhicule pertinent pour lequel le fabricant a formulé une demande d</w:t>
      </w:r>
      <w:r w:rsidR="0007376C">
        <w:rPr>
          <w:bCs/>
          <w:szCs w:val="24"/>
        </w:rPr>
        <w:t>’</w:t>
      </w:r>
      <w:r w:rsidR="003D60EA" w:rsidRPr="00EC6786">
        <w:rPr>
          <w:bCs/>
          <w:szCs w:val="24"/>
        </w:rPr>
        <w:t>homologation spécifique à un véhicule. Cette documentation doit mentionner</w:t>
      </w:r>
      <w:r w:rsidR="006A4C48" w:rsidRPr="00EC6786">
        <w:rPr>
          <w:bCs/>
          <w:szCs w:val="24"/>
        </w:rPr>
        <w:t> :</w:t>
      </w:r>
    </w:p>
    <w:p w:rsidR="003D60EA" w:rsidRPr="00EC6786" w:rsidRDefault="003D60EA" w:rsidP="00171F2E">
      <w:pPr>
        <w:pStyle w:val="SingleTxtG"/>
        <w:ind w:left="2835" w:hanging="567"/>
        <w:rPr>
          <w:szCs w:val="24"/>
        </w:rPr>
      </w:pPr>
      <w:r w:rsidRPr="00EC6786">
        <w:rPr>
          <w:szCs w:val="24"/>
        </w:rPr>
        <w:t>a)</w:t>
      </w:r>
      <w:r w:rsidRPr="00EC6786">
        <w:rPr>
          <w:bCs/>
          <w:szCs w:val="24"/>
        </w:rPr>
        <w:tab/>
        <w:t>La surface disponible autour du dispositif amélioré de retenue pour enfants lorsqu</w:t>
      </w:r>
      <w:r w:rsidR="0007376C">
        <w:rPr>
          <w:bCs/>
          <w:szCs w:val="24"/>
        </w:rPr>
        <w:t>’</w:t>
      </w:r>
      <w:r w:rsidRPr="00EC6786">
        <w:rPr>
          <w:bCs/>
          <w:szCs w:val="24"/>
        </w:rPr>
        <w:t>il est installé sur la place assise. Doivent notamment être indiqués les éléments qui pourraient entraver le fonctionnement du dispositif amélioré de retenue pour enfants en cas de choc</w:t>
      </w:r>
      <w:r w:rsidR="006A4C48" w:rsidRPr="00EC6786">
        <w:rPr>
          <w:bCs/>
          <w:szCs w:val="24"/>
        </w:rPr>
        <w:t> ;</w:t>
      </w:r>
      <w:r w:rsidRPr="00EC6786">
        <w:rPr>
          <w:szCs w:val="24"/>
        </w:rPr>
        <w:t xml:space="preserve"> </w:t>
      </w:r>
    </w:p>
    <w:p w:rsidR="003D60EA" w:rsidRPr="00EC6786" w:rsidRDefault="003D60EA" w:rsidP="00171F2E">
      <w:pPr>
        <w:pStyle w:val="SingleTxtG"/>
        <w:ind w:left="2835" w:hanging="567"/>
        <w:rPr>
          <w:szCs w:val="24"/>
        </w:rPr>
      </w:pPr>
      <w:r w:rsidRPr="00EC6786">
        <w:rPr>
          <w:szCs w:val="24"/>
        </w:rPr>
        <w:t>b)</w:t>
      </w:r>
      <w:r w:rsidRPr="00EC6786">
        <w:rPr>
          <w:bCs/>
          <w:szCs w:val="24"/>
        </w:rPr>
        <w:tab/>
        <w:t xml:space="preserve">Toutes les </w:t>
      </w:r>
      <w:r w:rsidRPr="00EC6786">
        <w:t>pièces</w:t>
      </w:r>
      <w:r w:rsidRPr="00EC6786">
        <w:rPr>
          <w:bCs/>
          <w:szCs w:val="24"/>
        </w:rPr>
        <w:t xml:space="preserve"> du véhicule qui pourraient avoir une incidence sur le déplacement (rotation) du dispositif amélioré de retenue pour enfants en cas de choc en raison de leur résistance ou de leur rigidité.</w:t>
      </w:r>
      <w:r w:rsidR="00171F2E" w:rsidRPr="00EC6786">
        <w:rPr>
          <w:szCs w:val="24"/>
        </w:rPr>
        <w:t> »</w:t>
      </w:r>
      <w:r w:rsidRPr="00EC6786">
        <w:rPr>
          <w:szCs w:val="24"/>
        </w:rPr>
        <w:t>.</w:t>
      </w:r>
    </w:p>
    <w:p w:rsidR="003D60EA" w:rsidRPr="00EC6786" w:rsidRDefault="003D60EA" w:rsidP="00171F2E">
      <w:pPr>
        <w:pStyle w:val="SingleTxtG"/>
        <w:keepNext/>
        <w:rPr>
          <w:szCs w:val="24"/>
          <w:lang w:eastAsia="ar-SA"/>
        </w:rPr>
      </w:pPr>
      <w:r w:rsidRPr="00EC6786">
        <w:rPr>
          <w:i/>
          <w:szCs w:val="24"/>
          <w:lang w:eastAsia="ar-SA"/>
        </w:rPr>
        <w:t>Paragraphe 3.2.7</w:t>
      </w:r>
      <w:r w:rsidRPr="00EC6786">
        <w:rPr>
          <w:szCs w:val="24"/>
          <w:lang w:eastAsia="ar-SA"/>
        </w:rPr>
        <w:t xml:space="preserve">, modifier </w:t>
      </w:r>
      <w:r w:rsidRPr="00EC6786">
        <w:rPr>
          <w:lang w:eastAsia="ar-SA"/>
        </w:rPr>
        <w:t>comme</w:t>
      </w:r>
      <w:r w:rsidRPr="00EC6786">
        <w:rPr>
          <w:szCs w:val="24"/>
          <w:lang w:eastAsia="ar-SA"/>
        </w:rPr>
        <w:t xml:space="preserve"> suit</w:t>
      </w:r>
      <w:r w:rsidR="006A4C48" w:rsidRPr="00EC6786">
        <w:rPr>
          <w:szCs w:val="24"/>
          <w:lang w:eastAsia="ar-SA"/>
        </w:rPr>
        <w:t> :</w:t>
      </w:r>
    </w:p>
    <w:p w:rsidR="003D60EA" w:rsidRPr="00EC6786" w:rsidRDefault="00171F2E" w:rsidP="00ED5768">
      <w:pPr>
        <w:pStyle w:val="SingleTxtG"/>
        <w:ind w:left="2268" w:hanging="1134"/>
        <w:rPr>
          <w:szCs w:val="24"/>
        </w:rPr>
      </w:pPr>
      <w:r w:rsidRPr="00EC6786">
        <w:rPr>
          <w:szCs w:val="24"/>
        </w:rPr>
        <w:t>« </w:t>
      </w:r>
      <w:r w:rsidR="003D60EA" w:rsidRPr="00EC6786">
        <w:rPr>
          <w:szCs w:val="24"/>
        </w:rPr>
        <w:t>3.2.7</w:t>
      </w:r>
      <w:r w:rsidR="003D60EA" w:rsidRPr="00EC6786">
        <w:rPr>
          <w:bCs/>
          <w:szCs w:val="24"/>
        </w:rPr>
        <w:tab/>
        <w:t>Dans le cas d</w:t>
      </w:r>
      <w:r w:rsidR="0007376C">
        <w:rPr>
          <w:bCs/>
          <w:szCs w:val="24"/>
        </w:rPr>
        <w:t>’</w:t>
      </w:r>
      <w:r w:rsidR="003D60EA" w:rsidRPr="00EC6786">
        <w:rPr>
          <w:bCs/>
          <w:szCs w:val="24"/>
        </w:rPr>
        <w:t>une demande concernant un dispositif spécifique à un véhicule, si les essais sont réalisés dans une carrosserie de véhicule, une structure du véhicule comprenant des sièges pour adultes et les parties pertinentes de l</w:t>
      </w:r>
      <w:r w:rsidR="0007376C">
        <w:rPr>
          <w:bCs/>
          <w:szCs w:val="24"/>
        </w:rPr>
        <w:t>’</w:t>
      </w:r>
      <w:r w:rsidR="003D60EA" w:rsidRPr="00EC6786">
        <w:rPr>
          <w:bCs/>
          <w:szCs w:val="24"/>
        </w:rPr>
        <w:t>environnement du véhicule, doit être disponible.</w:t>
      </w:r>
      <w:r w:rsidRPr="00EC6786">
        <w:rPr>
          <w:szCs w:val="24"/>
        </w:rPr>
        <w:t> »</w:t>
      </w:r>
      <w:r w:rsidR="003D60EA" w:rsidRPr="00EC6786">
        <w:rPr>
          <w:szCs w:val="24"/>
        </w:rPr>
        <w:t>.</w:t>
      </w:r>
    </w:p>
    <w:p w:rsidR="003D60EA" w:rsidRPr="00EC6786" w:rsidRDefault="003D60EA" w:rsidP="001D52C7">
      <w:pPr>
        <w:pStyle w:val="SingleTxtG"/>
        <w:rPr>
          <w:szCs w:val="24"/>
        </w:rPr>
      </w:pPr>
      <w:r w:rsidRPr="00EC6786">
        <w:rPr>
          <w:i/>
          <w:szCs w:val="24"/>
        </w:rPr>
        <w:t>Paragraphes 4.1 à 4.3</w:t>
      </w:r>
      <w:r w:rsidRPr="00EC6786">
        <w:rPr>
          <w:szCs w:val="24"/>
        </w:rPr>
        <w:t xml:space="preserve">, modifier </w:t>
      </w:r>
      <w:r w:rsidRPr="00EC6786">
        <w:rPr>
          <w:lang w:eastAsia="ar-SA"/>
        </w:rPr>
        <w:t>comme</w:t>
      </w:r>
      <w:r w:rsidRPr="00EC6786">
        <w:rPr>
          <w:szCs w:val="24"/>
        </w:rPr>
        <w:t xml:space="preserve"> suit</w:t>
      </w:r>
      <w:r w:rsidR="006A4C48" w:rsidRPr="00EC6786">
        <w:rPr>
          <w:szCs w:val="24"/>
        </w:rPr>
        <w:t> ;</w:t>
      </w:r>
    </w:p>
    <w:p w:rsidR="003D60EA" w:rsidRPr="00EC6786" w:rsidRDefault="00171F2E" w:rsidP="00171F2E">
      <w:pPr>
        <w:pStyle w:val="SingleTxtG"/>
        <w:ind w:left="2268" w:hanging="1134"/>
        <w:rPr>
          <w:szCs w:val="24"/>
        </w:rPr>
      </w:pPr>
      <w:r w:rsidRPr="00EC6786">
        <w:rPr>
          <w:szCs w:val="24"/>
        </w:rPr>
        <w:t>« </w:t>
      </w:r>
      <w:r w:rsidR="003D60EA" w:rsidRPr="00EC6786">
        <w:rPr>
          <w:szCs w:val="24"/>
        </w:rPr>
        <w:t>4.1</w:t>
      </w:r>
      <w:r w:rsidR="003D60EA" w:rsidRPr="00EC6786">
        <w:rPr>
          <w:szCs w:val="24"/>
        </w:rPr>
        <w:tab/>
        <w:t>Les échantillons de dispositifs améliorés de retenue pour enfants, y compris tous les modules, présentés à l</w:t>
      </w:r>
      <w:r w:rsidR="0007376C">
        <w:rPr>
          <w:szCs w:val="24"/>
        </w:rPr>
        <w:t>’</w:t>
      </w:r>
      <w:r w:rsidR="003D60EA" w:rsidRPr="00EC6786">
        <w:rPr>
          <w:szCs w:val="24"/>
        </w:rPr>
        <w:t>homologation conformément aux dispositions des paragraphes 3.2.4 et 3.2.5 ci-dessus doivent porter, inscrits de manière bien lisible et indélébile, le nom ou les initiales du fabricant ou la marque de fabrique.</w:t>
      </w:r>
    </w:p>
    <w:p w:rsidR="003D60EA" w:rsidRPr="00EC6786" w:rsidRDefault="003D60EA" w:rsidP="00171F2E">
      <w:pPr>
        <w:pStyle w:val="SingleTxtG"/>
        <w:ind w:left="2268" w:hanging="1134"/>
        <w:rPr>
          <w:szCs w:val="24"/>
        </w:rPr>
      </w:pPr>
      <w:r w:rsidRPr="00EC6786">
        <w:rPr>
          <w:szCs w:val="24"/>
        </w:rPr>
        <w:t>4.2</w:t>
      </w:r>
      <w:r w:rsidRPr="00EC6786">
        <w:rPr>
          <w:szCs w:val="24"/>
        </w:rPr>
        <w:tab/>
        <w:t>Le dispositif amélioré de retenue pour enfants, y compris tous les modules, à l</w:t>
      </w:r>
      <w:r w:rsidR="0007376C">
        <w:rPr>
          <w:szCs w:val="24"/>
        </w:rPr>
        <w:t>’</w:t>
      </w:r>
      <w:r w:rsidRPr="00EC6786">
        <w:rPr>
          <w:szCs w:val="24"/>
        </w:rPr>
        <w:t>exclusion de la (des) sangle(s) ou du harnais, doit porter, inscrite de manière bien lisible et indélébile, l</w:t>
      </w:r>
      <w:r w:rsidR="0007376C">
        <w:rPr>
          <w:szCs w:val="24"/>
        </w:rPr>
        <w:t>’</w:t>
      </w:r>
      <w:r w:rsidR="00171F2E" w:rsidRPr="00EC6786">
        <w:rPr>
          <w:szCs w:val="24"/>
        </w:rPr>
        <w:t>année de fabrication.</w:t>
      </w:r>
    </w:p>
    <w:p w:rsidR="00171F2E" w:rsidRPr="00EC6786" w:rsidRDefault="003D60EA" w:rsidP="00171F2E">
      <w:pPr>
        <w:pStyle w:val="SingleTxtG"/>
        <w:ind w:left="2268" w:hanging="1134"/>
        <w:rPr>
          <w:szCs w:val="24"/>
        </w:rPr>
      </w:pPr>
      <w:r w:rsidRPr="00EC6786">
        <w:rPr>
          <w:szCs w:val="24"/>
        </w:rPr>
        <w:t>4.3</w:t>
      </w:r>
      <w:r w:rsidRPr="00EC6786">
        <w:rPr>
          <w:szCs w:val="24"/>
        </w:rPr>
        <w:tab/>
        <w:t>L</w:t>
      </w:r>
      <w:r w:rsidR="0007376C">
        <w:rPr>
          <w:szCs w:val="24"/>
        </w:rPr>
        <w:t>’</w:t>
      </w:r>
      <w:r w:rsidRPr="00EC6786">
        <w:rPr>
          <w:szCs w:val="24"/>
        </w:rPr>
        <w:t>orientation du dispositif amélioré de retenue pour enfants par rapport au véhicule doit être clairement indiquée. La gamme de tailles pour lesquelles ce dispositif est prévu, en centimètres, et le poids corporel maximal admissible pour le dispositif de retenue pour enfants de classe intégrale, en kilogrammes, doivent être clairement indiqués sur la partie où l</w:t>
      </w:r>
      <w:r w:rsidR="0007376C">
        <w:rPr>
          <w:szCs w:val="24"/>
        </w:rPr>
        <w:t>’</w:t>
      </w:r>
      <w:r w:rsidRPr="00EC6786">
        <w:rPr>
          <w:szCs w:val="24"/>
        </w:rPr>
        <w:t>enfant est installé.</w:t>
      </w:r>
    </w:p>
    <w:p w:rsidR="003D60EA" w:rsidRPr="00EC6786" w:rsidRDefault="003D60EA" w:rsidP="00171F2E">
      <w:pPr>
        <w:pStyle w:val="SingleTxtG"/>
        <w:ind w:left="2268"/>
        <w:rPr>
          <w:szCs w:val="24"/>
        </w:rPr>
      </w:pPr>
      <w:r w:rsidRPr="00EC6786">
        <w:rPr>
          <w:szCs w:val="24"/>
        </w:rPr>
        <w:t>Le marquage prescrit au présent paragraphe doit être visible lorsque le dispositif amélioré de retenue est placé dans le véhicule et que l</w:t>
      </w:r>
      <w:r w:rsidR="0007376C">
        <w:rPr>
          <w:szCs w:val="24"/>
        </w:rPr>
        <w:t>’</w:t>
      </w:r>
      <w:r w:rsidR="00171F2E" w:rsidRPr="00EC6786">
        <w:rPr>
          <w:szCs w:val="24"/>
        </w:rPr>
        <w:t>enfant y est installé. ».</w:t>
      </w:r>
    </w:p>
    <w:p w:rsidR="003D60EA" w:rsidRPr="00EC6786" w:rsidRDefault="003D60EA" w:rsidP="001D52C7">
      <w:pPr>
        <w:pStyle w:val="SingleTxtG"/>
        <w:rPr>
          <w:szCs w:val="24"/>
          <w:lang w:eastAsia="ar-SA"/>
        </w:rPr>
      </w:pPr>
      <w:r w:rsidRPr="00EC6786">
        <w:rPr>
          <w:i/>
          <w:szCs w:val="24"/>
          <w:lang w:eastAsia="ar-SA"/>
        </w:rPr>
        <w:t>Paragraphe 4.5</w:t>
      </w:r>
      <w:r w:rsidRPr="00EC6786">
        <w:rPr>
          <w:szCs w:val="24"/>
          <w:lang w:eastAsia="ar-SA"/>
        </w:rPr>
        <w:t xml:space="preserve">, modifier </w:t>
      </w:r>
      <w:r w:rsidRPr="00EC6786">
        <w:rPr>
          <w:lang w:eastAsia="ar-SA"/>
        </w:rPr>
        <w:t>comme</w:t>
      </w:r>
      <w:r w:rsidRPr="00EC6786">
        <w:rPr>
          <w:szCs w:val="24"/>
          <w:lang w:eastAsia="ar-SA"/>
        </w:rPr>
        <w:t xml:space="preserve"> suit</w:t>
      </w:r>
      <w:r w:rsidR="006A4C48" w:rsidRPr="00EC6786">
        <w:rPr>
          <w:szCs w:val="24"/>
          <w:lang w:eastAsia="ar-SA"/>
        </w:rPr>
        <w:t> :</w:t>
      </w:r>
    </w:p>
    <w:p w:rsidR="00171F2E" w:rsidRPr="00EC6786" w:rsidRDefault="00171F2E" w:rsidP="00171F2E">
      <w:pPr>
        <w:pStyle w:val="SingleTxtG"/>
        <w:ind w:left="2268" w:hanging="1134"/>
        <w:rPr>
          <w:color w:val="000000"/>
          <w:szCs w:val="24"/>
        </w:rPr>
      </w:pPr>
      <w:r w:rsidRPr="00EC6786">
        <w:rPr>
          <w:szCs w:val="24"/>
        </w:rPr>
        <w:t>« </w:t>
      </w:r>
      <w:r w:rsidR="003D60EA" w:rsidRPr="00EC6786">
        <w:rPr>
          <w:color w:val="000000"/>
          <w:szCs w:val="24"/>
        </w:rPr>
        <w:t>4.5</w:t>
      </w:r>
      <w:r w:rsidR="003D60EA" w:rsidRPr="00EC6786">
        <w:rPr>
          <w:color w:val="000000"/>
          <w:szCs w:val="24"/>
        </w:rPr>
        <w:tab/>
        <w:t xml:space="preserve">Sur les dispositifs </w:t>
      </w:r>
      <w:r w:rsidR="003D60EA" w:rsidRPr="00EC6786">
        <w:rPr>
          <w:szCs w:val="24"/>
        </w:rPr>
        <w:t>améliorés</w:t>
      </w:r>
      <w:r w:rsidR="003D60EA" w:rsidRPr="00EC6786">
        <w:rPr>
          <w:color w:val="000000"/>
          <w:szCs w:val="24"/>
        </w:rPr>
        <w:t xml:space="preserve"> de retenue pour enfants intégraux pouvant être utilisés “face vers l</w:t>
      </w:r>
      <w:r w:rsidR="0007376C">
        <w:rPr>
          <w:color w:val="000000"/>
          <w:szCs w:val="24"/>
        </w:rPr>
        <w:t>’</w:t>
      </w:r>
      <w:r w:rsidR="003D60EA" w:rsidRPr="00EC6786">
        <w:rPr>
          <w:color w:val="000000"/>
          <w:szCs w:val="24"/>
        </w:rPr>
        <w:t>avant”, il doit être apposé de façon permanente sur la partie où l</w:t>
      </w:r>
      <w:r w:rsidR="0007376C">
        <w:rPr>
          <w:color w:val="000000"/>
          <w:szCs w:val="24"/>
        </w:rPr>
        <w:t>’</w:t>
      </w:r>
      <w:r w:rsidR="003D60EA" w:rsidRPr="00EC6786">
        <w:rPr>
          <w:color w:val="000000"/>
          <w:szCs w:val="24"/>
        </w:rPr>
        <w:t>enfant est installé et visible par toute personne installant le dispositif amélioré de retenue dans un véhicule l</w:t>
      </w:r>
      <w:r w:rsidR="0007376C">
        <w:rPr>
          <w:color w:val="000000"/>
          <w:szCs w:val="24"/>
        </w:rPr>
        <w:t>’</w:t>
      </w:r>
      <w:r w:rsidR="003D60EA" w:rsidRPr="00EC6786">
        <w:rPr>
          <w:color w:val="000000"/>
          <w:szCs w:val="24"/>
        </w:rPr>
        <w:t>étiquette ci-dessous</w:t>
      </w:r>
      <w:r w:rsidR="006A4C48" w:rsidRPr="00EC6786">
        <w:rPr>
          <w:color w:val="000000"/>
          <w:szCs w:val="24"/>
        </w:rPr>
        <w:t> :</w:t>
      </w:r>
      <w:r w:rsidR="003D60EA" w:rsidRPr="00EC6786">
        <w:rPr>
          <w:color w:val="000000"/>
          <w:szCs w:val="24"/>
        </w:rPr>
        <w:t xml:space="preserve"> </w:t>
      </w:r>
    </w:p>
    <w:p w:rsidR="003D60EA" w:rsidRPr="00EC6786" w:rsidRDefault="00171F2E" w:rsidP="00171F2E">
      <w:pPr>
        <w:pStyle w:val="SingleTxtG"/>
        <w:ind w:left="2268"/>
        <w:rPr>
          <w:color w:val="000000"/>
          <w:szCs w:val="24"/>
        </w:rPr>
      </w:pPr>
      <w:r w:rsidRPr="00EC6786">
        <w:rPr>
          <w:szCs w:val="24"/>
        </w:rPr>
        <w:t>Le fabricant</w:t>
      </w:r>
      <w:r w:rsidR="003D60EA" w:rsidRPr="00EC6786">
        <w:rPr>
          <w:szCs w:val="24"/>
        </w:rPr>
        <w:t>...</w:t>
      </w:r>
      <w:r w:rsidRPr="00EC6786">
        <w:rPr>
          <w:szCs w:val="24"/>
        </w:rPr>
        <w:t> »</w:t>
      </w:r>
      <w:r w:rsidR="003D60EA" w:rsidRPr="00EC6786">
        <w:rPr>
          <w:szCs w:val="24"/>
        </w:rPr>
        <w:t>.</w:t>
      </w:r>
    </w:p>
    <w:p w:rsidR="003D60EA" w:rsidRPr="00EC6786" w:rsidRDefault="003D60EA" w:rsidP="001D52C7">
      <w:pPr>
        <w:pStyle w:val="SingleTxtG"/>
        <w:rPr>
          <w:i/>
          <w:szCs w:val="24"/>
          <w:lang w:eastAsia="ar-SA"/>
        </w:rPr>
      </w:pPr>
      <w:r w:rsidRPr="00EC6786">
        <w:rPr>
          <w:i/>
          <w:szCs w:val="24"/>
          <w:lang w:eastAsia="ar-SA"/>
        </w:rPr>
        <w:t>Paragraphes 4.6 et 4.6.1</w:t>
      </w:r>
      <w:r w:rsidRPr="00EC6786">
        <w:rPr>
          <w:szCs w:val="24"/>
          <w:lang w:eastAsia="ar-SA"/>
        </w:rPr>
        <w:t xml:space="preserve">, </w:t>
      </w:r>
      <w:r w:rsidRPr="00EC6786">
        <w:rPr>
          <w:lang w:eastAsia="ar-SA"/>
        </w:rPr>
        <w:t>modifier</w:t>
      </w:r>
      <w:r w:rsidRPr="00EC6786">
        <w:rPr>
          <w:szCs w:val="24"/>
          <w:lang w:eastAsia="ar-SA"/>
        </w:rPr>
        <w:t xml:space="preserve"> comme suit</w:t>
      </w:r>
      <w:r w:rsidR="006A4C48" w:rsidRPr="00EC6786">
        <w:rPr>
          <w:szCs w:val="24"/>
          <w:lang w:eastAsia="ar-SA"/>
        </w:rPr>
        <w:t> :</w:t>
      </w:r>
    </w:p>
    <w:p w:rsidR="003D60EA" w:rsidRPr="00EC6786" w:rsidRDefault="00171F2E" w:rsidP="00171F2E">
      <w:pPr>
        <w:pStyle w:val="SingleTxtG"/>
        <w:ind w:left="2268" w:hanging="1134"/>
        <w:rPr>
          <w:szCs w:val="24"/>
        </w:rPr>
      </w:pPr>
      <w:r w:rsidRPr="00EC6786">
        <w:rPr>
          <w:szCs w:val="24"/>
        </w:rPr>
        <w:t>« </w:t>
      </w:r>
      <w:r w:rsidR="003D60EA" w:rsidRPr="00EC6786">
        <w:rPr>
          <w:szCs w:val="24"/>
        </w:rPr>
        <w:t>4.6</w:t>
      </w:r>
      <w:r w:rsidR="003D60EA" w:rsidRPr="00EC6786">
        <w:rPr>
          <w:szCs w:val="24"/>
        </w:rPr>
        <w:tab/>
        <w:t>Marquage pour un DARE intégral comprenant des attaches ISOFIX i-Size</w:t>
      </w:r>
    </w:p>
    <w:p w:rsidR="003D60EA" w:rsidRPr="00EC6786" w:rsidRDefault="003D60EA" w:rsidP="00171F2E">
      <w:pPr>
        <w:pStyle w:val="SingleTxtG"/>
        <w:ind w:left="2268"/>
        <w:rPr>
          <w:szCs w:val="24"/>
        </w:rPr>
      </w:pPr>
      <w:r w:rsidRPr="00EC6786">
        <w:rPr>
          <w:szCs w:val="24"/>
        </w:rPr>
        <w:t>Le marquage doit être situé sur la partie du DARE qui inclut les attaches ISOFIX.</w:t>
      </w:r>
    </w:p>
    <w:p w:rsidR="003D60EA" w:rsidRPr="00EC6786" w:rsidRDefault="003D60EA" w:rsidP="00171F2E">
      <w:pPr>
        <w:pStyle w:val="SingleTxtG"/>
        <w:ind w:left="2268"/>
        <w:rPr>
          <w:szCs w:val="24"/>
        </w:rPr>
      </w:pPr>
      <w:r w:rsidRPr="00EC6786">
        <w:rPr>
          <w:szCs w:val="24"/>
        </w:rPr>
        <w:t>L</w:t>
      </w:r>
      <w:r w:rsidR="0007376C">
        <w:rPr>
          <w:szCs w:val="24"/>
        </w:rPr>
        <w:t>’</w:t>
      </w:r>
      <w:r w:rsidRPr="00EC6786">
        <w:rPr>
          <w:szCs w:val="24"/>
        </w:rPr>
        <w:t>une des étiquettes d</w:t>
      </w:r>
      <w:r w:rsidR="0007376C">
        <w:rPr>
          <w:szCs w:val="24"/>
        </w:rPr>
        <w:t>’</w:t>
      </w:r>
      <w:r w:rsidRPr="00EC6786">
        <w:rPr>
          <w:szCs w:val="24"/>
        </w:rPr>
        <w:t>informations suivantes doivent être visibles de façon permanente par toute personne installant le dispositif amélioré de retenue dans un véhicule</w:t>
      </w:r>
      <w:r w:rsidR="006A4C48" w:rsidRPr="00EC6786">
        <w:rPr>
          <w:szCs w:val="24"/>
        </w:rPr>
        <w:t> :</w:t>
      </w:r>
    </w:p>
    <w:p w:rsidR="003D60EA" w:rsidRPr="00901DEA" w:rsidRDefault="003D60EA" w:rsidP="006358FC">
      <w:pPr>
        <w:pStyle w:val="SingleTxtG"/>
        <w:ind w:left="2268" w:hanging="1134"/>
        <w:rPr>
          <w:szCs w:val="24"/>
          <w:lang w:val="en-US"/>
        </w:rPr>
      </w:pPr>
      <w:r w:rsidRPr="00901DEA">
        <w:rPr>
          <w:szCs w:val="24"/>
          <w:lang w:val="en-US"/>
        </w:rPr>
        <w:t>4.6.1</w:t>
      </w:r>
      <w:r w:rsidRPr="00901DEA">
        <w:rPr>
          <w:szCs w:val="24"/>
          <w:lang w:val="en-US"/>
        </w:rPr>
        <w:tab/>
        <w:t>DARE i-Size</w:t>
      </w:r>
      <w:r w:rsidR="006A4C48" w:rsidRPr="00901DEA">
        <w:rPr>
          <w:szCs w:val="24"/>
          <w:lang w:val="en-US"/>
        </w:rPr>
        <w:t> :</w:t>
      </w:r>
    </w:p>
    <w:p w:rsidR="003D60EA" w:rsidRPr="00EC6786" w:rsidRDefault="003D60EA" w:rsidP="00171F2E">
      <w:pPr>
        <w:pStyle w:val="SingleTxtG"/>
        <w:ind w:left="2268"/>
        <w:rPr>
          <w:szCs w:val="24"/>
        </w:rPr>
      </w:pPr>
      <w:r w:rsidRPr="00901DEA">
        <w:rPr>
          <w:i/>
          <w:szCs w:val="24"/>
          <w:lang w:val="en-US"/>
        </w:rPr>
        <w:t>Logo i-Size</w:t>
      </w:r>
      <w:r w:rsidRPr="00901DEA">
        <w:rPr>
          <w:szCs w:val="24"/>
          <w:lang w:val="en-US"/>
        </w:rPr>
        <w:t xml:space="preserve">. </w:t>
      </w:r>
      <w:r w:rsidRPr="00EC6786">
        <w:rPr>
          <w:szCs w:val="24"/>
        </w:rPr>
        <w:t>Le pictogramme ... soit parce qu</w:t>
      </w:r>
      <w:r w:rsidR="0007376C">
        <w:rPr>
          <w:szCs w:val="24"/>
        </w:rPr>
        <w:t>’</w:t>
      </w:r>
      <w:r w:rsidRPr="00EC6786">
        <w:rPr>
          <w:szCs w:val="24"/>
        </w:rPr>
        <w:t>il est moulé ou marqué en relief</w:t>
      </w:r>
      <w:r w:rsidR="006A4C48" w:rsidRPr="00EC6786">
        <w:rPr>
          <w:szCs w:val="24"/>
        </w:rPr>
        <w:t> ;</w:t>
      </w:r>
    </w:p>
    <w:p w:rsidR="003D60EA" w:rsidRPr="00EC6786" w:rsidRDefault="003D60EA" w:rsidP="00171F2E">
      <w:pPr>
        <w:pStyle w:val="SingleTxtG"/>
        <w:ind w:left="2268"/>
        <w:jc w:val="left"/>
        <w:rPr>
          <w:noProof/>
          <w:szCs w:val="24"/>
          <w:lang w:eastAsia="en-GB"/>
        </w:rPr>
      </w:pPr>
      <w:r w:rsidRPr="00EC6786">
        <w:rPr>
          <w:noProof/>
          <w:lang w:val="en-US"/>
        </w:rPr>
        <w:drawing>
          <wp:inline distT="0" distB="0" distL="0" distR="0" wp14:anchorId="1F7803C1" wp14:editId="5A34B77D">
            <wp:extent cx="1664970" cy="1685290"/>
            <wp:effectExtent l="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4970" cy="1685290"/>
                    </a:xfrm>
                    <a:prstGeom prst="rect">
                      <a:avLst/>
                    </a:prstGeom>
                    <a:noFill/>
                    <a:ln>
                      <a:noFill/>
                    </a:ln>
                  </pic:spPr>
                </pic:pic>
              </a:graphicData>
            </a:graphic>
          </wp:inline>
        </w:drawing>
      </w:r>
      <w:r w:rsidR="00171F2E" w:rsidRPr="00EC6786">
        <w:rPr>
          <w:noProof/>
          <w:szCs w:val="24"/>
          <w:lang w:eastAsia="en-GB"/>
        </w:rPr>
        <w:t> ».</w:t>
      </w:r>
    </w:p>
    <w:p w:rsidR="003D60EA" w:rsidRPr="00EC6786" w:rsidRDefault="003D60EA" w:rsidP="001D52C7">
      <w:pPr>
        <w:pStyle w:val="SingleTxtG"/>
        <w:rPr>
          <w:noProof/>
          <w:szCs w:val="24"/>
          <w:lang w:eastAsia="en-GB"/>
        </w:rPr>
      </w:pPr>
      <w:r w:rsidRPr="00EC6786">
        <w:rPr>
          <w:i/>
          <w:noProof/>
          <w:szCs w:val="24"/>
          <w:lang w:eastAsia="en-GB"/>
        </w:rPr>
        <w:t>Paragraphes 4.6.2 et 4.6.3</w:t>
      </w:r>
      <w:r w:rsidRPr="00EC6786">
        <w:rPr>
          <w:noProof/>
          <w:szCs w:val="24"/>
          <w:lang w:eastAsia="en-GB"/>
        </w:rPr>
        <w:t xml:space="preserve">, </w:t>
      </w:r>
      <w:r w:rsidRPr="00EC6786">
        <w:rPr>
          <w:lang w:eastAsia="ar-SA"/>
        </w:rPr>
        <w:t>supprimer</w:t>
      </w:r>
    </w:p>
    <w:p w:rsidR="003D60EA" w:rsidRPr="00EC6786" w:rsidRDefault="003D60EA" w:rsidP="001D52C7">
      <w:pPr>
        <w:pStyle w:val="SingleTxtG"/>
        <w:rPr>
          <w:szCs w:val="24"/>
        </w:rPr>
      </w:pPr>
      <w:r w:rsidRPr="00EC6786">
        <w:rPr>
          <w:i/>
          <w:szCs w:val="24"/>
        </w:rPr>
        <w:t xml:space="preserve">Le paragraphe 4.7 (ancien) </w:t>
      </w:r>
      <w:r w:rsidRPr="00EC6786">
        <w:rPr>
          <w:szCs w:val="24"/>
        </w:rPr>
        <w:t xml:space="preserve">devient le </w:t>
      </w:r>
      <w:r w:rsidRPr="00EC6786">
        <w:rPr>
          <w:lang w:eastAsia="ar-SA"/>
        </w:rPr>
        <w:t>paragraphe</w:t>
      </w:r>
      <w:r w:rsidRPr="00EC6786">
        <w:rPr>
          <w:szCs w:val="24"/>
        </w:rPr>
        <w:t xml:space="preserve"> 4.6.2 et il est modifié comme suit</w:t>
      </w:r>
      <w:r w:rsidR="006A4C48" w:rsidRPr="00EC6786">
        <w:rPr>
          <w:szCs w:val="24"/>
        </w:rPr>
        <w:t> :</w:t>
      </w:r>
    </w:p>
    <w:p w:rsidR="003D60EA" w:rsidRPr="00EC6786" w:rsidRDefault="00171F2E" w:rsidP="006358FC">
      <w:pPr>
        <w:pStyle w:val="SingleTxtG"/>
        <w:ind w:left="2268" w:hanging="1134"/>
        <w:rPr>
          <w:szCs w:val="24"/>
        </w:rPr>
      </w:pPr>
      <w:r w:rsidRPr="00EC6786">
        <w:rPr>
          <w:szCs w:val="24"/>
        </w:rPr>
        <w:t>« </w:t>
      </w:r>
      <w:r w:rsidR="003D60EA" w:rsidRPr="00EC6786">
        <w:rPr>
          <w:szCs w:val="24"/>
        </w:rPr>
        <w:t>4.6.2</w:t>
      </w:r>
      <w:r w:rsidR="003D60EA" w:rsidRPr="00EC6786">
        <w:rPr>
          <w:szCs w:val="24"/>
        </w:rPr>
        <w:tab/>
      </w:r>
      <w:r w:rsidR="003D60EA" w:rsidRPr="00EC6786">
        <w:rPr>
          <w:i/>
          <w:iCs/>
          <w:szCs w:val="24"/>
        </w:rPr>
        <w:t xml:space="preserve">DARE </w:t>
      </w:r>
      <w:r w:rsidR="003D60EA" w:rsidRPr="00EC6786">
        <w:rPr>
          <w:i/>
          <w:szCs w:val="24"/>
        </w:rPr>
        <w:t>ISOFIX spécifique à un véhicule</w:t>
      </w:r>
      <w:r w:rsidR="003D60EA" w:rsidRPr="00EC6786">
        <w:rPr>
          <w:szCs w:val="24"/>
        </w:rPr>
        <w:t xml:space="preserve"> </w:t>
      </w:r>
    </w:p>
    <w:p w:rsidR="003D60EA" w:rsidRPr="00EC6786" w:rsidRDefault="003D60EA" w:rsidP="006358FC">
      <w:pPr>
        <w:pStyle w:val="SingleTxtG"/>
        <w:ind w:left="2268"/>
        <w:rPr>
          <w:szCs w:val="24"/>
        </w:rPr>
      </w:pPr>
      <w:r w:rsidRPr="00EC6786">
        <w:rPr>
          <w:szCs w:val="24"/>
        </w:rPr>
        <w:t>Si le produit inclut les attaches ISOFIX, les informations suivantes doivent être visibles de façon permanente par toute personne installant le dispositif amélioré de retenue dans un véhicule</w:t>
      </w:r>
      <w:r w:rsidR="006A4C48" w:rsidRPr="00EC6786">
        <w:rPr>
          <w:szCs w:val="24"/>
        </w:rPr>
        <w:t> :</w:t>
      </w:r>
      <w:r w:rsidRPr="00EC6786">
        <w:rPr>
          <w:szCs w:val="24"/>
        </w:rPr>
        <w:t xml:space="preserve"> </w:t>
      </w:r>
    </w:p>
    <w:p w:rsidR="003D60EA" w:rsidRPr="00EC6786" w:rsidRDefault="003D60EA" w:rsidP="006358FC">
      <w:pPr>
        <w:pStyle w:val="SingleTxtG"/>
        <w:ind w:left="2268"/>
        <w:rPr>
          <w:szCs w:val="24"/>
        </w:rPr>
      </w:pPr>
      <w:r w:rsidRPr="00EC6786">
        <w:rPr>
          <w:szCs w:val="24"/>
        </w:rPr>
        <w:t xml:space="preserve">Le logo ISO </w:t>
      </w:r>
      <w:r w:rsidR="00171F2E" w:rsidRPr="00EC6786">
        <w:rPr>
          <w:szCs w:val="24"/>
        </w:rPr>
        <w:t>−</w:t>
      </w:r>
      <w:r w:rsidRPr="00EC6786">
        <w:rPr>
          <w:szCs w:val="24"/>
        </w:rPr>
        <w:t xml:space="preserve"> ISOFIX </w:t>
      </w:r>
      <w:r w:rsidR="00171F2E" w:rsidRPr="00EC6786">
        <w:rPr>
          <w:szCs w:val="24"/>
        </w:rPr>
        <w:t>−</w:t>
      </w:r>
      <w:r w:rsidRPr="00EC6786">
        <w:rPr>
          <w:szCs w:val="24"/>
        </w:rPr>
        <w:t xml:space="preserve"> suivi de la (des) lettre(s) identifiant la (les) classe(s) de taille ISOFIX à laquelle appartient le produit. Au minimum, un symbol</w:t>
      </w:r>
      <w:r w:rsidR="00171F2E" w:rsidRPr="00EC6786">
        <w:rPr>
          <w:szCs w:val="24"/>
        </w:rPr>
        <w:t>e consistant en un cercle de 13 </w:t>
      </w:r>
      <w:r w:rsidRPr="00EC6786">
        <w:rPr>
          <w:szCs w:val="24"/>
        </w:rPr>
        <w:t>mm de diamètre minimum et contenant un pictogramme, le pictogramme devant contraster avec le fond du cercle. Le pictogramme doit être clairement visible, soit grâce à des couleurs contrastées soit parce qu</w:t>
      </w:r>
      <w:r w:rsidR="0007376C">
        <w:rPr>
          <w:szCs w:val="24"/>
        </w:rPr>
        <w:t>’</w:t>
      </w:r>
      <w:r w:rsidRPr="00EC6786">
        <w:rPr>
          <w:szCs w:val="24"/>
        </w:rPr>
        <w:t>il est moulé ou marqué en relief.</w:t>
      </w:r>
    </w:p>
    <w:p w:rsidR="003D60EA" w:rsidRPr="00EC6786" w:rsidRDefault="003D60EA" w:rsidP="00ED5768">
      <w:pPr>
        <w:pStyle w:val="SingleTxtG"/>
        <w:ind w:left="2268"/>
        <w:jc w:val="center"/>
      </w:pPr>
      <w:r w:rsidRPr="00EC6786">
        <w:rPr>
          <w:noProof/>
          <w:lang w:val="en-US"/>
        </w:rPr>
        <w:drawing>
          <wp:inline distT="0" distB="0" distL="0" distR="0" wp14:anchorId="33700EFA" wp14:editId="6CFB5B1E">
            <wp:extent cx="579755" cy="628015"/>
            <wp:effectExtent l="0" t="0" r="0" b="635"/>
            <wp:docPr id="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755" cy="628015"/>
                    </a:xfrm>
                    <a:prstGeom prst="rect">
                      <a:avLst/>
                    </a:prstGeom>
                    <a:noFill/>
                    <a:ln>
                      <a:noFill/>
                    </a:ln>
                  </pic:spPr>
                </pic:pic>
              </a:graphicData>
            </a:graphic>
          </wp:inline>
        </w:drawing>
      </w:r>
      <w:r w:rsidRPr="00EC6786">
        <w:t>B, C et F</w:t>
      </w:r>
    </w:p>
    <w:p w:rsidR="003D60EA" w:rsidRPr="00EC6786" w:rsidRDefault="003D60EA" w:rsidP="006358FC">
      <w:pPr>
        <w:pStyle w:val="SingleTxtG"/>
        <w:ind w:left="2268"/>
        <w:rPr>
          <w:szCs w:val="24"/>
        </w:rPr>
      </w:pPr>
      <w:r w:rsidRPr="00EC6786">
        <w:rPr>
          <w:szCs w:val="24"/>
        </w:rPr>
        <w:t>Le dispositif amélioré de retenue pour enfants</w:t>
      </w:r>
      <w:r w:rsidRPr="00EC6786">
        <w:rPr>
          <w:i/>
          <w:szCs w:val="24"/>
        </w:rPr>
        <w:t xml:space="preserve"> ISOFIX spécifique à un véhicule</w:t>
      </w:r>
      <w:r w:rsidRPr="00EC6786">
        <w:rPr>
          <w:szCs w:val="24"/>
        </w:rPr>
        <w:t xml:space="preserve"> doit comporter, fixée de manière permanente, une étiquette visible par toute personne installant le dispositif amélioré de retenue dans un véhicule, portant l</w:t>
      </w:r>
      <w:r w:rsidR="0007376C">
        <w:rPr>
          <w:szCs w:val="24"/>
        </w:rPr>
        <w:t>’</w:t>
      </w:r>
      <w:r w:rsidRPr="00EC6786">
        <w:rPr>
          <w:szCs w:val="24"/>
        </w:rPr>
        <w:t>inscription suivante</w:t>
      </w:r>
      <w:r w:rsidR="006A4C48" w:rsidRPr="00EC6786">
        <w:rPr>
          <w:szCs w:val="24"/>
        </w:rPr>
        <w:t> :</w:t>
      </w:r>
    </w:p>
    <w:p w:rsidR="003D60EA" w:rsidRPr="00EC6786" w:rsidRDefault="003D60EA" w:rsidP="00AE22EF">
      <w:pPr>
        <w:pStyle w:val="SingleTxtG"/>
        <w:ind w:left="2268"/>
        <w:jc w:val="center"/>
        <w:rPr>
          <w:szCs w:val="24"/>
        </w:rPr>
      </w:pPr>
      <w:r w:rsidRPr="00EC6786">
        <w:rPr>
          <w:szCs w:val="24"/>
        </w:rPr>
        <w:t>ISOFIX spécifique à un véhicule</w:t>
      </w:r>
      <w:r w:rsidR="006A4C48" w:rsidRPr="00EC6786">
        <w:rPr>
          <w:szCs w:val="24"/>
        </w:rPr>
        <w:t xml:space="preserve"> </w:t>
      </w:r>
      <w:r w:rsidRPr="00EC6786">
        <w:rPr>
          <w:rFonts w:cs="Tahoma"/>
          <w:noProof/>
          <w:szCs w:val="24"/>
          <w:lang w:val="en-US"/>
        </w:rPr>
        <w:drawing>
          <wp:inline distT="0" distB="0" distL="0" distR="0" wp14:anchorId="01E386FD" wp14:editId="10BE3968">
            <wp:extent cx="340995" cy="266065"/>
            <wp:effectExtent l="0" t="0" r="1905" b="635"/>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995" cy="266065"/>
                    </a:xfrm>
                    <a:prstGeom prst="rect">
                      <a:avLst/>
                    </a:prstGeom>
                    <a:noFill/>
                    <a:ln>
                      <a:noFill/>
                    </a:ln>
                  </pic:spPr>
                </pic:pic>
              </a:graphicData>
            </a:graphic>
          </wp:inline>
        </w:drawing>
      </w:r>
      <w:r w:rsidR="00171F2E" w:rsidRPr="00EC6786">
        <w:rPr>
          <w:szCs w:val="24"/>
        </w:rPr>
        <w:t> »</w:t>
      </w:r>
      <w:r w:rsidRPr="00EC6786">
        <w:rPr>
          <w:szCs w:val="24"/>
        </w:rPr>
        <w:t>.</w:t>
      </w:r>
    </w:p>
    <w:p w:rsidR="003D60EA" w:rsidRPr="00EC6786" w:rsidRDefault="003D60EA" w:rsidP="001D52C7">
      <w:pPr>
        <w:pStyle w:val="SingleTxtG"/>
        <w:rPr>
          <w:i/>
          <w:szCs w:val="24"/>
        </w:rPr>
      </w:pPr>
      <w:r w:rsidRPr="00EC6786">
        <w:rPr>
          <w:i/>
          <w:szCs w:val="24"/>
        </w:rPr>
        <w:t>Ajouter de nouveaux paragraphes 4.6.3 et 4.6.4</w:t>
      </w:r>
      <w:r w:rsidRPr="00EC6786">
        <w:rPr>
          <w:lang w:eastAsia="ar-SA"/>
        </w:rPr>
        <w:t>, ainsi conçus</w:t>
      </w:r>
      <w:r w:rsidR="006A4C48" w:rsidRPr="00EC6786">
        <w:rPr>
          <w:lang w:eastAsia="ar-SA"/>
        </w:rPr>
        <w:t> ;</w:t>
      </w:r>
    </w:p>
    <w:p w:rsidR="003D60EA" w:rsidRPr="00EC6786" w:rsidRDefault="006358FC" w:rsidP="005436BB">
      <w:pPr>
        <w:pStyle w:val="SingleTxtG"/>
        <w:ind w:left="2268" w:hanging="1134"/>
        <w:rPr>
          <w:szCs w:val="24"/>
        </w:rPr>
      </w:pPr>
      <w:r w:rsidRPr="00EC6786">
        <w:rPr>
          <w:szCs w:val="24"/>
        </w:rPr>
        <w:t>« </w:t>
      </w:r>
      <w:r w:rsidR="003D60EA" w:rsidRPr="00EC6786">
        <w:rPr>
          <w:szCs w:val="24"/>
        </w:rPr>
        <w:t>4.6.3</w:t>
      </w:r>
      <w:r w:rsidR="003D60EA" w:rsidRPr="00EC6786">
        <w:rPr>
          <w:szCs w:val="24"/>
        </w:rPr>
        <w:tab/>
      </w:r>
      <w:r w:rsidR="003D60EA" w:rsidRPr="00EC6786">
        <w:rPr>
          <w:szCs w:val="24"/>
        </w:rPr>
        <w:tab/>
        <w:t>Une marque d</w:t>
      </w:r>
      <w:r w:rsidR="0007376C">
        <w:rPr>
          <w:szCs w:val="24"/>
        </w:rPr>
        <w:t>’</w:t>
      </w:r>
      <w:r w:rsidR="003D60EA" w:rsidRPr="00EC6786">
        <w:rPr>
          <w:szCs w:val="24"/>
        </w:rPr>
        <w:t>homologation internationale selon la définition qu</w:t>
      </w:r>
      <w:r w:rsidR="0007376C">
        <w:rPr>
          <w:szCs w:val="24"/>
        </w:rPr>
        <w:t>’</w:t>
      </w:r>
      <w:r w:rsidR="003D60EA" w:rsidRPr="00EC6786">
        <w:rPr>
          <w:szCs w:val="24"/>
        </w:rPr>
        <w:t>en donne le paragraphe 5.4.1. Si le DARE contient un ou plusieurs module(s), cette marque doit être apposée de façon permanente sur la partie qui inclut les attaches ISOFIX.</w:t>
      </w:r>
    </w:p>
    <w:p w:rsidR="003D60EA" w:rsidRPr="00EC6786" w:rsidRDefault="003D60EA" w:rsidP="005436BB">
      <w:pPr>
        <w:pStyle w:val="SingleTxtG"/>
        <w:ind w:left="2268" w:hanging="1134"/>
        <w:rPr>
          <w:szCs w:val="24"/>
        </w:rPr>
      </w:pPr>
      <w:r w:rsidRPr="00EC6786">
        <w:rPr>
          <w:szCs w:val="24"/>
        </w:rPr>
        <w:t>4.6.4</w:t>
      </w:r>
      <w:r w:rsidRPr="00EC6786">
        <w:rPr>
          <w:szCs w:val="24"/>
        </w:rPr>
        <w:tab/>
      </w:r>
      <w:r w:rsidRPr="00EC6786">
        <w:rPr>
          <w:szCs w:val="24"/>
        </w:rPr>
        <w:tab/>
        <w:t>Une marque d</w:t>
      </w:r>
      <w:r w:rsidR="0007376C">
        <w:rPr>
          <w:szCs w:val="24"/>
        </w:rPr>
        <w:t>’</w:t>
      </w:r>
      <w:r w:rsidRPr="00EC6786">
        <w:rPr>
          <w:szCs w:val="24"/>
        </w:rPr>
        <w:t>homologation internationale selon la définition qu</w:t>
      </w:r>
      <w:r w:rsidR="0007376C">
        <w:rPr>
          <w:szCs w:val="24"/>
        </w:rPr>
        <w:t>’</w:t>
      </w:r>
      <w:r w:rsidRPr="00EC6786">
        <w:rPr>
          <w:szCs w:val="24"/>
        </w:rPr>
        <w:t>en donne le paragraphe 5.4.3. Si le DARE contient un ou plusieurs module(s), cette marque doit être apposée de façon permanente sur la partie qui porte le module.</w:t>
      </w:r>
      <w:r w:rsidR="006358FC" w:rsidRPr="00EC6786">
        <w:rPr>
          <w:szCs w:val="24"/>
        </w:rPr>
        <w:t> »</w:t>
      </w:r>
      <w:r w:rsidRPr="00EC6786">
        <w:rPr>
          <w:szCs w:val="24"/>
        </w:rPr>
        <w:t>.</w:t>
      </w:r>
    </w:p>
    <w:p w:rsidR="003D60EA" w:rsidRPr="00EC6786" w:rsidRDefault="003D60EA" w:rsidP="001D52C7">
      <w:pPr>
        <w:pStyle w:val="SingleTxtG"/>
        <w:rPr>
          <w:rFonts w:cs="Tahoma"/>
          <w:szCs w:val="24"/>
        </w:rPr>
      </w:pPr>
      <w:r w:rsidRPr="00EC6786">
        <w:rPr>
          <w:i/>
          <w:szCs w:val="24"/>
        </w:rPr>
        <w:t>Le paragraphe 4.8 (ancien)</w:t>
      </w:r>
      <w:r w:rsidRPr="00EC6786">
        <w:rPr>
          <w:szCs w:val="24"/>
        </w:rPr>
        <w:t xml:space="preserve">, devient le </w:t>
      </w:r>
      <w:r w:rsidRPr="00EC6786">
        <w:rPr>
          <w:lang w:eastAsia="ar-SA"/>
        </w:rPr>
        <w:t>paragraphe</w:t>
      </w:r>
      <w:r w:rsidRPr="00EC6786">
        <w:rPr>
          <w:szCs w:val="24"/>
        </w:rPr>
        <w:t xml:space="preserve"> 4.7.</w:t>
      </w:r>
    </w:p>
    <w:p w:rsidR="003D60EA" w:rsidRPr="00EC6786" w:rsidRDefault="003D60EA" w:rsidP="001D52C7">
      <w:pPr>
        <w:pStyle w:val="SingleTxtG"/>
        <w:rPr>
          <w:i/>
          <w:szCs w:val="24"/>
          <w:lang w:eastAsia="ar-SA"/>
        </w:rPr>
      </w:pPr>
      <w:r w:rsidRPr="00EC6786">
        <w:rPr>
          <w:i/>
          <w:szCs w:val="24"/>
          <w:lang w:eastAsia="ar-SA"/>
        </w:rPr>
        <w:t>Paragraphe 5.2</w:t>
      </w:r>
      <w:r w:rsidRPr="00AE22EF">
        <w:rPr>
          <w:iCs/>
          <w:szCs w:val="24"/>
          <w:lang w:eastAsia="ar-SA"/>
        </w:rPr>
        <w:t xml:space="preserve">, </w:t>
      </w:r>
      <w:r w:rsidRPr="00EC6786">
        <w:rPr>
          <w:szCs w:val="24"/>
          <w:lang w:eastAsia="ar-SA"/>
        </w:rPr>
        <w:t xml:space="preserve">modifier </w:t>
      </w:r>
      <w:r w:rsidRPr="00EC6786">
        <w:rPr>
          <w:lang w:eastAsia="ar-SA"/>
        </w:rPr>
        <w:t>comme</w:t>
      </w:r>
      <w:r w:rsidRPr="00EC6786">
        <w:rPr>
          <w:szCs w:val="24"/>
          <w:lang w:eastAsia="ar-SA"/>
        </w:rPr>
        <w:t xml:space="preserve"> suit</w:t>
      </w:r>
      <w:r w:rsidR="006A4C48" w:rsidRPr="00EC6786">
        <w:rPr>
          <w:szCs w:val="24"/>
          <w:lang w:eastAsia="ar-SA"/>
        </w:rPr>
        <w:t> :</w:t>
      </w:r>
    </w:p>
    <w:p w:rsidR="003D60EA" w:rsidRPr="00EC6786" w:rsidRDefault="006358FC" w:rsidP="006358FC">
      <w:pPr>
        <w:pStyle w:val="SingleTxtG"/>
        <w:ind w:left="2268" w:hanging="1134"/>
        <w:rPr>
          <w:szCs w:val="24"/>
        </w:rPr>
      </w:pPr>
      <w:r w:rsidRPr="00EC6786">
        <w:rPr>
          <w:szCs w:val="24"/>
        </w:rPr>
        <w:t>« </w:t>
      </w:r>
      <w:r w:rsidR="003D60EA" w:rsidRPr="00EC6786">
        <w:rPr>
          <w:szCs w:val="24"/>
        </w:rPr>
        <w:t>5.2</w:t>
      </w:r>
      <w:r w:rsidR="003D60EA" w:rsidRPr="00EC6786">
        <w:rPr>
          <w:szCs w:val="24"/>
        </w:rPr>
        <w:tab/>
        <w:t>Chaque dispositif amélioré de retenue homologué doit recevoir un numéro d</w:t>
      </w:r>
      <w:r w:rsidR="0007376C">
        <w:rPr>
          <w:szCs w:val="24"/>
        </w:rPr>
        <w:t>’</w:t>
      </w:r>
      <w:r w:rsidR="003D60EA" w:rsidRPr="00EC6786">
        <w:rPr>
          <w:szCs w:val="24"/>
        </w:rPr>
        <w:t xml:space="preserve">homologation dont les deux </w:t>
      </w:r>
      <w:r w:rsidRPr="00EC6786">
        <w:rPr>
          <w:szCs w:val="24"/>
        </w:rPr>
        <w:t>premiers chiffres (actuellement </w:t>
      </w:r>
      <w:r w:rsidR="003D60EA" w:rsidRPr="00EC6786">
        <w:rPr>
          <w:szCs w:val="24"/>
        </w:rPr>
        <w:t>01, correspondant à la série d</w:t>
      </w:r>
      <w:r w:rsidR="0007376C">
        <w:rPr>
          <w:szCs w:val="24"/>
        </w:rPr>
        <w:t>’</w:t>
      </w:r>
      <w:r w:rsidRPr="00EC6786">
        <w:rPr>
          <w:szCs w:val="24"/>
        </w:rPr>
        <w:t>amendements </w:t>
      </w:r>
      <w:r w:rsidR="003D60EA" w:rsidRPr="00EC6786">
        <w:rPr>
          <w:szCs w:val="24"/>
        </w:rPr>
        <w:t>01) doivent indiquer la série d</w:t>
      </w:r>
      <w:r w:rsidR="0007376C">
        <w:rPr>
          <w:szCs w:val="24"/>
        </w:rPr>
        <w:t>’</w:t>
      </w:r>
      <w:r w:rsidR="003D60EA" w:rsidRPr="00EC6786">
        <w:rPr>
          <w:szCs w:val="24"/>
        </w:rPr>
        <w:t>amendements englobant les plus récentes modifications techniques majeures apportées au Règlement à la date de la délivrance de l</w:t>
      </w:r>
      <w:r w:rsidR="0007376C">
        <w:rPr>
          <w:szCs w:val="24"/>
        </w:rPr>
        <w:t>’</w:t>
      </w:r>
      <w:r w:rsidR="003D60EA" w:rsidRPr="00EC6786">
        <w:rPr>
          <w:szCs w:val="24"/>
        </w:rPr>
        <w:t>homologation. Une même Partie contractante ne peut pas attribuer ce numéro à un autre type de dispositif de retenue pour enfants visé par le présent Règlement.</w:t>
      </w:r>
    </w:p>
    <w:p w:rsidR="003D60EA" w:rsidRPr="00EC6786" w:rsidRDefault="003D60EA" w:rsidP="006358FC">
      <w:pPr>
        <w:pStyle w:val="SingleTxtG"/>
        <w:ind w:left="2268"/>
      </w:pPr>
      <w:r w:rsidRPr="00EC6786">
        <w:t>Un type de dispositif amélioré de retenue pour enfants homologué conformément au présent Règlement ne doit pas porter une autre marque d</w:t>
      </w:r>
      <w:r w:rsidR="0007376C">
        <w:t>’</w:t>
      </w:r>
      <w:r w:rsidRPr="00EC6786">
        <w:t xml:space="preserve">homologation conformément au Règlement </w:t>
      </w:r>
      <w:r w:rsidR="006358FC" w:rsidRPr="00EC6786">
        <w:rPr>
          <w:rFonts w:eastAsia="MS Mincho"/>
        </w:rPr>
        <w:t>n</w:t>
      </w:r>
      <w:r w:rsidR="006358FC" w:rsidRPr="00EC6786">
        <w:rPr>
          <w:rFonts w:eastAsia="MS Mincho"/>
          <w:vertAlign w:val="superscript"/>
        </w:rPr>
        <w:t>o</w:t>
      </w:r>
      <w:r w:rsidR="006358FC" w:rsidRPr="00EC6786">
        <w:t> </w:t>
      </w:r>
      <w:r w:rsidRPr="00EC6786">
        <w:t>44 (Dispositifs de retenue pour enfants). ».</w:t>
      </w:r>
    </w:p>
    <w:p w:rsidR="003D60EA" w:rsidRPr="00EC6786" w:rsidRDefault="003D60EA" w:rsidP="001D52C7">
      <w:pPr>
        <w:pStyle w:val="SingleTxtG"/>
        <w:rPr>
          <w:i/>
          <w:szCs w:val="24"/>
          <w:lang w:eastAsia="ar-SA"/>
        </w:rPr>
      </w:pPr>
      <w:r w:rsidRPr="00EC6786">
        <w:rPr>
          <w:i/>
          <w:szCs w:val="24"/>
          <w:lang w:eastAsia="ar-SA"/>
        </w:rPr>
        <w:t>Paragraphe 5.4.1.1, l</w:t>
      </w:r>
      <w:r w:rsidR="0007376C">
        <w:rPr>
          <w:i/>
          <w:szCs w:val="24"/>
          <w:lang w:eastAsia="ar-SA"/>
        </w:rPr>
        <w:t>’</w:t>
      </w:r>
      <w:r w:rsidRPr="00EC6786">
        <w:rPr>
          <w:i/>
          <w:szCs w:val="24"/>
          <w:lang w:eastAsia="ar-SA"/>
        </w:rPr>
        <w:t xml:space="preserve">appel de note de bas de page 1 et la </w:t>
      </w:r>
      <w:r w:rsidR="006358FC" w:rsidRPr="00EC6786">
        <w:rPr>
          <w:i/>
          <w:szCs w:val="24"/>
          <w:lang w:eastAsia="ar-SA"/>
        </w:rPr>
        <w:t>note de bas de page </w:t>
      </w:r>
      <w:r w:rsidRPr="00EC6786">
        <w:rPr>
          <w:i/>
          <w:szCs w:val="24"/>
          <w:lang w:eastAsia="ar-SA"/>
        </w:rPr>
        <w:t xml:space="preserve">1 </w:t>
      </w:r>
      <w:r w:rsidRPr="00EC6786">
        <w:rPr>
          <w:szCs w:val="24"/>
          <w:lang w:eastAsia="ar-SA"/>
        </w:rPr>
        <w:t>deviennent l</w:t>
      </w:r>
      <w:r w:rsidR="0007376C">
        <w:rPr>
          <w:szCs w:val="24"/>
          <w:lang w:eastAsia="ar-SA"/>
        </w:rPr>
        <w:t>’</w:t>
      </w:r>
      <w:r w:rsidRPr="00EC6786">
        <w:rPr>
          <w:szCs w:val="24"/>
          <w:lang w:eastAsia="ar-SA"/>
        </w:rPr>
        <w:t xml:space="preserve">appel de note et la note de bas de </w:t>
      </w:r>
      <w:r w:rsidRPr="00EC6786">
        <w:rPr>
          <w:lang w:eastAsia="ar-SA"/>
        </w:rPr>
        <w:t>page</w:t>
      </w:r>
      <w:r w:rsidRPr="00EC6786">
        <w:rPr>
          <w:szCs w:val="24"/>
          <w:lang w:eastAsia="ar-SA"/>
        </w:rPr>
        <w:t xml:space="preserve"> 2</w:t>
      </w:r>
      <w:r w:rsidRPr="00EC6786">
        <w:rPr>
          <w:i/>
          <w:szCs w:val="24"/>
          <w:lang w:eastAsia="ar-SA"/>
        </w:rPr>
        <w:t>.</w:t>
      </w:r>
    </w:p>
    <w:p w:rsidR="003D60EA" w:rsidRPr="00EC6786" w:rsidRDefault="003D60EA" w:rsidP="001D52C7">
      <w:pPr>
        <w:pStyle w:val="SingleTxtG"/>
        <w:rPr>
          <w:i/>
          <w:szCs w:val="24"/>
          <w:lang w:eastAsia="ar-SA"/>
        </w:rPr>
      </w:pPr>
      <w:r w:rsidRPr="00EC6786">
        <w:rPr>
          <w:i/>
          <w:szCs w:val="24"/>
          <w:lang w:eastAsia="ar-SA"/>
        </w:rPr>
        <w:t>Paragraphes 5.4.2 à 5.4.2.2</w:t>
      </w:r>
      <w:r w:rsidRPr="00EC6786">
        <w:rPr>
          <w:iCs/>
          <w:szCs w:val="24"/>
          <w:lang w:eastAsia="ar-SA"/>
        </w:rPr>
        <w:t>,</w:t>
      </w:r>
      <w:r w:rsidRPr="00EC6786">
        <w:rPr>
          <w:i/>
          <w:szCs w:val="24"/>
          <w:lang w:eastAsia="ar-SA"/>
        </w:rPr>
        <w:t xml:space="preserve"> </w:t>
      </w:r>
      <w:r w:rsidRPr="00EC6786">
        <w:rPr>
          <w:szCs w:val="24"/>
          <w:lang w:eastAsia="ar-SA"/>
        </w:rPr>
        <w:t xml:space="preserve">modifier </w:t>
      </w:r>
      <w:r w:rsidRPr="00EC6786">
        <w:rPr>
          <w:lang w:eastAsia="ar-SA"/>
        </w:rPr>
        <w:t>comme</w:t>
      </w:r>
      <w:r w:rsidRPr="00EC6786">
        <w:rPr>
          <w:szCs w:val="24"/>
          <w:lang w:eastAsia="ar-SA"/>
        </w:rPr>
        <w:t xml:space="preserve"> suit</w:t>
      </w:r>
      <w:r w:rsidR="006A4C48" w:rsidRPr="00EC6786">
        <w:rPr>
          <w:szCs w:val="24"/>
          <w:lang w:eastAsia="ar-SA"/>
        </w:rPr>
        <w:t> :</w:t>
      </w:r>
    </w:p>
    <w:p w:rsidR="003D60EA" w:rsidRPr="00EC6786" w:rsidRDefault="006358FC" w:rsidP="006358FC">
      <w:pPr>
        <w:pStyle w:val="SingleTxtG"/>
        <w:ind w:left="2268" w:hanging="1134"/>
        <w:rPr>
          <w:szCs w:val="24"/>
        </w:rPr>
      </w:pPr>
      <w:r w:rsidRPr="00EC6786">
        <w:rPr>
          <w:szCs w:val="24"/>
        </w:rPr>
        <w:t>« </w:t>
      </w:r>
      <w:r w:rsidR="003D60EA" w:rsidRPr="00EC6786">
        <w:rPr>
          <w:szCs w:val="24"/>
        </w:rPr>
        <w:t>5.4.2</w:t>
      </w:r>
      <w:r w:rsidR="003D60EA" w:rsidRPr="00EC6786">
        <w:rPr>
          <w:szCs w:val="24"/>
        </w:rPr>
        <w:tab/>
        <w:t>Des symboles additionnels suivants</w:t>
      </w:r>
      <w:r w:rsidR="006A4C48" w:rsidRPr="00EC6786">
        <w:rPr>
          <w:szCs w:val="24"/>
        </w:rPr>
        <w:t> :</w:t>
      </w:r>
    </w:p>
    <w:p w:rsidR="003D60EA" w:rsidRPr="00EC6786" w:rsidRDefault="003D60EA" w:rsidP="006358FC">
      <w:pPr>
        <w:pStyle w:val="SingleTxtG"/>
        <w:ind w:left="2268" w:hanging="1134"/>
        <w:rPr>
          <w:szCs w:val="24"/>
        </w:rPr>
      </w:pPr>
      <w:r w:rsidRPr="00EC6786">
        <w:rPr>
          <w:szCs w:val="24"/>
        </w:rPr>
        <w:t>5.4.2.1</w:t>
      </w:r>
      <w:r w:rsidRPr="00EC6786">
        <w:rPr>
          <w:szCs w:val="24"/>
        </w:rPr>
        <w:tab/>
        <w:t xml:space="preserve">La mention “ISOFIX universel i-Size”, ou </w:t>
      </w:r>
      <w:r w:rsidR="006358FC" w:rsidRPr="00EC6786">
        <w:rPr>
          <w:szCs w:val="24"/>
        </w:rPr>
        <w:t>“</w:t>
      </w:r>
      <w:r w:rsidRPr="00EC6786">
        <w:rPr>
          <w:szCs w:val="24"/>
        </w:rPr>
        <w:t>ISOFIX spécifique à un véhicule</w:t>
      </w:r>
      <w:r w:rsidR="006358FC" w:rsidRPr="00EC6786">
        <w:rPr>
          <w:szCs w:val="24"/>
        </w:rPr>
        <w:t>”</w:t>
      </w:r>
      <w:r w:rsidRPr="00EC6786">
        <w:rPr>
          <w:szCs w:val="24"/>
        </w:rPr>
        <w:t>, suivant la catégorie du dispositif amélioré de retenue pour enfants</w:t>
      </w:r>
      <w:r w:rsidR="006A4C48" w:rsidRPr="00EC6786">
        <w:rPr>
          <w:szCs w:val="24"/>
        </w:rPr>
        <w:t> ;</w:t>
      </w:r>
      <w:r w:rsidR="006A4C48" w:rsidRPr="00EC6786">
        <w:rPr>
          <w:color w:val="000000"/>
          <w:szCs w:val="24"/>
        </w:rPr>
        <w:t xml:space="preserve"> </w:t>
      </w:r>
    </w:p>
    <w:p w:rsidR="003D60EA" w:rsidRPr="00EC6786" w:rsidRDefault="003D60EA" w:rsidP="006358FC">
      <w:pPr>
        <w:pStyle w:val="SingleTxtG"/>
        <w:ind w:left="2268" w:hanging="1134"/>
        <w:rPr>
          <w:szCs w:val="24"/>
        </w:rPr>
      </w:pPr>
      <w:r w:rsidRPr="00EC6786">
        <w:rPr>
          <w:szCs w:val="24"/>
        </w:rPr>
        <w:t>5.4.2.2</w:t>
      </w:r>
      <w:r w:rsidRPr="00EC6786">
        <w:rPr>
          <w:szCs w:val="24"/>
        </w:rPr>
        <w:tab/>
        <w:t>La gamme de tailles pour lesquelles le dispositif amélioré de retenue pour enfants a été conçu. Si le DARE est équipé d</w:t>
      </w:r>
      <w:r w:rsidR="0007376C">
        <w:rPr>
          <w:szCs w:val="24"/>
        </w:rPr>
        <w:t>’</w:t>
      </w:r>
      <w:r w:rsidRPr="00EC6786">
        <w:rPr>
          <w:szCs w:val="24"/>
        </w:rPr>
        <w:t>un module, la gamme de tailles ne figure pas sur la marque d</w:t>
      </w:r>
      <w:r w:rsidR="0007376C">
        <w:rPr>
          <w:szCs w:val="24"/>
        </w:rPr>
        <w:t>’</w:t>
      </w:r>
      <w:r w:rsidRPr="00EC6786">
        <w:rPr>
          <w:szCs w:val="24"/>
        </w:rPr>
        <w:t>homologation mais sur la marque du module. Les DARE transformables pour des enfants plus grands doivent pouvoir s</w:t>
      </w:r>
      <w:r w:rsidR="0007376C">
        <w:rPr>
          <w:szCs w:val="24"/>
        </w:rPr>
        <w:t>’</w:t>
      </w:r>
      <w:r w:rsidRPr="00EC6786">
        <w:rPr>
          <w:szCs w:val="24"/>
        </w:rPr>
        <w:t>adapter à une gamme ininterrompue de tailles d</w:t>
      </w:r>
      <w:r w:rsidR="0007376C">
        <w:rPr>
          <w:szCs w:val="24"/>
        </w:rPr>
        <w:t>’</w:t>
      </w:r>
      <w:r w:rsidRPr="00EC6786">
        <w:rPr>
          <w:szCs w:val="24"/>
        </w:rPr>
        <w:t>enfants.</w:t>
      </w:r>
      <w:r w:rsidR="006358FC" w:rsidRPr="00EC6786">
        <w:rPr>
          <w:szCs w:val="24"/>
        </w:rPr>
        <w:t> »</w:t>
      </w:r>
      <w:r w:rsidRPr="00EC6786">
        <w:rPr>
          <w:szCs w:val="24"/>
        </w:rPr>
        <w:t>.</w:t>
      </w:r>
    </w:p>
    <w:p w:rsidR="003D60EA" w:rsidRPr="00EC6786" w:rsidRDefault="003D60EA" w:rsidP="001D52C7">
      <w:pPr>
        <w:pStyle w:val="SingleTxtG"/>
        <w:rPr>
          <w:szCs w:val="24"/>
          <w:lang w:eastAsia="ar-SA"/>
        </w:rPr>
      </w:pPr>
      <w:r w:rsidRPr="00EC6786">
        <w:rPr>
          <w:i/>
          <w:szCs w:val="24"/>
          <w:lang w:eastAsia="ar-SA"/>
        </w:rPr>
        <w:t>Ajouter un nouveau paragraphe 5.4.3</w:t>
      </w:r>
      <w:r w:rsidRPr="00EC6786">
        <w:rPr>
          <w:szCs w:val="24"/>
          <w:lang w:eastAsia="ar-SA"/>
        </w:rPr>
        <w:t xml:space="preserve">, </w:t>
      </w:r>
      <w:r w:rsidRPr="00EC6786">
        <w:rPr>
          <w:lang w:eastAsia="ar-SA"/>
        </w:rPr>
        <w:t>ainsi</w:t>
      </w:r>
      <w:r w:rsidRPr="00EC6786">
        <w:rPr>
          <w:szCs w:val="24"/>
          <w:lang w:eastAsia="ar-SA"/>
        </w:rPr>
        <w:t xml:space="preserve"> conçu</w:t>
      </w:r>
      <w:r w:rsidR="006A4C48" w:rsidRPr="00EC6786">
        <w:rPr>
          <w:szCs w:val="24"/>
          <w:lang w:eastAsia="ar-SA"/>
        </w:rPr>
        <w:t> :</w:t>
      </w:r>
    </w:p>
    <w:p w:rsidR="003D60EA" w:rsidRPr="00EC6786" w:rsidRDefault="006358FC" w:rsidP="006358FC">
      <w:pPr>
        <w:pStyle w:val="SingleTxtG"/>
        <w:ind w:left="2268" w:hanging="1134"/>
        <w:rPr>
          <w:szCs w:val="24"/>
        </w:rPr>
      </w:pPr>
      <w:r w:rsidRPr="00EC6786">
        <w:rPr>
          <w:szCs w:val="24"/>
        </w:rPr>
        <w:t>« </w:t>
      </w:r>
      <w:r w:rsidR="003D60EA" w:rsidRPr="00EC6786">
        <w:rPr>
          <w:szCs w:val="24"/>
        </w:rPr>
        <w:t>5.4.3</w:t>
      </w:r>
      <w:r w:rsidR="003D60EA" w:rsidRPr="00EC6786">
        <w:rPr>
          <w:szCs w:val="24"/>
        </w:rPr>
        <w:tab/>
      </w:r>
      <w:r w:rsidR="003D60EA" w:rsidRPr="00EC6786">
        <w:rPr>
          <w:szCs w:val="24"/>
        </w:rPr>
        <w:tab/>
        <w:t>Une marque de module internationale, selon la définition qu</w:t>
      </w:r>
      <w:r w:rsidR="0007376C">
        <w:rPr>
          <w:szCs w:val="24"/>
        </w:rPr>
        <w:t>’</w:t>
      </w:r>
      <w:r w:rsidR="003D60EA" w:rsidRPr="00EC6786">
        <w:rPr>
          <w:szCs w:val="24"/>
        </w:rPr>
        <w:t>en donne l</w:t>
      </w:r>
      <w:r w:rsidR="0007376C">
        <w:rPr>
          <w:szCs w:val="24"/>
        </w:rPr>
        <w:t>’</w:t>
      </w:r>
      <w:r w:rsidR="003D60EA" w:rsidRPr="00EC6786">
        <w:rPr>
          <w:szCs w:val="24"/>
        </w:rPr>
        <w:t>annexe</w:t>
      </w:r>
      <w:r w:rsidRPr="00EC6786">
        <w:rPr>
          <w:szCs w:val="24"/>
        </w:rPr>
        <w:t> </w:t>
      </w:r>
      <w:r w:rsidR="003D60EA" w:rsidRPr="00EC6786">
        <w:rPr>
          <w:szCs w:val="24"/>
        </w:rPr>
        <w:t>2 du présent Règlement, comportant</w:t>
      </w:r>
      <w:r w:rsidR="006A4C48" w:rsidRPr="00EC6786">
        <w:rPr>
          <w:szCs w:val="24"/>
        </w:rPr>
        <w:t> :</w:t>
      </w:r>
      <w:r w:rsidR="003D60EA" w:rsidRPr="00EC6786">
        <w:rPr>
          <w:szCs w:val="24"/>
        </w:rPr>
        <w:t xml:space="preserve"> </w:t>
      </w:r>
    </w:p>
    <w:p w:rsidR="003D60EA" w:rsidRPr="00EC6786" w:rsidRDefault="003D60EA" w:rsidP="006358FC">
      <w:pPr>
        <w:pStyle w:val="SingleTxtG"/>
        <w:ind w:left="2268" w:hanging="1134"/>
        <w:rPr>
          <w:szCs w:val="24"/>
        </w:rPr>
      </w:pPr>
      <w:r w:rsidRPr="00EC6786">
        <w:rPr>
          <w:szCs w:val="24"/>
        </w:rPr>
        <w:t>5.4.3.1</w:t>
      </w:r>
      <w:r w:rsidRPr="00EC6786">
        <w:rPr>
          <w:szCs w:val="24"/>
        </w:rPr>
        <w:tab/>
        <w:t>L</w:t>
      </w:r>
      <w:r w:rsidR="0007376C">
        <w:rPr>
          <w:szCs w:val="24"/>
        </w:rPr>
        <w:t>’</w:t>
      </w:r>
      <w:r w:rsidRPr="00EC6786">
        <w:rPr>
          <w:szCs w:val="24"/>
        </w:rPr>
        <w:t xml:space="preserve">inscription </w:t>
      </w:r>
      <w:r w:rsidR="006358FC" w:rsidRPr="00EC6786">
        <w:rPr>
          <w:szCs w:val="24"/>
        </w:rPr>
        <w:t>“</w:t>
      </w:r>
      <w:r w:rsidRPr="00EC6786">
        <w:rPr>
          <w:szCs w:val="24"/>
        </w:rPr>
        <w:t>R129</w:t>
      </w:r>
      <w:r w:rsidR="006358FC" w:rsidRPr="00EC6786">
        <w:rPr>
          <w:szCs w:val="24"/>
        </w:rPr>
        <w:t>”</w:t>
      </w:r>
      <w:r w:rsidRPr="00EC6786">
        <w:rPr>
          <w:szCs w:val="24"/>
        </w:rPr>
        <w:t xml:space="preserve"> suivie d</w:t>
      </w:r>
      <w:r w:rsidR="0007376C">
        <w:rPr>
          <w:szCs w:val="24"/>
        </w:rPr>
        <w:t>’</w:t>
      </w:r>
      <w:r w:rsidRPr="00EC6786">
        <w:rPr>
          <w:szCs w:val="24"/>
        </w:rPr>
        <w:t>un tiret et du même numéro d</w:t>
      </w:r>
      <w:r w:rsidR="0007376C">
        <w:rPr>
          <w:szCs w:val="24"/>
        </w:rPr>
        <w:t>’</w:t>
      </w:r>
      <w:r w:rsidRPr="00EC6786">
        <w:rPr>
          <w:szCs w:val="24"/>
        </w:rPr>
        <w:t>homologation que celui qui figure sur la partie du DARE qui inclut les attaches ISOFIX</w:t>
      </w:r>
      <w:r w:rsidR="006A4C48" w:rsidRPr="00EC6786">
        <w:rPr>
          <w:szCs w:val="24"/>
        </w:rPr>
        <w:t> ;</w:t>
      </w:r>
    </w:p>
    <w:p w:rsidR="003D60EA" w:rsidRPr="00EC6786" w:rsidRDefault="003D60EA" w:rsidP="006358FC">
      <w:pPr>
        <w:pStyle w:val="SingleTxtG"/>
        <w:ind w:left="2268" w:hanging="1134"/>
        <w:rPr>
          <w:szCs w:val="24"/>
        </w:rPr>
      </w:pPr>
      <w:r w:rsidRPr="00EC6786">
        <w:rPr>
          <w:szCs w:val="24"/>
        </w:rPr>
        <w:t>5.4.3.2</w:t>
      </w:r>
      <w:r w:rsidRPr="00EC6786">
        <w:rPr>
          <w:szCs w:val="24"/>
        </w:rPr>
        <w:tab/>
        <w:t xml:space="preserve">Les mots Module </w:t>
      </w:r>
      <w:r w:rsidR="006358FC" w:rsidRPr="00EC6786">
        <w:rPr>
          <w:szCs w:val="24"/>
        </w:rPr>
        <w:t>“</w:t>
      </w:r>
      <w:r w:rsidRPr="00EC6786">
        <w:rPr>
          <w:szCs w:val="24"/>
        </w:rPr>
        <w:t>nom du module</w:t>
      </w:r>
      <w:r w:rsidR="006358FC" w:rsidRPr="00EC6786">
        <w:rPr>
          <w:szCs w:val="24"/>
        </w:rPr>
        <w:t>”</w:t>
      </w:r>
      <w:r w:rsidRPr="00EC6786">
        <w:rPr>
          <w:szCs w:val="24"/>
        </w:rPr>
        <w:t xml:space="preserve"> que porte le dispositif amélioré de retenue pour enfants concerné</w:t>
      </w:r>
      <w:r w:rsidR="006A4C48" w:rsidRPr="00EC6786">
        <w:rPr>
          <w:szCs w:val="24"/>
        </w:rPr>
        <w:t> ;</w:t>
      </w:r>
    </w:p>
    <w:p w:rsidR="003D60EA" w:rsidRPr="00EC6786" w:rsidRDefault="003D60EA" w:rsidP="00996478">
      <w:pPr>
        <w:pStyle w:val="SingleTxtG"/>
        <w:ind w:left="2268" w:hanging="1134"/>
        <w:rPr>
          <w:szCs w:val="24"/>
        </w:rPr>
      </w:pPr>
      <w:r w:rsidRPr="00EC6786">
        <w:rPr>
          <w:szCs w:val="24"/>
        </w:rPr>
        <w:t>5.4.3.3</w:t>
      </w:r>
      <w:r w:rsidRPr="00EC6786">
        <w:rPr>
          <w:szCs w:val="24"/>
        </w:rPr>
        <w:tab/>
        <w:t>La gamme de tailles pour laquelle le dispositif amélioré de retenue pour enfants a été conçu</w:t>
      </w:r>
      <w:r w:rsidR="006A4C48" w:rsidRPr="00EC6786">
        <w:rPr>
          <w:szCs w:val="24"/>
        </w:rPr>
        <w:t> ;</w:t>
      </w:r>
      <w:r w:rsidR="00996478" w:rsidRPr="00EC6786">
        <w:rPr>
          <w:szCs w:val="24"/>
        </w:rPr>
        <w:t> »</w:t>
      </w:r>
      <w:r w:rsidRPr="00EC6786">
        <w:rPr>
          <w:szCs w:val="24"/>
        </w:rPr>
        <w:t>.</w:t>
      </w:r>
    </w:p>
    <w:p w:rsidR="003D60EA" w:rsidRPr="00EC6786" w:rsidRDefault="003D60EA" w:rsidP="001D52C7">
      <w:pPr>
        <w:pStyle w:val="SingleTxtG"/>
        <w:rPr>
          <w:szCs w:val="24"/>
          <w:lang w:eastAsia="ar-SA"/>
        </w:rPr>
      </w:pPr>
      <w:r w:rsidRPr="00EC6786">
        <w:rPr>
          <w:i/>
          <w:szCs w:val="24"/>
          <w:lang w:eastAsia="ar-SA"/>
        </w:rPr>
        <w:t>Paragraphe 6.1.1</w:t>
      </w:r>
      <w:r w:rsidRPr="00EC6786">
        <w:rPr>
          <w:szCs w:val="24"/>
          <w:lang w:eastAsia="ar-SA"/>
        </w:rPr>
        <w:t xml:space="preserve">, modifier comme </w:t>
      </w:r>
      <w:r w:rsidRPr="00EC6786">
        <w:rPr>
          <w:lang w:eastAsia="ar-SA"/>
        </w:rPr>
        <w:t>suit</w:t>
      </w:r>
      <w:r w:rsidR="006A4C48" w:rsidRPr="00EC6786">
        <w:rPr>
          <w:szCs w:val="24"/>
          <w:lang w:eastAsia="ar-SA"/>
        </w:rPr>
        <w:t> :</w:t>
      </w:r>
    </w:p>
    <w:p w:rsidR="003D60EA" w:rsidRPr="00EC6786" w:rsidRDefault="00933981" w:rsidP="006358FC">
      <w:pPr>
        <w:pStyle w:val="SingleTxtG"/>
        <w:ind w:left="2268" w:hanging="1134"/>
        <w:rPr>
          <w:szCs w:val="24"/>
        </w:rPr>
      </w:pPr>
      <w:bookmarkStart w:id="1" w:name="_Toc247880892"/>
      <w:r w:rsidRPr="00EC6786">
        <w:rPr>
          <w:szCs w:val="24"/>
        </w:rPr>
        <w:t>« </w:t>
      </w:r>
      <w:r w:rsidR="003D60EA" w:rsidRPr="00EC6786">
        <w:rPr>
          <w:szCs w:val="24"/>
        </w:rPr>
        <w:t>6.1.1</w:t>
      </w:r>
      <w:r w:rsidR="003D60EA" w:rsidRPr="00EC6786">
        <w:rPr>
          <w:szCs w:val="24"/>
        </w:rPr>
        <w:tab/>
        <w:t>Les dispositifs améliorés de retenue pour enfants de la catégorie i-Size sont avant tout conçus pour être utilisés sur les places assises prévues à cet effet, à condition que ces dispositifs soient installés conformément aux instructions du constructeur du véhicule.</w:t>
      </w:r>
    </w:p>
    <w:p w:rsidR="003D60EA" w:rsidRPr="00EC6786" w:rsidRDefault="003D60EA" w:rsidP="00933981">
      <w:pPr>
        <w:pStyle w:val="SingleTxtG"/>
        <w:ind w:left="2268"/>
      </w:pPr>
      <w:r w:rsidRPr="00EC6786">
        <w:t>L</w:t>
      </w:r>
      <w:r w:rsidR="0007376C">
        <w:t>’</w:t>
      </w:r>
      <w:r w:rsidRPr="00EC6786">
        <w:t>utilisation de dispositifs améliorés de retenue pour enfants ISOFIX spécifiques à un véhicule est admise à toutes les places équipées d</w:t>
      </w:r>
      <w:r w:rsidR="0007376C">
        <w:t>’</w:t>
      </w:r>
      <w:r w:rsidRPr="00EC6786">
        <w:t>un dispositif ISOFIX ainsi que dans le compartiment à bagages, à condition que ces dispositifs soient installés conformément aux instructions du constructeur du véhicule.</w:t>
      </w:r>
      <w:r w:rsidR="00933981" w:rsidRPr="00EC6786">
        <w:t> »</w:t>
      </w:r>
      <w:r w:rsidRPr="00EC6786">
        <w:t>.</w:t>
      </w:r>
    </w:p>
    <w:bookmarkEnd w:id="1"/>
    <w:p w:rsidR="003D60EA" w:rsidRPr="00EC6786" w:rsidRDefault="003D60EA" w:rsidP="001D52C7">
      <w:pPr>
        <w:pStyle w:val="SingleTxtG"/>
        <w:rPr>
          <w:i/>
          <w:szCs w:val="24"/>
          <w:lang w:eastAsia="ar-SA"/>
        </w:rPr>
      </w:pPr>
      <w:r w:rsidRPr="00EC6786">
        <w:rPr>
          <w:i/>
          <w:szCs w:val="24"/>
          <w:lang w:eastAsia="ar-SA"/>
        </w:rPr>
        <w:t>Paragraphe 6.1.2</w:t>
      </w:r>
      <w:r w:rsidRPr="00EC6786">
        <w:rPr>
          <w:szCs w:val="24"/>
          <w:lang w:eastAsia="ar-SA"/>
        </w:rPr>
        <w:t xml:space="preserve">, modifier comme </w:t>
      </w:r>
      <w:r w:rsidRPr="00EC6786">
        <w:rPr>
          <w:lang w:eastAsia="ar-SA"/>
        </w:rPr>
        <w:t>suit</w:t>
      </w:r>
      <w:r w:rsidR="006A4C48" w:rsidRPr="00EC6786">
        <w:rPr>
          <w:szCs w:val="24"/>
          <w:lang w:eastAsia="ar-SA"/>
        </w:rPr>
        <w:t> :</w:t>
      </w:r>
    </w:p>
    <w:p w:rsidR="003D60EA" w:rsidRPr="00EC6786" w:rsidRDefault="00933981" w:rsidP="00933981">
      <w:pPr>
        <w:pStyle w:val="SingleTxtG"/>
        <w:ind w:left="2268" w:hanging="1134"/>
        <w:rPr>
          <w:szCs w:val="24"/>
        </w:rPr>
      </w:pPr>
      <w:bookmarkStart w:id="2" w:name="_Toc247880893"/>
      <w:r w:rsidRPr="00EC6786">
        <w:rPr>
          <w:szCs w:val="24"/>
        </w:rPr>
        <w:t>« </w:t>
      </w:r>
      <w:r w:rsidR="003D60EA" w:rsidRPr="00EC6786">
        <w:rPr>
          <w:szCs w:val="24"/>
        </w:rPr>
        <w:t>6.1.2</w:t>
      </w:r>
      <w:r w:rsidR="003D60EA" w:rsidRPr="00EC6786">
        <w:rPr>
          <w:szCs w:val="24"/>
        </w:rPr>
        <w:tab/>
        <w:t>Selon la catégorie à laque</w:t>
      </w:r>
      <w:r w:rsidRPr="00EC6786">
        <w:rPr>
          <w:szCs w:val="24"/>
        </w:rPr>
        <w:t>lle il appartient (voir tableau </w:t>
      </w:r>
      <w:r w:rsidR="003D60EA" w:rsidRPr="00EC6786">
        <w:rPr>
          <w:szCs w:val="24"/>
        </w:rPr>
        <w:t>1), le dispositif amélioré de retenue pour enfants intégral doit être fixé soit à la structure du véhicule soit à la structure du siège</w:t>
      </w:r>
      <w:r w:rsidR="006A4C48" w:rsidRPr="00EC6786">
        <w:rPr>
          <w:szCs w:val="24"/>
        </w:rPr>
        <w:t> :</w:t>
      </w:r>
      <w:bookmarkEnd w:id="2"/>
      <w:r w:rsidRPr="00EC6786">
        <w:rPr>
          <w:szCs w:val="24"/>
        </w:rPr>
        <w:t> »</w:t>
      </w:r>
      <w:r w:rsidR="003D60EA" w:rsidRPr="00EC6786">
        <w:rPr>
          <w:szCs w:val="24"/>
        </w:rPr>
        <w:t>.</w:t>
      </w:r>
    </w:p>
    <w:p w:rsidR="003D60EA" w:rsidRPr="00EC6786" w:rsidRDefault="003D60EA" w:rsidP="001D52C7">
      <w:pPr>
        <w:pStyle w:val="SingleTxtG"/>
        <w:rPr>
          <w:i/>
          <w:szCs w:val="24"/>
          <w:lang w:eastAsia="ar-SA"/>
        </w:rPr>
      </w:pPr>
      <w:r w:rsidRPr="00EC6786">
        <w:rPr>
          <w:i/>
          <w:szCs w:val="24"/>
          <w:lang w:eastAsia="ar-SA"/>
        </w:rPr>
        <w:t>Paragraphe 6.1.2.2, titre du tableau 1</w:t>
      </w:r>
      <w:r w:rsidRPr="00EC6786">
        <w:rPr>
          <w:iCs/>
          <w:szCs w:val="24"/>
          <w:lang w:eastAsia="ar-SA"/>
        </w:rPr>
        <w:t xml:space="preserve">, </w:t>
      </w:r>
      <w:r w:rsidRPr="00EC6786">
        <w:rPr>
          <w:iCs/>
          <w:lang w:eastAsia="ar-SA"/>
        </w:rPr>
        <w:t>m</w:t>
      </w:r>
      <w:r w:rsidRPr="00EC6786">
        <w:rPr>
          <w:lang w:eastAsia="ar-SA"/>
        </w:rPr>
        <w:t>odifier</w:t>
      </w:r>
      <w:r w:rsidRPr="00EC6786">
        <w:rPr>
          <w:szCs w:val="24"/>
          <w:lang w:eastAsia="ar-SA"/>
        </w:rPr>
        <w:t xml:space="preserve"> comme suit</w:t>
      </w:r>
      <w:r w:rsidR="006A4C48" w:rsidRPr="00EC6786">
        <w:rPr>
          <w:szCs w:val="24"/>
          <w:lang w:eastAsia="ar-SA"/>
        </w:rPr>
        <w:t> :</w:t>
      </w:r>
    </w:p>
    <w:p w:rsidR="003D60EA" w:rsidRPr="00EC6786" w:rsidRDefault="00933981" w:rsidP="00933981">
      <w:pPr>
        <w:pStyle w:val="Heading1"/>
      </w:pPr>
      <w:r w:rsidRPr="00EC6786">
        <w:t>« </w:t>
      </w:r>
      <w:r w:rsidR="003D60EA" w:rsidRPr="00EC6786">
        <w:t>Tableau 1</w:t>
      </w:r>
      <w:r w:rsidRPr="00EC6786">
        <w:br/>
      </w:r>
      <w:r w:rsidR="003D60EA" w:rsidRPr="00EC6786">
        <w:rPr>
          <w:b/>
          <w:bCs/>
        </w:rPr>
        <w:t>Configurations possibles aux fins de l</w:t>
      </w:r>
      <w:r w:rsidR="0007376C">
        <w:rPr>
          <w:b/>
          <w:bCs/>
        </w:rPr>
        <w:t>’</w:t>
      </w:r>
      <w:r w:rsidR="003D60EA" w:rsidRPr="00EC6786">
        <w:rPr>
          <w:b/>
          <w:bCs/>
        </w:rPr>
        <w:t xml:space="preserve">homologation de type des dispositifs améliorés </w:t>
      </w:r>
      <w:r w:rsidRPr="00EC6786">
        <w:rPr>
          <w:b/>
          <w:bCs/>
        </w:rPr>
        <w:br/>
      </w:r>
      <w:r w:rsidR="003D60EA" w:rsidRPr="00EC6786">
        <w:rPr>
          <w:b/>
          <w:bCs/>
        </w:rPr>
        <w:t>de retenue pour enfants intégraux</w:t>
      </w:r>
      <w:r w:rsidRPr="00EC6786">
        <w:t> »</w:t>
      </w:r>
      <w:r w:rsidR="003D60EA" w:rsidRPr="00EC6786">
        <w:t>.</w:t>
      </w:r>
    </w:p>
    <w:p w:rsidR="003D60EA" w:rsidRPr="00EC6786" w:rsidRDefault="003D60EA" w:rsidP="001D52C7">
      <w:pPr>
        <w:pStyle w:val="SingleTxtG"/>
        <w:rPr>
          <w:szCs w:val="24"/>
          <w:lang w:eastAsia="ar-SA"/>
        </w:rPr>
      </w:pPr>
      <w:r w:rsidRPr="00EC6786">
        <w:rPr>
          <w:i/>
          <w:szCs w:val="24"/>
          <w:lang w:eastAsia="ar-SA"/>
        </w:rPr>
        <w:t xml:space="preserve">Le paragraphe 6.1.3 </w:t>
      </w:r>
      <w:r w:rsidRPr="00EC6786">
        <w:rPr>
          <w:szCs w:val="24"/>
          <w:lang w:eastAsia="ar-SA"/>
        </w:rPr>
        <w:t xml:space="preserve">devient le paragraphe 6.1.2.3 et est modifié </w:t>
      </w:r>
      <w:r w:rsidRPr="00EC6786">
        <w:rPr>
          <w:lang w:eastAsia="ar-SA"/>
        </w:rPr>
        <w:t>comme</w:t>
      </w:r>
      <w:r w:rsidRPr="00EC6786">
        <w:rPr>
          <w:szCs w:val="24"/>
          <w:lang w:eastAsia="ar-SA"/>
        </w:rPr>
        <w:t xml:space="preserve"> suit</w:t>
      </w:r>
      <w:r w:rsidR="006A4C48" w:rsidRPr="00EC6786">
        <w:rPr>
          <w:szCs w:val="24"/>
          <w:lang w:eastAsia="ar-SA"/>
        </w:rPr>
        <w:t> :</w:t>
      </w:r>
    </w:p>
    <w:p w:rsidR="003D60EA" w:rsidRPr="00EC6786" w:rsidRDefault="00933981" w:rsidP="006358FC">
      <w:pPr>
        <w:pStyle w:val="SingleTxtG"/>
        <w:ind w:left="2268" w:hanging="1134"/>
        <w:rPr>
          <w:szCs w:val="24"/>
        </w:rPr>
      </w:pPr>
      <w:r w:rsidRPr="00EC6786">
        <w:rPr>
          <w:szCs w:val="24"/>
          <w:lang w:eastAsia="ar-SA"/>
        </w:rPr>
        <w:t>« </w:t>
      </w:r>
      <w:r w:rsidR="003D60EA" w:rsidRPr="00EC6786">
        <w:rPr>
          <w:szCs w:val="24"/>
          <w:lang w:eastAsia="ar-SA"/>
        </w:rPr>
        <w:t>6.</w:t>
      </w:r>
      <w:r w:rsidR="003D60EA" w:rsidRPr="00EC6786">
        <w:rPr>
          <w:szCs w:val="24"/>
        </w:rPr>
        <w:t>1.2.3</w:t>
      </w:r>
      <w:r w:rsidR="003D60EA" w:rsidRPr="00EC6786">
        <w:rPr>
          <w:szCs w:val="24"/>
        </w:rPr>
        <w:tab/>
        <w:t>Pour les enfants âgés de moins de 15 mois, seuls des dispositifs améliorés de retenue pour enfants faisant face vers le côté ou faisant face vers l</w:t>
      </w:r>
      <w:r w:rsidR="0007376C">
        <w:rPr>
          <w:szCs w:val="24"/>
        </w:rPr>
        <w:t>’</w:t>
      </w:r>
      <w:r w:rsidR="003D60EA" w:rsidRPr="00EC6786">
        <w:rPr>
          <w:szCs w:val="24"/>
        </w:rPr>
        <w:t>arrière peuvent être utilisés.</w:t>
      </w:r>
    </w:p>
    <w:p w:rsidR="003D60EA" w:rsidRPr="00EC6786" w:rsidRDefault="003D60EA" w:rsidP="00933981">
      <w:pPr>
        <w:pStyle w:val="SingleTxtG"/>
        <w:ind w:left="2268"/>
      </w:pPr>
      <w:r w:rsidRPr="00EC6786">
        <w:rPr>
          <w:lang w:eastAsia="ar-SA"/>
        </w:rPr>
        <w:t>En d</w:t>
      </w:r>
      <w:r w:rsidR="0007376C">
        <w:rPr>
          <w:lang w:eastAsia="ar-SA"/>
        </w:rPr>
        <w:t>’</w:t>
      </w:r>
      <w:r w:rsidRPr="00EC6786">
        <w:rPr>
          <w:lang w:eastAsia="ar-SA"/>
        </w:rPr>
        <w:t>autres termes</w:t>
      </w:r>
      <w:r w:rsidR="006A4C48" w:rsidRPr="00EC6786">
        <w:rPr>
          <w:lang w:eastAsia="ar-SA"/>
        </w:rPr>
        <w:t> :</w:t>
      </w:r>
    </w:p>
    <w:p w:rsidR="003D60EA" w:rsidRPr="00EC6786" w:rsidRDefault="003D60EA" w:rsidP="00933981">
      <w:pPr>
        <w:pStyle w:val="SingleTxtG"/>
        <w:ind w:left="2835" w:hanging="567"/>
      </w:pPr>
      <w:r w:rsidRPr="00EC6786">
        <w:t>a)</w:t>
      </w:r>
      <w:r w:rsidRPr="00EC6786">
        <w:tab/>
        <w:t>Un dispositif amélioré de retenue faisant face vers l</w:t>
      </w:r>
      <w:r w:rsidR="0007376C">
        <w:t>’</w:t>
      </w:r>
      <w:r w:rsidRPr="00EC6786">
        <w:t xml:space="preserve">arrière conçu </w:t>
      </w:r>
      <w:r w:rsidR="00933981" w:rsidRPr="00EC6786">
        <w:t>pour des enfants de moins de 15 </w:t>
      </w:r>
      <w:r w:rsidRPr="00EC6786">
        <w:t>mois doit au minimum permettre l</w:t>
      </w:r>
      <w:r w:rsidR="0007376C">
        <w:t>’</w:t>
      </w:r>
      <w:r w:rsidRPr="00EC6786">
        <w:t>installation d</w:t>
      </w:r>
      <w:r w:rsidR="0007376C">
        <w:t>’</w:t>
      </w:r>
      <w:r w:rsidRPr="00EC6786">
        <w:t>un enfant mesurant jusqu</w:t>
      </w:r>
      <w:r w:rsidR="0007376C">
        <w:t>’</w:t>
      </w:r>
      <w:r w:rsidR="00933981" w:rsidRPr="00EC6786">
        <w:t>à 83 </w:t>
      </w:r>
      <w:r w:rsidRPr="00EC6786">
        <w:t>cm</w:t>
      </w:r>
      <w:r w:rsidR="006A4C48" w:rsidRPr="00EC6786">
        <w:t> ;</w:t>
      </w:r>
      <w:r w:rsidRPr="00EC6786">
        <w:t xml:space="preserve"> </w:t>
      </w:r>
    </w:p>
    <w:p w:rsidR="003D60EA" w:rsidRPr="00EC6786" w:rsidRDefault="003D60EA" w:rsidP="00933981">
      <w:pPr>
        <w:pStyle w:val="SingleTxtG"/>
        <w:ind w:left="2835" w:hanging="567"/>
        <w:rPr>
          <w:szCs w:val="24"/>
        </w:rPr>
      </w:pPr>
      <w:r w:rsidRPr="00EC6786">
        <w:rPr>
          <w:szCs w:val="24"/>
        </w:rPr>
        <w:t>b)</w:t>
      </w:r>
      <w:r w:rsidRPr="00EC6786">
        <w:rPr>
          <w:szCs w:val="24"/>
        </w:rPr>
        <w:tab/>
        <w:t xml:space="preserve">Un dispositif </w:t>
      </w:r>
      <w:r w:rsidRPr="00EC6786">
        <w:t>amélioré</w:t>
      </w:r>
      <w:r w:rsidRPr="00EC6786">
        <w:rPr>
          <w:szCs w:val="24"/>
        </w:rPr>
        <w:t xml:space="preserve"> de retenue faisant face vers l</w:t>
      </w:r>
      <w:r w:rsidR="0007376C">
        <w:rPr>
          <w:szCs w:val="24"/>
        </w:rPr>
        <w:t>’</w:t>
      </w:r>
      <w:r w:rsidRPr="00EC6786">
        <w:rPr>
          <w:szCs w:val="24"/>
        </w:rPr>
        <w:t>avant ne doit pas être conçu pour permettre l</w:t>
      </w:r>
      <w:r w:rsidR="0007376C">
        <w:rPr>
          <w:szCs w:val="24"/>
        </w:rPr>
        <w:t>’</w:t>
      </w:r>
      <w:r w:rsidRPr="00EC6786">
        <w:rPr>
          <w:szCs w:val="24"/>
        </w:rPr>
        <w:t>installation d</w:t>
      </w:r>
      <w:r w:rsidR="0007376C">
        <w:rPr>
          <w:szCs w:val="24"/>
        </w:rPr>
        <w:t>’</w:t>
      </w:r>
      <w:r w:rsidR="00933981" w:rsidRPr="00EC6786">
        <w:rPr>
          <w:szCs w:val="24"/>
        </w:rPr>
        <w:t>un enfant mesurant moins de 76 </w:t>
      </w:r>
      <w:r w:rsidRPr="00EC6786">
        <w:rPr>
          <w:szCs w:val="24"/>
        </w:rPr>
        <w:t>cm</w:t>
      </w:r>
      <w:r w:rsidR="006A4C48" w:rsidRPr="00EC6786">
        <w:rPr>
          <w:szCs w:val="24"/>
        </w:rPr>
        <w:t> ;</w:t>
      </w:r>
    </w:p>
    <w:p w:rsidR="003D60EA" w:rsidRPr="00EC6786" w:rsidRDefault="003D60EA" w:rsidP="00933981">
      <w:pPr>
        <w:pStyle w:val="SingleTxtG"/>
        <w:ind w:left="2835" w:hanging="567"/>
        <w:rPr>
          <w:szCs w:val="24"/>
        </w:rPr>
      </w:pPr>
      <w:r w:rsidRPr="00EC6786">
        <w:rPr>
          <w:szCs w:val="24"/>
        </w:rPr>
        <w:t>c)</w:t>
      </w:r>
      <w:r w:rsidRPr="00EC6786">
        <w:rPr>
          <w:szCs w:val="24"/>
        </w:rPr>
        <w:tab/>
        <w:t xml:space="preserve">Un siège </w:t>
      </w:r>
      <w:r w:rsidRPr="00EC6786">
        <w:t>convertible</w:t>
      </w:r>
      <w:r w:rsidRPr="00EC6786">
        <w:rPr>
          <w:szCs w:val="24"/>
        </w:rPr>
        <w:t>, lorsqu</w:t>
      </w:r>
      <w:r w:rsidR="0007376C">
        <w:rPr>
          <w:szCs w:val="24"/>
        </w:rPr>
        <w:t>’</w:t>
      </w:r>
      <w:r w:rsidRPr="00EC6786">
        <w:rPr>
          <w:szCs w:val="24"/>
        </w:rPr>
        <w:t>il fait face vers l</w:t>
      </w:r>
      <w:r w:rsidR="0007376C">
        <w:rPr>
          <w:szCs w:val="24"/>
        </w:rPr>
        <w:t>’</w:t>
      </w:r>
      <w:r w:rsidRPr="00EC6786">
        <w:rPr>
          <w:szCs w:val="24"/>
        </w:rPr>
        <w:t>arrière, doit permettre l</w:t>
      </w:r>
      <w:r w:rsidR="0007376C">
        <w:rPr>
          <w:szCs w:val="24"/>
        </w:rPr>
        <w:t>’</w:t>
      </w:r>
      <w:r w:rsidRPr="00EC6786">
        <w:rPr>
          <w:szCs w:val="24"/>
        </w:rPr>
        <w:t>installation d</w:t>
      </w:r>
      <w:r w:rsidR="0007376C">
        <w:rPr>
          <w:szCs w:val="24"/>
        </w:rPr>
        <w:t>’</w:t>
      </w:r>
      <w:r w:rsidR="00933981" w:rsidRPr="00EC6786">
        <w:rPr>
          <w:szCs w:val="24"/>
        </w:rPr>
        <w:t>un enfant mesurant moins de 83 </w:t>
      </w:r>
      <w:r w:rsidRPr="00EC6786">
        <w:rPr>
          <w:szCs w:val="24"/>
        </w:rPr>
        <w:t>cm. Cela ne doit pas empêcher son utilisation pa</w:t>
      </w:r>
      <w:r w:rsidR="00933981" w:rsidRPr="00EC6786">
        <w:rPr>
          <w:szCs w:val="24"/>
        </w:rPr>
        <w:t>r un enfant mesurant plus de 83 </w:t>
      </w:r>
      <w:r w:rsidRPr="00EC6786">
        <w:rPr>
          <w:szCs w:val="24"/>
        </w:rPr>
        <w:t>cm.</w:t>
      </w:r>
    </w:p>
    <w:p w:rsidR="003D60EA" w:rsidRPr="00EC6786" w:rsidRDefault="003D60EA" w:rsidP="00933981">
      <w:pPr>
        <w:pStyle w:val="SingleTxtG"/>
        <w:ind w:left="2268"/>
        <w:rPr>
          <w:szCs w:val="24"/>
        </w:rPr>
      </w:pPr>
      <w:r w:rsidRPr="00EC6786">
        <w:rPr>
          <w:szCs w:val="24"/>
        </w:rPr>
        <w:t>Les dispositifs améliorés de retenue faisant face vers l</w:t>
      </w:r>
      <w:r w:rsidR="0007376C">
        <w:rPr>
          <w:szCs w:val="24"/>
        </w:rPr>
        <w:t>’</w:t>
      </w:r>
      <w:r w:rsidRPr="00EC6786">
        <w:rPr>
          <w:szCs w:val="24"/>
        </w:rPr>
        <w:t>arrière peuvent être utilisés pour des enfants de tous les âges.</w:t>
      </w:r>
      <w:r w:rsidR="00933981" w:rsidRPr="00EC6786">
        <w:rPr>
          <w:szCs w:val="24"/>
        </w:rPr>
        <w:t> »</w:t>
      </w:r>
      <w:r w:rsidRPr="00EC6786">
        <w:rPr>
          <w:szCs w:val="24"/>
        </w:rPr>
        <w:t>.</w:t>
      </w:r>
    </w:p>
    <w:p w:rsidR="003D60EA" w:rsidRPr="00EC6786" w:rsidRDefault="003D60EA" w:rsidP="001D52C7">
      <w:pPr>
        <w:pStyle w:val="SingleTxtG"/>
        <w:rPr>
          <w:szCs w:val="24"/>
          <w:lang w:eastAsia="ar-SA"/>
        </w:rPr>
      </w:pPr>
      <w:r w:rsidRPr="00EC6786">
        <w:rPr>
          <w:i/>
          <w:szCs w:val="24"/>
          <w:lang w:eastAsia="ar-SA"/>
        </w:rPr>
        <w:t>Paragraphe 6.2.1.2</w:t>
      </w:r>
      <w:r w:rsidRPr="00EC6786">
        <w:rPr>
          <w:szCs w:val="24"/>
          <w:lang w:eastAsia="ar-SA"/>
        </w:rPr>
        <w:t>, modifier comme suit</w:t>
      </w:r>
      <w:r w:rsidR="006A4C48" w:rsidRPr="00EC6786">
        <w:rPr>
          <w:szCs w:val="24"/>
          <w:lang w:eastAsia="ar-SA"/>
        </w:rPr>
        <w:t> :</w:t>
      </w:r>
      <w:r w:rsidRPr="00EC6786">
        <w:rPr>
          <w:szCs w:val="24"/>
          <w:lang w:eastAsia="ar-SA"/>
        </w:rPr>
        <w:t xml:space="preserve"> </w:t>
      </w:r>
    </w:p>
    <w:p w:rsidR="003D60EA" w:rsidRPr="00EC6786" w:rsidRDefault="00933981" w:rsidP="006358FC">
      <w:pPr>
        <w:pStyle w:val="SingleTxtG"/>
        <w:ind w:left="2268" w:hanging="1134"/>
        <w:rPr>
          <w:szCs w:val="24"/>
        </w:rPr>
      </w:pPr>
      <w:r w:rsidRPr="00EC6786">
        <w:rPr>
          <w:szCs w:val="24"/>
        </w:rPr>
        <w:t>« </w:t>
      </w:r>
      <w:r w:rsidR="003D60EA" w:rsidRPr="00EC6786">
        <w:rPr>
          <w:szCs w:val="24"/>
        </w:rPr>
        <w:t>6.2.1.2</w:t>
      </w:r>
      <w:r w:rsidR="003D60EA" w:rsidRPr="00EC6786">
        <w:rPr>
          <w:szCs w:val="24"/>
        </w:rPr>
        <w:tab/>
        <w:t>L</w:t>
      </w:r>
      <w:r w:rsidR="0007376C">
        <w:rPr>
          <w:szCs w:val="24"/>
        </w:rPr>
        <w:t>’</w:t>
      </w:r>
      <w:r w:rsidR="003D60EA" w:rsidRPr="00EC6786">
        <w:rPr>
          <w:szCs w:val="24"/>
        </w:rPr>
        <w:t>enfant puisse être installé et libéré facilement et rapidement</w:t>
      </w:r>
      <w:r w:rsidR="006A4C48" w:rsidRPr="00EC6786">
        <w:rPr>
          <w:szCs w:val="24"/>
        </w:rPr>
        <w:t> ;</w:t>
      </w:r>
      <w:r w:rsidR="003D60EA" w:rsidRPr="00EC6786">
        <w:rPr>
          <w:szCs w:val="24"/>
        </w:rPr>
        <w:t xml:space="preserve"> s</w:t>
      </w:r>
      <w:r w:rsidR="0007376C">
        <w:rPr>
          <w:szCs w:val="24"/>
        </w:rPr>
        <w:t>’</w:t>
      </w:r>
      <w:r w:rsidR="003D60EA" w:rsidRPr="00EC6786">
        <w:rPr>
          <w:szCs w:val="24"/>
        </w:rPr>
        <w:t>il s</w:t>
      </w:r>
      <w:r w:rsidR="0007376C">
        <w:rPr>
          <w:szCs w:val="24"/>
        </w:rPr>
        <w:t>’</w:t>
      </w:r>
      <w:r w:rsidR="003D60EA" w:rsidRPr="00EC6786">
        <w:rPr>
          <w:szCs w:val="24"/>
        </w:rPr>
        <w:t>agit d</w:t>
      </w:r>
      <w:r w:rsidR="0007376C">
        <w:rPr>
          <w:szCs w:val="24"/>
        </w:rPr>
        <w:t>’</w:t>
      </w:r>
      <w:r w:rsidR="003D60EA" w:rsidRPr="00EC6786">
        <w:rPr>
          <w:szCs w:val="24"/>
        </w:rPr>
        <w:t>un dispositif amélioré dans lequel l</w:t>
      </w:r>
      <w:r w:rsidR="0007376C">
        <w:rPr>
          <w:szCs w:val="24"/>
        </w:rPr>
        <w:t>’</w:t>
      </w:r>
      <w:r w:rsidR="003D60EA" w:rsidRPr="00EC6786">
        <w:rPr>
          <w:szCs w:val="24"/>
        </w:rPr>
        <w:t>enfant est retenu par un harnais ou une ceinture en Y, sans enrouleur, chacune des sangles d</w:t>
      </w:r>
      <w:r w:rsidR="0007376C">
        <w:rPr>
          <w:szCs w:val="24"/>
        </w:rPr>
        <w:t>’</w:t>
      </w:r>
      <w:r w:rsidR="003D60EA" w:rsidRPr="00EC6786">
        <w:rPr>
          <w:szCs w:val="24"/>
        </w:rPr>
        <w:t>épaule et la sangle abdominale doivent pouvoir se déplacer les unes par rapport aux autres pendant l</w:t>
      </w:r>
      <w:r w:rsidR="0007376C">
        <w:rPr>
          <w:szCs w:val="24"/>
        </w:rPr>
        <w:t>’</w:t>
      </w:r>
      <w:r w:rsidR="003D60EA" w:rsidRPr="00EC6786">
        <w:rPr>
          <w:szCs w:val="24"/>
        </w:rPr>
        <w:t>opération décrite au paragraphe 6.7.1.4 ci-dessous</w:t>
      </w:r>
      <w:r w:rsidR="006A4C48" w:rsidRPr="00EC6786">
        <w:rPr>
          <w:szCs w:val="24"/>
        </w:rPr>
        <w:t> ;</w:t>
      </w:r>
      <w:r w:rsidR="003D60EA" w:rsidRPr="00EC6786">
        <w:rPr>
          <w:szCs w:val="24"/>
        </w:rPr>
        <w:t xml:space="preserve"> dans ce cas, l</w:t>
      </w:r>
      <w:r w:rsidR="0007376C">
        <w:rPr>
          <w:szCs w:val="24"/>
        </w:rPr>
        <w:t>’</w:t>
      </w:r>
      <w:r w:rsidR="003D60EA" w:rsidRPr="00EC6786">
        <w:rPr>
          <w:szCs w:val="24"/>
        </w:rPr>
        <w:t>ensemble des sangles du système de retenue pour enfants la ceinture DARE peut être conçue avec deux raccords ou plus.</w:t>
      </w:r>
    </w:p>
    <w:p w:rsidR="003D60EA" w:rsidRPr="00EC6786" w:rsidRDefault="003D60EA" w:rsidP="00933981">
      <w:pPr>
        <w:pStyle w:val="SingleTxtG"/>
        <w:ind w:left="2268"/>
      </w:pPr>
      <w:r w:rsidRPr="00EC6786">
        <w:t>En ce qui concerne les “</w:t>
      </w:r>
      <w:r w:rsidRPr="00EC6786">
        <w:rPr>
          <w:szCs w:val="24"/>
        </w:rPr>
        <w:t>dispositifs</w:t>
      </w:r>
      <w:r w:rsidRPr="00EC6786">
        <w:t xml:space="preserve"> de retenue spéciaux”, il est admis que les moyens de retenue supplémentaires ont obligatoirement pour effet de réduire la vitesse à laquelle un enfant peut être installé ou extrait. Ces moyens doivent toutefois être conçus de manière à pouvoir être ouverts le plus rapidement possible</w:t>
      </w:r>
      <w:r w:rsidR="006A4C48" w:rsidRPr="00EC6786">
        <w:t> ;</w:t>
      </w:r>
      <w:r w:rsidR="00933981" w:rsidRPr="00EC6786">
        <w:t> »</w:t>
      </w:r>
      <w:r w:rsidRPr="00EC6786">
        <w:t>.</w:t>
      </w:r>
    </w:p>
    <w:p w:rsidR="003D60EA" w:rsidRPr="00EC6786" w:rsidRDefault="003D60EA" w:rsidP="001D52C7">
      <w:pPr>
        <w:pStyle w:val="SingleTxtG"/>
        <w:rPr>
          <w:b/>
          <w:szCs w:val="24"/>
          <w:lang w:eastAsia="ar-SA"/>
        </w:rPr>
      </w:pPr>
      <w:r w:rsidRPr="00EC6786">
        <w:rPr>
          <w:i/>
          <w:szCs w:val="24"/>
          <w:lang w:eastAsia="ar-SA"/>
        </w:rPr>
        <w:t>Paragraphe 6.2.1.4</w:t>
      </w:r>
      <w:r w:rsidRPr="00EC6786">
        <w:rPr>
          <w:szCs w:val="24"/>
          <w:lang w:eastAsia="ar-SA"/>
        </w:rPr>
        <w:t xml:space="preserve">, modifier </w:t>
      </w:r>
      <w:r w:rsidRPr="00EC6786">
        <w:rPr>
          <w:lang w:eastAsia="ar-SA"/>
        </w:rPr>
        <w:t>comme</w:t>
      </w:r>
      <w:r w:rsidRPr="00EC6786">
        <w:rPr>
          <w:szCs w:val="24"/>
          <w:lang w:eastAsia="ar-SA"/>
        </w:rPr>
        <w:t xml:space="preserve"> suit</w:t>
      </w:r>
      <w:r w:rsidR="006A4C48" w:rsidRPr="00EC6786">
        <w:rPr>
          <w:szCs w:val="24"/>
          <w:lang w:eastAsia="ar-SA"/>
        </w:rPr>
        <w:t> :</w:t>
      </w:r>
    </w:p>
    <w:p w:rsidR="003D60EA" w:rsidRPr="00EC6786" w:rsidRDefault="00933981" w:rsidP="00933981">
      <w:pPr>
        <w:pStyle w:val="SingleTxtG"/>
        <w:ind w:left="2268" w:hanging="1134"/>
        <w:rPr>
          <w:szCs w:val="24"/>
        </w:rPr>
      </w:pPr>
      <w:r w:rsidRPr="00EC6786">
        <w:rPr>
          <w:szCs w:val="24"/>
        </w:rPr>
        <w:t>« </w:t>
      </w:r>
      <w:r w:rsidR="003D60EA" w:rsidRPr="00EC6786">
        <w:rPr>
          <w:szCs w:val="24"/>
        </w:rPr>
        <w:t>6.2.1.4</w:t>
      </w:r>
      <w:r w:rsidR="003D60EA" w:rsidRPr="00EC6786">
        <w:rPr>
          <w:szCs w:val="24"/>
        </w:rPr>
        <w:tab/>
      </w:r>
      <w:r w:rsidR="003D60EA" w:rsidRPr="00EC6786">
        <w:t>Pour éviter le risque de glissement sous la ceinture à la suite d</w:t>
      </w:r>
      <w:r w:rsidR="0007376C">
        <w:t>’</w:t>
      </w:r>
      <w:r w:rsidR="003D60EA" w:rsidRPr="00EC6786">
        <w:t>un choc ou de mouvements de l</w:t>
      </w:r>
      <w:r w:rsidR="0007376C">
        <w:t>’</w:t>
      </w:r>
      <w:r w:rsidR="003D60EA" w:rsidRPr="00EC6786">
        <w:t xml:space="preserve">enfant, il faut que tous les dispositifs améliorés de retenue faisant face vers </w:t>
      </w:r>
      <w:r w:rsidR="003D60EA" w:rsidRPr="00EC6786">
        <w:rPr>
          <w:szCs w:val="24"/>
        </w:rPr>
        <w:t>l</w:t>
      </w:r>
      <w:r w:rsidR="0007376C">
        <w:rPr>
          <w:szCs w:val="24"/>
        </w:rPr>
        <w:t>’</w:t>
      </w:r>
      <w:r w:rsidR="003D60EA" w:rsidRPr="00EC6786">
        <w:rPr>
          <w:szCs w:val="24"/>
        </w:rPr>
        <w:t>avant</w:t>
      </w:r>
      <w:r w:rsidR="003D60EA" w:rsidRPr="00EC6786">
        <w:t xml:space="preserve"> et comprenant un système de harnais intégré soient équipés d</w:t>
      </w:r>
      <w:r w:rsidR="0007376C">
        <w:t>’</w:t>
      </w:r>
      <w:r w:rsidR="003D60EA" w:rsidRPr="00EC6786">
        <w:t>une sangle d</w:t>
      </w:r>
      <w:r w:rsidR="0007376C">
        <w:t>’</w:t>
      </w:r>
      <w:r w:rsidR="003D60EA" w:rsidRPr="00EC6786">
        <w:t>entrejambe.</w:t>
      </w:r>
      <w:r w:rsidRPr="00EC6786">
        <w:rPr>
          <w:szCs w:val="24"/>
        </w:rPr>
        <w:t> »</w:t>
      </w:r>
      <w:r w:rsidR="003D60EA" w:rsidRPr="00EC6786">
        <w:rPr>
          <w:szCs w:val="24"/>
        </w:rPr>
        <w:t>.</w:t>
      </w:r>
    </w:p>
    <w:p w:rsidR="003D60EA" w:rsidRPr="00EC6786" w:rsidRDefault="003D60EA" w:rsidP="001D52C7">
      <w:pPr>
        <w:pStyle w:val="SingleTxtG"/>
        <w:rPr>
          <w:i/>
          <w:szCs w:val="24"/>
          <w:lang w:eastAsia="ar-SA"/>
        </w:rPr>
      </w:pPr>
      <w:r w:rsidRPr="00EC6786">
        <w:rPr>
          <w:i/>
          <w:szCs w:val="24"/>
          <w:lang w:eastAsia="ar-SA"/>
        </w:rPr>
        <w:t>Paragraphe 6.2.1.5</w:t>
      </w:r>
      <w:r w:rsidRPr="00EC6786">
        <w:rPr>
          <w:iCs/>
          <w:szCs w:val="24"/>
          <w:lang w:eastAsia="ar-SA"/>
        </w:rPr>
        <w:t xml:space="preserve">, </w:t>
      </w:r>
      <w:r w:rsidRPr="00EC6786">
        <w:rPr>
          <w:szCs w:val="24"/>
          <w:lang w:eastAsia="ar-SA"/>
        </w:rPr>
        <w:t xml:space="preserve">modifier </w:t>
      </w:r>
      <w:r w:rsidRPr="00EC6786">
        <w:rPr>
          <w:lang w:eastAsia="ar-SA"/>
        </w:rPr>
        <w:t>comme</w:t>
      </w:r>
      <w:r w:rsidRPr="00EC6786">
        <w:rPr>
          <w:szCs w:val="24"/>
          <w:lang w:eastAsia="ar-SA"/>
        </w:rPr>
        <w:t xml:space="preserve"> suit</w:t>
      </w:r>
      <w:r w:rsidR="006A4C48" w:rsidRPr="00EC6786">
        <w:rPr>
          <w:szCs w:val="24"/>
          <w:lang w:eastAsia="ar-SA"/>
        </w:rPr>
        <w:t> :</w:t>
      </w:r>
    </w:p>
    <w:p w:rsidR="003D60EA" w:rsidRPr="00EC6786" w:rsidRDefault="00933981" w:rsidP="006358FC">
      <w:pPr>
        <w:pStyle w:val="SingleTxtG"/>
        <w:ind w:left="2268" w:hanging="1134"/>
        <w:rPr>
          <w:color w:val="000000"/>
          <w:szCs w:val="24"/>
        </w:rPr>
      </w:pPr>
      <w:r w:rsidRPr="00EC6786">
        <w:rPr>
          <w:color w:val="000000"/>
          <w:szCs w:val="24"/>
        </w:rPr>
        <w:t>« </w:t>
      </w:r>
      <w:r w:rsidR="003D60EA" w:rsidRPr="00EC6786">
        <w:rPr>
          <w:color w:val="000000"/>
          <w:szCs w:val="24"/>
        </w:rPr>
        <w:t>6.2.1.5</w:t>
      </w:r>
      <w:r w:rsidR="003D60EA" w:rsidRPr="00EC6786">
        <w:rPr>
          <w:color w:val="000000"/>
          <w:szCs w:val="24"/>
        </w:rPr>
        <w:tab/>
        <w:t xml:space="preserve">Tous les </w:t>
      </w:r>
      <w:r w:rsidR="003D60EA" w:rsidRPr="00EC6786">
        <w:rPr>
          <w:szCs w:val="24"/>
        </w:rPr>
        <w:t>dispositifs</w:t>
      </w:r>
      <w:r w:rsidR="003D60EA" w:rsidRPr="00EC6786">
        <w:rPr>
          <w:color w:val="000000"/>
          <w:szCs w:val="24"/>
        </w:rPr>
        <w:t xml:space="preserve"> de retenue comprenant une sangle abdominale doivent la maintenir dans une position telle que les forces transmises par cette sangle soient supportées par le bassin. L</w:t>
      </w:r>
      <w:r w:rsidR="0007376C">
        <w:rPr>
          <w:color w:val="000000"/>
          <w:szCs w:val="24"/>
        </w:rPr>
        <w:t>’</w:t>
      </w:r>
      <w:r w:rsidR="003D60EA" w:rsidRPr="00EC6786">
        <w:rPr>
          <w:color w:val="000000"/>
          <w:szCs w:val="24"/>
        </w:rPr>
        <w:t>ensemble ne doit pas soumettre à des forces excessives les parties vulnérables du corps de l</w:t>
      </w:r>
      <w:r w:rsidR="0007376C">
        <w:rPr>
          <w:color w:val="000000"/>
          <w:szCs w:val="24"/>
        </w:rPr>
        <w:t>’</w:t>
      </w:r>
      <w:r w:rsidR="003D60EA" w:rsidRPr="00EC6786">
        <w:rPr>
          <w:color w:val="000000"/>
          <w:szCs w:val="24"/>
        </w:rPr>
        <w:t xml:space="preserve">enfant (abdomen, entrejambe, etc.). </w:t>
      </w:r>
    </w:p>
    <w:p w:rsidR="003D60EA" w:rsidRPr="00EC6786" w:rsidRDefault="003D60EA" w:rsidP="00933981">
      <w:pPr>
        <w:kinsoku/>
        <w:overflowPunct/>
        <w:autoSpaceDE/>
        <w:autoSpaceDN/>
        <w:adjustRightInd/>
        <w:snapToGrid/>
        <w:spacing w:after="120"/>
        <w:ind w:left="2268" w:right="1134"/>
        <w:jc w:val="both"/>
        <w:rPr>
          <w:szCs w:val="24"/>
        </w:rPr>
      </w:pPr>
      <w:r w:rsidRPr="00EC6786">
        <w:rPr>
          <w:color w:val="000000"/>
          <w:szCs w:val="24"/>
        </w:rPr>
        <w:t>En outre, la conception du dispositif doit être telle que le sommet de la tête de l</w:t>
      </w:r>
      <w:r w:rsidR="0007376C">
        <w:rPr>
          <w:color w:val="000000"/>
          <w:szCs w:val="24"/>
        </w:rPr>
        <w:t>’</w:t>
      </w:r>
      <w:r w:rsidRPr="00EC6786">
        <w:rPr>
          <w:color w:val="000000"/>
          <w:szCs w:val="24"/>
        </w:rPr>
        <w:t>enfant n</w:t>
      </w:r>
      <w:r w:rsidR="0007376C">
        <w:rPr>
          <w:color w:val="000000"/>
          <w:szCs w:val="24"/>
        </w:rPr>
        <w:t>’</w:t>
      </w:r>
      <w:r w:rsidRPr="00EC6786">
        <w:rPr>
          <w:color w:val="000000"/>
          <w:szCs w:val="24"/>
        </w:rPr>
        <w:t>ait pas à supporter de charges par compression en cas de collision</w:t>
      </w:r>
      <w:r w:rsidR="006A4C48" w:rsidRPr="00EC6786">
        <w:rPr>
          <w:color w:val="000000"/>
          <w:szCs w:val="24"/>
        </w:rPr>
        <w:t> ;</w:t>
      </w:r>
      <w:r w:rsidR="00933981" w:rsidRPr="00EC6786">
        <w:rPr>
          <w:szCs w:val="24"/>
        </w:rPr>
        <w:t> »</w:t>
      </w:r>
      <w:r w:rsidRPr="00EC6786">
        <w:rPr>
          <w:szCs w:val="24"/>
        </w:rPr>
        <w:t>.</w:t>
      </w:r>
    </w:p>
    <w:p w:rsidR="003D60EA" w:rsidRPr="00EC6786" w:rsidRDefault="003D60EA" w:rsidP="001D52C7">
      <w:pPr>
        <w:pStyle w:val="SingleTxtG"/>
        <w:rPr>
          <w:b/>
          <w:i/>
          <w:szCs w:val="24"/>
          <w:lang w:eastAsia="ar-SA"/>
        </w:rPr>
      </w:pPr>
      <w:r w:rsidRPr="00EC6786">
        <w:rPr>
          <w:i/>
          <w:szCs w:val="24"/>
          <w:lang w:eastAsia="ar-SA"/>
        </w:rPr>
        <w:t>Paragraphe 6.2.1.7</w:t>
      </w:r>
      <w:r w:rsidRPr="00EC6786">
        <w:rPr>
          <w:iCs/>
          <w:szCs w:val="24"/>
          <w:lang w:eastAsia="ar-SA"/>
        </w:rPr>
        <w:t>,</w:t>
      </w:r>
      <w:r w:rsidRPr="00EC6786">
        <w:rPr>
          <w:szCs w:val="24"/>
          <w:lang w:eastAsia="ar-SA"/>
        </w:rPr>
        <w:t xml:space="preserve"> modifier </w:t>
      </w:r>
      <w:r w:rsidRPr="00EC6786">
        <w:rPr>
          <w:lang w:eastAsia="ar-SA"/>
        </w:rPr>
        <w:t>comme</w:t>
      </w:r>
      <w:r w:rsidRPr="00EC6786">
        <w:rPr>
          <w:szCs w:val="24"/>
          <w:lang w:eastAsia="ar-SA"/>
        </w:rPr>
        <w:t xml:space="preserve"> suit</w:t>
      </w:r>
      <w:r w:rsidR="006A4C48" w:rsidRPr="00EC6786">
        <w:rPr>
          <w:szCs w:val="24"/>
          <w:lang w:eastAsia="ar-SA"/>
        </w:rPr>
        <w:t> :</w:t>
      </w:r>
    </w:p>
    <w:p w:rsidR="003D60EA" w:rsidRPr="00EC6786" w:rsidRDefault="00933981" w:rsidP="006358FC">
      <w:pPr>
        <w:pStyle w:val="SingleTxtG"/>
        <w:ind w:left="2268" w:hanging="1134"/>
        <w:rPr>
          <w:szCs w:val="24"/>
        </w:rPr>
      </w:pPr>
      <w:r w:rsidRPr="00EC6786">
        <w:rPr>
          <w:szCs w:val="24"/>
        </w:rPr>
        <w:t>« </w:t>
      </w:r>
      <w:r w:rsidR="003D60EA" w:rsidRPr="00EC6786">
        <w:rPr>
          <w:szCs w:val="24"/>
        </w:rPr>
        <w:t>6.2.1.7</w:t>
      </w:r>
      <w:r w:rsidR="003D60EA" w:rsidRPr="00EC6786">
        <w:rPr>
          <w:szCs w:val="24"/>
        </w:rPr>
        <w:tab/>
        <w:t>Lorsque la sangle d</w:t>
      </w:r>
      <w:r w:rsidR="0007376C">
        <w:rPr>
          <w:szCs w:val="24"/>
        </w:rPr>
        <w:t>’</w:t>
      </w:r>
      <w:r w:rsidR="003D60EA" w:rsidRPr="00EC6786">
        <w:rPr>
          <w:szCs w:val="24"/>
        </w:rPr>
        <w:t>entrejambe est attachée et réglée à sa plus grande longueur si elle est réglable, il ne doit pas être possible de régler la sangle abdominale de manière à la faire passer au-dessus du bassin du mannequin le plus petit et du mannequin le plus grand des groupes de masse de la gamme de tailles incluse dans le champ de l</w:t>
      </w:r>
      <w:r w:rsidR="0007376C">
        <w:rPr>
          <w:szCs w:val="24"/>
        </w:rPr>
        <w:t>’</w:t>
      </w:r>
      <w:r w:rsidR="003D60EA" w:rsidRPr="00EC6786">
        <w:rPr>
          <w:szCs w:val="24"/>
        </w:rPr>
        <w:t>homologation. Sur tous les dispositifs de retenue faisant face vers l</w:t>
      </w:r>
      <w:r w:rsidR="0007376C">
        <w:rPr>
          <w:szCs w:val="24"/>
        </w:rPr>
        <w:t>’</w:t>
      </w:r>
      <w:r w:rsidR="003D60EA" w:rsidRPr="00EC6786">
        <w:rPr>
          <w:szCs w:val="24"/>
        </w:rPr>
        <w:t>avant, il ne doit pas être possible de régler la sangle abdominale de manière à la faire passer au-dessus du bassin du mannequin le plus petit et du mannequin le plus grand des groupes de masse de la gamme de tailles incluse dans le champ de l</w:t>
      </w:r>
      <w:r w:rsidR="0007376C">
        <w:rPr>
          <w:szCs w:val="24"/>
        </w:rPr>
        <w:t>’</w:t>
      </w:r>
      <w:r w:rsidR="003D60EA" w:rsidRPr="00EC6786">
        <w:rPr>
          <w:szCs w:val="24"/>
        </w:rPr>
        <w:t>homologation</w:t>
      </w:r>
      <w:r w:rsidRPr="00EC6786">
        <w:rPr>
          <w:szCs w:val="24"/>
        </w:rPr>
        <w:t>. »</w:t>
      </w:r>
      <w:r w:rsidR="003D60EA" w:rsidRPr="00EC6786">
        <w:rPr>
          <w:szCs w:val="24"/>
        </w:rPr>
        <w:t>.</w:t>
      </w:r>
    </w:p>
    <w:p w:rsidR="003D60EA" w:rsidRPr="00EC6786" w:rsidRDefault="003D60EA" w:rsidP="001D52C7">
      <w:pPr>
        <w:pStyle w:val="SingleTxtG"/>
        <w:rPr>
          <w:szCs w:val="24"/>
          <w:lang w:eastAsia="ar-SA"/>
        </w:rPr>
      </w:pPr>
      <w:r w:rsidRPr="00EC6786">
        <w:rPr>
          <w:i/>
          <w:szCs w:val="24"/>
          <w:lang w:eastAsia="ar-SA"/>
        </w:rPr>
        <w:t>Ajouter un nouveau paragraphe 6.2.1.9</w:t>
      </w:r>
      <w:r w:rsidRPr="00EC6786">
        <w:rPr>
          <w:szCs w:val="24"/>
          <w:lang w:eastAsia="ar-SA"/>
        </w:rPr>
        <w:t xml:space="preserve">, ainsi </w:t>
      </w:r>
      <w:r w:rsidRPr="00EC6786">
        <w:rPr>
          <w:lang w:eastAsia="ar-SA"/>
        </w:rPr>
        <w:t>conçu</w:t>
      </w:r>
      <w:r w:rsidR="006A4C48" w:rsidRPr="00EC6786">
        <w:rPr>
          <w:szCs w:val="24"/>
          <w:lang w:eastAsia="ar-SA"/>
        </w:rPr>
        <w:t> :</w:t>
      </w:r>
    </w:p>
    <w:p w:rsidR="003D60EA" w:rsidRPr="00EC6786" w:rsidRDefault="00933981" w:rsidP="00933981">
      <w:pPr>
        <w:pStyle w:val="SingleTxtG"/>
        <w:ind w:left="2268" w:hanging="1134"/>
        <w:rPr>
          <w:szCs w:val="24"/>
        </w:rPr>
      </w:pPr>
      <w:r w:rsidRPr="00EC6786">
        <w:rPr>
          <w:szCs w:val="24"/>
          <w:lang w:eastAsia="fr-FR"/>
        </w:rPr>
        <w:t>« </w:t>
      </w:r>
      <w:r w:rsidR="003D60EA" w:rsidRPr="00EC6786">
        <w:rPr>
          <w:szCs w:val="24"/>
          <w:lang w:eastAsia="fr-FR"/>
        </w:rPr>
        <w:t>6.2.1.9</w:t>
      </w:r>
      <w:r w:rsidR="003D60EA" w:rsidRPr="00EC6786">
        <w:rPr>
          <w:szCs w:val="24"/>
          <w:lang w:eastAsia="fr-FR"/>
        </w:rPr>
        <w:tab/>
        <w:t xml:space="preserve">Le dispositif </w:t>
      </w:r>
      <w:r w:rsidR="003D60EA" w:rsidRPr="00EC6786">
        <w:rPr>
          <w:szCs w:val="24"/>
        </w:rPr>
        <w:t>amélioré</w:t>
      </w:r>
      <w:r w:rsidR="003D60EA" w:rsidRPr="00EC6786">
        <w:rPr>
          <w:szCs w:val="24"/>
          <w:lang w:eastAsia="fr-FR"/>
        </w:rPr>
        <w:t xml:space="preserve"> de retenue pour enfants doit être soumis au minimum à l</w:t>
      </w:r>
      <w:r w:rsidR="0007376C">
        <w:rPr>
          <w:szCs w:val="24"/>
          <w:lang w:eastAsia="fr-FR"/>
        </w:rPr>
        <w:t>’</w:t>
      </w:r>
      <w:r w:rsidR="003D60EA" w:rsidRPr="00EC6786">
        <w:rPr>
          <w:szCs w:val="24"/>
          <w:lang w:eastAsia="fr-FR"/>
        </w:rPr>
        <w:t>essai dynamique le plus défavorable, après avoir été conditionné conformément au paragraphe 7.2.6</w:t>
      </w:r>
      <w:r w:rsidR="003D60EA" w:rsidRPr="00EC6786">
        <w:rPr>
          <w:szCs w:val="24"/>
        </w:rPr>
        <w:t>.</w:t>
      </w:r>
      <w:r w:rsidRPr="00EC6786">
        <w:rPr>
          <w:szCs w:val="24"/>
        </w:rPr>
        <w:t> »</w:t>
      </w:r>
      <w:r w:rsidR="003D60EA" w:rsidRPr="00EC6786">
        <w:rPr>
          <w:szCs w:val="24"/>
        </w:rPr>
        <w:t>.</w:t>
      </w:r>
    </w:p>
    <w:p w:rsidR="003D60EA" w:rsidRPr="00EC6786" w:rsidRDefault="003D60EA" w:rsidP="001D52C7">
      <w:pPr>
        <w:pStyle w:val="SingleTxtG"/>
        <w:rPr>
          <w:i/>
          <w:szCs w:val="24"/>
          <w:lang w:eastAsia="ar-SA"/>
        </w:rPr>
      </w:pPr>
      <w:r w:rsidRPr="00EC6786">
        <w:rPr>
          <w:i/>
          <w:szCs w:val="24"/>
          <w:lang w:eastAsia="ar-SA"/>
        </w:rPr>
        <w:t>Paragraphe 6.2.5</w:t>
      </w:r>
      <w:r w:rsidRPr="00EC6786">
        <w:rPr>
          <w:szCs w:val="24"/>
          <w:lang w:eastAsia="ar-SA"/>
        </w:rPr>
        <w:t>, modifier comme suit</w:t>
      </w:r>
      <w:r w:rsidR="006A4C48" w:rsidRPr="00EC6786">
        <w:rPr>
          <w:szCs w:val="24"/>
          <w:lang w:eastAsia="ar-SA"/>
        </w:rPr>
        <w:t> :</w:t>
      </w:r>
    </w:p>
    <w:p w:rsidR="003D60EA" w:rsidRPr="00EC6786" w:rsidRDefault="00933981" w:rsidP="00933981">
      <w:pPr>
        <w:pStyle w:val="SingleTxtG"/>
        <w:ind w:left="2268" w:hanging="1134"/>
        <w:rPr>
          <w:szCs w:val="24"/>
        </w:rPr>
      </w:pPr>
      <w:r w:rsidRPr="00EC6786">
        <w:rPr>
          <w:szCs w:val="24"/>
        </w:rPr>
        <w:t>« </w:t>
      </w:r>
      <w:r w:rsidR="003D60EA" w:rsidRPr="00EC6786">
        <w:rPr>
          <w:szCs w:val="24"/>
        </w:rPr>
        <w:t>6.2.5</w:t>
      </w:r>
      <w:r w:rsidR="003D60EA" w:rsidRPr="00EC6786">
        <w:rPr>
          <w:szCs w:val="24"/>
        </w:rPr>
        <w:tab/>
        <w:t>Un dispositif amélioré de retenue pour enfants peut être conçu pour être utilisé pour toute la gamme de tailles prévue par le fabricant, à condition qu</w:t>
      </w:r>
      <w:r w:rsidR="0007376C">
        <w:rPr>
          <w:szCs w:val="24"/>
        </w:rPr>
        <w:t>’</w:t>
      </w:r>
      <w:r w:rsidR="003D60EA" w:rsidRPr="00EC6786">
        <w:rPr>
          <w:szCs w:val="24"/>
        </w:rPr>
        <w:t>il satisfasse aux prescriptions énoncées dans le présent Règlement.</w:t>
      </w:r>
      <w:r w:rsidRPr="00EC6786">
        <w:rPr>
          <w:szCs w:val="24"/>
        </w:rPr>
        <w:t> »</w:t>
      </w:r>
      <w:r w:rsidR="003D60EA" w:rsidRPr="00EC6786">
        <w:rPr>
          <w:szCs w:val="24"/>
        </w:rPr>
        <w:t>.</w:t>
      </w:r>
    </w:p>
    <w:p w:rsidR="003D60EA" w:rsidRPr="00EC6786" w:rsidRDefault="003D60EA" w:rsidP="001D52C7">
      <w:pPr>
        <w:pStyle w:val="SingleTxtG"/>
        <w:rPr>
          <w:i/>
          <w:szCs w:val="24"/>
          <w:lang w:eastAsia="ar-SA"/>
        </w:rPr>
      </w:pPr>
      <w:r w:rsidRPr="00EC6786">
        <w:rPr>
          <w:i/>
          <w:szCs w:val="24"/>
          <w:lang w:eastAsia="ar-SA"/>
        </w:rPr>
        <w:t>Paragraphes 6.3.1.1 et</w:t>
      </w:r>
      <w:r w:rsidRPr="00EC6786">
        <w:rPr>
          <w:szCs w:val="24"/>
          <w:lang w:eastAsia="ar-SA"/>
        </w:rPr>
        <w:t xml:space="preserve"> </w:t>
      </w:r>
      <w:r w:rsidRPr="00EC6786">
        <w:rPr>
          <w:i/>
          <w:szCs w:val="24"/>
          <w:lang w:eastAsia="ar-SA"/>
        </w:rPr>
        <w:t>6.3.1.2</w:t>
      </w:r>
      <w:r w:rsidRPr="00EC6786">
        <w:rPr>
          <w:szCs w:val="24"/>
          <w:lang w:eastAsia="ar-SA"/>
        </w:rPr>
        <w:t xml:space="preserve">, modifier </w:t>
      </w:r>
      <w:r w:rsidRPr="00EC6786">
        <w:rPr>
          <w:lang w:eastAsia="ar-SA"/>
        </w:rPr>
        <w:t>comme</w:t>
      </w:r>
      <w:r w:rsidRPr="00EC6786">
        <w:rPr>
          <w:szCs w:val="24"/>
          <w:lang w:eastAsia="ar-SA"/>
        </w:rPr>
        <w:t xml:space="preserve"> suit</w:t>
      </w:r>
      <w:r w:rsidR="006A4C48" w:rsidRPr="00EC6786">
        <w:rPr>
          <w:szCs w:val="24"/>
          <w:lang w:eastAsia="ar-SA"/>
        </w:rPr>
        <w:t> :</w:t>
      </w:r>
    </w:p>
    <w:p w:rsidR="003D60EA" w:rsidRPr="00EC6786" w:rsidRDefault="00933981" w:rsidP="00933981">
      <w:pPr>
        <w:pStyle w:val="SingleTxtG"/>
        <w:ind w:left="2268" w:hanging="1134"/>
        <w:rPr>
          <w:szCs w:val="24"/>
        </w:rPr>
      </w:pPr>
      <w:r w:rsidRPr="00EC6786">
        <w:rPr>
          <w:szCs w:val="24"/>
        </w:rPr>
        <w:t>« </w:t>
      </w:r>
      <w:r w:rsidR="003D60EA" w:rsidRPr="00EC6786">
        <w:rPr>
          <w:szCs w:val="24"/>
        </w:rPr>
        <w:t>6.3.1.1</w:t>
      </w:r>
      <w:r w:rsidR="003D60EA" w:rsidRPr="00EC6786">
        <w:rPr>
          <w:szCs w:val="24"/>
        </w:rPr>
        <w:tab/>
        <w:t>Les fabricants de dispositifs améliorés de retenue pour enfants doivent déclarer par écrit que la toxicité des matériaux utilisés dans la fabrication de ces dispositifs et qui sont accessibles à l</w:t>
      </w:r>
      <w:r w:rsidR="0007376C">
        <w:rPr>
          <w:szCs w:val="24"/>
        </w:rPr>
        <w:t>’</w:t>
      </w:r>
      <w:r w:rsidR="003D60EA" w:rsidRPr="00EC6786">
        <w:rPr>
          <w:szCs w:val="24"/>
        </w:rPr>
        <w:t>enfant qui s</w:t>
      </w:r>
      <w:r w:rsidR="0007376C">
        <w:rPr>
          <w:szCs w:val="24"/>
        </w:rPr>
        <w:t>’</w:t>
      </w:r>
      <w:r w:rsidR="003D60EA" w:rsidRPr="00EC6786">
        <w:rPr>
          <w:szCs w:val="24"/>
        </w:rPr>
        <w:t>y trouve est conforme aux disposit</w:t>
      </w:r>
      <w:r w:rsidRPr="00EC6786">
        <w:rPr>
          <w:szCs w:val="24"/>
        </w:rPr>
        <w:t>ions pertinentes de la norme EN </w:t>
      </w:r>
      <w:r w:rsidR="003D60EA" w:rsidRPr="00EC6786">
        <w:rPr>
          <w:szCs w:val="24"/>
        </w:rPr>
        <w:t>71-3 dans sa dernière version publiée. L</w:t>
      </w:r>
      <w:r w:rsidR="0007376C">
        <w:rPr>
          <w:szCs w:val="24"/>
        </w:rPr>
        <w:t>’</w:t>
      </w:r>
      <w:r w:rsidR="003D60EA" w:rsidRPr="00EC6786">
        <w:rPr>
          <w:szCs w:val="24"/>
        </w:rPr>
        <w:t>autorité chargée de l</w:t>
      </w:r>
      <w:r w:rsidR="0007376C">
        <w:rPr>
          <w:szCs w:val="24"/>
        </w:rPr>
        <w:t>’</w:t>
      </w:r>
      <w:r w:rsidR="003D60EA" w:rsidRPr="00EC6786">
        <w:rPr>
          <w:szCs w:val="24"/>
        </w:rPr>
        <w:t>homologation se réserve le droit de vérifier l</w:t>
      </w:r>
      <w:r w:rsidR="0007376C">
        <w:rPr>
          <w:szCs w:val="24"/>
        </w:rPr>
        <w:t>’</w:t>
      </w:r>
      <w:r w:rsidR="003D60EA" w:rsidRPr="00EC6786">
        <w:rPr>
          <w:szCs w:val="24"/>
        </w:rPr>
        <w:t>exactitude de la déclaration.</w:t>
      </w:r>
    </w:p>
    <w:p w:rsidR="003D60EA" w:rsidRPr="00EC6786" w:rsidRDefault="003D60EA" w:rsidP="006358FC">
      <w:pPr>
        <w:pStyle w:val="SingleTxtG"/>
        <w:ind w:left="2268" w:hanging="1134"/>
        <w:rPr>
          <w:szCs w:val="24"/>
        </w:rPr>
      </w:pPr>
      <w:r w:rsidRPr="00EC6786">
        <w:rPr>
          <w:szCs w:val="24"/>
        </w:rPr>
        <w:t>6.3.1.2</w:t>
      </w:r>
      <w:r w:rsidRPr="00EC6786">
        <w:rPr>
          <w:szCs w:val="24"/>
        </w:rPr>
        <w:tab/>
        <w:t>Les fabricants de dispositifs améliorés de retenue pour enfants doivent déclarer par écrit que l</w:t>
      </w:r>
      <w:r w:rsidR="0007376C">
        <w:rPr>
          <w:szCs w:val="24"/>
        </w:rPr>
        <w:t>’</w:t>
      </w:r>
      <w:r w:rsidRPr="00EC6786">
        <w:rPr>
          <w:szCs w:val="24"/>
        </w:rPr>
        <w:t>inflammabilité des matériaux utilisés pour fabriquer les dispositifs en question est conforme aux paragraphes</w:t>
      </w:r>
      <w:r w:rsidR="00933981" w:rsidRPr="00EC6786">
        <w:rPr>
          <w:szCs w:val="24"/>
        </w:rPr>
        <w:t xml:space="preserve"> pertinents de la norme EN </w:t>
      </w:r>
      <w:r w:rsidRPr="00EC6786">
        <w:rPr>
          <w:szCs w:val="24"/>
        </w:rPr>
        <w:t>71-2 dans sa dernière version publiée. L</w:t>
      </w:r>
      <w:r w:rsidR="0007376C">
        <w:rPr>
          <w:szCs w:val="24"/>
        </w:rPr>
        <w:t>’</w:t>
      </w:r>
      <w:r w:rsidRPr="00EC6786">
        <w:rPr>
          <w:szCs w:val="24"/>
        </w:rPr>
        <w:t>autorité chargée de l</w:t>
      </w:r>
      <w:r w:rsidR="0007376C">
        <w:rPr>
          <w:szCs w:val="24"/>
        </w:rPr>
        <w:t>’</w:t>
      </w:r>
      <w:r w:rsidRPr="00EC6786">
        <w:rPr>
          <w:szCs w:val="24"/>
        </w:rPr>
        <w:t>homologation se réserve le droit de vérifier l</w:t>
      </w:r>
      <w:r w:rsidR="0007376C">
        <w:rPr>
          <w:szCs w:val="24"/>
        </w:rPr>
        <w:t>’</w:t>
      </w:r>
      <w:r w:rsidR="00933981" w:rsidRPr="00EC6786">
        <w:rPr>
          <w:szCs w:val="24"/>
        </w:rPr>
        <w:t>exactitude de la déclaration. »</w:t>
      </w:r>
      <w:r w:rsidRPr="00EC6786">
        <w:rPr>
          <w:szCs w:val="24"/>
        </w:rPr>
        <w:t>.</w:t>
      </w:r>
    </w:p>
    <w:p w:rsidR="003D60EA" w:rsidRPr="00EC6786" w:rsidRDefault="003D60EA" w:rsidP="001D52C7">
      <w:pPr>
        <w:pStyle w:val="SingleTxtG"/>
        <w:rPr>
          <w:i/>
          <w:szCs w:val="24"/>
          <w:lang w:eastAsia="ar-SA"/>
        </w:rPr>
      </w:pPr>
      <w:r w:rsidRPr="00EC6786">
        <w:rPr>
          <w:i/>
          <w:szCs w:val="24"/>
          <w:lang w:eastAsia="ar-SA"/>
        </w:rPr>
        <w:t>Paragraphe 6.3.2.1</w:t>
      </w:r>
      <w:r w:rsidRPr="00EC6786">
        <w:rPr>
          <w:szCs w:val="24"/>
          <w:lang w:eastAsia="ar-SA"/>
        </w:rPr>
        <w:t xml:space="preserve">, modifier </w:t>
      </w:r>
      <w:r w:rsidRPr="00EC6786">
        <w:rPr>
          <w:lang w:eastAsia="ar-SA"/>
        </w:rPr>
        <w:t>comme</w:t>
      </w:r>
      <w:r w:rsidRPr="00EC6786">
        <w:rPr>
          <w:szCs w:val="24"/>
          <w:lang w:eastAsia="ar-SA"/>
        </w:rPr>
        <w:t xml:space="preserve"> suit</w:t>
      </w:r>
      <w:r w:rsidR="006A4C48" w:rsidRPr="00EC6786">
        <w:rPr>
          <w:szCs w:val="24"/>
          <w:lang w:eastAsia="ar-SA"/>
        </w:rPr>
        <w:t> :</w:t>
      </w:r>
    </w:p>
    <w:p w:rsidR="003D60EA" w:rsidRPr="00EC6786" w:rsidRDefault="00933981" w:rsidP="006358FC">
      <w:pPr>
        <w:pStyle w:val="SingleTxtG"/>
        <w:ind w:left="2268" w:hanging="1134"/>
        <w:rPr>
          <w:szCs w:val="24"/>
        </w:rPr>
      </w:pPr>
      <w:r w:rsidRPr="00EC6786">
        <w:rPr>
          <w:szCs w:val="24"/>
        </w:rPr>
        <w:t>« </w:t>
      </w:r>
      <w:r w:rsidR="003D60EA" w:rsidRPr="00EC6786">
        <w:rPr>
          <w:szCs w:val="24"/>
        </w:rPr>
        <w:t>6.3.2.1</w:t>
      </w:r>
      <w:r w:rsidR="003D60EA" w:rsidRPr="00EC6786">
        <w:rPr>
          <w:szCs w:val="24"/>
        </w:rPr>
        <w:tab/>
        <w:t>Dimensions internes</w:t>
      </w:r>
    </w:p>
    <w:p w:rsidR="003D60EA" w:rsidRPr="00EC6786" w:rsidRDefault="003D60EA" w:rsidP="003D60EA">
      <w:pPr>
        <w:kinsoku/>
        <w:overflowPunct/>
        <w:autoSpaceDE/>
        <w:autoSpaceDN/>
        <w:adjustRightInd/>
        <w:snapToGrid/>
        <w:spacing w:after="120"/>
        <w:ind w:left="2268" w:right="1134"/>
        <w:jc w:val="both"/>
        <w:rPr>
          <w:szCs w:val="24"/>
        </w:rPr>
      </w:pPr>
      <w:r w:rsidRPr="00EC6786">
        <w:rPr>
          <w:szCs w:val="24"/>
        </w:rPr>
        <w:t>Le service technique chargé des essais d</w:t>
      </w:r>
      <w:r w:rsidR="0007376C">
        <w:rPr>
          <w:szCs w:val="24"/>
        </w:rPr>
        <w:t>’</w:t>
      </w:r>
      <w:r w:rsidRPr="00EC6786">
        <w:rPr>
          <w:szCs w:val="24"/>
        </w:rPr>
        <w:t>homologation doit vérifier que les dimensions internes des dispositifs améliorés de retenue pour enfants satisfont aux prescriptions de l</w:t>
      </w:r>
      <w:r w:rsidR="0007376C">
        <w:rPr>
          <w:szCs w:val="24"/>
        </w:rPr>
        <w:t>’</w:t>
      </w:r>
      <w:r w:rsidR="00933981" w:rsidRPr="00EC6786">
        <w:rPr>
          <w:szCs w:val="24"/>
        </w:rPr>
        <w:t>annexe </w:t>
      </w:r>
      <w:r w:rsidRPr="00EC6786">
        <w:rPr>
          <w:szCs w:val="24"/>
        </w:rPr>
        <w:t>18. Pour toutes les tailles comprises de la gamme déclarée par le fabricant, les valeurs minimum de la largeur des épaules, de la largeur des hanches, et de la hauteur en position assise doivent être respectées ainsi que les dimensions minimale et maxi</w:t>
      </w:r>
      <w:r w:rsidR="00933981" w:rsidRPr="00EC6786">
        <w:rPr>
          <w:szCs w:val="24"/>
        </w:rPr>
        <w:t>male de la hauteur des épaules. »</w:t>
      </w:r>
      <w:r w:rsidRPr="00EC6786">
        <w:rPr>
          <w:szCs w:val="24"/>
        </w:rPr>
        <w:t>.</w:t>
      </w:r>
    </w:p>
    <w:p w:rsidR="003D60EA" w:rsidRPr="00EC6786" w:rsidRDefault="003D60EA" w:rsidP="001D52C7">
      <w:pPr>
        <w:pStyle w:val="SingleTxtG"/>
        <w:rPr>
          <w:i/>
          <w:szCs w:val="24"/>
          <w:lang w:eastAsia="ar-SA"/>
        </w:rPr>
      </w:pPr>
      <w:r w:rsidRPr="00EC6786">
        <w:rPr>
          <w:i/>
          <w:szCs w:val="24"/>
          <w:lang w:eastAsia="ar-SA"/>
        </w:rPr>
        <w:t>Paragraphe 6.3.2.2</w:t>
      </w:r>
      <w:r w:rsidRPr="00EC6786">
        <w:rPr>
          <w:szCs w:val="24"/>
          <w:lang w:eastAsia="ar-SA"/>
        </w:rPr>
        <w:t xml:space="preserve">, modifier </w:t>
      </w:r>
      <w:r w:rsidRPr="00EC6786">
        <w:rPr>
          <w:lang w:eastAsia="ar-SA"/>
        </w:rPr>
        <w:t>comme</w:t>
      </w:r>
      <w:r w:rsidRPr="00EC6786">
        <w:rPr>
          <w:szCs w:val="24"/>
          <w:lang w:eastAsia="ar-SA"/>
        </w:rPr>
        <w:t xml:space="preserve"> suit</w:t>
      </w:r>
      <w:r w:rsidR="006A4C48" w:rsidRPr="00EC6786">
        <w:rPr>
          <w:szCs w:val="24"/>
          <w:lang w:eastAsia="ar-SA"/>
        </w:rPr>
        <w:t> :</w:t>
      </w:r>
    </w:p>
    <w:p w:rsidR="003D60EA" w:rsidRPr="00EC6786" w:rsidRDefault="00933981" w:rsidP="006358FC">
      <w:pPr>
        <w:pStyle w:val="SingleTxtG"/>
        <w:ind w:left="2268" w:hanging="1134"/>
        <w:rPr>
          <w:szCs w:val="24"/>
        </w:rPr>
      </w:pPr>
      <w:r w:rsidRPr="00EC6786">
        <w:rPr>
          <w:szCs w:val="24"/>
        </w:rPr>
        <w:t>« </w:t>
      </w:r>
      <w:r w:rsidR="003D60EA" w:rsidRPr="00EC6786">
        <w:rPr>
          <w:szCs w:val="24"/>
        </w:rPr>
        <w:t>6.3.2.2</w:t>
      </w:r>
      <w:r w:rsidR="003D60EA" w:rsidRPr="00EC6786">
        <w:rPr>
          <w:bCs/>
          <w:szCs w:val="24"/>
        </w:rPr>
        <w:tab/>
        <w:t>Dimensions hors tout</w:t>
      </w:r>
    </w:p>
    <w:p w:rsidR="003D60EA" w:rsidRPr="00EC6786" w:rsidRDefault="003D60EA" w:rsidP="006738FC">
      <w:pPr>
        <w:kinsoku/>
        <w:overflowPunct/>
        <w:autoSpaceDE/>
        <w:autoSpaceDN/>
        <w:adjustRightInd/>
        <w:snapToGrid/>
        <w:spacing w:after="120"/>
        <w:ind w:left="2268" w:right="1134"/>
        <w:jc w:val="both"/>
        <w:rPr>
          <w:szCs w:val="24"/>
        </w:rPr>
      </w:pPr>
      <w:r w:rsidRPr="00EC6786">
        <w:rPr>
          <w:szCs w:val="24"/>
        </w:rPr>
        <w:t>Le dispositif amélioré de retenue pour enfants universel intégral doit être ajusté au maximum de sa gamme de tailles déclarée (dimensions en hauteur, profondeur et largeur définies à l</w:t>
      </w:r>
      <w:r w:rsidR="0007376C">
        <w:rPr>
          <w:szCs w:val="24"/>
        </w:rPr>
        <w:t>’</w:t>
      </w:r>
      <w:r w:rsidR="00933981" w:rsidRPr="00EC6786">
        <w:rPr>
          <w:szCs w:val="24"/>
        </w:rPr>
        <w:t>annexe </w:t>
      </w:r>
      <w:r w:rsidRPr="00EC6786">
        <w:rPr>
          <w:szCs w:val="24"/>
        </w:rPr>
        <w:t>18). Le dispositif amélioré de retenue pour enfant peut être réglé dans d</w:t>
      </w:r>
      <w:r w:rsidR="0007376C">
        <w:rPr>
          <w:szCs w:val="24"/>
        </w:rPr>
        <w:t>’</w:t>
      </w:r>
      <w:r w:rsidRPr="00EC6786">
        <w:rPr>
          <w:szCs w:val="24"/>
        </w:rPr>
        <w:t>autres positions (plus ou moins inclinées) qui sortent de la hauteur du gabarit de siège du véhicule</w:t>
      </w:r>
      <w:r w:rsidR="006A4C48" w:rsidRPr="00EC6786">
        <w:rPr>
          <w:szCs w:val="24"/>
        </w:rPr>
        <w:t> ;</w:t>
      </w:r>
      <w:r w:rsidRPr="00EC6786">
        <w:rPr>
          <w:szCs w:val="24"/>
        </w:rPr>
        <w:t xml:space="preserve"> le fabricant de ce dispositif doit alors clairement indiquer dans le manuel de l</w:t>
      </w:r>
      <w:r w:rsidR="0007376C">
        <w:rPr>
          <w:szCs w:val="24"/>
        </w:rPr>
        <w:t>’</w:t>
      </w:r>
      <w:r w:rsidRPr="00EC6786">
        <w:rPr>
          <w:szCs w:val="24"/>
        </w:rPr>
        <w:t>utilisateur que lorsqu</w:t>
      </w:r>
      <w:r w:rsidR="0007376C">
        <w:rPr>
          <w:szCs w:val="24"/>
        </w:rPr>
        <w:t>’</w:t>
      </w:r>
      <w:r w:rsidRPr="00EC6786">
        <w:rPr>
          <w:szCs w:val="24"/>
        </w:rPr>
        <w:t>il est utilisé dans l</w:t>
      </w:r>
      <w:r w:rsidR="0007376C">
        <w:rPr>
          <w:szCs w:val="24"/>
        </w:rPr>
        <w:t>’</w:t>
      </w:r>
      <w:r w:rsidRPr="00EC6786">
        <w:rPr>
          <w:szCs w:val="24"/>
        </w:rPr>
        <w:t>une de ces configurations le dispositif peut ne pas s</w:t>
      </w:r>
      <w:r w:rsidR="0007376C">
        <w:rPr>
          <w:szCs w:val="24"/>
        </w:rPr>
        <w:t>’</w:t>
      </w:r>
      <w:r w:rsidRPr="00EC6786">
        <w:rPr>
          <w:szCs w:val="24"/>
        </w:rPr>
        <w:t>adapter dans tous les véhicules homologués pour un gabarit universel.</w:t>
      </w:r>
    </w:p>
    <w:p w:rsidR="003D60EA" w:rsidRPr="00EC6786" w:rsidRDefault="003D60EA" w:rsidP="006358FC">
      <w:pPr>
        <w:pStyle w:val="SingleTxtG"/>
        <w:ind w:left="2268" w:hanging="1134"/>
        <w:rPr>
          <w:szCs w:val="24"/>
        </w:rPr>
      </w:pPr>
      <w:r w:rsidRPr="00EC6786">
        <w:rPr>
          <w:szCs w:val="24"/>
        </w:rPr>
        <w:t>6.3.2.2.1</w:t>
      </w:r>
      <w:r w:rsidRPr="00EC6786">
        <w:rPr>
          <w:szCs w:val="24"/>
        </w:rPr>
        <w:tab/>
        <w:t>Dispositifs améliorés de retenue pour enfants intégraux</w:t>
      </w:r>
    </w:p>
    <w:p w:rsidR="003D60EA" w:rsidRPr="00EC6786" w:rsidRDefault="003D60EA" w:rsidP="00933981">
      <w:pPr>
        <w:kinsoku/>
        <w:overflowPunct/>
        <w:autoSpaceDE/>
        <w:autoSpaceDN/>
        <w:adjustRightInd/>
        <w:snapToGrid/>
        <w:spacing w:after="120"/>
        <w:ind w:left="2268" w:right="1134"/>
        <w:jc w:val="both"/>
        <w:rPr>
          <w:szCs w:val="24"/>
        </w:rPr>
      </w:pPr>
      <w:r w:rsidRPr="00EC6786">
        <w:rPr>
          <w:szCs w:val="24"/>
        </w:rPr>
        <w:t>Les dimensions maximales en largeur, hauteur et profondeur du dispositif amélioré de retenue pour enfants et les emplacements des ancrages ISOFIX dans lesquels doivent s</w:t>
      </w:r>
      <w:r w:rsidR="0007376C">
        <w:rPr>
          <w:szCs w:val="24"/>
        </w:rPr>
        <w:t>’</w:t>
      </w:r>
      <w:r w:rsidRPr="00EC6786">
        <w:rPr>
          <w:szCs w:val="24"/>
        </w:rPr>
        <w:t>enclencher les attaches sont définis par le gabarit ISOFIX du siège du véhicule (VSF), défini au paragraphe 2.17.1 du présent Règlement.</w:t>
      </w:r>
    </w:p>
    <w:p w:rsidR="003D60EA" w:rsidRPr="00EC6786" w:rsidRDefault="003D60EA" w:rsidP="00933981">
      <w:pPr>
        <w:pStyle w:val="SingleTxtG"/>
        <w:ind w:left="2835" w:hanging="567"/>
      </w:pPr>
      <w:r w:rsidRPr="00EC6786">
        <w:t>a)</w:t>
      </w:r>
      <w:r w:rsidRPr="00EC6786">
        <w:tab/>
        <w:t>Les dispositifs améliorés de retenue pour enfants de type i-Size faisant face vers l</w:t>
      </w:r>
      <w:r w:rsidR="0007376C">
        <w:t>’</w:t>
      </w:r>
      <w:r w:rsidRPr="00EC6786">
        <w:t>avant</w:t>
      </w:r>
      <w:r w:rsidR="006A4C48" w:rsidRPr="00EC6786">
        <w:t xml:space="preserve"> </w:t>
      </w:r>
      <w:r w:rsidRPr="00EC6786">
        <w:t>doivent pouvoir rentrer dans une enveloppe ISO/F2X correspondant aux dispositifs de retenue pour jeunes enfants, faisant face vers l</w:t>
      </w:r>
      <w:r w:rsidR="0007376C">
        <w:t>’</w:t>
      </w:r>
      <w:r w:rsidRPr="00EC6786">
        <w:t>avant et de hauteur réduite de type ISOFIX classe B1</w:t>
      </w:r>
      <w:r w:rsidR="006A4C48" w:rsidRPr="00EC6786">
        <w:t> ;</w:t>
      </w:r>
    </w:p>
    <w:p w:rsidR="003D60EA" w:rsidRPr="00EC6786" w:rsidRDefault="003D60EA" w:rsidP="00933981">
      <w:pPr>
        <w:pStyle w:val="SingleTxtG"/>
        <w:ind w:left="2835" w:hanging="567"/>
        <w:rPr>
          <w:szCs w:val="24"/>
        </w:rPr>
      </w:pPr>
      <w:r w:rsidRPr="00EC6786">
        <w:rPr>
          <w:szCs w:val="24"/>
        </w:rPr>
        <w:t>b)</w:t>
      </w:r>
      <w:r w:rsidRPr="00EC6786">
        <w:rPr>
          <w:szCs w:val="24"/>
        </w:rPr>
        <w:tab/>
        <w:t>Les dispositifs améliorés de retenue pour enfants de type i-Size faisant face vers l</w:t>
      </w:r>
      <w:r w:rsidR="0007376C">
        <w:rPr>
          <w:szCs w:val="24"/>
        </w:rPr>
        <w:t>’</w:t>
      </w:r>
      <w:r w:rsidRPr="00EC6786">
        <w:rPr>
          <w:szCs w:val="24"/>
        </w:rPr>
        <w:t>arrière doivent pouvoir rentrer dans une enveloppe ISO/R2 correspondant aux dispositifs de retenue dos à la route et de taille réduite de type ISOFIX classe D</w:t>
      </w:r>
      <w:r w:rsidR="006A4C48" w:rsidRPr="00EC6786">
        <w:rPr>
          <w:szCs w:val="24"/>
        </w:rPr>
        <w:t> ;</w:t>
      </w:r>
    </w:p>
    <w:p w:rsidR="003D60EA" w:rsidRPr="00EC6786" w:rsidRDefault="003D60EA" w:rsidP="00933981">
      <w:pPr>
        <w:pStyle w:val="SingleTxtG"/>
        <w:ind w:left="2835" w:hanging="567"/>
        <w:rPr>
          <w:szCs w:val="24"/>
        </w:rPr>
      </w:pPr>
      <w:r w:rsidRPr="00EC6786">
        <w:rPr>
          <w:szCs w:val="24"/>
        </w:rPr>
        <w:t>c)</w:t>
      </w:r>
      <w:r w:rsidRPr="00EC6786">
        <w:rPr>
          <w:szCs w:val="24"/>
        </w:rPr>
        <w:tab/>
        <w:t>Les dispositifs améliorés de retenue pour enfants ISOFIX spécifiques à un véhicule doivent pouvoir être installés dans le ou les véhicules figurant sur une liste</w:t>
      </w:r>
      <w:r w:rsidR="00AE22EF">
        <w:rPr>
          <w:szCs w:val="24"/>
        </w:rPr>
        <w:t> ;</w:t>
      </w:r>
      <w:r w:rsidRPr="00EC6786">
        <w:rPr>
          <w:szCs w:val="24"/>
        </w:rPr>
        <w:t xml:space="preserve"> ou </w:t>
      </w:r>
    </w:p>
    <w:p w:rsidR="003D60EA" w:rsidRPr="00EC6786" w:rsidRDefault="003D60EA" w:rsidP="006738FC">
      <w:pPr>
        <w:pStyle w:val="SingleTxtG"/>
        <w:ind w:left="2835" w:hanging="567"/>
        <w:rPr>
          <w:szCs w:val="24"/>
        </w:rPr>
      </w:pPr>
      <w:r w:rsidRPr="00EC6786">
        <w:rPr>
          <w:szCs w:val="24"/>
        </w:rPr>
        <w:t>d)</w:t>
      </w:r>
      <w:r w:rsidRPr="00EC6786">
        <w:rPr>
          <w:szCs w:val="24"/>
        </w:rPr>
        <w:tab/>
        <w:t>Doivent pouvoir rentrer dans au moins une des enveloppes ISO (R1, R2, R3, F2, F2X, F3, L1, L2) décrites à l</w:t>
      </w:r>
      <w:r w:rsidR="0007376C">
        <w:rPr>
          <w:szCs w:val="24"/>
        </w:rPr>
        <w:t>’</w:t>
      </w:r>
      <w:r w:rsidR="00933981" w:rsidRPr="00EC6786">
        <w:rPr>
          <w:szCs w:val="24"/>
        </w:rPr>
        <w:t>appendice </w:t>
      </w:r>
      <w:r w:rsidRPr="00EC6786">
        <w:rPr>
          <w:szCs w:val="24"/>
        </w:rPr>
        <w:t>2 de l</w:t>
      </w:r>
      <w:r w:rsidR="0007376C">
        <w:rPr>
          <w:szCs w:val="24"/>
        </w:rPr>
        <w:t>’</w:t>
      </w:r>
      <w:r w:rsidR="00933981" w:rsidRPr="00EC6786">
        <w:rPr>
          <w:szCs w:val="24"/>
        </w:rPr>
        <w:t xml:space="preserve">annexe 17 du Règlement </w:t>
      </w:r>
      <w:r w:rsidR="00933981" w:rsidRPr="00EC6786">
        <w:rPr>
          <w:rFonts w:eastAsia="MS Mincho"/>
          <w:szCs w:val="24"/>
        </w:rPr>
        <w:t>n</w:t>
      </w:r>
      <w:r w:rsidR="00933981" w:rsidRPr="00EC6786">
        <w:rPr>
          <w:rFonts w:eastAsia="MS Mincho"/>
          <w:szCs w:val="24"/>
          <w:vertAlign w:val="superscript"/>
        </w:rPr>
        <w:t>o</w:t>
      </w:r>
      <w:r w:rsidR="00933981" w:rsidRPr="00EC6786">
        <w:rPr>
          <w:szCs w:val="24"/>
        </w:rPr>
        <w:t> </w:t>
      </w:r>
      <w:r w:rsidRPr="00EC6786">
        <w:rPr>
          <w:szCs w:val="24"/>
        </w:rPr>
        <w:t>16.</w:t>
      </w:r>
      <w:r w:rsidR="006738FC" w:rsidRPr="00EC6786">
        <w:rPr>
          <w:szCs w:val="24"/>
        </w:rPr>
        <w:t> »</w:t>
      </w:r>
      <w:r w:rsidRPr="00EC6786">
        <w:rPr>
          <w:szCs w:val="24"/>
        </w:rPr>
        <w:t>.</w:t>
      </w:r>
    </w:p>
    <w:p w:rsidR="003D60EA" w:rsidRPr="00EC6786" w:rsidRDefault="003D60EA" w:rsidP="001D52C7">
      <w:pPr>
        <w:pStyle w:val="SingleTxtG"/>
        <w:rPr>
          <w:szCs w:val="24"/>
          <w:lang w:eastAsia="ar-SA"/>
        </w:rPr>
      </w:pPr>
      <w:r w:rsidRPr="00EC6786">
        <w:rPr>
          <w:i/>
          <w:szCs w:val="24"/>
          <w:lang w:eastAsia="ar-SA"/>
        </w:rPr>
        <w:t>Paragraphe 6.3.5, l</w:t>
      </w:r>
      <w:r w:rsidR="0007376C">
        <w:rPr>
          <w:i/>
          <w:szCs w:val="24"/>
          <w:lang w:eastAsia="ar-SA"/>
        </w:rPr>
        <w:t>’</w:t>
      </w:r>
      <w:r w:rsidRPr="00EC6786">
        <w:rPr>
          <w:i/>
          <w:szCs w:val="24"/>
          <w:lang w:eastAsia="ar-SA"/>
        </w:rPr>
        <w:t xml:space="preserve">appel de note de bas de page 2 et la note de bas de page 2 </w:t>
      </w:r>
      <w:r w:rsidRPr="00EC6786">
        <w:rPr>
          <w:szCs w:val="24"/>
          <w:lang w:eastAsia="ar-SA"/>
        </w:rPr>
        <w:t>deviennent l</w:t>
      </w:r>
      <w:r w:rsidR="0007376C">
        <w:rPr>
          <w:szCs w:val="24"/>
          <w:lang w:eastAsia="ar-SA"/>
        </w:rPr>
        <w:t>’</w:t>
      </w:r>
      <w:r w:rsidRPr="00EC6786">
        <w:rPr>
          <w:szCs w:val="24"/>
          <w:lang w:eastAsia="ar-SA"/>
        </w:rPr>
        <w:t xml:space="preserve">appel de note et la note de bas de </w:t>
      </w:r>
      <w:r w:rsidRPr="00EC6786">
        <w:rPr>
          <w:lang w:eastAsia="ar-SA"/>
        </w:rPr>
        <w:t>page</w:t>
      </w:r>
      <w:r w:rsidRPr="00EC6786">
        <w:rPr>
          <w:szCs w:val="24"/>
          <w:lang w:eastAsia="ar-SA"/>
        </w:rPr>
        <w:t xml:space="preserve"> 3</w:t>
      </w:r>
      <w:r w:rsidR="00AE22EF">
        <w:rPr>
          <w:szCs w:val="24"/>
          <w:lang w:eastAsia="ar-SA"/>
        </w:rPr>
        <w:t>.</w:t>
      </w:r>
    </w:p>
    <w:p w:rsidR="003D60EA" w:rsidRPr="00EC6786" w:rsidRDefault="003D60EA" w:rsidP="001D52C7">
      <w:pPr>
        <w:pStyle w:val="SingleTxtG"/>
        <w:rPr>
          <w:i/>
          <w:szCs w:val="24"/>
          <w:lang w:eastAsia="ar-SA"/>
        </w:rPr>
      </w:pPr>
      <w:r w:rsidRPr="00EC6786">
        <w:rPr>
          <w:i/>
          <w:szCs w:val="24"/>
          <w:lang w:eastAsia="ar-SA"/>
        </w:rPr>
        <w:t>Paragraphe 6.3.5.1</w:t>
      </w:r>
      <w:r w:rsidRPr="00EC6786">
        <w:rPr>
          <w:szCs w:val="24"/>
          <w:lang w:eastAsia="ar-SA"/>
        </w:rPr>
        <w:t xml:space="preserve">, modification </w:t>
      </w:r>
      <w:r w:rsidRPr="00EC6786">
        <w:rPr>
          <w:lang w:eastAsia="ar-SA"/>
        </w:rPr>
        <w:t>sans</w:t>
      </w:r>
      <w:r w:rsidRPr="00EC6786">
        <w:rPr>
          <w:szCs w:val="24"/>
          <w:lang w:eastAsia="ar-SA"/>
        </w:rPr>
        <w:t xml:space="preserve"> objet en français.</w:t>
      </w:r>
    </w:p>
    <w:p w:rsidR="003D60EA" w:rsidRPr="00EC6786" w:rsidRDefault="003D60EA" w:rsidP="001D52C7">
      <w:pPr>
        <w:pStyle w:val="SingleTxtG"/>
        <w:rPr>
          <w:szCs w:val="24"/>
          <w:lang w:eastAsia="ar-SA"/>
        </w:rPr>
      </w:pPr>
      <w:r w:rsidRPr="00EC6786">
        <w:rPr>
          <w:i/>
          <w:szCs w:val="24"/>
          <w:lang w:eastAsia="ar-SA"/>
        </w:rPr>
        <w:t>Paragraphe 6.3.5.4</w:t>
      </w:r>
      <w:r w:rsidRPr="00EC6786">
        <w:rPr>
          <w:iCs/>
          <w:szCs w:val="24"/>
          <w:lang w:eastAsia="ar-SA"/>
        </w:rPr>
        <w:t xml:space="preserve">, </w:t>
      </w:r>
      <w:r w:rsidRPr="00EC6786">
        <w:rPr>
          <w:szCs w:val="24"/>
          <w:lang w:eastAsia="ar-SA"/>
        </w:rPr>
        <w:t xml:space="preserve">modifier </w:t>
      </w:r>
      <w:r w:rsidRPr="00EC6786">
        <w:rPr>
          <w:lang w:eastAsia="ar-SA"/>
        </w:rPr>
        <w:t>comme</w:t>
      </w:r>
      <w:r w:rsidRPr="00EC6786">
        <w:rPr>
          <w:szCs w:val="24"/>
          <w:lang w:eastAsia="ar-SA"/>
        </w:rPr>
        <w:t xml:space="preserve"> suit</w:t>
      </w:r>
      <w:r w:rsidR="006A4C48" w:rsidRPr="00EC6786">
        <w:rPr>
          <w:szCs w:val="24"/>
          <w:lang w:eastAsia="ar-SA"/>
        </w:rPr>
        <w:t> :</w:t>
      </w:r>
    </w:p>
    <w:p w:rsidR="003D60EA" w:rsidRPr="00EC6786" w:rsidRDefault="003D60EA" w:rsidP="00933981">
      <w:pPr>
        <w:kinsoku/>
        <w:overflowPunct/>
        <w:autoSpaceDE/>
        <w:autoSpaceDN/>
        <w:adjustRightInd/>
        <w:snapToGrid/>
        <w:spacing w:after="120"/>
        <w:ind w:left="2268" w:right="1134"/>
        <w:jc w:val="both"/>
        <w:rPr>
          <w:bCs/>
          <w:szCs w:val="24"/>
        </w:rPr>
      </w:pPr>
      <w:r w:rsidRPr="00EC6786">
        <w:rPr>
          <w:bCs/>
          <w:szCs w:val="24"/>
        </w:rPr>
        <w:t>Le socle de la jambe de force doit être placé dans un gabarit pour s</w:t>
      </w:r>
      <w:r w:rsidR="0007376C">
        <w:rPr>
          <w:bCs/>
          <w:szCs w:val="24"/>
        </w:rPr>
        <w:t>’</w:t>
      </w:r>
      <w:r w:rsidRPr="00EC6786">
        <w:rPr>
          <w:bCs/>
          <w:szCs w:val="24"/>
        </w:rPr>
        <w:t>assurer qu</w:t>
      </w:r>
      <w:r w:rsidR="0007376C">
        <w:rPr>
          <w:bCs/>
          <w:szCs w:val="24"/>
        </w:rPr>
        <w:t>’</w:t>
      </w:r>
      <w:r w:rsidRPr="00EC6786">
        <w:rPr>
          <w:bCs/>
          <w:szCs w:val="24"/>
        </w:rPr>
        <w:t>il satisfait aux prescriptions énoncées au paragraphe 6.3.5.2 ci-dessus (</w:t>
      </w:r>
      <w:r w:rsidR="00933981" w:rsidRPr="00EC6786">
        <w:rPr>
          <w:bCs/>
          <w:szCs w:val="24"/>
        </w:rPr>
        <w:t>voir fig. 0 </w:t>
      </w:r>
      <w:r w:rsidRPr="00EC6786">
        <w:rPr>
          <w:bCs/>
          <w:szCs w:val="24"/>
        </w:rPr>
        <w:t>e))</w:t>
      </w:r>
      <w:r w:rsidR="006A4C48" w:rsidRPr="00EC6786">
        <w:rPr>
          <w:bCs/>
          <w:szCs w:val="24"/>
        </w:rPr>
        <w:t> ;</w:t>
      </w:r>
      <w:r w:rsidRPr="00EC6786">
        <w:rPr>
          <w:bCs/>
          <w:szCs w:val="24"/>
        </w:rPr>
        <w:t xml:space="preserve"> une simulation sur ordinateur est aussi admise.</w:t>
      </w:r>
    </w:p>
    <w:p w:rsidR="003D60EA" w:rsidRPr="00EC6786" w:rsidRDefault="003D60EA" w:rsidP="00933981">
      <w:pPr>
        <w:kinsoku/>
        <w:overflowPunct/>
        <w:autoSpaceDE/>
        <w:autoSpaceDN/>
        <w:adjustRightInd/>
        <w:snapToGrid/>
        <w:spacing w:after="120"/>
        <w:ind w:left="2268" w:right="1134"/>
        <w:jc w:val="both"/>
        <w:rPr>
          <w:szCs w:val="24"/>
        </w:rPr>
      </w:pPr>
      <w:r w:rsidRPr="00EC6786">
        <w:rPr>
          <w:bCs/>
          <w:szCs w:val="24"/>
        </w:rPr>
        <w:t>Le gabarit est défini comme étant le SIRE ISOFIX correspondant à la catégorie de taille du dispositif amélioré de retenue pour enfants</w:t>
      </w:r>
      <w:r w:rsidR="006A4C48" w:rsidRPr="00EC6786">
        <w:rPr>
          <w:bCs/>
          <w:szCs w:val="24"/>
        </w:rPr>
        <w:t> ;</w:t>
      </w:r>
      <w:r w:rsidRPr="00EC6786">
        <w:rPr>
          <w:bCs/>
          <w:szCs w:val="24"/>
        </w:rPr>
        <w:t xml:space="preserve"> il est prolongé par deux ancrages</w:t>
      </w:r>
      <w:r w:rsidR="00D279B9" w:rsidRPr="00EC6786">
        <w:rPr>
          <w:bCs/>
          <w:szCs w:val="24"/>
        </w:rPr>
        <w:t xml:space="preserve"> inférieurs de type ISOFIX de 6 </w:t>
      </w:r>
      <w:r w:rsidRPr="00EC6786">
        <w:rPr>
          <w:bCs/>
          <w:szCs w:val="24"/>
        </w:rPr>
        <w:t>mm de diamètre. L</w:t>
      </w:r>
      <w:r w:rsidR="0007376C">
        <w:rPr>
          <w:bCs/>
          <w:szCs w:val="24"/>
        </w:rPr>
        <w:t>’</w:t>
      </w:r>
      <w:r w:rsidRPr="00EC6786">
        <w:rPr>
          <w:bCs/>
          <w:szCs w:val="24"/>
        </w:rPr>
        <w:t>emplacement exact et les dimensions de la boîte placée devant le gabarit sont définis au paragraphe 6.3.5.2. Les attaches du DARE doivent être fixées pendant l</w:t>
      </w:r>
      <w:r w:rsidR="0007376C">
        <w:rPr>
          <w:bCs/>
          <w:szCs w:val="24"/>
        </w:rPr>
        <w:t>’</w:t>
      </w:r>
      <w:r w:rsidRPr="00EC6786">
        <w:rPr>
          <w:bCs/>
          <w:szCs w:val="24"/>
        </w:rPr>
        <w:t>essai.</w:t>
      </w:r>
      <w:r w:rsidR="00933981" w:rsidRPr="00EC6786">
        <w:rPr>
          <w:szCs w:val="24"/>
        </w:rPr>
        <w:t> »</w:t>
      </w:r>
      <w:r w:rsidRPr="00EC6786">
        <w:rPr>
          <w:szCs w:val="24"/>
        </w:rPr>
        <w:t>.</w:t>
      </w:r>
    </w:p>
    <w:p w:rsidR="003D60EA" w:rsidRPr="00EC6786" w:rsidRDefault="003D60EA" w:rsidP="001D52C7">
      <w:pPr>
        <w:pStyle w:val="SingleTxtG"/>
        <w:rPr>
          <w:i/>
          <w:szCs w:val="24"/>
          <w:lang w:eastAsia="ar-SA"/>
        </w:rPr>
      </w:pPr>
      <w:r w:rsidRPr="00EC6786">
        <w:rPr>
          <w:i/>
          <w:szCs w:val="24"/>
          <w:lang w:eastAsia="ar-SA"/>
        </w:rPr>
        <w:t>Paragraphe 6.6.3.1</w:t>
      </w:r>
      <w:r w:rsidRPr="00EC6786">
        <w:rPr>
          <w:szCs w:val="24"/>
          <w:lang w:eastAsia="ar-SA"/>
        </w:rPr>
        <w:t xml:space="preserve">, modifier </w:t>
      </w:r>
      <w:r w:rsidRPr="00EC6786">
        <w:rPr>
          <w:lang w:eastAsia="ar-SA"/>
        </w:rPr>
        <w:t>comme</w:t>
      </w:r>
      <w:r w:rsidRPr="00EC6786">
        <w:rPr>
          <w:szCs w:val="24"/>
          <w:lang w:eastAsia="ar-SA"/>
        </w:rPr>
        <w:t xml:space="preserve"> suit</w:t>
      </w:r>
      <w:r w:rsidR="006A4C48" w:rsidRPr="00EC6786">
        <w:rPr>
          <w:szCs w:val="24"/>
          <w:lang w:eastAsia="ar-SA"/>
        </w:rPr>
        <w:t> :</w:t>
      </w:r>
    </w:p>
    <w:p w:rsidR="003D60EA" w:rsidRPr="00EC6786" w:rsidRDefault="00933981" w:rsidP="00933981">
      <w:pPr>
        <w:pStyle w:val="SingleTxtG"/>
        <w:ind w:left="2268" w:hanging="1134"/>
        <w:rPr>
          <w:szCs w:val="24"/>
        </w:rPr>
      </w:pPr>
      <w:r w:rsidRPr="00EC6786">
        <w:rPr>
          <w:bCs/>
          <w:szCs w:val="24"/>
          <w:lang w:eastAsia="ar-SA"/>
        </w:rPr>
        <w:t>« </w:t>
      </w:r>
      <w:r w:rsidR="003D60EA" w:rsidRPr="00EC6786">
        <w:rPr>
          <w:bCs/>
          <w:szCs w:val="24"/>
          <w:lang w:eastAsia="ar-SA"/>
        </w:rPr>
        <w:t>6.6.3.1</w:t>
      </w:r>
      <w:r w:rsidR="003D60EA" w:rsidRPr="00EC6786">
        <w:rPr>
          <w:bCs/>
          <w:szCs w:val="24"/>
          <w:lang w:eastAsia="ar-SA"/>
        </w:rPr>
        <w:tab/>
        <w:t xml:space="preserve">Le </w:t>
      </w:r>
      <w:r w:rsidR="003D60EA" w:rsidRPr="00EC6786">
        <w:rPr>
          <w:szCs w:val="24"/>
        </w:rPr>
        <w:t>dispositif</w:t>
      </w:r>
      <w:r w:rsidR="003D60EA" w:rsidRPr="00EC6786">
        <w:rPr>
          <w:bCs/>
          <w:szCs w:val="24"/>
          <w:lang w:eastAsia="ar-SA"/>
        </w:rPr>
        <w:t xml:space="preserve"> amélioré de retenue pour enfants doit être essayé conformément aux dispositions du paragraphe 7.1.2 du présent Règlement</w:t>
      </w:r>
      <w:r w:rsidR="006A4C48" w:rsidRPr="00EC6786">
        <w:rPr>
          <w:bCs/>
          <w:szCs w:val="24"/>
          <w:lang w:eastAsia="ar-SA"/>
        </w:rPr>
        <w:t> ;</w:t>
      </w:r>
      <w:r w:rsidR="003D60EA" w:rsidRPr="00EC6786">
        <w:rPr>
          <w:bCs/>
          <w:szCs w:val="24"/>
          <w:lang w:eastAsia="ar-SA"/>
        </w:rPr>
        <w:t xml:space="preserve"> à aucun moment de l</w:t>
      </w:r>
      <w:r w:rsidR="0007376C">
        <w:rPr>
          <w:bCs/>
          <w:szCs w:val="24"/>
          <w:lang w:eastAsia="ar-SA"/>
        </w:rPr>
        <w:t>’</w:t>
      </w:r>
      <w:r w:rsidR="003D60EA" w:rsidRPr="00EC6786">
        <w:rPr>
          <w:bCs/>
          <w:szCs w:val="24"/>
          <w:lang w:eastAsia="ar-SA"/>
        </w:rPr>
        <w:t>essai le mannequin ne doit être éjecté du dispositif. Par ailleurs, lorsque le siège la banquette d</w:t>
      </w:r>
      <w:r w:rsidR="0007376C">
        <w:rPr>
          <w:bCs/>
          <w:szCs w:val="24"/>
          <w:lang w:eastAsia="ar-SA"/>
        </w:rPr>
        <w:t>’</w:t>
      </w:r>
      <w:r w:rsidR="003D60EA" w:rsidRPr="00EC6786">
        <w:rPr>
          <w:bCs/>
          <w:szCs w:val="24"/>
          <w:lang w:eastAsia="ar-SA"/>
        </w:rPr>
        <w:t>essai est complétement retournée la tête du mannequin ne doit</w:t>
      </w:r>
      <w:r w:rsidRPr="00EC6786">
        <w:rPr>
          <w:bCs/>
          <w:szCs w:val="24"/>
          <w:lang w:eastAsia="ar-SA"/>
        </w:rPr>
        <w:t xml:space="preserve"> pas se déplacer de plus de 300 </w:t>
      </w:r>
      <w:r w:rsidR="003D60EA" w:rsidRPr="00EC6786">
        <w:rPr>
          <w:bCs/>
          <w:szCs w:val="24"/>
          <w:lang w:eastAsia="ar-SA"/>
        </w:rPr>
        <w:t>mm par rapport à sa position initiale dans le sens vertical, par rapport au siège à la banquette d</w:t>
      </w:r>
      <w:r w:rsidR="0007376C">
        <w:rPr>
          <w:bCs/>
          <w:szCs w:val="24"/>
          <w:lang w:eastAsia="ar-SA"/>
        </w:rPr>
        <w:t>’</w:t>
      </w:r>
      <w:r w:rsidR="003D60EA" w:rsidRPr="00EC6786">
        <w:rPr>
          <w:bCs/>
          <w:szCs w:val="24"/>
          <w:lang w:eastAsia="ar-SA"/>
        </w:rPr>
        <w:t>essai</w:t>
      </w:r>
      <w:r w:rsidR="006A4C48" w:rsidRPr="00EC6786">
        <w:rPr>
          <w:bCs/>
          <w:szCs w:val="24"/>
          <w:lang w:eastAsia="ar-SA"/>
        </w:rPr>
        <w:t> ;</w:t>
      </w:r>
      <w:r w:rsidR="003D60EA" w:rsidRPr="00EC6786">
        <w:rPr>
          <w:bCs/>
          <w:szCs w:val="24"/>
          <w:lang w:eastAsia="ar-SA"/>
        </w:rPr>
        <w:t xml:space="preserve"> la mesure doit être effectuée après le retrait de la charge.</w:t>
      </w:r>
      <w:r w:rsidRPr="00EC6786">
        <w:rPr>
          <w:bCs/>
          <w:szCs w:val="24"/>
          <w:lang w:eastAsia="ar-SA"/>
        </w:rPr>
        <w:t> »</w:t>
      </w:r>
      <w:r w:rsidR="003D60EA" w:rsidRPr="00EC6786">
        <w:rPr>
          <w:szCs w:val="24"/>
        </w:rPr>
        <w:t>.</w:t>
      </w:r>
    </w:p>
    <w:p w:rsidR="003D60EA" w:rsidRPr="00EC6786" w:rsidRDefault="003D60EA" w:rsidP="005436BB">
      <w:pPr>
        <w:pStyle w:val="SingleTxtG"/>
        <w:keepNext/>
        <w:rPr>
          <w:i/>
          <w:szCs w:val="24"/>
          <w:lang w:eastAsia="ar-SA"/>
        </w:rPr>
      </w:pPr>
      <w:r w:rsidRPr="00EC6786">
        <w:rPr>
          <w:i/>
          <w:szCs w:val="24"/>
          <w:lang w:eastAsia="ar-SA"/>
        </w:rPr>
        <w:t>Paragraphes 6.6.4.1</w:t>
      </w:r>
      <w:r w:rsidRPr="00EC6786">
        <w:rPr>
          <w:szCs w:val="24"/>
          <w:lang w:eastAsia="ar-SA"/>
        </w:rPr>
        <w:t xml:space="preserve"> </w:t>
      </w:r>
      <w:r w:rsidRPr="00EC6786">
        <w:rPr>
          <w:i/>
          <w:szCs w:val="24"/>
          <w:lang w:eastAsia="ar-SA"/>
        </w:rPr>
        <w:t xml:space="preserve">à </w:t>
      </w:r>
      <w:r w:rsidRPr="00EC6786">
        <w:rPr>
          <w:i/>
          <w:szCs w:val="24"/>
        </w:rPr>
        <w:t>6.6.4.1.4</w:t>
      </w:r>
      <w:r w:rsidRPr="00EC6786">
        <w:rPr>
          <w:iCs/>
          <w:szCs w:val="24"/>
          <w:lang w:eastAsia="ar-SA"/>
        </w:rPr>
        <w:t>,</w:t>
      </w:r>
      <w:r w:rsidRPr="00EC6786">
        <w:rPr>
          <w:szCs w:val="24"/>
          <w:lang w:eastAsia="ar-SA"/>
        </w:rPr>
        <w:t xml:space="preserve"> modifier </w:t>
      </w:r>
      <w:r w:rsidRPr="00EC6786">
        <w:rPr>
          <w:lang w:eastAsia="ar-SA"/>
        </w:rPr>
        <w:t>comme</w:t>
      </w:r>
      <w:r w:rsidRPr="00EC6786">
        <w:rPr>
          <w:szCs w:val="24"/>
          <w:lang w:eastAsia="ar-SA"/>
        </w:rPr>
        <w:t xml:space="preserve"> suit</w:t>
      </w:r>
      <w:r w:rsidR="006A4C48" w:rsidRPr="00EC6786">
        <w:rPr>
          <w:szCs w:val="24"/>
          <w:lang w:eastAsia="ar-SA"/>
        </w:rPr>
        <w:t> :</w:t>
      </w:r>
    </w:p>
    <w:p w:rsidR="003D60EA" w:rsidRPr="00EC6786" w:rsidRDefault="00933981" w:rsidP="006358FC">
      <w:pPr>
        <w:pStyle w:val="SingleTxtG"/>
        <w:ind w:left="2268" w:hanging="1134"/>
        <w:rPr>
          <w:szCs w:val="24"/>
        </w:rPr>
      </w:pPr>
      <w:r w:rsidRPr="00EC6786">
        <w:rPr>
          <w:szCs w:val="24"/>
        </w:rPr>
        <w:t>« </w:t>
      </w:r>
      <w:r w:rsidR="003D60EA" w:rsidRPr="00EC6786">
        <w:rPr>
          <w:szCs w:val="24"/>
        </w:rPr>
        <w:t>6.6.4.1</w:t>
      </w:r>
      <w:r w:rsidR="003D60EA" w:rsidRPr="00EC6786">
        <w:rPr>
          <w:szCs w:val="24"/>
        </w:rPr>
        <w:tab/>
        <w:t>Dispositions générales</w:t>
      </w:r>
      <w:r w:rsidR="006A4C48" w:rsidRPr="00EC6786">
        <w:rPr>
          <w:szCs w:val="24"/>
        </w:rPr>
        <w:t> :</w:t>
      </w:r>
      <w:r w:rsidR="003D60EA" w:rsidRPr="00EC6786">
        <w:rPr>
          <w:szCs w:val="24"/>
        </w:rPr>
        <w:t xml:space="preserve"> Les dispositifs améliorés de retenue pour enfants qui n</w:t>
      </w:r>
      <w:r w:rsidR="0007376C">
        <w:rPr>
          <w:szCs w:val="24"/>
        </w:rPr>
        <w:t>’</w:t>
      </w:r>
      <w:r w:rsidR="003D60EA" w:rsidRPr="00EC6786">
        <w:rPr>
          <w:szCs w:val="24"/>
        </w:rPr>
        <w:t>ont pas encore été soumis à une quelconque charge doivent être le dispositif de retenue pour enfants est soumis aux essais dynamiques indiqués da</w:t>
      </w:r>
      <w:r w:rsidR="00895C9D" w:rsidRPr="00EC6786">
        <w:rPr>
          <w:szCs w:val="24"/>
        </w:rPr>
        <w:t>ns le tableau </w:t>
      </w:r>
      <w:r w:rsidR="003D60EA" w:rsidRPr="00EC6786">
        <w:rPr>
          <w:szCs w:val="24"/>
        </w:rPr>
        <w:t>4, conformément au paragraphe 7.1.3 ci-dessous</w:t>
      </w:r>
      <w:r w:rsidR="006A4C48" w:rsidRPr="00EC6786">
        <w:rPr>
          <w:szCs w:val="24"/>
        </w:rPr>
        <w:t> :</w:t>
      </w:r>
      <w:r w:rsidR="003D60EA" w:rsidRPr="00EC6786">
        <w:rPr>
          <w:szCs w:val="24"/>
        </w:rPr>
        <w:t xml:space="preserve"> </w:t>
      </w:r>
    </w:p>
    <w:p w:rsidR="003D60EA" w:rsidRPr="00EC6786" w:rsidRDefault="003D60EA" w:rsidP="00895C9D">
      <w:pPr>
        <w:pStyle w:val="Heading1"/>
        <w:rPr>
          <w:b/>
          <w:bCs/>
        </w:rPr>
      </w:pPr>
      <w:r w:rsidRPr="00EC6786">
        <w:t>Tableau 4</w:t>
      </w:r>
      <w:r w:rsidR="00895C9D" w:rsidRPr="00EC6786">
        <w:br/>
      </w:r>
      <w:r w:rsidRPr="00EC6786">
        <w:rPr>
          <w:b/>
          <w:bCs/>
        </w:rPr>
        <w:t>Application de différents critères selon le montage d</w:t>
      </w:r>
      <w:r w:rsidR="0007376C">
        <w:rPr>
          <w:b/>
          <w:bCs/>
        </w:rPr>
        <w:t>’</w:t>
      </w:r>
      <w:r w:rsidRPr="00EC6786">
        <w:rPr>
          <w:b/>
          <w:bCs/>
        </w:rPr>
        <w:t>essai</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8"/>
        <w:gridCol w:w="993"/>
        <w:gridCol w:w="850"/>
        <w:gridCol w:w="993"/>
        <w:gridCol w:w="921"/>
        <w:gridCol w:w="922"/>
        <w:gridCol w:w="850"/>
        <w:gridCol w:w="993"/>
      </w:tblGrid>
      <w:tr w:rsidR="00895C9D" w:rsidRPr="00EC6786" w:rsidTr="00163E83">
        <w:trPr>
          <w:tblHeader/>
        </w:trPr>
        <w:tc>
          <w:tcPr>
            <w:tcW w:w="3684" w:type="dxa"/>
            <w:gridSpan w:val="4"/>
            <w:shd w:val="clear" w:color="auto" w:fill="auto"/>
            <w:vAlign w:val="bottom"/>
          </w:tcPr>
          <w:p w:rsidR="003D60EA" w:rsidRPr="00EC6786" w:rsidRDefault="003D60EA" w:rsidP="005436BB">
            <w:pPr>
              <w:spacing w:before="80" w:after="80" w:line="200" w:lineRule="exact"/>
              <w:ind w:left="57" w:right="57"/>
              <w:jc w:val="center"/>
              <w:rPr>
                <w:i/>
                <w:sz w:val="16"/>
              </w:rPr>
            </w:pPr>
            <w:r w:rsidRPr="00EC6786">
              <w:rPr>
                <w:i/>
                <w:sz w:val="16"/>
              </w:rPr>
              <w:t>Choc avant</w:t>
            </w:r>
          </w:p>
        </w:tc>
        <w:tc>
          <w:tcPr>
            <w:tcW w:w="1843" w:type="dxa"/>
            <w:gridSpan w:val="2"/>
            <w:shd w:val="clear" w:color="auto" w:fill="auto"/>
            <w:vAlign w:val="bottom"/>
          </w:tcPr>
          <w:p w:rsidR="003D60EA" w:rsidRPr="00EC6786" w:rsidRDefault="003D60EA" w:rsidP="005436BB">
            <w:pPr>
              <w:spacing w:before="80" w:after="80" w:line="200" w:lineRule="exact"/>
              <w:ind w:left="57" w:right="57"/>
              <w:jc w:val="center"/>
              <w:rPr>
                <w:i/>
                <w:sz w:val="16"/>
              </w:rPr>
            </w:pPr>
            <w:r w:rsidRPr="00EC6786">
              <w:rPr>
                <w:i/>
                <w:sz w:val="16"/>
              </w:rPr>
              <w:t>Choc arrière</w:t>
            </w:r>
          </w:p>
        </w:tc>
        <w:tc>
          <w:tcPr>
            <w:tcW w:w="1843" w:type="dxa"/>
            <w:gridSpan w:val="2"/>
            <w:shd w:val="clear" w:color="auto" w:fill="auto"/>
            <w:vAlign w:val="bottom"/>
          </w:tcPr>
          <w:p w:rsidR="003D60EA" w:rsidRPr="00EC6786" w:rsidRDefault="003D60EA" w:rsidP="005436BB">
            <w:pPr>
              <w:spacing w:before="80" w:after="80" w:line="200" w:lineRule="exact"/>
              <w:ind w:left="57" w:right="57"/>
              <w:jc w:val="center"/>
              <w:rPr>
                <w:i/>
                <w:sz w:val="16"/>
              </w:rPr>
            </w:pPr>
            <w:r w:rsidRPr="00EC6786">
              <w:rPr>
                <w:i/>
                <w:sz w:val="16"/>
              </w:rPr>
              <w:t>Choc latéral</w:t>
            </w:r>
          </w:p>
        </w:tc>
      </w:tr>
      <w:tr w:rsidR="00895C9D" w:rsidRPr="00EC6786" w:rsidTr="00AE22EF">
        <w:trPr>
          <w:tblHeader/>
        </w:trPr>
        <w:tc>
          <w:tcPr>
            <w:tcW w:w="1841" w:type="dxa"/>
            <w:gridSpan w:val="2"/>
            <w:tcBorders>
              <w:bottom w:val="single" w:sz="12" w:space="0" w:color="auto"/>
            </w:tcBorders>
            <w:shd w:val="clear" w:color="auto" w:fill="auto"/>
            <w:vAlign w:val="bottom"/>
          </w:tcPr>
          <w:p w:rsidR="003D60EA" w:rsidRPr="00EC6786" w:rsidRDefault="003D60EA" w:rsidP="00895C9D">
            <w:pPr>
              <w:spacing w:before="80" w:after="80" w:line="200" w:lineRule="exact"/>
              <w:ind w:left="57" w:right="57"/>
              <w:rPr>
                <w:i/>
                <w:sz w:val="16"/>
              </w:rPr>
            </w:pPr>
            <w:r w:rsidRPr="00EC6786">
              <w:rPr>
                <w:i/>
                <w:sz w:val="16"/>
              </w:rPr>
              <w:t>Essai sur chariot + siège normalisé</w:t>
            </w:r>
          </w:p>
        </w:tc>
        <w:tc>
          <w:tcPr>
            <w:tcW w:w="1843" w:type="dxa"/>
            <w:gridSpan w:val="2"/>
            <w:tcBorders>
              <w:bottom w:val="single" w:sz="12" w:space="0" w:color="auto"/>
            </w:tcBorders>
            <w:shd w:val="clear" w:color="auto" w:fill="auto"/>
            <w:vAlign w:val="bottom"/>
          </w:tcPr>
          <w:p w:rsidR="003D60EA" w:rsidRPr="00EC6786" w:rsidRDefault="003D60EA" w:rsidP="00895C9D">
            <w:pPr>
              <w:spacing w:before="80" w:after="80" w:line="200" w:lineRule="exact"/>
              <w:ind w:left="57" w:right="57"/>
              <w:rPr>
                <w:i/>
                <w:sz w:val="16"/>
              </w:rPr>
            </w:pPr>
            <w:r w:rsidRPr="00EC6786">
              <w:rPr>
                <w:i/>
                <w:sz w:val="16"/>
              </w:rPr>
              <w:t>Essai dans une carrosserie de véhicule</w:t>
            </w:r>
          </w:p>
        </w:tc>
        <w:tc>
          <w:tcPr>
            <w:tcW w:w="921" w:type="dxa"/>
            <w:tcBorders>
              <w:bottom w:val="single" w:sz="12" w:space="0" w:color="auto"/>
            </w:tcBorders>
            <w:shd w:val="clear" w:color="auto" w:fill="auto"/>
            <w:vAlign w:val="bottom"/>
          </w:tcPr>
          <w:p w:rsidR="003D60EA" w:rsidRPr="00EC6786" w:rsidRDefault="003D60EA" w:rsidP="00895C9D">
            <w:pPr>
              <w:spacing w:before="80" w:after="80" w:line="200" w:lineRule="exact"/>
              <w:ind w:left="57" w:right="57"/>
              <w:rPr>
                <w:i/>
                <w:sz w:val="16"/>
              </w:rPr>
            </w:pPr>
            <w:r w:rsidRPr="00EC6786">
              <w:rPr>
                <w:i/>
                <w:sz w:val="16"/>
              </w:rPr>
              <w:t>Essai sur chariot + siège normalisé</w:t>
            </w:r>
          </w:p>
        </w:tc>
        <w:tc>
          <w:tcPr>
            <w:tcW w:w="922" w:type="dxa"/>
            <w:tcBorders>
              <w:bottom w:val="single" w:sz="12" w:space="0" w:color="auto"/>
            </w:tcBorders>
            <w:shd w:val="clear" w:color="auto" w:fill="auto"/>
            <w:vAlign w:val="bottom"/>
          </w:tcPr>
          <w:p w:rsidR="003D60EA" w:rsidRPr="00EC6786" w:rsidRDefault="003D60EA" w:rsidP="00895C9D">
            <w:pPr>
              <w:spacing w:before="80" w:after="80" w:line="200" w:lineRule="exact"/>
              <w:ind w:left="57" w:right="57"/>
              <w:rPr>
                <w:i/>
                <w:sz w:val="16"/>
              </w:rPr>
            </w:pPr>
            <w:r w:rsidRPr="00EC6786">
              <w:rPr>
                <w:i/>
                <w:sz w:val="16"/>
              </w:rPr>
              <w:t>Essai dans une carrosserie de véhicule</w:t>
            </w:r>
          </w:p>
        </w:tc>
        <w:tc>
          <w:tcPr>
            <w:tcW w:w="1843" w:type="dxa"/>
            <w:gridSpan w:val="2"/>
            <w:tcBorders>
              <w:bottom w:val="single" w:sz="12" w:space="0" w:color="auto"/>
            </w:tcBorders>
            <w:shd w:val="clear" w:color="auto" w:fill="auto"/>
            <w:vAlign w:val="bottom"/>
          </w:tcPr>
          <w:p w:rsidR="003D60EA" w:rsidRPr="00EC6786" w:rsidRDefault="003D60EA" w:rsidP="00895C9D">
            <w:pPr>
              <w:spacing w:before="80" w:after="80" w:line="200" w:lineRule="exact"/>
              <w:ind w:left="57" w:right="57"/>
              <w:rPr>
                <w:i/>
                <w:sz w:val="16"/>
              </w:rPr>
            </w:pPr>
            <w:r w:rsidRPr="00EC6786">
              <w:rPr>
                <w:i/>
                <w:sz w:val="16"/>
              </w:rPr>
              <w:t>Essai sur chariot + siège normalisé</w:t>
            </w:r>
          </w:p>
        </w:tc>
      </w:tr>
      <w:tr w:rsidR="00895C9D" w:rsidRPr="00EC6786" w:rsidTr="00AE22EF">
        <w:trPr>
          <w:cantSplit/>
        </w:trPr>
        <w:tc>
          <w:tcPr>
            <w:tcW w:w="848" w:type="dxa"/>
            <w:tcBorders>
              <w:top w:val="single" w:sz="12" w:space="0" w:color="auto"/>
              <w:bottom w:val="single" w:sz="12" w:space="0" w:color="auto"/>
            </w:tcBorders>
            <w:shd w:val="clear" w:color="auto" w:fill="auto"/>
          </w:tcPr>
          <w:p w:rsidR="003D60EA" w:rsidRPr="00EC6786" w:rsidRDefault="003D60EA" w:rsidP="00163E83">
            <w:pPr>
              <w:spacing w:before="40" w:after="40" w:line="220" w:lineRule="atLeast"/>
              <w:ind w:left="57" w:right="57"/>
              <w:rPr>
                <w:b/>
                <w:sz w:val="18"/>
                <w:szCs w:val="18"/>
              </w:rPr>
            </w:pPr>
            <w:r w:rsidRPr="00EC6786">
              <w:rPr>
                <w:sz w:val="18"/>
                <w:szCs w:val="18"/>
              </w:rPr>
              <w:t>Sièges faisant face vers l</w:t>
            </w:r>
            <w:r w:rsidR="0007376C">
              <w:rPr>
                <w:sz w:val="18"/>
                <w:szCs w:val="18"/>
              </w:rPr>
              <w:t>’</w:t>
            </w:r>
            <w:r w:rsidRPr="00EC6786">
              <w:rPr>
                <w:sz w:val="18"/>
                <w:szCs w:val="18"/>
              </w:rPr>
              <w:t>avant</w:t>
            </w:r>
          </w:p>
        </w:tc>
        <w:tc>
          <w:tcPr>
            <w:tcW w:w="993" w:type="dxa"/>
            <w:tcBorders>
              <w:top w:val="single" w:sz="12" w:space="0" w:color="auto"/>
              <w:bottom w:val="single" w:sz="12" w:space="0" w:color="auto"/>
            </w:tcBorders>
            <w:shd w:val="clear" w:color="auto" w:fill="auto"/>
          </w:tcPr>
          <w:p w:rsidR="003D60EA" w:rsidRPr="00EC6786" w:rsidRDefault="003D60EA" w:rsidP="00163E83">
            <w:pPr>
              <w:spacing w:before="40" w:after="40" w:line="220" w:lineRule="atLeast"/>
              <w:ind w:left="57" w:right="57"/>
              <w:rPr>
                <w:b/>
                <w:sz w:val="18"/>
                <w:szCs w:val="18"/>
              </w:rPr>
            </w:pPr>
            <w:r w:rsidRPr="00EC6786">
              <w:rPr>
                <w:sz w:val="18"/>
                <w:szCs w:val="18"/>
              </w:rPr>
              <w:t>Sièges faisant face vers l</w:t>
            </w:r>
            <w:r w:rsidR="0007376C">
              <w:rPr>
                <w:sz w:val="18"/>
                <w:szCs w:val="18"/>
              </w:rPr>
              <w:t>’</w:t>
            </w:r>
            <w:r w:rsidRPr="00EC6786">
              <w:rPr>
                <w:sz w:val="18"/>
                <w:szCs w:val="18"/>
              </w:rPr>
              <w:t>arrière et sièges faisant face vers le côté</w:t>
            </w:r>
          </w:p>
        </w:tc>
        <w:tc>
          <w:tcPr>
            <w:tcW w:w="850" w:type="dxa"/>
            <w:tcBorders>
              <w:top w:val="single" w:sz="12" w:space="0" w:color="auto"/>
              <w:bottom w:val="single" w:sz="12" w:space="0" w:color="auto"/>
            </w:tcBorders>
            <w:shd w:val="clear" w:color="auto" w:fill="auto"/>
          </w:tcPr>
          <w:p w:rsidR="003D60EA" w:rsidRPr="00EC6786" w:rsidRDefault="003D60EA" w:rsidP="00163E83">
            <w:pPr>
              <w:spacing w:before="40" w:after="40" w:line="220" w:lineRule="atLeast"/>
              <w:ind w:left="57" w:right="57"/>
              <w:rPr>
                <w:b/>
                <w:sz w:val="18"/>
                <w:szCs w:val="18"/>
              </w:rPr>
            </w:pPr>
            <w:r w:rsidRPr="00EC6786">
              <w:rPr>
                <w:sz w:val="18"/>
                <w:szCs w:val="18"/>
              </w:rPr>
              <w:t>Sièges faisant face vers l</w:t>
            </w:r>
            <w:r w:rsidR="0007376C">
              <w:rPr>
                <w:sz w:val="18"/>
                <w:szCs w:val="18"/>
              </w:rPr>
              <w:t>’</w:t>
            </w:r>
            <w:r w:rsidRPr="00EC6786">
              <w:rPr>
                <w:sz w:val="18"/>
                <w:szCs w:val="18"/>
              </w:rPr>
              <w:t>avant</w:t>
            </w:r>
          </w:p>
        </w:tc>
        <w:tc>
          <w:tcPr>
            <w:tcW w:w="993" w:type="dxa"/>
            <w:tcBorders>
              <w:top w:val="single" w:sz="12" w:space="0" w:color="auto"/>
              <w:bottom w:val="single" w:sz="12" w:space="0" w:color="auto"/>
            </w:tcBorders>
            <w:shd w:val="clear" w:color="auto" w:fill="auto"/>
          </w:tcPr>
          <w:p w:rsidR="003D60EA" w:rsidRPr="00EC6786" w:rsidRDefault="003D60EA" w:rsidP="00163E83">
            <w:pPr>
              <w:spacing w:before="40" w:after="40" w:line="220" w:lineRule="atLeast"/>
              <w:ind w:left="57" w:right="57"/>
              <w:rPr>
                <w:b/>
                <w:sz w:val="18"/>
                <w:szCs w:val="18"/>
              </w:rPr>
            </w:pPr>
            <w:r w:rsidRPr="00EC6786">
              <w:rPr>
                <w:sz w:val="18"/>
                <w:szCs w:val="18"/>
              </w:rPr>
              <w:t>Sièges faisant face vers l</w:t>
            </w:r>
            <w:r w:rsidR="0007376C">
              <w:rPr>
                <w:sz w:val="18"/>
                <w:szCs w:val="18"/>
              </w:rPr>
              <w:t>’</w:t>
            </w:r>
            <w:r w:rsidRPr="00EC6786">
              <w:rPr>
                <w:sz w:val="18"/>
                <w:szCs w:val="18"/>
              </w:rPr>
              <w:t>arrière et sièges faisant face vers le côté</w:t>
            </w:r>
          </w:p>
        </w:tc>
        <w:tc>
          <w:tcPr>
            <w:tcW w:w="921" w:type="dxa"/>
            <w:tcBorders>
              <w:top w:val="single" w:sz="12" w:space="0" w:color="auto"/>
              <w:bottom w:val="single" w:sz="12" w:space="0" w:color="auto"/>
            </w:tcBorders>
            <w:shd w:val="clear" w:color="auto" w:fill="auto"/>
          </w:tcPr>
          <w:p w:rsidR="003D60EA" w:rsidRPr="00EC6786" w:rsidRDefault="003D60EA" w:rsidP="00163E83">
            <w:pPr>
              <w:spacing w:before="40" w:after="40" w:line="220" w:lineRule="atLeast"/>
              <w:ind w:left="57" w:right="57"/>
              <w:rPr>
                <w:b/>
                <w:sz w:val="18"/>
                <w:szCs w:val="18"/>
              </w:rPr>
            </w:pPr>
            <w:r w:rsidRPr="00EC6786">
              <w:rPr>
                <w:sz w:val="18"/>
                <w:szCs w:val="18"/>
              </w:rPr>
              <w:t>Sièges faisant face vers l</w:t>
            </w:r>
            <w:r w:rsidR="0007376C">
              <w:rPr>
                <w:sz w:val="18"/>
                <w:szCs w:val="18"/>
              </w:rPr>
              <w:t>’</w:t>
            </w:r>
            <w:r w:rsidRPr="00EC6786">
              <w:rPr>
                <w:sz w:val="18"/>
                <w:szCs w:val="18"/>
              </w:rPr>
              <w:t>arrière et sièges faisant face vers le côté</w:t>
            </w:r>
          </w:p>
        </w:tc>
        <w:tc>
          <w:tcPr>
            <w:tcW w:w="922" w:type="dxa"/>
            <w:tcBorders>
              <w:top w:val="single" w:sz="12" w:space="0" w:color="auto"/>
              <w:bottom w:val="single" w:sz="12" w:space="0" w:color="auto"/>
            </w:tcBorders>
            <w:shd w:val="clear" w:color="auto" w:fill="auto"/>
          </w:tcPr>
          <w:p w:rsidR="003D60EA" w:rsidRPr="00EC6786" w:rsidRDefault="003D60EA" w:rsidP="00163E83">
            <w:pPr>
              <w:spacing w:before="40" w:after="40" w:line="220" w:lineRule="atLeast"/>
              <w:ind w:left="57" w:right="57"/>
              <w:rPr>
                <w:b/>
                <w:sz w:val="18"/>
                <w:szCs w:val="18"/>
              </w:rPr>
            </w:pPr>
            <w:r w:rsidRPr="00EC6786">
              <w:rPr>
                <w:sz w:val="18"/>
                <w:szCs w:val="18"/>
              </w:rPr>
              <w:t>Sièges faisant face vers l</w:t>
            </w:r>
            <w:r w:rsidR="0007376C">
              <w:rPr>
                <w:sz w:val="18"/>
                <w:szCs w:val="18"/>
              </w:rPr>
              <w:t>’</w:t>
            </w:r>
            <w:r w:rsidRPr="00EC6786">
              <w:rPr>
                <w:sz w:val="18"/>
                <w:szCs w:val="18"/>
              </w:rPr>
              <w:t>arrière et sièges faisant face vers le côté</w:t>
            </w:r>
          </w:p>
        </w:tc>
        <w:tc>
          <w:tcPr>
            <w:tcW w:w="850" w:type="dxa"/>
            <w:tcBorders>
              <w:top w:val="single" w:sz="12" w:space="0" w:color="auto"/>
              <w:bottom w:val="single" w:sz="12" w:space="0" w:color="auto"/>
            </w:tcBorders>
            <w:shd w:val="clear" w:color="auto" w:fill="auto"/>
          </w:tcPr>
          <w:p w:rsidR="003D60EA" w:rsidRPr="00EC6786" w:rsidRDefault="003D60EA" w:rsidP="00163E83">
            <w:pPr>
              <w:spacing w:before="40" w:after="40" w:line="220" w:lineRule="atLeast"/>
              <w:ind w:left="57" w:right="57"/>
              <w:rPr>
                <w:b/>
                <w:sz w:val="18"/>
                <w:szCs w:val="18"/>
              </w:rPr>
            </w:pPr>
            <w:r w:rsidRPr="00EC6786">
              <w:rPr>
                <w:sz w:val="18"/>
                <w:szCs w:val="18"/>
              </w:rPr>
              <w:t>Sièges faisant face vers l</w:t>
            </w:r>
            <w:r w:rsidR="0007376C">
              <w:rPr>
                <w:sz w:val="18"/>
                <w:szCs w:val="18"/>
              </w:rPr>
              <w:t>’</w:t>
            </w:r>
            <w:r w:rsidRPr="00EC6786">
              <w:rPr>
                <w:sz w:val="18"/>
                <w:szCs w:val="18"/>
              </w:rPr>
              <w:t>avant</w:t>
            </w:r>
          </w:p>
        </w:tc>
        <w:tc>
          <w:tcPr>
            <w:tcW w:w="993" w:type="dxa"/>
            <w:tcBorders>
              <w:top w:val="single" w:sz="12" w:space="0" w:color="auto"/>
              <w:bottom w:val="single" w:sz="12" w:space="0" w:color="auto"/>
            </w:tcBorders>
            <w:shd w:val="clear" w:color="auto" w:fill="auto"/>
          </w:tcPr>
          <w:p w:rsidR="003D60EA" w:rsidRPr="00EC6786" w:rsidRDefault="003D60EA" w:rsidP="00163E83">
            <w:pPr>
              <w:spacing w:before="40" w:after="40" w:line="220" w:lineRule="atLeast"/>
              <w:ind w:left="57" w:right="57"/>
              <w:rPr>
                <w:b/>
                <w:sz w:val="18"/>
                <w:szCs w:val="18"/>
              </w:rPr>
            </w:pPr>
            <w:r w:rsidRPr="00EC6786">
              <w:rPr>
                <w:sz w:val="18"/>
                <w:szCs w:val="18"/>
              </w:rPr>
              <w:t>Sièges faisant face vers l</w:t>
            </w:r>
            <w:r w:rsidR="0007376C">
              <w:rPr>
                <w:sz w:val="18"/>
                <w:szCs w:val="18"/>
              </w:rPr>
              <w:t>’</w:t>
            </w:r>
            <w:r w:rsidRPr="00EC6786">
              <w:rPr>
                <w:sz w:val="18"/>
                <w:szCs w:val="18"/>
              </w:rPr>
              <w:t>arrière et sièges faisant face vers le côté</w:t>
            </w:r>
          </w:p>
        </w:tc>
      </w:tr>
    </w:tbl>
    <w:p w:rsidR="00AE22EF" w:rsidRPr="00AE22EF" w:rsidRDefault="00AE22EF" w:rsidP="00AE22EF">
      <w:pPr>
        <w:pStyle w:val="SingleTxtG"/>
        <w:tabs>
          <w:tab w:val="left" w:pos="1418"/>
        </w:tabs>
        <w:spacing w:after="0"/>
        <w:ind w:firstLine="170"/>
        <w:jc w:val="left"/>
        <w:rPr>
          <w:sz w:val="18"/>
          <w:szCs w:val="18"/>
        </w:rPr>
      </w:pPr>
      <w:r w:rsidRPr="00AE22EF">
        <w:rPr>
          <w:i/>
          <w:iCs/>
          <w:sz w:val="18"/>
          <w:szCs w:val="18"/>
        </w:rPr>
        <w:t>Note 1</w:t>
      </w:r>
      <w:r w:rsidRPr="00AE22EF">
        <w:rPr>
          <w:sz w:val="18"/>
          <w:szCs w:val="18"/>
        </w:rPr>
        <w:t> :  Par siège normalisé, on entend un siège d</w:t>
      </w:r>
      <w:r w:rsidR="0007376C">
        <w:rPr>
          <w:sz w:val="18"/>
          <w:szCs w:val="18"/>
        </w:rPr>
        <w:t>’</w:t>
      </w:r>
      <w:r w:rsidRPr="00AE22EF">
        <w:rPr>
          <w:sz w:val="18"/>
          <w:szCs w:val="18"/>
        </w:rPr>
        <w:t>essai ou une banquette d</w:t>
      </w:r>
      <w:r w:rsidR="0007376C">
        <w:rPr>
          <w:sz w:val="18"/>
          <w:szCs w:val="18"/>
        </w:rPr>
        <w:t>’</w:t>
      </w:r>
      <w:r w:rsidRPr="00AE22EF">
        <w:rPr>
          <w:sz w:val="18"/>
          <w:szCs w:val="18"/>
        </w:rPr>
        <w:t>essai, selon les définitions de l</w:t>
      </w:r>
      <w:r w:rsidR="0007376C">
        <w:rPr>
          <w:sz w:val="18"/>
          <w:szCs w:val="18"/>
        </w:rPr>
        <w:t>’</w:t>
      </w:r>
      <w:r w:rsidRPr="00AE22EF">
        <w:rPr>
          <w:sz w:val="18"/>
          <w:szCs w:val="18"/>
        </w:rPr>
        <w:t>annexe 6.</w:t>
      </w:r>
    </w:p>
    <w:p w:rsidR="00AE22EF" w:rsidRPr="00AE22EF" w:rsidRDefault="00AE22EF" w:rsidP="00AE22EF">
      <w:pPr>
        <w:pStyle w:val="SingleTxtG"/>
        <w:tabs>
          <w:tab w:val="left" w:pos="1418"/>
        </w:tabs>
        <w:spacing w:after="0"/>
        <w:ind w:firstLine="170"/>
        <w:jc w:val="left"/>
        <w:rPr>
          <w:sz w:val="18"/>
          <w:szCs w:val="18"/>
        </w:rPr>
      </w:pPr>
      <w:r w:rsidRPr="00AE22EF">
        <w:rPr>
          <w:i/>
          <w:iCs/>
          <w:sz w:val="18"/>
          <w:szCs w:val="18"/>
        </w:rPr>
        <w:t>Note 2</w:t>
      </w:r>
      <w:r w:rsidRPr="00AE22EF">
        <w:rPr>
          <w:sz w:val="18"/>
          <w:szCs w:val="18"/>
        </w:rPr>
        <w:t> :  Dans le cas des dispositifs de retenue pour enfants faisant face vers le côté lors d</w:t>
      </w:r>
      <w:r w:rsidR="0007376C">
        <w:rPr>
          <w:sz w:val="18"/>
          <w:szCs w:val="18"/>
        </w:rPr>
        <w:t>’</w:t>
      </w:r>
      <w:r w:rsidRPr="00AE22EF">
        <w:rPr>
          <w:sz w:val="18"/>
          <w:szCs w:val="18"/>
        </w:rPr>
        <w:t>un choc latéral, si deux positions sont possibles, la tête du mannequin doit se trouver près de la porte latérale.</w:t>
      </w:r>
    </w:p>
    <w:p w:rsidR="003D60EA" w:rsidRPr="00EC6786" w:rsidRDefault="003D60EA" w:rsidP="00895C9D">
      <w:pPr>
        <w:pStyle w:val="SingleTxtG"/>
        <w:spacing w:before="240"/>
        <w:ind w:left="2268" w:hanging="1134"/>
        <w:rPr>
          <w:szCs w:val="24"/>
        </w:rPr>
      </w:pPr>
      <w:r w:rsidRPr="00EC6786">
        <w:rPr>
          <w:szCs w:val="24"/>
        </w:rPr>
        <w:t>6.6.4.1.1</w:t>
      </w:r>
      <w:r w:rsidRPr="00EC6786">
        <w:rPr>
          <w:szCs w:val="24"/>
        </w:rPr>
        <w:tab/>
        <w:t>Les dispositifs améliorés de retenue pour enfants du type i-Size doivent être soumis aux essais sur le chariot d</w:t>
      </w:r>
      <w:r w:rsidR="0007376C">
        <w:rPr>
          <w:szCs w:val="24"/>
        </w:rPr>
        <w:t>’</w:t>
      </w:r>
      <w:r w:rsidRPr="00EC6786">
        <w:rPr>
          <w:szCs w:val="24"/>
        </w:rPr>
        <w:t>essai, au moyen du siège la banquette d</w:t>
      </w:r>
      <w:r w:rsidR="0007376C">
        <w:rPr>
          <w:szCs w:val="24"/>
        </w:rPr>
        <w:t>’</w:t>
      </w:r>
      <w:r w:rsidRPr="00EC6786">
        <w:rPr>
          <w:szCs w:val="24"/>
        </w:rPr>
        <w:t>essai prescrite à l</w:t>
      </w:r>
      <w:r w:rsidR="0007376C">
        <w:rPr>
          <w:szCs w:val="24"/>
        </w:rPr>
        <w:t>’</w:t>
      </w:r>
      <w:r w:rsidRPr="00EC6786">
        <w:rPr>
          <w:szCs w:val="24"/>
        </w:rPr>
        <w:t>annexe 6, et conformément au paragraphe 7.1.3.1 ci-dessous.</w:t>
      </w:r>
    </w:p>
    <w:p w:rsidR="003D60EA" w:rsidRPr="00EC6786" w:rsidRDefault="003D60EA" w:rsidP="006358FC">
      <w:pPr>
        <w:pStyle w:val="SingleTxtG"/>
        <w:ind w:left="2268" w:hanging="1134"/>
        <w:rPr>
          <w:szCs w:val="24"/>
        </w:rPr>
      </w:pPr>
      <w:r w:rsidRPr="00EC6786">
        <w:rPr>
          <w:szCs w:val="24"/>
        </w:rPr>
        <w:t>6.6.4.1.2</w:t>
      </w:r>
      <w:r w:rsidRPr="00EC6786">
        <w:rPr>
          <w:szCs w:val="24"/>
        </w:rPr>
        <w:tab/>
        <w:t>Les dispositifs améliorés de retenue pour enfants spécifiques à un véhicule doivent être soumis aux essais sur peuvent être installés dans chacun des modèles de véhicule pour lesquels ces dispositifs sont conçus. Le service technique chargé des essais peut réduire le nombre de modèles configurations de véhicule soumis aux essais, à condition que ces derniers ne présentent pas de grandes différences en ce qui concerne les aspects énumérés au paragraphe 6.6.4.1.2.3 du présent Règlement. Les dispositifs améliorés de retenue pour enfants peuvent doivent être soumis aux essais dynamiques selon les l</w:t>
      </w:r>
      <w:r w:rsidR="0007376C">
        <w:rPr>
          <w:szCs w:val="24"/>
        </w:rPr>
        <w:t>’</w:t>
      </w:r>
      <w:r w:rsidRPr="00EC6786">
        <w:rPr>
          <w:szCs w:val="24"/>
        </w:rPr>
        <w:t>une des modalités suivantes</w:t>
      </w:r>
      <w:r w:rsidR="006A4C48" w:rsidRPr="00EC6786">
        <w:rPr>
          <w:szCs w:val="24"/>
        </w:rPr>
        <w:t> :</w:t>
      </w:r>
      <w:r w:rsidRPr="00EC6786">
        <w:rPr>
          <w:szCs w:val="24"/>
        </w:rPr>
        <w:t xml:space="preserve"> </w:t>
      </w:r>
    </w:p>
    <w:p w:rsidR="003D60EA" w:rsidRPr="00EC6786" w:rsidRDefault="003D60EA" w:rsidP="006668DE">
      <w:pPr>
        <w:pStyle w:val="SingleTxtG"/>
        <w:ind w:left="2268" w:hanging="1134"/>
        <w:rPr>
          <w:szCs w:val="24"/>
        </w:rPr>
      </w:pPr>
      <w:r w:rsidRPr="00EC6786">
        <w:rPr>
          <w:szCs w:val="24"/>
        </w:rPr>
        <w:t>6.6.4.1.2.1</w:t>
      </w:r>
      <w:r w:rsidRPr="00EC6786">
        <w:rPr>
          <w:szCs w:val="24"/>
        </w:rPr>
        <w:tab/>
        <w:t>S</w:t>
      </w:r>
      <w:r w:rsidR="0007376C">
        <w:rPr>
          <w:szCs w:val="24"/>
        </w:rPr>
        <w:t>’</w:t>
      </w:r>
      <w:r w:rsidRPr="00EC6786">
        <w:rPr>
          <w:szCs w:val="24"/>
        </w:rPr>
        <w:t>agissant des dispositifs de retenue pou</w:t>
      </w:r>
      <w:r w:rsidR="006668DE" w:rsidRPr="00EC6786">
        <w:rPr>
          <w:szCs w:val="24"/>
        </w:rPr>
        <w:t>r enfants définis au paragraphe </w:t>
      </w:r>
      <w:r w:rsidRPr="00EC6786">
        <w:rPr>
          <w:szCs w:val="24"/>
        </w:rPr>
        <w:t>2.7 et conformes</w:t>
      </w:r>
      <w:r w:rsidR="006668DE" w:rsidRPr="00EC6786">
        <w:rPr>
          <w:szCs w:val="24"/>
        </w:rPr>
        <w:t xml:space="preserve"> aux dispositions du paragraphe </w:t>
      </w:r>
      <w:r w:rsidRPr="00EC6786">
        <w:rPr>
          <w:szCs w:val="24"/>
        </w:rPr>
        <w:t>6.3 du présent Règlement qui entrent dans au moins une enveloppe définie à l</w:t>
      </w:r>
      <w:r w:rsidR="0007376C">
        <w:rPr>
          <w:szCs w:val="24"/>
        </w:rPr>
        <w:t>’</w:t>
      </w:r>
      <w:r w:rsidR="006668DE" w:rsidRPr="00EC6786">
        <w:rPr>
          <w:szCs w:val="24"/>
        </w:rPr>
        <w:t>appendice </w:t>
      </w:r>
      <w:r w:rsidRPr="00EC6786">
        <w:rPr>
          <w:szCs w:val="24"/>
        </w:rPr>
        <w:t>2 de l</w:t>
      </w:r>
      <w:r w:rsidR="0007376C">
        <w:rPr>
          <w:szCs w:val="24"/>
        </w:rPr>
        <w:t>’</w:t>
      </w:r>
      <w:r w:rsidR="006668DE" w:rsidRPr="00EC6786">
        <w:rPr>
          <w:szCs w:val="24"/>
        </w:rPr>
        <w:t>annexe </w:t>
      </w:r>
      <w:r w:rsidRPr="00EC6786">
        <w:rPr>
          <w:szCs w:val="24"/>
        </w:rPr>
        <w:t xml:space="preserve">17 du Règlement </w:t>
      </w:r>
      <w:r w:rsidR="006668DE" w:rsidRPr="00EC6786">
        <w:rPr>
          <w:rFonts w:eastAsia="MS Mincho"/>
          <w:szCs w:val="24"/>
        </w:rPr>
        <w:t>n</w:t>
      </w:r>
      <w:r w:rsidR="006668DE" w:rsidRPr="00EC6786">
        <w:rPr>
          <w:rFonts w:eastAsia="MS Mincho"/>
          <w:szCs w:val="24"/>
          <w:vertAlign w:val="superscript"/>
        </w:rPr>
        <w:t>o</w:t>
      </w:r>
      <w:r w:rsidR="006668DE" w:rsidRPr="00EC6786">
        <w:rPr>
          <w:szCs w:val="24"/>
        </w:rPr>
        <w:t> </w:t>
      </w:r>
      <w:r w:rsidRPr="00EC6786">
        <w:rPr>
          <w:szCs w:val="24"/>
        </w:rPr>
        <w:t>16, sur le chariot d</w:t>
      </w:r>
      <w:r w:rsidR="0007376C">
        <w:rPr>
          <w:szCs w:val="24"/>
        </w:rPr>
        <w:t>’</w:t>
      </w:r>
      <w:r w:rsidRPr="00EC6786">
        <w:rPr>
          <w:szCs w:val="24"/>
        </w:rPr>
        <w:t>essai, au moyen de la banquette la banquette d</w:t>
      </w:r>
      <w:r w:rsidR="0007376C">
        <w:rPr>
          <w:szCs w:val="24"/>
        </w:rPr>
        <w:t>’</w:t>
      </w:r>
      <w:r w:rsidRPr="00EC6786">
        <w:rPr>
          <w:szCs w:val="24"/>
        </w:rPr>
        <w:t>essai prescrite à l</w:t>
      </w:r>
      <w:r w:rsidR="0007376C">
        <w:rPr>
          <w:szCs w:val="24"/>
        </w:rPr>
        <w:t>’</w:t>
      </w:r>
      <w:r w:rsidR="006668DE" w:rsidRPr="00EC6786">
        <w:rPr>
          <w:szCs w:val="24"/>
        </w:rPr>
        <w:t>annexe </w:t>
      </w:r>
      <w:r w:rsidRPr="00EC6786">
        <w:rPr>
          <w:szCs w:val="24"/>
        </w:rPr>
        <w:t>6 et conformément au paragraphe 7.1.3.1 du présent Règlement ou dans une carrosserie de véhicule, conformément au paragraphe 7.1.3.2 du présent Règlement.</w:t>
      </w:r>
    </w:p>
    <w:p w:rsidR="003D60EA" w:rsidRPr="00EC6786" w:rsidRDefault="003D60EA" w:rsidP="006668DE">
      <w:pPr>
        <w:pStyle w:val="SingleTxtG"/>
        <w:ind w:left="2268" w:hanging="1134"/>
        <w:rPr>
          <w:szCs w:val="24"/>
        </w:rPr>
      </w:pPr>
      <w:r w:rsidRPr="00EC6786">
        <w:rPr>
          <w:szCs w:val="24"/>
        </w:rPr>
        <w:t>6.6.4.1.2.2</w:t>
      </w:r>
      <w:r w:rsidRPr="00EC6786">
        <w:rPr>
          <w:szCs w:val="24"/>
        </w:rPr>
        <w:tab/>
        <w:t>S</w:t>
      </w:r>
      <w:r w:rsidR="0007376C">
        <w:rPr>
          <w:szCs w:val="24"/>
        </w:rPr>
        <w:t>’</w:t>
      </w:r>
      <w:r w:rsidRPr="00EC6786">
        <w:rPr>
          <w:szCs w:val="24"/>
        </w:rPr>
        <w:t>agissant des dispositifs améliorés de retenue pour enfants qui sont conformes</w:t>
      </w:r>
      <w:r w:rsidR="006668DE" w:rsidRPr="00EC6786">
        <w:rPr>
          <w:szCs w:val="24"/>
        </w:rPr>
        <w:t xml:space="preserve"> aux dispositions du paragraphe </w:t>
      </w:r>
      <w:r w:rsidRPr="00EC6786">
        <w:rPr>
          <w:szCs w:val="24"/>
        </w:rPr>
        <w:t>6.3 du présent Règlement (par exemple, les DARE non équipés d</w:t>
      </w:r>
      <w:r w:rsidR="0007376C">
        <w:rPr>
          <w:szCs w:val="24"/>
        </w:rPr>
        <w:t>’</w:t>
      </w:r>
      <w:r w:rsidRPr="00EC6786">
        <w:rPr>
          <w:szCs w:val="24"/>
        </w:rPr>
        <w:t>un système antirotation ou pourvus d</w:t>
      </w:r>
      <w:r w:rsidR="0007376C">
        <w:rPr>
          <w:szCs w:val="24"/>
        </w:rPr>
        <w:t>’</w:t>
      </w:r>
      <w:r w:rsidRPr="00EC6786">
        <w:rPr>
          <w:szCs w:val="24"/>
        </w:rPr>
        <w:t>ancrages supplémentaires) ou qui n</w:t>
      </w:r>
      <w:r w:rsidR="0007376C">
        <w:rPr>
          <w:szCs w:val="24"/>
        </w:rPr>
        <w:t>’</w:t>
      </w:r>
      <w:r w:rsidRPr="00EC6786">
        <w:rPr>
          <w:szCs w:val="24"/>
        </w:rPr>
        <w:t>entrent dans aucune enveloppe définie à l</w:t>
      </w:r>
      <w:r w:rsidR="0007376C">
        <w:rPr>
          <w:szCs w:val="24"/>
        </w:rPr>
        <w:t>’</w:t>
      </w:r>
      <w:r w:rsidR="006668DE" w:rsidRPr="00EC6786">
        <w:rPr>
          <w:szCs w:val="24"/>
        </w:rPr>
        <w:t>appendice </w:t>
      </w:r>
      <w:r w:rsidRPr="00EC6786">
        <w:rPr>
          <w:szCs w:val="24"/>
        </w:rPr>
        <w:t>2 de l</w:t>
      </w:r>
      <w:r w:rsidR="0007376C">
        <w:rPr>
          <w:szCs w:val="24"/>
        </w:rPr>
        <w:t>’</w:t>
      </w:r>
      <w:r w:rsidR="006668DE" w:rsidRPr="00EC6786">
        <w:rPr>
          <w:szCs w:val="24"/>
        </w:rPr>
        <w:t>annexe </w:t>
      </w:r>
      <w:r w:rsidRPr="00EC6786">
        <w:rPr>
          <w:szCs w:val="24"/>
        </w:rPr>
        <w:t xml:space="preserve">17 du Règlement </w:t>
      </w:r>
      <w:r w:rsidR="006668DE" w:rsidRPr="00EC6786">
        <w:rPr>
          <w:rFonts w:eastAsia="MS Mincho"/>
          <w:szCs w:val="24"/>
        </w:rPr>
        <w:t>n</w:t>
      </w:r>
      <w:r w:rsidR="006668DE" w:rsidRPr="00EC6786">
        <w:rPr>
          <w:rFonts w:eastAsia="MS Mincho"/>
          <w:szCs w:val="24"/>
          <w:vertAlign w:val="superscript"/>
        </w:rPr>
        <w:t>o</w:t>
      </w:r>
      <w:r w:rsidR="006668DE" w:rsidRPr="00EC6786">
        <w:rPr>
          <w:szCs w:val="24"/>
        </w:rPr>
        <w:t> </w:t>
      </w:r>
      <w:r w:rsidRPr="00EC6786">
        <w:rPr>
          <w:szCs w:val="24"/>
        </w:rPr>
        <w:t>16, dans une carrosserie de véhicule montée sur le chariot d</w:t>
      </w:r>
      <w:r w:rsidR="0007376C">
        <w:rPr>
          <w:szCs w:val="24"/>
        </w:rPr>
        <w:t>’</w:t>
      </w:r>
      <w:r w:rsidRPr="00EC6786">
        <w:rPr>
          <w:szCs w:val="24"/>
        </w:rPr>
        <w:t>essai, conformément au paragraphe 7.1.3.2 du présent Règlement ou dans un véhicule complet, conformément au paragraphe 7.1.3.3 du présent Règlement.</w:t>
      </w:r>
    </w:p>
    <w:p w:rsidR="003D60EA" w:rsidRPr="00EC6786" w:rsidRDefault="003D60EA" w:rsidP="006358FC">
      <w:pPr>
        <w:pStyle w:val="SingleTxtG"/>
        <w:ind w:left="2268" w:hanging="1134"/>
        <w:rPr>
          <w:szCs w:val="24"/>
        </w:rPr>
      </w:pPr>
      <w:r w:rsidRPr="00EC6786">
        <w:rPr>
          <w:szCs w:val="24"/>
        </w:rPr>
        <w:t>6.6.4.1.2.3</w:t>
      </w:r>
      <w:r w:rsidRPr="00EC6786">
        <w:rPr>
          <w:szCs w:val="24"/>
        </w:rPr>
        <w:tab/>
        <w:t>Sur des parties de la carrosserie du véhicule en nombre suffisant pour être représentatives de la structure du véhicule et des surfaces d</w:t>
      </w:r>
      <w:r w:rsidR="0007376C">
        <w:rPr>
          <w:szCs w:val="24"/>
        </w:rPr>
        <w:t>’</w:t>
      </w:r>
      <w:r w:rsidRPr="00EC6786">
        <w:rPr>
          <w:szCs w:val="24"/>
        </w:rPr>
        <w:t>impact. Dans le cas des dispositifs améliorés de retenue destinés à être utilisés sur les sièges arrière, ces parties doivent comprendre l</w:t>
      </w:r>
      <w:r w:rsidR="0007376C">
        <w:rPr>
          <w:szCs w:val="24"/>
        </w:rPr>
        <w:t>’</w:t>
      </w:r>
      <w:r w:rsidRPr="00EC6786">
        <w:rPr>
          <w:szCs w:val="24"/>
        </w:rPr>
        <w:t>arrière du siège avant, le siège arrière, le plancher, les montants milieu et arrière et le toit. Dans le cas des dispositifs améliorés de retenue destinés au siège avant, ces parties doivent comprendre la planche de bord, les montants avant, le pare-brise, tous les leviers ou boutons installés sur le plancher ou sur une console, le siège avant, le plancher et le toit. Le service technique chargé des essais peut autoriser l</w:t>
      </w:r>
      <w:r w:rsidR="0007376C">
        <w:rPr>
          <w:szCs w:val="24"/>
        </w:rPr>
        <w:t>’</w:t>
      </w:r>
      <w:r w:rsidRPr="00EC6786">
        <w:rPr>
          <w:szCs w:val="24"/>
        </w:rPr>
        <w:t>omission de certains éléments s</w:t>
      </w:r>
      <w:r w:rsidR="0007376C">
        <w:rPr>
          <w:szCs w:val="24"/>
        </w:rPr>
        <w:t>’</w:t>
      </w:r>
      <w:r w:rsidRPr="00EC6786">
        <w:rPr>
          <w:szCs w:val="24"/>
        </w:rPr>
        <w:t>ils semblent superflus. Les essais doivent suivre la procédure prescrite au paragraphe 7.1.3.2 du présent Règlement, sauf les essais de choc latéral.</w:t>
      </w:r>
    </w:p>
    <w:p w:rsidR="003D60EA" w:rsidRPr="00EC6786" w:rsidRDefault="003D60EA" w:rsidP="006358FC">
      <w:pPr>
        <w:pStyle w:val="SingleTxtG"/>
        <w:ind w:left="2268" w:hanging="1134"/>
        <w:rPr>
          <w:b/>
          <w:szCs w:val="24"/>
        </w:rPr>
      </w:pPr>
      <w:r w:rsidRPr="00EC6786">
        <w:rPr>
          <w:szCs w:val="24"/>
        </w:rPr>
        <w:t>6.6.4.1.3</w:t>
      </w:r>
      <w:r w:rsidRPr="00EC6786">
        <w:rPr>
          <w:szCs w:val="24"/>
        </w:rPr>
        <w:tab/>
        <w:t>Les essais dynamiques doivent être effectués sur des dispositifs améliorés de retenue qui n</w:t>
      </w:r>
      <w:r w:rsidR="0007376C">
        <w:rPr>
          <w:szCs w:val="24"/>
        </w:rPr>
        <w:t>’</w:t>
      </w:r>
      <w:r w:rsidRPr="00EC6786">
        <w:rPr>
          <w:szCs w:val="24"/>
        </w:rPr>
        <w:t>ont encore jamais été soumis à des charges.</w:t>
      </w:r>
      <w:r w:rsidRPr="00EC6786">
        <w:rPr>
          <w:color w:val="00B050"/>
          <w:szCs w:val="24"/>
        </w:rPr>
        <w:t xml:space="preserve"> </w:t>
      </w:r>
    </w:p>
    <w:p w:rsidR="003D60EA" w:rsidRPr="00EC6786" w:rsidRDefault="003D60EA" w:rsidP="006668DE">
      <w:pPr>
        <w:pStyle w:val="SingleTxtG"/>
        <w:ind w:left="2268" w:hanging="1134"/>
        <w:rPr>
          <w:szCs w:val="24"/>
        </w:rPr>
      </w:pPr>
      <w:r w:rsidRPr="00EC6786">
        <w:rPr>
          <w:szCs w:val="24"/>
        </w:rPr>
        <w:t>6.6.4.1.4</w:t>
      </w:r>
      <w:r w:rsidRPr="00EC6786">
        <w:rPr>
          <w:szCs w:val="24"/>
        </w:rPr>
        <w:tab/>
        <w:t>Dans le cas des dispositifs améliorés de retenue pour enfants ISOFIX spécifiques à un véhicule installés dans la zone située derrière la place assise pour adultes faisant face vers l</w:t>
      </w:r>
      <w:r w:rsidR="0007376C">
        <w:rPr>
          <w:szCs w:val="24"/>
        </w:rPr>
        <w:t>’</w:t>
      </w:r>
      <w:r w:rsidRPr="00EC6786">
        <w:rPr>
          <w:szCs w:val="24"/>
        </w:rPr>
        <w:t>avant située le plus en arrière (par exemple, dans le compartiment à bagages), il faut procéder à un essai sur un véhicule complet avec le ou les plus grands mannequins, conformément au paragraphe 7.1.3.3 du présent Règlement. Les autres essais, y compris les essais de contrôle de conformité de la production, peuvent être effectués conformément aux dispositions du paragraphe 7.1.3.2 du présent Règlement, si le fabricant en fait la demande.</w:t>
      </w:r>
      <w:r w:rsidR="006668DE" w:rsidRPr="00EC6786">
        <w:rPr>
          <w:szCs w:val="24"/>
        </w:rPr>
        <w:t> »</w:t>
      </w:r>
      <w:r w:rsidRPr="00EC6786">
        <w:rPr>
          <w:szCs w:val="24"/>
        </w:rPr>
        <w:t>.</w:t>
      </w:r>
    </w:p>
    <w:p w:rsidR="003D60EA" w:rsidRPr="00EC6786" w:rsidRDefault="003D60EA" w:rsidP="005436BB">
      <w:pPr>
        <w:pStyle w:val="SingleTxtG"/>
        <w:keepNext/>
        <w:rPr>
          <w:szCs w:val="24"/>
        </w:rPr>
      </w:pPr>
      <w:r w:rsidRPr="00EC6786">
        <w:rPr>
          <w:i/>
          <w:szCs w:val="24"/>
          <w:lang w:eastAsia="ar-SA"/>
        </w:rPr>
        <w:t>Paragraphes 6.6.4.1</w:t>
      </w:r>
      <w:r w:rsidRPr="00EC6786">
        <w:rPr>
          <w:szCs w:val="24"/>
          <w:lang w:eastAsia="ar-SA"/>
        </w:rPr>
        <w:t>.</w:t>
      </w:r>
      <w:r w:rsidRPr="00EC6786">
        <w:rPr>
          <w:i/>
          <w:szCs w:val="24"/>
          <w:lang w:eastAsia="ar-SA"/>
        </w:rPr>
        <w:t>6</w:t>
      </w:r>
      <w:r w:rsidRPr="00EC6786">
        <w:rPr>
          <w:szCs w:val="24"/>
          <w:lang w:eastAsia="ar-SA"/>
        </w:rPr>
        <w:t xml:space="preserve"> </w:t>
      </w:r>
      <w:r w:rsidRPr="00EC6786">
        <w:rPr>
          <w:i/>
          <w:szCs w:val="24"/>
          <w:lang w:eastAsia="ar-SA"/>
        </w:rPr>
        <w:t xml:space="preserve">à </w:t>
      </w:r>
      <w:r w:rsidRPr="00EC6786">
        <w:rPr>
          <w:i/>
          <w:szCs w:val="24"/>
        </w:rPr>
        <w:t>6.6.4.1.6.2</w:t>
      </w:r>
      <w:r w:rsidRPr="00EC6786">
        <w:rPr>
          <w:szCs w:val="24"/>
        </w:rPr>
        <w:t xml:space="preserve">, modifier </w:t>
      </w:r>
      <w:r w:rsidRPr="00EC6786">
        <w:rPr>
          <w:lang w:eastAsia="ar-SA"/>
        </w:rPr>
        <w:t>comme</w:t>
      </w:r>
      <w:r w:rsidRPr="00EC6786">
        <w:rPr>
          <w:szCs w:val="24"/>
        </w:rPr>
        <w:t xml:space="preserve"> suit</w:t>
      </w:r>
      <w:r w:rsidR="006A4C48" w:rsidRPr="00EC6786">
        <w:rPr>
          <w:szCs w:val="24"/>
        </w:rPr>
        <w:t> :</w:t>
      </w:r>
    </w:p>
    <w:p w:rsidR="003D60EA" w:rsidRPr="00EC6786" w:rsidRDefault="006668DE" w:rsidP="006358FC">
      <w:pPr>
        <w:pStyle w:val="SingleTxtG"/>
        <w:ind w:left="2268" w:hanging="1134"/>
        <w:rPr>
          <w:szCs w:val="24"/>
        </w:rPr>
      </w:pPr>
      <w:r w:rsidRPr="00EC6786">
        <w:rPr>
          <w:szCs w:val="24"/>
        </w:rPr>
        <w:t>« </w:t>
      </w:r>
      <w:r w:rsidR="003D60EA" w:rsidRPr="00EC6786">
        <w:rPr>
          <w:szCs w:val="24"/>
        </w:rPr>
        <w:t>6.6.4.1.6</w:t>
      </w:r>
      <w:r w:rsidR="003D60EA" w:rsidRPr="00EC6786">
        <w:rPr>
          <w:szCs w:val="24"/>
        </w:rPr>
        <w:tab/>
        <w:t>Dans le cas des dispositifs améliorés de retenue pour enfants équipés d</w:t>
      </w:r>
      <w:r w:rsidR="0007376C">
        <w:rPr>
          <w:szCs w:val="24"/>
        </w:rPr>
        <w:t>’</w:t>
      </w:r>
      <w:r w:rsidR="003D60EA" w:rsidRPr="00EC6786">
        <w:rPr>
          <w:szCs w:val="24"/>
        </w:rPr>
        <w:t>un dispositif antirotation ou d</w:t>
      </w:r>
      <w:r w:rsidR="0007376C">
        <w:rPr>
          <w:szCs w:val="24"/>
        </w:rPr>
        <w:t>’</w:t>
      </w:r>
      <w:r w:rsidR="003D60EA" w:rsidRPr="00EC6786">
        <w:rPr>
          <w:szCs w:val="24"/>
        </w:rPr>
        <w:t>un positionneur des sangles d</w:t>
      </w:r>
      <w:r w:rsidR="0007376C">
        <w:rPr>
          <w:szCs w:val="24"/>
        </w:rPr>
        <w:t>’</w:t>
      </w:r>
      <w:r w:rsidR="003D60EA" w:rsidRPr="00EC6786">
        <w:rPr>
          <w:szCs w:val="24"/>
        </w:rPr>
        <w:t>épaule, les essais dynamiques doivent être effectués comme suit</w:t>
      </w:r>
      <w:r w:rsidR="006A4C48" w:rsidRPr="00EC6786">
        <w:rPr>
          <w:szCs w:val="24"/>
        </w:rPr>
        <w:t> :</w:t>
      </w:r>
      <w:r w:rsidR="003D60EA" w:rsidRPr="00EC6786">
        <w:rPr>
          <w:szCs w:val="24"/>
        </w:rPr>
        <w:t xml:space="preserve"> </w:t>
      </w:r>
    </w:p>
    <w:p w:rsidR="003D60EA" w:rsidRPr="00EC6786" w:rsidRDefault="003D60EA" w:rsidP="006358FC">
      <w:pPr>
        <w:pStyle w:val="SingleTxtG"/>
        <w:ind w:left="2268" w:hanging="1134"/>
        <w:rPr>
          <w:szCs w:val="24"/>
        </w:rPr>
      </w:pPr>
      <w:r w:rsidRPr="00EC6786">
        <w:rPr>
          <w:szCs w:val="24"/>
        </w:rPr>
        <w:t>6.6.4.1.6.1</w:t>
      </w:r>
      <w:r w:rsidRPr="00EC6786">
        <w:rPr>
          <w:szCs w:val="24"/>
        </w:rPr>
        <w:tab/>
        <w:t>Dispositif antirotation et positionneur des sangles d</w:t>
      </w:r>
      <w:r w:rsidR="0007376C">
        <w:rPr>
          <w:szCs w:val="24"/>
        </w:rPr>
        <w:t>’</w:t>
      </w:r>
      <w:r w:rsidRPr="00EC6786">
        <w:rPr>
          <w:szCs w:val="24"/>
        </w:rPr>
        <w:t>épaule en fonction</w:t>
      </w:r>
      <w:r w:rsidR="006A4C48" w:rsidRPr="00EC6786">
        <w:rPr>
          <w:szCs w:val="24"/>
        </w:rPr>
        <w:t> ;</w:t>
      </w:r>
      <w:r w:rsidRPr="00EC6786">
        <w:rPr>
          <w:szCs w:val="24"/>
        </w:rPr>
        <w:t xml:space="preserve"> et </w:t>
      </w:r>
    </w:p>
    <w:p w:rsidR="003D60EA" w:rsidRPr="00EC6786" w:rsidRDefault="003D60EA" w:rsidP="006358FC">
      <w:pPr>
        <w:pStyle w:val="SingleTxtG"/>
        <w:ind w:left="2268" w:hanging="1134"/>
        <w:rPr>
          <w:i/>
          <w:szCs w:val="24"/>
          <w:lang w:eastAsia="ar-SA"/>
        </w:rPr>
      </w:pPr>
      <w:r w:rsidRPr="00EC6786">
        <w:rPr>
          <w:szCs w:val="24"/>
        </w:rPr>
        <w:t>6.6.4.1.6.2</w:t>
      </w:r>
      <w:r w:rsidRPr="00EC6786">
        <w:rPr>
          <w:szCs w:val="24"/>
        </w:rPr>
        <w:tab/>
        <w:t>Dispositif antirotation et positionneur des sangles d</w:t>
      </w:r>
      <w:r w:rsidR="0007376C">
        <w:rPr>
          <w:szCs w:val="24"/>
        </w:rPr>
        <w:t>’</w:t>
      </w:r>
      <w:r w:rsidRPr="00EC6786">
        <w:rPr>
          <w:szCs w:val="24"/>
        </w:rPr>
        <w:t>épaule hors fonction, sauf si un mécanisme est prévu pour empêcher tout mauvais fonctionnement du dispositif antirotation ou du positionneur des sangles d</w:t>
      </w:r>
      <w:r w:rsidR="0007376C">
        <w:rPr>
          <w:szCs w:val="24"/>
        </w:rPr>
        <w:t>’</w:t>
      </w:r>
      <w:r w:rsidR="006668DE" w:rsidRPr="00EC6786">
        <w:rPr>
          <w:szCs w:val="24"/>
        </w:rPr>
        <w:t>épaule. »</w:t>
      </w:r>
      <w:r w:rsidRPr="00EC6786">
        <w:rPr>
          <w:szCs w:val="24"/>
        </w:rPr>
        <w:t>.</w:t>
      </w:r>
    </w:p>
    <w:p w:rsidR="003D60EA" w:rsidRPr="00EC6786" w:rsidRDefault="003D60EA" w:rsidP="005436BB">
      <w:pPr>
        <w:pStyle w:val="SingleTxtG"/>
        <w:keepNext/>
        <w:rPr>
          <w:i/>
          <w:szCs w:val="24"/>
          <w:lang w:eastAsia="ar-SA"/>
        </w:rPr>
      </w:pPr>
      <w:r w:rsidRPr="00EC6786">
        <w:rPr>
          <w:i/>
          <w:szCs w:val="24"/>
          <w:lang w:eastAsia="ar-SA"/>
        </w:rPr>
        <w:t>Paragraphe 6.6.4.3.1</w:t>
      </w:r>
      <w:r w:rsidRPr="00EC6786">
        <w:rPr>
          <w:szCs w:val="24"/>
          <w:lang w:eastAsia="ar-SA"/>
        </w:rPr>
        <w:t xml:space="preserve">, modifier </w:t>
      </w:r>
      <w:r w:rsidRPr="00EC6786">
        <w:rPr>
          <w:lang w:eastAsia="ar-SA"/>
        </w:rPr>
        <w:t>comme</w:t>
      </w:r>
      <w:r w:rsidRPr="00EC6786">
        <w:rPr>
          <w:szCs w:val="24"/>
          <w:lang w:eastAsia="ar-SA"/>
        </w:rPr>
        <w:t xml:space="preserve"> suit</w:t>
      </w:r>
      <w:r w:rsidR="006A4C48" w:rsidRPr="00EC6786">
        <w:rPr>
          <w:szCs w:val="24"/>
          <w:lang w:eastAsia="ar-SA"/>
        </w:rPr>
        <w:t> :</w:t>
      </w:r>
    </w:p>
    <w:p w:rsidR="003D60EA" w:rsidRPr="00EC6786" w:rsidRDefault="006668DE" w:rsidP="006358FC">
      <w:pPr>
        <w:pStyle w:val="SingleTxtG"/>
        <w:ind w:left="2268" w:hanging="1134"/>
        <w:rPr>
          <w:szCs w:val="24"/>
        </w:rPr>
      </w:pPr>
      <w:r w:rsidRPr="00EC6786">
        <w:rPr>
          <w:szCs w:val="24"/>
        </w:rPr>
        <w:t>« </w:t>
      </w:r>
      <w:r w:rsidR="003D60EA" w:rsidRPr="00EC6786">
        <w:rPr>
          <w:szCs w:val="24"/>
        </w:rPr>
        <w:t>6.6.4.3.1</w:t>
      </w:r>
      <w:r w:rsidR="003D60EA" w:rsidRPr="00EC6786">
        <w:rPr>
          <w:szCs w:val="24"/>
        </w:rPr>
        <w:tab/>
        <w:t>Critères d</w:t>
      </w:r>
      <w:r w:rsidR="0007376C">
        <w:rPr>
          <w:szCs w:val="24"/>
        </w:rPr>
        <w:t>’</w:t>
      </w:r>
      <w:r w:rsidR="003D60EA" w:rsidRPr="00EC6786">
        <w:rPr>
          <w:szCs w:val="24"/>
        </w:rPr>
        <w:t xml:space="preserve">évaluation des blessures pour les chocs avant et les chocs </w:t>
      </w:r>
      <w:r w:rsidRPr="00EC6786">
        <w:rPr>
          <w:szCs w:val="24"/>
        </w:rPr>
        <w:t>arrière conformément au tableau </w:t>
      </w:r>
      <w:r w:rsidR="003D60EA" w:rsidRPr="00EC6786">
        <w:rPr>
          <w:szCs w:val="24"/>
        </w:rPr>
        <w:t>5.</w:t>
      </w:r>
    </w:p>
    <w:p w:rsidR="003D60EA" w:rsidRPr="00EC6786" w:rsidRDefault="003D60EA" w:rsidP="006668DE">
      <w:pPr>
        <w:pStyle w:val="Heading1"/>
      </w:pPr>
      <w:r w:rsidRPr="00EC6786">
        <w:t>Tableau 5</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94"/>
        <w:gridCol w:w="1207"/>
        <w:gridCol w:w="733"/>
        <w:gridCol w:w="597"/>
        <w:gridCol w:w="746"/>
        <w:gridCol w:w="746"/>
        <w:gridCol w:w="745"/>
        <w:gridCol w:w="783"/>
        <w:gridCol w:w="753"/>
      </w:tblGrid>
      <w:tr w:rsidR="003D60EA" w:rsidRPr="00EC6786" w:rsidTr="006668DE">
        <w:trPr>
          <w:tblHeader/>
        </w:trPr>
        <w:tc>
          <w:tcPr>
            <w:tcW w:w="2195" w:type="dxa"/>
            <w:tcBorders>
              <w:bottom w:val="single" w:sz="12" w:space="0" w:color="auto"/>
            </w:tcBorders>
            <w:shd w:val="clear" w:color="auto" w:fill="auto"/>
            <w:vAlign w:val="bottom"/>
          </w:tcPr>
          <w:p w:rsidR="003D60EA" w:rsidRPr="00EC6786" w:rsidRDefault="003D60EA" w:rsidP="00163E83">
            <w:pPr>
              <w:keepNext/>
              <w:keepLines/>
              <w:suppressAutoHyphens w:val="0"/>
              <w:kinsoku/>
              <w:overflowPunct/>
              <w:autoSpaceDE/>
              <w:autoSpaceDN/>
              <w:adjustRightInd/>
              <w:snapToGrid/>
              <w:spacing w:before="80" w:after="80" w:line="200" w:lineRule="exact"/>
              <w:ind w:left="57" w:right="57"/>
              <w:rPr>
                <w:i/>
                <w:sz w:val="16"/>
                <w:szCs w:val="16"/>
              </w:rPr>
            </w:pPr>
            <w:bookmarkStart w:id="3" w:name="OLE_LINK21"/>
            <w:bookmarkStart w:id="4" w:name="OLE_LINK22"/>
            <w:r w:rsidRPr="00EC6786">
              <w:rPr>
                <w:i/>
                <w:sz w:val="16"/>
                <w:szCs w:val="16"/>
              </w:rPr>
              <w:t>Critère</w:t>
            </w:r>
          </w:p>
        </w:tc>
        <w:tc>
          <w:tcPr>
            <w:tcW w:w="1207" w:type="dxa"/>
            <w:tcBorders>
              <w:bottom w:val="single" w:sz="12" w:space="0" w:color="auto"/>
            </w:tcBorders>
            <w:shd w:val="clear" w:color="auto" w:fill="auto"/>
            <w:vAlign w:val="bottom"/>
          </w:tcPr>
          <w:p w:rsidR="003D60EA" w:rsidRPr="00EC6786" w:rsidRDefault="003D60EA" w:rsidP="00163E83">
            <w:pPr>
              <w:keepNext/>
              <w:keepLines/>
              <w:suppressAutoHyphens w:val="0"/>
              <w:kinsoku/>
              <w:overflowPunct/>
              <w:autoSpaceDE/>
              <w:autoSpaceDN/>
              <w:adjustRightInd/>
              <w:snapToGrid/>
              <w:spacing w:before="80" w:after="80" w:line="200" w:lineRule="exact"/>
              <w:ind w:left="57" w:right="57"/>
              <w:jc w:val="center"/>
              <w:rPr>
                <w:i/>
                <w:sz w:val="16"/>
                <w:szCs w:val="16"/>
              </w:rPr>
            </w:pPr>
            <w:r w:rsidRPr="00EC6786">
              <w:rPr>
                <w:i/>
                <w:sz w:val="16"/>
                <w:szCs w:val="16"/>
              </w:rPr>
              <w:t>Abréviation</w:t>
            </w:r>
          </w:p>
        </w:tc>
        <w:tc>
          <w:tcPr>
            <w:tcW w:w="733" w:type="dxa"/>
            <w:tcBorders>
              <w:bottom w:val="single" w:sz="12" w:space="0" w:color="auto"/>
            </w:tcBorders>
            <w:shd w:val="clear" w:color="auto" w:fill="auto"/>
            <w:vAlign w:val="bottom"/>
          </w:tcPr>
          <w:p w:rsidR="003D60EA" w:rsidRPr="00EC6786" w:rsidRDefault="003D60EA" w:rsidP="00116324">
            <w:pPr>
              <w:keepNext/>
              <w:keepLines/>
              <w:suppressAutoHyphens w:val="0"/>
              <w:kinsoku/>
              <w:overflowPunct/>
              <w:autoSpaceDE/>
              <w:autoSpaceDN/>
              <w:adjustRightInd/>
              <w:snapToGrid/>
              <w:spacing w:before="80" w:after="80" w:line="200" w:lineRule="exact"/>
              <w:ind w:left="57" w:right="57"/>
              <w:jc w:val="right"/>
              <w:rPr>
                <w:i/>
                <w:sz w:val="16"/>
                <w:szCs w:val="16"/>
              </w:rPr>
            </w:pPr>
            <w:r w:rsidRPr="00EC6786">
              <w:rPr>
                <w:i/>
                <w:sz w:val="16"/>
                <w:szCs w:val="16"/>
              </w:rPr>
              <w:t>Unité</w:t>
            </w:r>
          </w:p>
        </w:tc>
        <w:tc>
          <w:tcPr>
            <w:tcW w:w="597" w:type="dxa"/>
            <w:tcBorders>
              <w:bottom w:val="single" w:sz="12" w:space="0" w:color="auto"/>
            </w:tcBorders>
            <w:shd w:val="clear" w:color="auto" w:fill="auto"/>
            <w:vAlign w:val="bottom"/>
          </w:tcPr>
          <w:p w:rsidR="003D60EA" w:rsidRPr="00EC6786" w:rsidRDefault="003D60EA" w:rsidP="00116324">
            <w:pPr>
              <w:keepNext/>
              <w:keepLines/>
              <w:suppressAutoHyphens w:val="0"/>
              <w:kinsoku/>
              <w:overflowPunct/>
              <w:autoSpaceDE/>
              <w:autoSpaceDN/>
              <w:adjustRightInd/>
              <w:snapToGrid/>
              <w:spacing w:before="80" w:after="80" w:line="200" w:lineRule="exact"/>
              <w:ind w:left="57" w:right="57"/>
              <w:jc w:val="right"/>
              <w:rPr>
                <w:i/>
                <w:sz w:val="16"/>
                <w:szCs w:val="16"/>
              </w:rPr>
            </w:pPr>
            <w:r w:rsidRPr="00EC6786">
              <w:rPr>
                <w:i/>
                <w:sz w:val="16"/>
                <w:szCs w:val="16"/>
              </w:rPr>
              <w:t>Q0</w:t>
            </w:r>
          </w:p>
        </w:tc>
        <w:tc>
          <w:tcPr>
            <w:tcW w:w="746" w:type="dxa"/>
            <w:tcBorders>
              <w:bottom w:val="single" w:sz="12" w:space="0" w:color="auto"/>
            </w:tcBorders>
            <w:shd w:val="clear" w:color="auto" w:fill="auto"/>
            <w:vAlign w:val="bottom"/>
          </w:tcPr>
          <w:p w:rsidR="003D60EA" w:rsidRPr="00EC6786" w:rsidRDefault="003D60EA" w:rsidP="00116324">
            <w:pPr>
              <w:keepNext/>
              <w:keepLines/>
              <w:suppressAutoHyphens w:val="0"/>
              <w:kinsoku/>
              <w:overflowPunct/>
              <w:autoSpaceDE/>
              <w:autoSpaceDN/>
              <w:adjustRightInd/>
              <w:snapToGrid/>
              <w:spacing w:before="80" w:after="80" w:line="200" w:lineRule="exact"/>
              <w:ind w:left="57" w:right="57"/>
              <w:jc w:val="right"/>
              <w:rPr>
                <w:i/>
                <w:sz w:val="16"/>
                <w:szCs w:val="16"/>
              </w:rPr>
            </w:pPr>
            <w:r w:rsidRPr="00EC6786">
              <w:rPr>
                <w:i/>
                <w:sz w:val="16"/>
                <w:szCs w:val="16"/>
              </w:rPr>
              <w:t>Q1</w:t>
            </w:r>
          </w:p>
        </w:tc>
        <w:tc>
          <w:tcPr>
            <w:tcW w:w="746" w:type="dxa"/>
            <w:tcBorders>
              <w:bottom w:val="single" w:sz="12" w:space="0" w:color="auto"/>
            </w:tcBorders>
            <w:shd w:val="clear" w:color="auto" w:fill="auto"/>
            <w:vAlign w:val="bottom"/>
          </w:tcPr>
          <w:p w:rsidR="003D60EA" w:rsidRPr="00EC6786" w:rsidRDefault="00EC6786" w:rsidP="00116324">
            <w:pPr>
              <w:keepNext/>
              <w:keepLines/>
              <w:suppressAutoHyphens w:val="0"/>
              <w:kinsoku/>
              <w:overflowPunct/>
              <w:autoSpaceDE/>
              <w:autoSpaceDN/>
              <w:adjustRightInd/>
              <w:snapToGrid/>
              <w:spacing w:before="80" w:after="80" w:line="200" w:lineRule="exact"/>
              <w:ind w:left="57" w:right="57"/>
              <w:jc w:val="right"/>
              <w:rPr>
                <w:i/>
                <w:sz w:val="16"/>
                <w:szCs w:val="16"/>
              </w:rPr>
            </w:pPr>
            <w:r>
              <w:rPr>
                <w:i/>
                <w:sz w:val="16"/>
                <w:szCs w:val="16"/>
              </w:rPr>
              <w:t>Q1.</w:t>
            </w:r>
            <w:r w:rsidR="003D60EA" w:rsidRPr="00EC6786">
              <w:rPr>
                <w:i/>
                <w:sz w:val="16"/>
                <w:szCs w:val="16"/>
              </w:rPr>
              <w:t>5</w:t>
            </w:r>
          </w:p>
        </w:tc>
        <w:tc>
          <w:tcPr>
            <w:tcW w:w="745" w:type="dxa"/>
            <w:tcBorders>
              <w:bottom w:val="single" w:sz="12" w:space="0" w:color="auto"/>
            </w:tcBorders>
            <w:shd w:val="clear" w:color="auto" w:fill="auto"/>
            <w:vAlign w:val="bottom"/>
          </w:tcPr>
          <w:p w:rsidR="003D60EA" w:rsidRPr="00EC6786" w:rsidRDefault="003D60EA" w:rsidP="00116324">
            <w:pPr>
              <w:keepNext/>
              <w:keepLines/>
              <w:suppressAutoHyphens w:val="0"/>
              <w:kinsoku/>
              <w:overflowPunct/>
              <w:autoSpaceDE/>
              <w:autoSpaceDN/>
              <w:adjustRightInd/>
              <w:snapToGrid/>
              <w:spacing w:before="80" w:after="80" w:line="200" w:lineRule="exact"/>
              <w:ind w:left="57" w:right="57"/>
              <w:jc w:val="right"/>
              <w:rPr>
                <w:i/>
                <w:sz w:val="16"/>
                <w:szCs w:val="16"/>
              </w:rPr>
            </w:pPr>
            <w:r w:rsidRPr="00EC6786">
              <w:rPr>
                <w:i/>
                <w:sz w:val="16"/>
                <w:szCs w:val="16"/>
              </w:rPr>
              <w:t>Q3</w:t>
            </w:r>
          </w:p>
        </w:tc>
        <w:tc>
          <w:tcPr>
            <w:tcW w:w="783" w:type="dxa"/>
            <w:tcBorders>
              <w:bottom w:val="single" w:sz="12" w:space="0" w:color="auto"/>
            </w:tcBorders>
            <w:shd w:val="clear" w:color="auto" w:fill="auto"/>
            <w:vAlign w:val="bottom"/>
          </w:tcPr>
          <w:p w:rsidR="003D60EA" w:rsidRPr="00EC6786" w:rsidRDefault="003D60EA" w:rsidP="00116324">
            <w:pPr>
              <w:keepNext/>
              <w:keepLines/>
              <w:suppressAutoHyphens w:val="0"/>
              <w:kinsoku/>
              <w:overflowPunct/>
              <w:autoSpaceDE/>
              <w:autoSpaceDN/>
              <w:adjustRightInd/>
              <w:snapToGrid/>
              <w:spacing w:before="80" w:after="80" w:line="200" w:lineRule="exact"/>
              <w:ind w:left="57" w:right="57"/>
              <w:jc w:val="right"/>
              <w:rPr>
                <w:i/>
                <w:sz w:val="16"/>
                <w:szCs w:val="16"/>
              </w:rPr>
            </w:pPr>
            <w:r w:rsidRPr="00EC6786">
              <w:rPr>
                <w:i/>
                <w:sz w:val="16"/>
                <w:szCs w:val="16"/>
              </w:rPr>
              <w:t>Q6</w:t>
            </w:r>
          </w:p>
        </w:tc>
        <w:tc>
          <w:tcPr>
            <w:tcW w:w="753" w:type="dxa"/>
            <w:tcBorders>
              <w:bottom w:val="single" w:sz="12" w:space="0" w:color="auto"/>
            </w:tcBorders>
            <w:vAlign w:val="bottom"/>
          </w:tcPr>
          <w:p w:rsidR="003D60EA" w:rsidRPr="00EC6786" w:rsidRDefault="003D60EA" w:rsidP="00116324">
            <w:pPr>
              <w:keepNext/>
              <w:keepLines/>
              <w:suppressAutoHyphens w:val="0"/>
              <w:kinsoku/>
              <w:overflowPunct/>
              <w:autoSpaceDE/>
              <w:autoSpaceDN/>
              <w:adjustRightInd/>
              <w:snapToGrid/>
              <w:spacing w:before="80" w:after="80" w:line="200" w:lineRule="exact"/>
              <w:ind w:left="57" w:right="57"/>
              <w:jc w:val="right"/>
              <w:rPr>
                <w:i/>
                <w:sz w:val="16"/>
                <w:szCs w:val="16"/>
              </w:rPr>
            </w:pPr>
            <w:r w:rsidRPr="00EC6786">
              <w:rPr>
                <w:i/>
                <w:sz w:val="16"/>
                <w:szCs w:val="16"/>
              </w:rPr>
              <w:t>Q10</w:t>
            </w:r>
          </w:p>
        </w:tc>
      </w:tr>
      <w:tr w:rsidR="003D60EA" w:rsidRPr="00EC6786" w:rsidTr="005436BB">
        <w:tc>
          <w:tcPr>
            <w:tcW w:w="2195" w:type="dxa"/>
            <w:tcBorders>
              <w:top w:val="single" w:sz="12" w:space="0" w:color="auto"/>
            </w:tcBorders>
            <w:shd w:val="clear" w:color="auto" w:fill="auto"/>
            <w:vAlign w:val="bottom"/>
          </w:tcPr>
          <w:p w:rsidR="003D60EA" w:rsidRPr="00EC6786" w:rsidRDefault="003D60EA" w:rsidP="00163E83">
            <w:pPr>
              <w:keepNext/>
              <w:keepLines/>
              <w:suppressAutoHyphens w:val="0"/>
              <w:kinsoku/>
              <w:overflowPunct/>
              <w:autoSpaceDE/>
              <w:autoSpaceDN/>
              <w:adjustRightInd/>
              <w:snapToGrid/>
              <w:spacing w:before="40" w:after="40" w:line="220" w:lineRule="atLeast"/>
              <w:ind w:left="57"/>
              <w:rPr>
                <w:rFonts w:asciiTheme="majorBidi" w:hAnsiTheme="majorBidi" w:cstheme="majorBidi"/>
                <w:sz w:val="18"/>
                <w:szCs w:val="18"/>
              </w:rPr>
            </w:pPr>
            <w:r w:rsidRPr="00EC6786">
              <w:rPr>
                <w:rFonts w:asciiTheme="majorBidi" w:hAnsiTheme="majorBidi" w:cstheme="majorBidi"/>
                <w:sz w:val="18"/>
                <w:szCs w:val="18"/>
              </w:rPr>
              <w:t>Critères de blessure à la tête (uniquement en cas de contact lors d</w:t>
            </w:r>
            <w:r w:rsidR="0007376C">
              <w:rPr>
                <w:rFonts w:asciiTheme="majorBidi" w:hAnsiTheme="majorBidi" w:cstheme="majorBidi"/>
                <w:sz w:val="18"/>
                <w:szCs w:val="18"/>
              </w:rPr>
              <w:t>’</w:t>
            </w:r>
            <w:r w:rsidRPr="00EC6786">
              <w:rPr>
                <w:rFonts w:asciiTheme="majorBidi" w:hAnsiTheme="majorBidi" w:cstheme="majorBidi"/>
                <w:sz w:val="18"/>
                <w:szCs w:val="18"/>
              </w:rPr>
              <w:t>essais dans le véhicule)</w:t>
            </w:r>
          </w:p>
        </w:tc>
        <w:tc>
          <w:tcPr>
            <w:tcW w:w="1207" w:type="dxa"/>
            <w:tcBorders>
              <w:top w:val="single" w:sz="12" w:space="0" w:color="auto"/>
            </w:tcBorders>
            <w:shd w:val="clear" w:color="auto" w:fill="auto"/>
            <w:vAlign w:val="center"/>
          </w:tcPr>
          <w:p w:rsidR="003D60EA" w:rsidRPr="00EC6786" w:rsidRDefault="003D60EA" w:rsidP="00163E83">
            <w:pPr>
              <w:keepNext/>
              <w:keepLines/>
              <w:suppressAutoHyphens w:val="0"/>
              <w:kinsoku/>
              <w:overflowPunct/>
              <w:autoSpaceDE/>
              <w:autoSpaceDN/>
              <w:adjustRightInd/>
              <w:snapToGrid/>
              <w:spacing w:before="40" w:after="40" w:line="220" w:lineRule="atLeast"/>
              <w:jc w:val="center"/>
              <w:rPr>
                <w:rFonts w:asciiTheme="majorBidi" w:hAnsiTheme="majorBidi" w:cstheme="majorBidi"/>
                <w:sz w:val="18"/>
                <w:szCs w:val="18"/>
              </w:rPr>
            </w:pPr>
            <w:r w:rsidRPr="00EC6786">
              <w:rPr>
                <w:rFonts w:asciiTheme="majorBidi" w:hAnsiTheme="majorBidi" w:cstheme="majorBidi"/>
                <w:sz w:val="18"/>
                <w:szCs w:val="18"/>
              </w:rPr>
              <w:t>HPC* (15)</w:t>
            </w:r>
          </w:p>
        </w:tc>
        <w:tc>
          <w:tcPr>
            <w:tcW w:w="733" w:type="dxa"/>
            <w:tcBorders>
              <w:top w:val="single" w:sz="12" w:space="0" w:color="auto"/>
            </w:tcBorders>
            <w:shd w:val="clear" w:color="auto" w:fill="auto"/>
            <w:vAlign w:val="center"/>
          </w:tcPr>
          <w:p w:rsidR="003D60EA" w:rsidRPr="00EC6786" w:rsidRDefault="003D60EA" w:rsidP="00163E83">
            <w:pPr>
              <w:keepNext/>
              <w:keepLines/>
              <w:suppressAutoHyphens w:val="0"/>
              <w:kinsoku/>
              <w:overflowPunct/>
              <w:autoSpaceDE/>
              <w:autoSpaceDN/>
              <w:adjustRightInd/>
              <w:snapToGrid/>
              <w:spacing w:before="40" w:after="40" w:line="220" w:lineRule="atLeast"/>
              <w:jc w:val="center"/>
              <w:rPr>
                <w:rFonts w:asciiTheme="majorBidi" w:hAnsiTheme="majorBidi" w:cstheme="majorBidi"/>
                <w:sz w:val="18"/>
                <w:szCs w:val="18"/>
              </w:rPr>
            </w:pPr>
          </w:p>
        </w:tc>
        <w:tc>
          <w:tcPr>
            <w:tcW w:w="597" w:type="dxa"/>
            <w:tcBorders>
              <w:top w:val="single" w:sz="12" w:space="0" w:color="auto"/>
            </w:tcBorders>
            <w:shd w:val="clear" w:color="auto" w:fill="auto"/>
            <w:vAlign w:val="center"/>
          </w:tcPr>
          <w:p w:rsidR="003D60EA" w:rsidRPr="00EC6786" w:rsidRDefault="003D60EA" w:rsidP="00163E83">
            <w:pPr>
              <w:keepNext/>
              <w:keepLines/>
              <w:suppressAutoHyphens w:val="0"/>
              <w:kinsoku/>
              <w:overflowPunct/>
              <w:autoSpaceDE/>
              <w:autoSpaceDN/>
              <w:adjustRightInd/>
              <w:snapToGrid/>
              <w:spacing w:before="40" w:after="40" w:line="220" w:lineRule="atLeast"/>
              <w:jc w:val="center"/>
              <w:rPr>
                <w:rFonts w:asciiTheme="majorBidi" w:hAnsiTheme="majorBidi" w:cstheme="majorBidi"/>
                <w:sz w:val="18"/>
                <w:szCs w:val="18"/>
              </w:rPr>
            </w:pPr>
            <w:r w:rsidRPr="00EC6786">
              <w:rPr>
                <w:rFonts w:asciiTheme="majorBidi" w:hAnsiTheme="majorBidi" w:cstheme="majorBidi"/>
                <w:sz w:val="18"/>
                <w:szCs w:val="18"/>
              </w:rPr>
              <w:t>600</w:t>
            </w:r>
          </w:p>
        </w:tc>
        <w:tc>
          <w:tcPr>
            <w:tcW w:w="746" w:type="dxa"/>
            <w:tcBorders>
              <w:top w:val="single" w:sz="12" w:space="0" w:color="auto"/>
            </w:tcBorders>
            <w:shd w:val="clear" w:color="auto" w:fill="auto"/>
            <w:vAlign w:val="center"/>
          </w:tcPr>
          <w:p w:rsidR="003D60EA" w:rsidRPr="00EC6786" w:rsidRDefault="003D60EA" w:rsidP="00163E83">
            <w:pPr>
              <w:keepNext/>
              <w:keepLines/>
              <w:suppressAutoHyphens w:val="0"/>
              <w:kinsoku/>
              <w:overflowPunct/>
              <w:autoSpaceDE/>
              <w:autoSpaceDN/>
              <w:adjustRightInd/>
              <w:snapToGrid/>
              <w:spacing w:before="40" w:after="40" w:line="220" w:lineRule="atLeast"/>
              <w:jc w:val="center"/>
              <w:rPr>
                <w:rFonts w:asciiTheme="majorBidi" w:hAnsiTheme="majorBidi" w:cstheme="majorBidi"/>
                <w:sz w:val="18"/>
                <w:szCs w:val="18"/>
              </w:rPr>
            </w:pPr>
            <w:r w:rsidRPr="00EC6786">
              <w:rPr>
                <w:rFonts w:asciiTheme="majorBidi" w:hAnsiTheme="majorBidi" w:cstheme="majorBidi"/>
                <w:sz w:val="18"/>
                <w:szCs w:val="18"/>
              </w:rPr>
              <w:t>600</w:t>
            </w:r>
          </w:p>
        </w:tc>
        <w:tc>
          <w:tcPr>
            <w:tcW w:w="746" w:type="dxa"/>
            <w:tcBorders>
              <w:top w:val="single" w:sz="12" w:space="0" w:color="auto"/>
            </w:tcBorders>
            <w:shd w:val="clear" w:color="auto" w:fill="auto"/>
            <w:vAlign w:val="center"/>
          </w:tcPr>
          <w:p w:rsidR="003D60EA" w:rsidRPr="00EC6786" w:rsidRDefault="003D60EA" w:rsidP="00163E83">
            <w:pPr>
              <w:keepNext/>
              <w:keepLines/>
              <w:suppressAutoHyphens w:val="0"/>
              <w:kinsoku/>
              <w:overflowPunct/>
              <w:autoSpaceDE/>
              <w:autoSpaceDN/>
              <w:adjustRightInd/>
              <w:snapToGrid/>
              <w:spacing w:before="40" w:after="40" w:line="220" w:lineRule="atLeast"/>
              <w:jc w:val="center"/>
              <w:rPr>
                <w:rFonts w:asciiTheme="majorBidi" w:hAnsiTheme="majorBidi" w:cstheme="majorBidi"/>
                <w:sz w:val="18"/>
                <w:szCs w:val="18"/>
              </w:rPr>
            </w:pPr>
            <w:r w:rsidRPr="00EC6786">
              <w:rPr>
                <w:rFonts w:asciiTheme="majorBidi" w:hAnsiTheme="majorBidi" w:cstheme="majorBidi"/>
                <w:sz w:val="18"/>
                <w:szCs w:val="18"/>
              </w:rPr>
              <w:t>600</w:t>
            </w:r>
          </w:p>
        </w:tc>
        <w:tc>
          <w:tcPr>
            <w:tcW w:w="745" w:type="dxa"/>
            <w:tcBorders>
              <w:top w:val="single" w:sz="12" w:space="0" w:color="auto"/>
            </w:tcBorders>
            <w:shd w:val="clear" w:color="auto" w:fill="auto"/>
            <w:vAlign w:val="center"/>
          </w:tcPr>
          <w:p w:rsidR="003D60EA" w:rsidRPr="00EC6786" w:rsidRDefault="003D60EA" w:rsidP="00163E83">
            <w:pPr>
              <w:keepNext/>
              <w:keepLines/>
              <w:suppressAutoHyphens w:val="0"/>
              <w:kinsoku/>
              <w:overflowPunct/>
              <w:autoSpaceDE/>
              <w:autoSpaceDN/>
              <w:adjustRightInd/>
              <w:snapToGrid/>
              <w:spacing w:before="40" w:after="40" w:line="220" w:lineRule="atLeast"/>
              <w:jc w:val="center"/>
              <w:rPr>
                <w:rFonts w:asciiTheme="majorBidi" w:hAnsiTheme="majorBidi" w:cstheme="majorBidi"/>
                <w:sz w:val="18"/>
                <w:szCs w:val="18"/>
              </w:rPr>
            </w:pPr>
            <w:r w:rsidRPr="00EC6786">
              <w:rPr>
                <w:rFonts w:asciiTheme="majorBidi" w:hAnsiTheme="majorBidi" w:cstheme="majorBidi"/>
                <w:sz w:val="18"/>
                <w:szCs w:val="18"/>
              </w:rPr>
              <w:t>800</w:t>
            </w:r>
          </w:p>
        </w:tc>
        <w:tc>
          <w:tcPr>
            <w:tcW w:w="783" w:type="dxa"/>
            <w:tcBorders>
              <w:top w:val="single" w:sz="12" w:space="0" w:color="auto"/>
            </w:tcBorders>
            <w:shd w:val="clear" w:color="auto" w:fill="auto"/>
            <w:vAlign w:val="center"/>
          </w:tcPr>
          <w:p w:rsidR="003D60EA" w:rsidRPr="00EC6786" w:rsidRDefault="003D60EA" w:rsidP="00163E83">
            <w:pPr>
              <w:keepNext/>
              <w:keepLines/>
              <w:suppressAutoHyphens w:val="0"/>
              <w:kinsoku/>
              <w:overflowPunct/>
              <w:autoSpaceDE/>
              <w:autoSpaceDN/>
              <w:adjustRightInd/>
              <w:snapToGrid/>
              <w:spacing w:before="40" w:after="40" w:line="220" w:lineRule="atLeast"/>
              <w:jc w:val="center"/>
              <w:rPr>
                <w:rFonts w:asciiTheme="majorBidi" w:hAnsiTheme="majorBidi" w:cstheme="majorBidi"/>
                <w:sz w:val="18"/>
                <w:szCs w:val="18"/>
              </w:rPr>
            </w:pPr>
            <w:r w:rsidRPr="00EC6786">
              <w:rPr>
                <w:rFonts w:asciiTheme="majorBidi" w:hAnsiTheme="majorBidi" w:cstheme="majorBidi"/>
                <w:sz w:val="18"/>
                <w:szCs w:val="18"/>
              </w:rPr>
              <w:t>800</w:t>
            </w:r>
          </w:p>
        </w:tc>
        <w:tc>
          <w:tcPr>
            <w:tcW w:w="753" w:type="dxa"/>
            <w:tcBorders>
              <w:top w:val="single" w:sz="12" w:space="0" w:color="auto"/>
            </w:tcBorders>
            <w:vAlign w:val="center"/>
          </w:tcPr>
          <w:p w:rsidR="003D60EA" w:rsidRPr="00EC6786" w:rsidRDefault="003D60EA" w:rsidP="00163E83">
            <w:pPr>
              <w:keepNext/>
              <w:keepLines/>
              <w:suppressAutoHyphens w:val="0"/>
              <w:kinsoku/>
              <w:overflowPunct/>
              <w:autoSpaceDE/>
              <w:autoSpaceDN/>
              <w:adjustRightInd/>
              <w:snapToGrid/>
              <w:spacing w:before="40" w:after="40" w:line="220" w:lineRule="atLeast"/>
              <w:jc w:val="center"/>
              <w:rPr>
                <w:rFonts w:asciiTheme="majorBidi" w:hAnsiTheme="majorBidi" w:cstheme="majorBidi"/>
                <w:sz w:val="18"/>
                <w:szCs w:val="18"/>
              </w:rPr>
            </w:pPr>
            <w:r w:rsidRPr="00EC6786">
              <w:rPr>
                <w:rFonts w:asciiTheme="majorBidi" w:hAnsiTheme="majorBidi" w:cstheme="majorBidi"/>
                <w:sz w:val="18"/>
                <w:szCs w:val="18"/>
              </w:rPr>
              <w:t>[800]</w:t>
            </w:r>
          </w:p>
        </w:tc>
      </w:tr>
      <w:tr w:rsidR="003D60EA" w:rsidRPr="00EC6786" w:rsidTr="005436BB">
        <w:tc>
          <w:tcPr>
            <w:tcW w:w="2195" w:type="dxa"/>
            <w:shd w:val="clear" w:color="auto" w:fill="auto"/>
            <w:vAlign w:val="bottom"/>
          </w:tcPr>
          <w:p w:rsidR="003D60EA" w:rsidRPr="00EC6786" w:rsidRDefault="006668DE" w:rsidP="00163E83">
            <w:pPr>
              <w:keepNext/>
              <w:keepLines/>
              <w:suppressAutoHyphens w:val="0"/>
              <w:kinsoku/>
              <w:overflowPunct/>
              <w:autoSpaceDE/>
              <w:autoSpaceDN/>
              <w:adjustRightInd/>
              <w:snapToGrid/>
              <w:spacing w:before="40" w:after="40" w:line="220" w:lineRule="atLeast"/>
              <w:ind w:left="57"/>
              <w:rPr>
                <w:rFonts w:asciiTheme="majorBidi" w:hAnsiTheme="majorBidi" w:cstheme="majorBidi"/>
                <w:sz w:val="18"/>
                <w:szCs w:val="18"/>
              </w:rPr>
            </w:pPr>
            <w:r w:rsidRPr="00EC6786">
              <w:rPr>
                <w:rFonts w:asciiTheme="majorBidi" w:hAnsiTheme="majorBidi" w:cstheme="majorBidi"/>
                <w:sz w:val="18"/>
                <w:szCs w:val="18"/>
              </w:rPr>
              <w:t>Accélération de la tête (au </w:t>
            </w:r>
            <w:r w:rsidR="003D60EA" w:rsidRPr="00EC6786">
              <w:rPr>
                <w:rFonts w:asciiTheme="majorBidi" w:hAnsiTheme="majorBidi" w:cstheme="majorBidi"/>
                <w:sz w:val="18"/>
                <w:szCs w:val="18"/>
              </w:rPr>
              <w:t>bout de 3 ms)</w:t>
            </w:r>
          </w:p>
        </w:tc>
        <w:tc>
          <w:tcPr>
            <w:tcW w:w="1207" w:type="dxa"/>
            <w:shd w:val="clear" w:color="auto" w:fill="auto"/>
            <w:vAlign w:val="center"/>
          </w:tcPr>
          <w:p w:rsidR="003D60EA" w:rsidRPr="00EC6786" w:rsidRDefault="003D60EA" w:rsidP="00163E83">
            <w:pPr>
              <w:keepNext/>
              <w:keepLines/>
              <w:suppressAutoHyphens w:val="0"/>
              <w:kinsoku/>
              <w:overflowPunct/>
              <w:autoSpaceDE/>
              <w:autoSpaceDN/>
              <w:adjustRightInd/>
              <w:snapToGrid/>
              <w:spacing w:before="40" w:after="40" w:line="220" w:lineRule="atLeast"/>
              <w:jc w:val="center"/>
              <w:rPr>
                <w:rFonts w:asciiTheme="majorBidi" w:hAnsiTheme="majorBidi" w:cstheme="majorBidi"/>
                <w:sz w:val="18"/>
                <w:szCs w:val="18"/>
              </w:rPr>
            </w:pPr>
            <w:r w:rsidRPr="00EC6786">
              <w:rPr>
                <w:rFonts w:asciiTheme="majorBidi" w:hAnsiTheme="majorBidi" w:cstheme="majorBidi"/>
                <w:sz w:val="18"/>
                <w:szCs w:val="18"/>
              </w:rPr>
              <w:t>A head 3 ms</w:t>
            </w:r>
          </w:p>
        </w:tc>
        <w:tc>
          <w:tcPr>
            <w:tcW w:w="733" w:type="dxa"/>
            <w:shd w:val="clear" w:color="auto" w:fill="auto"/>
            <w:vAlign w:val="center"/>
          </w:tcPr>
          <w:p w:rsidR="003D60EA" w:rsidRPr="00EC6786" w:rsidRDefault="003D60EA" w:rsidP="00163E83">
            <w:pPr>
              <w:keepNext/>
              <w:keepLines/>
              <w:suppressAutoHyphens w:val="0"/>
              <w:kinsoku/>
              <w:overflowPunct/>
              <w:autoSpaceDE/>
              <w:autoSpaceDN/>
              <w:adjustRightInd/>
              <w:snapToGrid/>
              <w:spacing w:before="40" w:after="40" w:line="220" w:lineRule="atLeast"/>
              <w:jc w:val="center"/>
              <w:rPr>
                <w:rFonts w:asciiTheme="majorBidi" w:hAnsiTheme="majorBidi" w:cstheme="majorBidi"/>
                <w:sz w:val="18"/>
                <w:szCs w:val="18"/>
              </w:rPr>
            </w:pPr>
            <w:r w:rsidRPr="00EC6786">
              <w:rPr>
                <w:rFonts w:asciiTheme="majorBidi" w:hAnsiTheme="majorBidi" w:cstheme="majorBidi"/>
                <w:sz w:val="18"/>
                <w:szCs w:val="18"/>
              </w:rPr>
              <w:t>g</w:t>
            </w:r>
          </w:p>
        </w:tc>
        <w:tc>
          <w:tcPr>
            <w:tcW w:w="597" w:type="dxa"/>
            <w:shd w:val="clear" w:color="auto" w:fill="auto"/>
            <w:vAlign w:val="center"/>
          </w:tcPr>
          <w:p w:rsidR="003D60EA" w:rsidRPr="00EC6786" w:rsidRDefault="003D60EA" w:rsidP="00163E83">
            <w:pPr>
              <w:keepNext/>
              <w:keepLines/>
              <w:suppressAutoHyphens w:val="0"/>
              <w:kinsoku/>
              <w:overflowPunct/>
              <w:autoSpaceDE/>
              <w:autoSpaceDN/>
              <w:adjustRightInd/>
              <w:snapToGrid/>
              <w:spacing w:before="40" w:after="40" w:line="220" w:lineRule="atLeast"/>
              <w:jc w:val="center"/>
              <w:rPr>
                <w:rFonts w:asciiTheme="majorBidi" w:hAnsiTheme="majorBidi" w:cstheme="majorBidi"/>
                <w:sz w:val="18"/>
                <w:szCs w:val="18"/>
              </w:rPr>
            </w:pPr>
            <w:r w:rsidRPr="00EC6786">
              <w:rPr>
                <w:rFonts w:asciiTheme="majorBidi" w:hAnsiTheme="majorBidi" w:cstheme="majorBidi"/>
                <w:sz w:val="18"/>
                <w:szCs w:val="18"/>
              </w:rPr>
              <w:t>75</w:t>
            </w:r>
          </w:p>
        </w:tc>
        <w:tc>
          <w:tcPr>
            <w:tcW w:w="746" w:type="dxa"/>
            <w:shd w:val="clear" w:color="auto" w:fill="auto"/>
            <w:vAlign w:val="center"/>
          </w:tcPr>
          <w:p w:rsidR="003D60EA" w:rsidRPr="00EC6786" w:rsidRDefault="003D60EA" w:rsidP="00163E83">
            <w:pPr>
              <w:keepNext/>
              <w:keepLines/>
              <w:suppressAutoHyphens w:val="0"/>
              <w:kinsoku/>
              <w:overflowPunct/>
              <w:autoSpaceDE/>
              <w:autoSpaceDN/>
              <w:adjustRightInd/>
              <w:snapToGrid/>
              <w:spacing w:before="40" w:after="40" w:line="220" w:lineRule="atLeast"/>
              <w:jc w:val="center"/>
              <w:rPr>
                <w:rFonts w:asciiTheme="majorBidi" w:hAnsiTheme="majorBidi" w:cstheme="majorBidi"/>
                <w:sz w:val="18"/>
                <w:szCs w:val="18"/>
              </w:rPr>
            </w:pPr>
            <w:r w:rsidRPr="00EC6786">
              <w:rPr>
                <w:rFonts w:asciiTheme="majorBidi" w:hAnsiTheme="majorBidi" w:cstheme="majorBidi"/>
                <w:sz w:val="18"/>
                <w:szCs w:val="18"/>
              </w:rPr>
              <w:t>75</w:t>
            </w:r>
          </w:p>
        </w:tc>
        <w:tc>
          <w:tcPr>
            <w:tcW w:w="746" w:type="dxa"/>
            <w:shd w:val="clear" w:color="auto" w:fill="auto"/>
            <w:vAlign w:val="center"/>
          </w:tcPr>
          <w:p w:rsidR="003D60EA" w:rsidRPr="00EC6786" w:rsidRDefault="003D60EA" w:rsidP="00163E83">
            <w:pPr>
              <w:keepNext/>
              <w:keepLines/>
              <w:suppressAutoHyphens w:val="0"/>
              <w:kinsoku/>
              <w:overflowPunct/>
              <w:autoSpaceDE/>
              <w:autoSpaceDN/>
              <w:adjustRightInd/>
              <w:snapToGrid/>
              <w:spacing w:before="40" w:after="40" w:line="220" w:lineRule="atLeast"/>
              <w:jc w:val="center"/>
              <w:rPr>
                <w:rFonts w:asciiTheme="majorBidi" w:hAnsiTheme="majorBidi" w:cstheme="majorBidi"/>
                <w:sz w:val="18"/>
                <w:szCs w:val="18"/>
              </w:rPr>
            </w:pPr>
            <w:r w:rsidRPr="00EC6786">
              <w:rPr>
                <w:rFonts w:asciiTheme="majorBidi" w:hAnsiTheme="majorBidi" w:cstheme="majorBidi"/>
                <w:sz w:val="18"/>
                <w:szCs w:val="18"/>
              </w:rPr>
              <w:t>75</w:t>
            </w:r>
          </w:p>
        </w:tc>
        <w:tc>
          <w:tcPr>
            <w:tcW w:w="745" w:type="dxa"/>
            <w:shd w:val="clear" w:color="auto" w:fill="auto"/>
            <w:vAlign w:val="center"/>
          </w:tcPr>
          <w:p w:rsidR="003D60EA" w:rsidRPr="00EC6786" w:rsidRDefault="003D60EA" w:rsidP="00163E83">
            <w:pPr>
              <w:keepNext/>
              <w:keepLines/>
              <w:suppressAutoHyphens w:val="0"/>
              <w:kinsoku/>
              <w:overflowPunct/>
              <w:autoSpaceDE/>
              <w:autoSpaceDN/>
              <w:adjustRightInd/>
              <w:snapToGrid/>
              <w:spacing w:before="40" w:after="40" w:line="220" w:lineRule="atLeast"/>
              <w:jc w:val="center"/>
              <w:rPr>
                <w:rFonts w:asciiTheme="majorBidi" w:hAnsiTheme="majorBidi" w:cstheme="majorBidi"/>
                <w:sz w:val="18"/>
                <w:szCs w:val="18"/>
              </w:rPr>
            </w:pPr>
            <w:r w:rsidRPr="00EC6786">
              <w:rPr>
                <w:rFonts w:asciiTheme="majorBidi" w:hAnsiTheme="majorBidi" w:cstheme="majorBidi"/>
                <w:sz w:val="18"/>
                <w:szCs w:val="18"/>
              </w:rPr>
              <w:t>80</w:t>
            </w:r>
          </w:p>
        </w:tc>
        <w:tc>
          <w:tcPr>
            <w:tcW w:w="783" w:type="dxa"/>
            <w:shd w:val="clear" w:color="auto" w:fill="auto"/>
            <w:vAlign w:val="center"/>
          </w:tcPr>
          <w:p w:rsidR="003D60EA" w:rsidRPr="00EC6786" w:rsidRDefault="003D60EA" w:rsidP="00163E83">
            <w:pPr>
              <w:keepNext/>
              <w:keepLines/>
              <w:suppressAutoHyphens w:val="0"/>
              <w:kinsoku/>
              <w:overflowPunct/>
              <w:autoSpaceDE/>
              <w:autoSpaceDN/>
              <w:adjustRightInd/>
              <w:snapToGrid/>
              <w:spacing w:before="40" w:after="40" w:line="220" w:lineRule="atLeast"/>
              <w:jc w:val="center"/>
              <w:rPr>
                <w:rFonts w:asciiTheme="majorBidi" w:hAnsiTheme="majorBidi" w:cstheme="majorBidi"/>
                <w:sz w:val="18"/>
                <w:szCs w:val="18"/>
              </w:rPr>
            </w:pPr>
            <w:r w:rsidRPr="00EC6786">
              <w:rPr>
                <w:rFonts w:asciiTheme="majorBidi" w:hAnsiTheme="majorBidi" w:cstheme="majorBidi"/>
                <w:sz w:val="18"/>
                <w:szCs w:val="18"/>
              </w:rPr>
              <w:t>80</w:t>
            </w:r>
          </w:p>
        </w:tc>
        <w:tc>
          <w:tcPr>
            <w:tcW w:w="753" w:type="dxa"/>
            <w:vAlign w:val="center"/>
          </w:tcPr>
          <w:p w:rsidR="003D60EA" w:rsidRPr="00EC6786" w:rsidRDefault="003D60EA" w:rsidP="00163E83">
            <w:pPr>
              <w:keepNext/>
              <w:keepLines/>
              <w:suppressAutoHyphens w:val="0"/>
              <w:kinsoku/>
              <w:overflowPunct/>
              <w:autoSpaceDE/>
              <w:autoSpaceDN/>
              <w:adjustRightInd/>
              <w:snapToGrid/>
              <w:spacing w:before="40" w:after="40" w:line="220" w:lineRule="atLeast"/>
              <w:jc w:val="center"/>
              <w:rPr>
                <w:rFonts w:asciiTheme="majorBidi" w:hAnsiTheme="majorBidi" w:cstheme="majorBidi"/>
                <w:sz w:val="18"/>
                <w:szCs w:val="18"/>
              </w:rPr>
            </w:pPr>
            <w:r w:rsidRPr="00EC6786">
              <w:rPr>
                <w:rFonts w:asciiTheme="majorBidi" w:hAnsiTheme="majorBidi" w:cstheme="majorBidi"/>
                <w:sz w:val="18"/>
                <w:szCs w:val="18"/>
              </w:rPr>
              <w:t>[80]</w:t>
            </w:r>
          </w:p>
        </w:tc>
      </w:tr>
      <w:tr w:rsidR="003D60EA" w:rsidRPr="00EC6786" w:rsidTr="005436BB">
        <w:tc>
          <w:tcPr>
            <w:tcW w:w="2195" w:type="dxa"/>
            <w:shd w:val="clear" w:color="auto" w:fill="auto"/>
            <w:vAlign w:val="bottom"/>
          </w:tcPr>
          <w:p w:rsidR="003D60EA" w:rsidRPr="00EC6786" w:rsidRDefault="003D60EA" w:rsidP="00163E83">
            <w:pPr>
              <w:keepNext/>
              <w:keepLines/>
              <w:suppressAutoHyphens w:val="0"/>
              <w:kinsoku/>
              <w:overflowPunct/>
              <w:autoSpaceDE/>
              <w:autoSpaceDN/>
              <w:adjustRightInd/>
              <w:snapToGrid/>
              <w:spacing w:before="40" w:after="40" w:line="220" w:lineRule="atLeast"/>
              <w:ind w:left="57"/>
              <w:rPr>
                <w:rFonts w:asciiTheme="majorBidi" w:hAnsiTheme="majorBidi" w:cstheme="majorBidi"/>
                <w:sz w:val="18"/>
                <w:szCs w:val="18"/>
              </w:rPr>
            </w:pPr>
            <w:r w:rsidRPr="00EC6786">
              <w:rPr>
                <w:rFonts w:asciiTheme="majorBidi" w:hAnsiTheme="majorBidi" w:cstheme="majorBidi"/>
                <w:sz w:val="18"/>
                <w:szCs w:val="18"/>
              </w:rPr>
              <w:t>Force de tension du haut de la nuque</w:t>
            </w:r>
          </w:p>
        </w:tc>
        <w:tc>
          <w:tcPr>
            <w:tcW w:w="1207" w:type="dxa"/>
            <w:shd w:val="clear" w:color="auto" w:fill="auto"/>
            <w:vAlign w:val="center"/>
          </w:tcPr>
          <w:p w:rsidR="003D60EA" w:rsidRPr="00EC6786" w:rsidRDefault="003D60EA" w:rsidP="00163E83">
            <w:pPr>
              <w:keepNext/>
              <w:keepLines/>
              <w:suppressAutoHyphens w:val="0"/>
              <w:kinsoku/>
              <w:overflowPunct/>
              <w:autoSpaceDE/>
              <w:autoSpaceDN/>
              <w:adjustRightInd/>
              <w:snapToGrid/>
              <w:spacing w:before="40" w:after="40" w:line="220" w:lineRule="atLeast"/>
              <w:jc w:val="center"/>
              <w:rPr>
                <w:rFonts w:asciiTheme="majorBidi" w:hAnsiTheme="majorBidi" w:cstheme="majorBidi"/>
                <w:sz w:val="18"/>
                <w:szCs w:val="18"/>
              </w:rPr>
            </w:pPr>
            <w:r w:rsidRPr="00EC6786">
              <w:rPr>
                <w:rFonts w:asciiTheme="majorBidi" w:hAnsiTheme="majorBidi" w:cstheme="majorBidi"/>
                <w:sz w:val="18"/>
                <w:szCs w:val="18"/>
              </w:rPr>
              <w:t>Fz</w:t>
            </w:r>
          </w:p>
        </w:tc>
        <w:tc>
          <w:tcPr>
            <w:tcW w:w="733" w:type="dxa"/>
            <w:shd w:val="clear" w:color="auto" w:fill="auto"/>
            <w:vAlign w:val="center"/>
          </w:tcPr>
          <w:p w:rsidR="003D60EA" w:rsidRPr="00EC6786" w:rsidRDefault="003D60EA" w:rsidP="00163E83">
            <w:pPr>
              <w:keepNext/>
              <w:keepLines/>
              <w:suppressAutoHyphens w:val="0"/>
              <w:kinsoku/>
              <w:overflowPunct/>
              <w:autoSpaceDE/>
              <w:autoSpaceDN/>
              <w:adjustRightInd/>
              <w:snapToGrid/>
              <w:spacing w:before="40" w:after="40" w:line="220" w:lineRule="atLeast"/>
              <w:jc w:val="center"/>
              <w:rPr>
                <w:rFonts w:asciiTheme="majorBidi" w:hAnsiTheme="majorBidi" w:cstheme="majorBidi"/>
                <w:sz w:val="18"/>
                <w:szCs w:val="18"/>
              </w:rPr>
            </w:pPr>
            <w:r w:rsidRPr="00EC6786">
              <w:rPr>
                <w:rFonts w:asciiTheme="majorBidi" w:hAnsiTheme="majorBidi" w:cstheme="majorBidi"/>
                <w:sz w:val="18"/>
                <w:szCs w:val="18"/>
              </w:rPr>
              <w:t>N</w:t>
            </w:r>
          </w:p>
        </w:tc>
        <w:tc>
          <w:tcPr>
            <w:tcW w:w="3617" w:type="dxa"/>
            <w:gridSpan w:val="5"/>
            <w:shd w:val="clear" w:color="auto" w:fill="auto"/>
            <w:vAlign w:val="center"/>
          </w:tcPr>
          <w:p w:rsidR="003D60EA" w:rsidRPr="00EC6786" w:rsidRDefault="003D60EA" w:rsidP="00163E83">
            <w:pPr>
              <w:keepNext/>
              <w:keepLines/>
              <w:suppressAutoHyphens w:val="0"/>
              <w:kinsoku/>
              <w:overflowPunct/>
              <w:autoSpaceDE/>
              <w:autoSpaceDN/>
              <w:adjustRightInd/>
              <w:snapToGrid/>
              <w:spacing w:before="40" w:after="40" w:line="220" w:lineRule="atLeast"/>
              <w:jc w:val="center"/>
              <w:rPr>
                <w:rFonts w:asciiTheme="majorBidi" w:hAnsiTheme="majorBidi" w:cstheme="majorBidi"/>
                <w:sz w:val="18"/>
                <w:szCs w:val="18"/>
              </w:rPr>
            </w:pPr>
            <w:r w:rsidRPr="00EC6786">
              <w:rPr>
                <w:rFonts w:asciiTheme="majorBidi" w:hAnsiTheme="majorBidi" w:cstheme="majorBidi"/>
                <w:sz w:val="18"/>
                <w:szCs w:val="18"/>
              </w:rPr>
              <w:t>À des fins d</w:t>
            </w:r>
            <w:r w:rsidR="0007376C">
              <w:rPr>
                <w:rFonts w:asciiTheme="majorBidi" w:hAnsiTheme="majorBidi" w:cstheme="majorBidi"/>
                <w:sz w:val="18"/>
                <w:szCs w:val="18"/>
              </w:rPr>
              <w:t>’</w:t>
            </w:r>
            <w:r w:rsidRPr="00EC6786">
              <w:rPr>
                <w:rFonts w:asciiTheme="majorBidi" w:hAnsiTheme="majorBidi" w:cstheme="majorBidi"/>
                <w:sz w:val="18"/>
                <w:szCs w:val="18"/>
              </w:rPr>
              <w:t>évaluation seulement**</w:t>
            </w:r>
          </w:p>
        </w:tc>
        <w:tc>
          <w:tcPr>
            <w:tcW w:w="753" w:type="dxa"/>
            <w:vAlign w:val="center"/>
          </w:tcPr>
          <w:p w:rsidR="003D60EA" w:rsidRPr="00EC6786" w:rsidRDefault="003D60EA" w:rsidP="00163E83">
            <w:pPr>
              <w:keepNext/>
              <w:keepLines/>
              <w:suppressAutoHyphens w:val="0"/>
              <w:kinsoku/>
              <w:overflowPunct/>
              <w:autoSpaceDE/>
              <w:autoSpaceDN/>
              <w:adjustRightInd/>
              <w:snapToGrid/>
              <w:spacing w:before="40" w:after="40" w:line="220" w:lineRule="atLeast"/>
              <w:jc w:val="center"/>
              <w:rPr>
                <w:rFonts w:asciiTheme="majorBidi" w:hAnsiTheme="majorBidi" w:cstheme="majorBidi"/>
                <w:sz w:val="18"/>
                <w:szCs w:val="18"/>
              </w:rPr>
            </w:pPr>
          </w:p>
        </w:tc>
      </w:tr>
      <w:tr w:rsidR="003D60EA" w:rsidRPr="00EC6786" w:rsidTr="005436BB">
        <w:tc>
          <w:tcPr>
            <w:tcW w:w="2195" w:type="dxa"/>
            <w:shd w:val="clear" w:color="auto" w:fill="auto"/>
            <w:vAlign w:val="center"/>
          </w:tcPr>
          <w:p w:rsidR="003D60EA" w:rsidRPr="00EC6786" w:rsidRDefault="003D60EA" w:rsidP="00163E83">
            <w:pPr>
              <w:keepNext/>
              <w:keepLines/>
              <w:suppressAutoHyphens w:val="0"/>
              <w:kinsoku/>
              <w:overflowPunct/>
              <w:autoSpaceDE/>
              <w:autoSpaceDN/>
              <w:adjustRightInd/>
              <w:snapToGrid/>
              <w:spacing w:before="40" w:after="40" w:line="220" w:lineRule="atLeast"/>
              <w:ind w:left="57"/>
              <w:rPr>
                <w:rFonts w:asciiTheme="majorBidi" w:hAnsiTheme="majorBidi" w:cstheme="majorBidi"/>
                <w:sz w:val="18"/>
                <w:szCs w:val="18"/>
              </w:rPr>
            </w:pPr>
            <w:r w:rsidRPr="00EC6786">
              <w:rPr>
                <w:rFonts w:asciiTheme="majorBidi" w:hAnsiTheme="majorBidi" w:cstheme="majorBidi"/>
                <w:sz w:val="18"/>
                <w:szCs w:val="18"/>
              </w:rPr>
              <w:t>Moment de flexion du haut de la nuque</w:t>
            </w:r>
          </w:p>
        </w:tc>
        <w:tc>
          <w:tcPr>
            <w:tcW w:w="1207" w:type="dxa"/>
            <w:shd w:val="clear" w:color="auto" w:fill="auto"/>
            <w:vAlign w:val="center"/>
          </w:tcPr>
          <w:p w:rsidR="003D60EA" w:rsidRPr="00EC6786" w:rsidRDefault="003D60EA" w:rsidP="00163E83">
            <w:pPr>
              <w:keepNext/>
              <w:keepLines/>
              <w:suppressAutoHyphens w:val="0"/>
              <w:kinsoku/>
              <w:overflowPunct/>
              <w:autoSpaceDE/>
              <w:autoSpaceDN/>
              <w:adjustRightInd/>
              <w:snapToGrid/>
              <w:spacing w:before="40" w:after="40" w:line="220" w:lineRule="atLeast"/>
              <w:jc w:val="center"/>
              <w:rPr>
                <w:rFonts w:asciiTheme="majorBidi" w:hAnsiTheme="majorBidi" w:cstheme="majorBidi"/>
                <w:sz w:val="18"/>
                <w:szCs w:val="18"/>
              </w:rPr>
            </w:pPr>
            <w:r w:rsidRPr="00EC6786">
              <w:rPr>
                <w:rFonts w:asciiTheme="majorBidi" w:hAnsiTheme="majorBidi" w:cstheme="majorBidi"/>
                <w:sz w:val="18"/>
                <w:szCs w:val="18"/>
              </w:rPr>
              <w:t>My</w:t>
            </w:r>
          </w:p>
        </w:tc>
        <w:tc>
          <w:tcPr>
            <w:tcW w:w="733" w:type="dxa"/>
            <w:shd w:val="clear" w:color="auto" w:fill="auto"/>
            <w:vAlign w:val="center"/>
          </w:tcPr>
          <w:p w:rsidR="003D60EA" w:rsidRPr="00EC6786" w:rsidRDefault="003D60EA" w:rsidP="00163E83">
            <w:pPr>
              <w:keepNext/>
              <w:keepLines/>
              <w:suppressAutoHyphens w:val="0"/>
              <w:kinsoku/>
              <w:overflowPunct/>
              <w:autoSpaceDE/>
              <w:autoSpaceDN/>
              <w:adjustRightInd/>
              <w:snapToGrid/>
              <w:spacing w:before="40" w:after="40" w:line="220" w:lineRule="atLeast"/>
              <w:jc w:val="center"/>
              <w:rPr>
                <w:rFonts w:asciiTheme="majorBidi" w:hAnsiTheme="majorBidi" w:cstheme="majorBidi"/>
                <w:sz w:val="18"/>
                <w:szCs w:val="18"/>
              </w:rPr>
            </w:pPr>
            <w:r w:rsidRPr="00EC6786">
              <w:rPr>
                <w:rFonts w:asciiTheme="majorBidi" w:hAnsiTheme="majorBidi" w:cstheme="majorBidi"/>
                <w:sz w:val="18"/>
                <w:szCs w:val="18"/>
              </w:rPr>
              <w:t>Nm</w:t>
            </w:r>
          </w:p>
        </w:tc>
        <w:tc>
          <w:tcPr>
            <w:tcW w:w="3617" w:type="dxa"/>
            <w:gridSpan w:val="5"/>
            <w:shd w:val="clear" w:color="auto" w:fill="auto"/>
            <w:vAlign w:val="center"/>
          </w:tcPr>
          <w:p w:rsidR="003D60EA" w:rsidRPr="00EC6786" w:rsidRDefault="003D60EA" w:rsidP="00163E83">
            <w:pPr>
              <w:keepNext/>
              <w:keepLines/>
              <w:suppressAutoHyphens w:val="0"/>
              <w:kinsoku/>
              <w:overflowPunct/>
              <w:autoSpaceDE/>
              <w:autoSpaceDN/>
              <w:adjustRightInd/>
              <w:snapToGrid/>
              <w:spacing w:before="40" w:after="40" w:line="220" w:lineRule="atLeast"/>
              <w:jc w:val="center"/>
              <w:rPr>
                <w:rFonts w:asciiTheme="majorBidi" w:hAnsiTheme="majorBidi" w:cstheme="majorBidi"/>
                <w:sz w:val="18"/>
                <w:szCs w:val="18"/>
              </w:rPr>
            </w:pPr>
            <w:r w:rsidRPr="00EC6786">
              <w:rPr>
                <w:rFonts w:asciiTheme="majorBidi" w:hAnsiTheme="majorBidi" w:cstheme="majorBidi"/>
                <w:sz w:val="18"/>
                <w:szCs w:val="18"/>
              </w:rPr>
              <w:t>À des fins d</w:t>
            </w:r>
            <w:r w:rsidR="0007376C">
              <w:rPr>
                <w:rFonts w:asciiTheme="majorBidi" w:hAnsiTheme="majorBidi" w:cstheme="majorBidi"/>
                <w:sz w:val="18"/>
                <w:szCs w:val="18"/>
              </w:rPr>
              <w:t>’</w:t>
            </w:r>
            <w:r w:rsidRPr="00EC6786">
              <w:rPr>
                <w:rFonts w:asciiTheme="majorBidi" w:hAnsiTheme="majorBidi" w:cstheme="majorBidi"/>
                <w:sz w:val="18"/>
                <w:szCs w:val="18"/>
              </w:rPr>
              <w:t>évaluation seulement</w:t>
            </w:r>
          </w:p>
        </w:tc>
        <w:tc>
          <w:tcPr>
            <w:tcW w:w="753" w:type="dxa"/>
            <w:vAlign w:val="center"/>
          </w:tcPr>
          <w:p w:rsidR="003D60EA" w:rsidRPr="00EC6786" w:rsidRDefault="003D60EA" w:rsidP="00163E83">
            <w:pPr>
              <w:keepNext/>
              <w:keepLines/>
              <w:suppressAutoHyphens w:val="0"/>
              <w:kinsoku/>
              <w:overflowPunct/>
              <w:autoSpaceDE/>
              <w:autoSpaceDN/>
              <w:adjustRightInd/>
              <w:snapToGrid/>
              <w:spacing w:before="40" w:after="40" w:line="220" w:lineRule="atLeast"/>
              <w:jc w:val="center"/>
              <w:rPr>
                <w:rFonts w:asciiTheme="majorBidi" w:hAnsiTheme="majorBidi" w:cstheme="majorBidi"/>
                <w:sz w:val="18"/>
                <w:szCs w:val="18"/>
              </w:rPr>
            </w:pPr>
          </w:p>
        </w:tc>
      </w:tr>
      <w:tr w:rsidR="003D60EA" w:rsidRPr="00EC6786" w:rsidTr="005436BB">
        <w:tc>
          <w:tcPr>
            <w:tcW w:w="2195" w:type="dxa"/>
            <w:shd w:val="clear" w:color="auto" w:fill="auto"/>
            <w:vAlign w:val="bottom"/>
          </w:tcPr>
          <w:p w:rsidR="003D60EA" w:rsidRPr="00EC6786" w:rsidRDefault="003D60EA" w:rsidP="00163E83">
            <w:pPr>
              <w:keepNext/>
              <w:keepLines/>
              <w:suppressAutoHyphens w:val="0"/>
              <w:kinsoku/>
              <w:overflowPunct/>
              <w:autoSpaceDE/>
              <w:autoSpaceDN/>
              <w:adjustRightInd/>
              <w:snapToGrid/>
              <w:spacing w:before="40" w:after="40" w:line="220" w:lineRule="atLeast"/>
              <w:ind w:left="57"/>
              <w:rPr>
                <w:rFonts w:asciiTheme="majorBidi" w:hAnsiTheme="majorBidi" w:cstheme="majorBidi"/>
                <w:sz w:val="18"/>
                <w:szCs w:val="18"/>
              </w:rPr>
            </w:pPr>
            <w:r w:rsidRPr="00EC6786">
              <w:rPr>
                <w:rFonts w:asciiTheme="majorBidi" w:hAnsiTheme="majorBidi" w:cstheme="majorBidi"/>
                <w:sz w:val="18"/>
                <w:szCs w:val="18"/>
              </w:rPr>
              <w:t>Accélération du torse (au</w:t>
            </w:r>
            <w:r w:rsidR="006668DE" w:rsidRPr="00EC6786">
              <w:rPr>
                <w:rFonts w:asciiTheme="majorBidi" w:hAnsiTheme="majorBidi" w:cstheme="majorBidi"/>
                <w:sz w:val="18"/>
                <w:szCs w:val="18"/>
              </w:rPr>
              <w:t> </w:t>
            </w:r>
            <w:r w:rsidRPr="00EC6786">
              <w:rPr>
                <w:rFonts w:asciiTheme="majorBidi" w:hAnsiTheme="majorBidi" w:cstheme="majorBidi"/>
                <w:sz w:val="18"/>
                <w:szCs w:val="18"/>
              </w:rPr>
              <w:t>bout de 3 ms)</w:t>
            </w:r>
          </w:p>
        </w:tc>
        <w:tc>
          <w:tcPr>
            <w:tcW w:w="1207" w:type="dxa"/>
            <w:shd w:val="clear" w:color="auto" w:fill="auto"/>
            <w:vAlign w:val="center"/>
          </w:tcPr>
          <w:p w:rsidR="003D60EA" w:rsidRPr="00EC6786" w:rsidRDefault="003D60EA" w:rsidP="00163E83">
            <w:pPr>
              <w:keepNext/>
              <w:keepLines/>
              <w:suppressAutoHyphens w:val="0"/>
              <w:kinsoku/>
              <w:overflowPunct/>
              <w:autoSpaceDE/>
              <w:autoSpaceDN/>
              <w:adjustRightInd/>
              <w:snapToGrid/>
              <w:spacing w:before="40" w:after="40" w:line="220" w:lineRule="atLeast"/>
              <w:jc w:val="center"/>
              <w:rPr>
                <w:rFonts w:asciiTheme="majorBidi" w:hAnsiTheme="majorBidi" w:cstheme="majorBidi"/>
                <w:sz w:val="18"/>
                <w:szCs w:val="18"/>
              </w:rPr>
            </w:pPr>
            <w:r w:rsidRPr="00EC6786">
              <w:rPr>
                <w:rFonts w:asciiTheme="majorBidi" w:hAnsiTheme="majorBidi" w:cstheme="majorBidi"/>
                <w:sz w:val="18"/>
                <w:szCs w:val="18"/>
              </w:rPr>
              <w:t>A chest 3 ms</w:t>
            </w:r>
          </w:p>
        </w:tc>
        <w:tc>
          <w:tcPr>
            <w:tcW w:w="733" w:type="dxa"/>
            <w:shd w:val="clear" w:color="auto" w:fill="auto"/>
            <w:vAlign w:val="center"/>
          </w:tcPr>
          <w:p w:rsidR="003D60EA" w:rsidRPr="00EC6786" w:rsidRDefault="003D60EA" w:rsidP="00163E83">
            <w:pPr>
              <w:keepNext/>
              <w:keepLines/>
              <w:suppressAutoHyphens w:val="0"/>
              <w:kinsoku/>
              <w:overflowPunct/>
              <w:autoSpaceDE/>
              <w:autoSpaceDN/>
              <w:adjustRightInd/>
              <w:snapToGrid/>
              <w:spacing w:before="40" w:after="40" w:line="220" w:lineRule="atLeast"/>
              <w:jc w:val="center"/>
              <w:rPr>
                <w:rFonts w:asciiTheme="majorBidi" w:hAnsiTheme="majorBidi" w:cstheme="majorBidi"/>
                <w:sz w:val="18"/>
                <w:szCs w:val="18"/>
              </w:rPr>
            </w:pPr>
            <w:r w:rsidRPr="00EC6786">
              <w:rPr>
                <w:rFonts w:asciiTheme="majorBidi" w:hAnsiTheme="majorBidi" w:cstheme="majorBidi"/>
                <w:sz w:val="18"/>
                <w:szCs w:val="18"/>
              </w:rPr>
              <w:t>g</w:t>
            </w:r>
          </w:p>
        </w:tc>
        <w:tc>
          <w:tcPr>
            <w:tcW w:w="597" w:type="dxa"/>
            <w:shd w:val="clear" w:color="auto" w:fill="auto"/>
            <w:vAlign w:val="center"/>
          </w:tcPr>
          <w:p w:rsidR="003D60EA" w:rsidRPr="00EC6786" w:rsidRDefault="003D60EA" w:rsidP="00163E83">
            <w:pPr>
              <w:keepNext/>
              <w:keepLines/>
              <w:suppressAutoHyphens w:val="0"/>
              <w:kinsoku/>
              <w:overflowPunct/>
              <w:autoSpaceDE/>
              <w:autoSpaceDN/>
              <w:adjustRightInd/>
              <w:snapToGrid/>
              <w:spacing w:before="40" w:after="40" w:line="220" w:lineRule="atLeast"/>
              <w:jc w:val="center"/>
              <w:rPr>
                <w:rFonts w:asciiTheme="majorBidi" w:hAnsiTheme="majorBidi" w:cstheme="majorBidi"/>
                <w:sz w:val="18"/>
                <w:szCs w:val="18"/>
              </w:rPr>
            </w:pPr>
            <w:r w:rsidRPr="00EC6786">
              <w:rPr>
                <w:rFonts w:asciiTheme="majorBidi" w:hAnsiTheme="majorBidi" w:cstheme="majorBidi"/>
                <w:sz w:val="18"/>
                <w:szCs w:val="18"/>
              </w:rPr>
              <w:t>55</w:t>
            </w:r>
          </w:p>
        </w:tc>
        <w:tc>
          <w:tcPr>
            <w:tcW w:w="746" w:type="dxa"/>
            <w:shd w:val="clear" w:color="auto" w:fill="auto"/>
            <w:vAlign w:val="center"/>
          </w:tcPr>
          <w:p w:rsidR="003D60EA" w:rsidRPr="00EC6786" w:rsidRDefault="003D60EA" w:rsidP="00163E83">
            <w:pPr>
              <w:keepNext/>
              <w:keepLines/>
              <w:suppressAutoHyphens w:val="0"/>
              <w:kinsoku/>
              <w:overflowPunct/>
              <w:autoSpaceDE/>
              <w:autoSpaceDN/>
              <w:adjustRightInd/>
              <w:snapToGrid/>
              <w:spacing w:before="40" w:after="40" w:line="220" w:lineRule="atLeast"/>
              <w:jc w:val="center"/>
              <w:rPr>
                <w:rFonts w:asciiTheme="majorBidi" w:hAnsiTheme="majorBidi" w:cstheme="majorBidi"/>
                <w:sz w:val="18"/>
                <w:szCs w:val="18"/>
              </w:rPr>
            </w:pPr>
            <w:r w:rsidRPr="00EC6786">
              <w:rPr>
                <w:rFonts w:asciiTheme="majorBidi" w:hAnsiTheme="majorBidi" w:cstheme="majorBidi"/>
                <w:sz w:val="18"/>
                <w:szCs w:val="18"/>
              </w:rPr>
              <w:t>55</w:t>
            </w:r>
          </w:p>
        </w:tc>
        <w:tc>
          <w:tcPr>
            <w:tcW w:w="746" w:type="dxa"/>
            <w:shd w:val="clear" w:color="auto" w:fill="auto"/>
            <w:vAlign w:val="center"/>
          </w:tcPr>
          <w:p w:rsidR="003D60EA" w:rsidRPr="00EC6786" w:rsidRDefault="003D60EA" w:rsidP="00163E83">
            <w:pPr>
              <w:keepNext/>
              <w:keepLines/>
              <w:suppressAutoHyphens w:val="0"/>
              <w:kinsoku/>
              <w:overflowPunct/>
              <w:autoSpaceDE/>
              <w:autoSpaceDN/>
              <w:adjustRightInd/>
              <w:snapToGrid/>
              <w:spacing w:before="40" w:after="40" w:line="220" w:lineRule="atLeast"/>
              <w:jc w:val="center"/>
              <w:rPr>
                <w:rFonts w:asciiTheme="majorBidi" w:hAnsiTheme="majorBidi" w:cstheme="majorBidi"/>
                <w:sz w:val="18"/>
                <w:szCs w:val="18"/>
              </w:rPr>
            </w:pPr>
            <w:r w:rsidRPr="00EC6786">
              <w:rPr>
                <w:rFonts w:asciiTheme="majorBidi" w:hAnsiTheme="majorBidi" w:cstheme="majorBidi"/>
                <w:sz w:val="18"/>
                <w:szCs w:val="18"/>
              </w:rPr>
              <w:t>55</w:t>
            </w:r>
          </w:p>
        </w:tc>
        <w:tc>
          <w:tcPr>
            <w:tcW w:w="745" w:type="dxa"/>
            <w:shd w:val="clear" w:color="auto" w:fill="auto"/>
            <w:vAlign w:val="center"/>
          </w:tcPr>
          <w:p w:rsidR="003D60EA" w:rsidRPr="00EC6786" w:rsidRDefault="003D60EA" w:rsidP="00163E83">
            <w:pPr>
              <w:keepNext/>
              <w:keepLines/>
              <w:suppressAutoHyphens w:val="0"/>
              <w:kinsoku/>
              <w:overflowPunct/>
              <w:autoSpaceDE/>
              <w:autoSpaceDN/>
              <w:adjustRightInd/>
              <w:snapToGrid/>
              <w:spacing w:before="40" w:after="40" w:line="220" w:lineRule="atLeast"/>
              <w:jc w:val="center"/>
              <w:rPr>
                <w:rFonts w:asciiTheme="majorBidi" w:hAnsiTheme="majorBidi" w:cstheme="majorBidi"/>
                <w:sz w:val="18"/>
                <w:szCs w:val="18"/>
              </w:rPr>
            </w:pPr>
            <w:r w:rsidRPr="00EC6786">
              <w:rPr>
                <w:rFonts w:asciiTheme="majorBidi" w:hAnsiTheme="majorBidi" w:cstheme="majorBidi"/>
                <w:sz w:val="18"/>
                <w:szCs w:val="18"/>
              </w:rPr>
              <w:t>55</w:t>
            </w:r>
          </w:p>
        </w:tc>
        <w:tc>
          <w:tcPr>
            <w:tcW w:w="783" w:type="dxa"/>
            <w:shd w:val="clear" w:color="auto" w:fill="auto"/>
            <w:vAlign w:val="center"/>
          </w:tcPr>
          <w:p w:rsidR="003D60EA" w:rsidRPr="00EC6786" w:rsidRDefault="003D60EA" w:rsidP="00163E83">
            <w:pPr>
              <w:keepNext/>
              <w:keepLines/>
              <w:suppressAutoHyphens w:val="0"/>
              <w:kinsoku/>
              <w:overflowPunct/>
              <w:autoSpaceDE/>
              <w:autoSpaceDN/>
              <w:adjustRightInd/>
              <w:snapToGrid/>
              <w:spacing w:before="40" w:after="40" w:line="220" w:lineRule="atLeast"/>
              <w:jc w:val="center"/>
              <w:rPr>
                <w:rFonts w:asciiTheme="majorBidi" w:hAnsiTheme="majorBidi" w:cstheme="majorBidi"/>
                <w:sz w:val="18"/>
                <w:szCs w:val="18"/>
              </w:rPr>
            </w:pPr>
            <w:r w:rsidRPr="00EC6786">
              <w:rPr>
                <w:rFonts w:asciiTheme="majorBidi" w:hAnsiTheme="majorBidi" w:cstheme="majorBidi"/>
                <w:sz w:val="18"/>
                <w:szCs w:val="18"/>
              </w:rPr>
              <w:t>55</w:t>
            </w:r>
          </w:p>
        </w:tc>
        <w:tc>
          <w:tcPr>
            <w:tcW w:w="753" w:type="dxa"/>
            <w:vAlign w:val="center"/>
          </w:tcPr>
          <w:p w:rsidR="003D60EA" w:rsidRPr="00EC6786" w:rsidRDefault="003D60EA" w:rsidP="00163E83">
            <w:pPr>
              <w:keepNext/>
              <w:keepLines/>
              <w:suppressAutoHyphens w:val="0"/>
              <w:kinsoku/>
              <w:overflowPunct/>
              <w:autoSpaceDE/>
              <w:autoSpaceDN/>
              <w:adjustRightInd/>
              <w:snapToGrid/>
              <w:spacing w:before="40" w:after="40" w:line="220" w:lineRule="atLeast"/>
              <w:jc w:val="center"/>
              <w:rPr>
                <w:rFonts w:asciiTheme="majorBidi" w:hAnsiTheme="majorBidi" w:cstheme="majorBidi"/>
                <w:sz w:val="18"/>
                <w:szCs w:val="18"/>
              </w:rPr>
            </w:pPr>
            <w:r w:rsidRPr="00EC6786">
              <w:rPr>
                <w:rFonts w:asciiTheme="majorBidi" w:hAnsiTheme="majorBidi" w:cstheme="majorBidi"/>
                <w:sz w:val="18"/>
                <w:szCs w:val="18"/>
              </w:rPr>
              <w:t>[55]</w:t>
            </w:r>
          </w:p>
        </w:tc>
      </w:tr>
      <w:tr w:rsidR="003D60EA" w:rsidRPr="00EC6786" w:rsidTr="005436BB">
        <w:tc>
          <w:tcPr>
            <w:tcW w:w="2195" w:type="dxa"/>
            <w:shd w:val="clear" w:color="auto" w:fill="auto"/>
            <w:vAlign w:val="center"/>
          </w:tcPr>
          <w:p w:rsidR="003D60EA" w:rsidRPr="00EC6786" w:rsidDel="007D0AB6" w:rsidRDefault="003D60EA" w:rsidP="00163E83">
            <w:pPr>
              <w:keepNext/>
              <w:keepLines/>
              <w:suppressAutoHyphens w:val="0"/>
              <w:kinsoku/>
              <w:overflowPunct/>
              <w:autoSpaceDE/>
              <w:autoSpaceDN/>
              <w:adjustRightInd/>
              <w:snapToGrid/>
              <w:spacing w:before="40" w:after="40" w:line="220" w:lineRule="atLeast"/>
              <w:ind w:left="57"/>
              <w:rPr>
                <w:rFonts w:asciiTheme="majorBidi" w:hAnsiTheme="majorBidi" w:cstheme="majorBidi"/>
                <w:sz w:val="18"/>
                <w:szCs w:val="18"/>
              </w:rPr>
            </w:pPr>
            <w:r w:rsidRPr="00EC6786">
              <w:rPr>
                <w:rFonts w:asciiTheme="majorBidi" w:hAnsiTheme="majorBidi" w:cstheme="majorBidi"/>
                <w:sz w:val="18"/>
                <w:szCs w:val="18"/>
              </w:rPr>
              <w:t>Déformation du thorax</w:t>
            </w:r>
          </w:p>
        </w:tc>
        <w:tc>
          <w:tcPr>
            <w:tcW w:w="1207" w:type="dxa"/>
            <w:shd w:val="clear" w:color="auto" w:fill="auto"/>
            <w:vAlign w:val="center"/>
          </w:tcPr>
          <w:p w:rsidR="003D60EA" w:rsidRPr="00EC6786" w:rsidDel="007D0AB6" w:rsidRDefault="003D60EA" w:rsidP="00163E83">
            <w:pPr>
              <w:keepNext/>
              <w:keepLines/>
              <w:suppressAutoHyphens w:val="0"/>
              <w:kinsoku/>
              <w:overflowPunct/>
              <w:autoSpaceDE/>
              <w:autoSpaceDN/>
              <w:adjustRightInd/>
              <w:snapToGrid/>
              <w:spacing w:before="40" w:after="40" w:line="220" w:lineRule="atLeast"/>
              <w:jc w:val="center"/>
              <w:rPr>
                <w:rFonts w:asciiTheme="majorBidi" w:hAnsiTheme="majorBidi" w:cstheme="majorBidi"/>
                <w:sz w:val="18"/>
                <w:szCs w:val="18"/>
              </w:rPr>
            </w:pPr>
            <w:r w:rsidRPr="00EC6786">
              <w:rPr>
                <w:rFonts w:asciiTheme="majorBidi" w:hAnsiTheme="majorBidi" w:cstheme="majorBidi"/>
                <w:sz w:val="18"/>
                <w:szCs w:val="18"/>
              </w:rPr>
              <w:t>TBC</w:t>
            </w:r>
          </w:p>
        </w:tc>
        <w:tc>
          <w:tcPr>
            <w:tcW w:w="733" w:type="dxa"/>
            <w:shd w:val="clear" w:color="auto" w:fill="auto"/>
            <w:vAlign w:val="center"/>
          </w:tcPr>
          <w:p w:rsidR="003D60EA" w:rsidRPr="00EC6786" w:rsidDel="007D0AB6" w:rsidRDefault="003D60EA" w:rsidP="00163E83">
            <w:pPr>
              <w:keepNext/>
              <w:keepLines/>
              <w:suppressAutoHyphens w:val="0"/>
              <w:kinsoku/>
              <w:overflowPunct/>
              <w:autoSpaceDE/>
              <w:autoSpaceDN/>
              <w:adjustRightInd/>
              <w:snapToGrid/>
              <w:spacing w:before="40" w:after="40" w:line="220" w:lineRule="atLeast"/>
              <w:jc w:val="center"/>
              <w:rPr>
                <w:rFonts w:asciiTheme="majorBidi" w:hAnsiTheme="majorBidi" w:cstheme="majorBidi"/>
                <w:sz w:val="18"/>
                <w:szCs w:val="18"/>
              </w:rPr>
            </w:pPr>
            <w:r w:rsidRPr="00EC6786">
              <w:rPr>
                <w:rFonts w:asciiTheme="majorBidi" w:hAnsiTheme="majorBidi" w:cstheme="majorBidi"/>
                <w:sz w:val="18"/>
                <w:szCs w:val="18"/>
              </w:rPr>
              <w:t>mm</w:t>
            </w:r>
          </w:p>
        </w:tc>
        <w:tc>
          <w:tcPr>
            <w:tcW w:w="597" w:type="dxa"/>
            <w:shd w:val="clear" w:color="auto" w:fill="auto"/>
            <w:vAlign w:val="center"/>
          </w:tcPr>
          <w:p w:rsidR="003D60EA" w:rsidRPr="00EC6786" w:rsidDel="007D0AB6" w:rsidRDefault="003D60EA" w:rsidP="00163E83">
            <w:pPr>
              <w:keepNext/>
              <w:keepLines/>
              <w:suppressAutoHyphens w:val="0"/>
              <w:kinsoku/>
              <w:overflowPunct/>
              <w:autoSpaceDE/>
              <w:autoSpaceDN/>
              <w:adjustRightInd/>
              <w:snapToGrid/>
              <w:spacing w:before="40" w:after="40" w:line="220" w:lineRule="atLeast"/>
              <w:jc w:val="center"/>
              <w:rPr>
                <w:rFonts w:asciiTheme="majorBidi" w:hAnsiTheme="majorBidi" w:cstheme="majorBidi"/>
                <w:sz w:val="18"/>
                <w:szCs w:val="18"/>
              </w:rPr>
            </w:pPr>
            <w:r w:rsidRPr="00EC6786">
              <w:rPr>
                <w:rFonts w:asciiTheme="majorBidi" w:hAnsiTheme="majorBidi" w:cstheme="majorBidi"/>
                <w:sz w:val="18"/>
                <w:szCs w:val="18"/>
              </w:rPr>
              <w:t>NA</w:t>
            </w:r>
          </w:p>
        </w:tc>
        <w:tc>
          <w:tcPr>
            <w:tcW w:w="3773" w:type="dxa"/>
            <w:gridSpan w:val="5"/>
            <w:shd w:val="clear" w:color="auto" w:fill="auto"/>
            <w:vAlign w:val="center"/>
          </w:tcPr>
          <w:p w:rsidR="003D60EA" w:rsidRPr="00EC6786" w:rsidRDefault="003D60EA" w:rsidP="00163E83">
            <w:pPr>
              <w:keepNext/>
              <w:keepLines/>
              <w:suppressAutoHyphens w:val="0"/>
              <w:kinsoku/>
              <w:overflowPunct/>
              <w:autoSpaceDE/>
              <w:autoSpaceDN/>
              <w:adjustRightInd/>
              <w:snapToGrid/>
              <w:spacing w:before="40" w:after="40" w:line="220" w:lineRule="atLeast"/>
              <w:jc w:val="center"/>
              <w:rPr>
                <w:rFonts w:asciiTheme="majorBidi" w:hAnsiTheme="majorBidi" w:cstheme="majorBidi"/>
                <w:sz w:val="18"/>
                <w:szCs w:val="18"/>
              </w:rPr>
            </w:pPr>
            <w:r w:rsidRPr="00EC6786">
              <w:rPr>
                <w:rFonts w:asciiTheme="majorBidi" w:hAnsiTheme="majorBidi" w:cstheme="majorBidi"/>
                <w:sz w:val="18"/>
                <w:szCs w:val="18"/>
              </w:rPr>
              <w:t>À des fins d</w:t>
            </w:r>
            <w:r w:rsidR="0007376C">
              <w:rPr>
                <w:rFonts w:asciiTheme="majorBidi" w:hAnsiTheme="majorBidi" w:cstheme="majorBidi"/>
                <w:sz w:val="18"/>
                <w:szCs w:val="18"/>
              </w:rPr>
              <w:t>’</w:t>
            </w:r>
            <w:r w:rsidRPr="00EC6786">
              <w:rPr>
                <w:rFonts w:asciiTheme="majorBidi" w:hAnsiTheme="majorBidi" w:cstheme="majorBidi"/>
                <w:sz w:val="18"/>
                <w:szCs w:val="18"/>
              </w:rPr>
              <w:t>évaluation seulement**</w:t>
            </w:r>
          </w:p>
        </w:tc>
      </w:tr>
      <w:tr w:rsidR="003D60EA" w:rsidRPr="00EC6786" w:rsidTr="005436BB">
        <w:tc>
          <w:tcPr>
            <w:tcW w:w="2195" w:type="dxa"/>
            <w:tcBorders>
              <w:bottom w:val="single" w:sz="12" w:space="0" w:color="auto"/>
            </w:tcBorders>
            <w:shd w:val="clear" w:color="auto" w:fill="auto"/>
            <w:vAlign w:val="bottom"/>
          </w:tcPr>
          <w:p w:rsidR="003D60EA" w:rsidRPr="00EC6786" w:rsidRDefault="003D60EA" w:rsidP="00163E83">
            <w:pPr>
              <w:suppressAutoHyphens w:val="0"/>
              <w:kinsoku/>
              <w:overflowPunct/>
              <w:autoSpaceDE/>
              <w:autoSpaceDN/>
              <w:adjustRightInd/>
              <w:snapToGrid/>
              <w:spacing w:before="40" w:after="40" w:line="220" w:lineRule="atLeast"/>
              <w:ind w:left="57"/>
              <w:rPr>
                <w:rFonts w:asciiTheme="majorBidi" w:hAnsiTheme="majorBidi" w:cstheme="majorBidi"/>
                <w:sz w:val="18"/>
                <w:szCs w:val="18"/>
              </w:rPr>
            </w:pPr>
            <w:r w:rsidRPr="00EC6786">
              <w:rPr>
                <w:rFonts w:asciiTheme="majorBidi" w:hAnsiTheme="majorBidi" w:cstheme="majorBidi"/>
                <w:sz w:val="18"/>
                <w:szCs w:val="18"/>
              </w:rPr>
              <w:t>Pression abdominale</w:t>
            </w:r>
          </w:p>
        </w:tc>
        <w:tc>
          <w:tcPr>
            <w:tcW w:w="1207" w:type="dxa"/>
            <w:tcBorders>
              <w:bottom w:val="single" w:sz="12" w:space="0" w:color="auto"/>
            </w:tcBorders>
            <w:shd w:val="clear" w:color="auto" w:fill="auto"/>
            <w:vAlign w:val="center"/>
          </w:tcPr>
          <w:p w:rsidR="003D60EA" w:rsidRPr="00EC6786" w:rsidRDefault="003D60EA" w:rsidP="00163E83">
            <w:pPr>
              <w:suppressAutoHyphens w:val="0"/>
              <w:kinsoku/>
              <w:overflowPunct/>
              <w:autoSpaceDE/>
              <w:autoSpaceDN/>
              <w:adjustRightInd/>
              <w:snapToGrid/>
              <w:spacing w:before="40" w:after="40" w:line="220" w:lineRule="atLeast"/>
              <w:jc w:val="center"/>
              <w:rPr>
                <w:rFonts w:asciiTheme="majorBidi" w:hAnsiTheme="majorBidi" w:cstheme="majorBidi"/>
                <w:sz w:val="18"/>
                <w:szCs w:val="18"/>
              </w:rPr>
            </w:pPr>
            <w:r w:rsidRPr="00EC6786">
              <w:rPr>
                <w:rFonts w:asciiTheme="majorBidi" w:hAnsiTheme="majorBidi" w:cstheme="majorBidi"/>
                <w:sz w:val="18"/>
                <w:szCs w:val="18"/>
              </w:rPr>
              <w:t>P</w:t>
            </w:r>
          </w:p>
        </w:tc>
        <w:tc>
          <w:tcPr>
            <w:tcW w:w="733" w:type="dxa"/>
            <w:tcBorders>
              <w:bottom w:val="single" w:sz="12" w:space="0" w:color="auto"/>
            </w:tcBorders>
            <w:shd w:val="clear" w:color="auto" w:fill="auto"/>
            <w:vAlign w:val="center"/>
          </w:tcPr>
          <w:p w:rsidR="003D60EA" w:rsidRPr="00EC6786" w:rsidRDefault="003D60EA" w:rsidP="00163E83">
            <w:pPr>
              <w:suppressAutoHyphens w:val="0"/>
              <w:kinsoku/>
              <w:overflowPunct/>
              <w:autoSpaceDE/>
              <w:autoSpaceDN/>
              <w:adjustRightInd/>
              <w:snapToGrid/>
              <w:spacing w:before="40" w:after="40" w:line="220" w:lineRule="atLeast"/>
              <w:jc w:val="center"/>
              <w:rPr>
                <w:rFonts w:asciiTheme="majorBidi" w:hAnsiTheme="majorBidi" w:cstheme="majorBidi"/>
                <w:sz w:val="18"/>
                <w:szCs w:val="18"/>
              </w:rPr>
            </w:pPr>
            <w:r w:rsidRPr="00EC6786">
              <w:rPr>
                <w:rFonts w:asciiTheme="majorBidi" w:hAnsiTheme="majorBidi" w:cstheme="majorBidi"/>
                <w:sz w:val="18"/>
                <w:szCs w:val="18"/>
              </w:rPr>
              <w:t>Bar</w:t>
            </w:r>
          </w:p>
        </w:tc>
        <w:tc>
          <w:tcPr>
            <w:tcW w:w="597" w:type="dxa"/>
            <w:tcBorders>
              <w:bottom w:val="single" w:sz="12" w:space="0" w:color="auto"/>
            </w:tcBorders>
            <w:shd w:val="clear" w:color="auto" w:fill="auto"/>
            <w:vAlign w:val="center"/>
          </w:tcPr>
          <w:p w:rsidR="003D60EA" w:rsidRPr="00EC6786" w:rsidRDefault="003D60EA" w:rsidP="00163E83">
            <w:pPr>
              <w:suppressAutoHyphens w:val="0"/>
              <w:kinsoku/>
              <w:overflowPunct/>
              <w:autoSpaceDE/>
              <w:autoSpaceDN/>
              <w:adjustRightInd/>
              <w:snapToGrid/>
              <w:spacing w:before="40" w:after="40" w:line="220" w:lineRule="atLeast"/>
              <w:jc w:val="center"/>
              <w:rPr>
                <w:rFonts w:asciiTheme="majorBidi" w:hAnsiTheme="majorBidi" w:cstheme="majorBidi"/>
                <w:sz w:val="18"/>
                <w:szCs w:val="18"/>
              </w:rPr>
            </w:pPr>
            <w:r w:rsidRPr="00EC6786">
              <w:rPr>
                <w:rFonts w:asciiTheme="majorBidi" w:hAnsiTheme="majorBidi" w:cstheme="majorBidi"/>
                <w:sz w:val="18"/>
                <w:szCs w:val="18"/>
              </w:rPr>
              <w:t>NA</w:t>
            </w:r>
          </w:p>
        </w:tc>
        <w:tc>
          <w:tcPr>
            <w:tcW w:w="746" w:type="dxa"/>
            <w:tcBorders>
              <w:bottom w:val="single" w:sz="12" w:space="0" w:color="auto"/>
            </w:tcBorders>
            <w:shd w:val="clear" w:color="auto" w:fill="auto"/>
            <w:vAlign w:val="center"/>
          </w:tcPr>
          <w:p w:rsidR="003D60EA" w:rsidRPr="00EC6786" w:rsidRDefault="003D60EA" w:rsidP="00163E83">
            <w:pPr>
              <w:suppressAutoHyphens w:val="0"/>
              <w:kinsoku/>
              <w:overflowPunct/>
              <w:autoSpaceDE/>
              <w:autoSpaceDN/>
              <w:adjustRightInd/>
              <w:snapToGrid/>
              <w:spacing w:before="40" w:after="40" w:line="220" w:lineRule="atLeast"/>
              <w:jc w:val="center"/>
              <w:rPr>
                <w:rFonts w:asciiTheme="majorBidi" w:hAnsiTheme="majorBidi" w:cstheme="majorBidi"/>
                <w:sz w:val="18"/>
                <w:szCs w:val="18"/>
              </w:rPr>
            </w:pPr>
            <w:r w:rsidRPr="00EC6786">
              <w:rPr>
                <w:rFonts w:asciiTheme="majorBidi" w:hAnsiTheme="majorBidi" w:cstheme="majorBidi"/>
                <w:sz w:val="18"/>
                <w:szCs w:val="18"/>
              </w:rPr>
              <w:t>NA</w:t>
            </w:r>
          </w:p>
        </w:tc>
        <w:tc>
          <w:tcPr>
            <w:tcW w:w="746" w:type="dxa"/>
            <w:tcBorders>
              <w:bottom w:val="single" w:sz="12" w:space="0" w:color="auto"/>
            </w:tcBorders>
            <w:shd w:val="clear" w:color="auto" w:fill="auto"/>
            <w:vAlign w:val="center"/>
          </w:tcPr>
          <w:p w:rsidR="003D60EA" w:rsidRPr="00EC6786" w:rsidRDefault="003D60EA" w:rsidP="00163E83">
            <w:pPr>
              <w:suppressAutoHyphens w:val="0"/>
              <w:kinsoku/>
              <w:overflowPunct/>
              <w:autoSpaceDE/>
              <w:autoSpaceDN/>
              <w:adjustRightInd/>
              <w:snapToGrid/>
              <w:spacing w:before="40" w:after="40" w:line="220" w:lineRule="atLeast"/>
              <w:jc w:val="center"/>
              <w:rPr>
                <w:rFonts w:asciiTheme="majorBidi" w:hAnsiTheme="majorBidi" w:cstheme="majorBidi"/>
                <w:sz w:val="18"/>
                <w:szCs w:val="18"/>
              </w:rPr>
            </w:pPr>
            <w:r w:rsidRPr="00EC6786">
              <w:rPr>
                <w:rFonts w:asciiTheme="majorBidi" w:hAnsiTheme="majorBidi" w:cstheme="majorBidi"/>
                <w:sz w:val="18"/>
                <w:szCs w:val="18"/>
              </w:rPr>
              <w:t>1,2</w:t>
            </w:r>
          </w:p>
        </w:tc>
        <w:tc>
          <w:tcPr>
            <w:tcW w:w="745" w:type="dxa"/>
            <w:tcBorders>
              <w:bottom w:val="single" w:sz="12" w:space="0" w:color="auto"/>
            </w:tcBorders>
            <w:shd w:val="clear" w:color="auto" w:fill="auto"/>
            <w:vAlign w:val="center"/>
          </w:tcPr>
          <w:p w:rsidR="003D60EA" w:rsidRPr="00EC6786" w:rsidRDefault="003D60EA" w:rsidP="00163E83">
            <w:pPr>
              <w:suppressAutoHyphens w:val="0"/>
              <w:kinsoku/>
              <w:overflowPunct/>
              <w:autoSpaceDE/>
              <w:autoSpaceDN/>
              <w:adjustRightInd/>
              <w:snapToGrid/>
              <w:spacing w:before="40" w:after="40" w:line="220" w:lineRule="atLeast"/>
              <w:jc w:val="center"/>
              <w:rPr>
                <w:rFonts w:asciiTheme="majorBidi" w:hAnsiTheme="majorBidi" w:cstheme="majorBidi"/>
                <w:sz w:val="18"/>
                <w:szCs w:val="18"/>
              </w:rPr>
            </w:pPr>
            <w:r w:rsidRPr="00EC6786">
              <w:rPr>
                <w:rFonts w:asciiTheme="majorBidi" w:hAnsiTheme="majorBidi" w:cstheme="majorBidi"/>
                <w:sz w:val="18"/>
                <w:szCs w:val="18"/>
              </w:rPr>
              <w:t>1,2</w:t>
            </w:r>
          </w:p>
        </w:tc>
        <w:tc>
          <w:tcPr>
            <w:tcW w:w="783" w:type="dxa"/>
            <w:tcBorders>
              <w:bottom w:val="single" w:sz="12" w:space="0" w:color="auto"/>
            </w:tcBorders>
            <w:shd w:val="clear" w:color="auto" w:fill="auto"/>
            <w:vAlign w:val="center"/>
          </w:tcPr>
          <w:p w:rsidR="003D60EA" w:rsidRPr="00EC6786" w:rsidRDefault="003D60EA" w:rsidP="00163E83">
            <w:pPr>
              <w:suppressAutoHyphens w:val="0"/>
              <w:kinsoku/>
              <w:overflowPunct/>
              <w:autoSpaceDE/>
              <w:autoSpaceDN/>
              <w:adjustRightInd/>
              <w:snapToGrid/>
              <w:spacing w:before="40" w:after="40" w:line="220" w:lineRule="atLeast"/>
              <w:jc w:val="center"/>
              <w:rPr>
                <w:rFonts w:asciiTheme="majorBidi" w:hAnsiTheme="majorBidi" w:cstheme="majorBidi"/>
                <w:sz w:val="18"/>
                <w:szCs w:val="18"/>
              </w:rPr>
            </w:pPr>
            <w:r w:rsidRPr="00EC6786">
              <w:rPr>
                <w:rFonts w:asciiTheme="majorBidi" w:hAnsiTheme="majorBidi" w:cstheme="majorBidi"/>
                <w:sz w:val="18"/>
                <w:szCs w:val="18"/>
              </w:rPr>
              <w:t>1,2</w:t>
            </w:r>
          </w:p>
        </w:tc>
        <w:tc>
          <w:tcPr>
            <w:tcW w:w="753" w:type="dxa"/>
            <w:tcBorders>
              <w:bottom w:val="single" w:sz="12" w:space="0" w:color="auto"/>
            </w:tcBorders>
            <w:vAlign w:val="center"/>
          </w:tcPr>
          <w:p w:rsidR="003D60EA" w:rsidRPr="00EC6786" w:rsidRDefault="003D60EA" w:rsidP="00163E83">
            <w:pPr>
              <w:suppressAutoHyphens w:val="0"/>
              <w:kinsoku/>
              <w:overflowPunct/>
              <w:autoSpaceDE/>
              <w:autoSpaceDN/>
              <w:adjustRightInd/>
              <w:snapToGrid/>
              <w:spacing w:before="40" w:after="40" w:line="220" w:lineRule="atLeast"/>
              <w:jc w:val="center"/>
              <w:rPr>
                <w:rFonts w:asciiTheme="majorBidi" w:hAnsiTheme="majorBidi" w:cstheme="majorBidi"/>
                <w:sz w:val="18"/>
                <w:szCs w:val="18"/>
              </w:rPr>
            </w:pPr>
            <w:r w:rsidRPr="00EC6786">
              <w:rPr>
                <w:rFonts w:asciiTheme="majorBidi" w:hAnsiTheme="majorBidi" w:cstheme="majorBidi"/>
                <w:sz w:val="18"/>
                <w:szCs w:val="18"/>
              </w:rPr>
              <w:t>1,2</w:t>
            </w:r>
          </w:p>
        </w:tc>
      </w:tr>
    </w:tbl>
    <w:bookmarkEnd w:id="3"/>
    <w:bookmarkEnd w:id="4"/>
    <w:p w:rsidR="003D60EA" w:rsidRPr="00EC6786" w:rsidRDefault="003D60EA" w:rsidP="000855BF">
      <w:pPr>
        <w:pStyle w:val="SingleTxtG"/>
        <w:tabs>
          <w:tab w:val="left" w:pos="1418"/>
        </w:tabs>
        <w:spacing w:after="0"/>
        <w:ind w:right="0" w:firstLine="170"/>
        <w:jc w:val="left"/>
        <w:rPr>
          <w:sz w:val="18"/>
          <w:szCs w:val="18"/>
        </w:rPr>
      </w:pPr>
      <w:r w:rsidRPr="00EC6786">
        <w:rPr>
          <w:sz w:val="18"/>
          <w:szCs w:val="18"/>
        </w:rPr>
        <w:t>*</w:t>
      </w:r>
      <w:r w:rsidR="000855BF">
        <w:rPr>
          <w:sz w:val="18"/>
          <w:szCs w:val="18"/>
        </w:rPr>
        <w:t xml:space="preserve">  </w:t>
      </w:r>
      <w:r w:rsidRPr="00EC6786">
        <w:rPr>
          <w:sz w:val="18"/>
          <w:szCs w:val="18"/>
        </w:rPr>
        <w:t>HPC</w:t>
      </w:r>
      <w:r w:rsidR="006A4C48" w:rsidRPr="00EC6786">
        <w:rPr>
          <w:sz w:val="18"/>
          <w:szCs w:val="18"/>
        </w:rPr>
        <w:t> :</w:t>
      </w:r>
      <w:r w:rsidRPr="00EC6786">
        <w:rPr>
          <w:sz w:val="18"/>
          <w:szCs w:val="18"/>
        </w:rPr>
        <w:t xml:space="preserve"> voir l</w:t>
      </w:r>
      <w:r w:rsidR="0007376C">
        <w:rPr>
          <w:sz w:val="18"/>
          <w:szCs w:val="18"/>
        </w:rPr>
        <w:t>’</w:t>
      </w:r>
      <w:r w:rsidR="006668DE" w:rsidRPr="00EC6786">
        <w:rPr>
          <w:sz w:val="18"/>
          <w:szCs w:val="18"/>
        </w:rPr>
        <w:t>annexe </w:t>
      </w:r>
      <w:r w:rsidRPr="00EC6786">
        <w:rPr>
          <w:sz w:val="18"/>
          <w:szCs w:val="18"/>
        </w:rPr>
        <w:t>17.</w:t>
      </w:r>
    </w:p>
    <w:p w:rsidR="003D60EA" w:rsidRPr="00EC6786" w:rsidRDefault="003D60EA" w:rsidP="000855BF">
      <w:pPr>
        <w:pStyle w:val="SingleTxtG"/>
        <w:tabs>
          <w:tab w:val="left" w:pos="1418"/>
        </w:tabs>
        <w:ind w:right="0" w:firstLine="170"/>
        <w:jc w:val="left"/>
        <w:rPr>
          <w:sz w:val="18"/>
          <w:szCs w:val="18"/>
        </w:rPr>
      </w:pPr>
      <w:r w:rsidRPr="00EC6786">
        <w:rPr>
          <w:sz w:val="18"/>
          <w:szCs w:val="18"/>
        </w:rPr>
        <w:t>**</w:t>
      </w:r>
      <w:r w:rsidR="000855BF">
        <w:rPr>
          <w:sz w:val="18"/>
          <w:szCs w:val="18"/>
        </w:rPr>
        <w:t xml:space="preserve">  </w:t>
      </w:r>
      <w:r w:rsidRPr="00EC6786">
        <w:rPr>
          <w:sz w:val="18"/>
          <w:szCs w:val="18"/>
        </w:rPr>
        <w:t>À réviser dans les trois ans suivant l</w:t>
      </w:r>
      <w:r w:rsidR="0007376C">
        <w:rPr>
          <w:sz w:val="18"/>
          <w:szCs w:val="18"/>
        </w:rPr>
        <w:t>’</w:t>
      </w:r>
      <w:r w:rsidRPr="00EC6786">
        <w:rPr>
          <w:sz w:val="18"/>
          <w:szCs w:val="18"/>
        </w:rPr>
        <w:t>entrée en vigueur de la série 01 d</w:t>
      </w:r>
      <w:r w:rsidR="0007376C">
        <w:rPr>
          <w:sz w:val="18"/>
          <w:szCs w:val="18"/>
        </w:rPr>
        <w:t>’</w:t>
      </w:r>
      <w:r w:rsidRPr="00EC6786">
        <w:rPr>
          <w:sz w:val="18"/>
          <w:szCs w:val="18"/>
        </w:rPr>
        <w:t>amendements du présent Règlement.</w:t>
      </w:r>
      <w:r w:rsidR="006668DE" w:rsidRPr="00EC6786">
        <w:rPr>
          <w:sz w:val="18"/>
          <w:szCs w:val="18"/>
        </w:rPr>
        <w:t> </w:t>
      </w:r>
      <w:r w:rsidR="006668DE" w:rsidRPr="00EC6786">
        <w:t>».</w:t>
      </w:r>
    </w:p>
    <w:p w:rsidR="003D60EA" w:rsidRPr="00EC6786" w:rsidRDefault="003D60EA" w:rsidP="001D52C7">
      <w:pPr>
        <w:pStyle w:val="SingleTxtG"/>
        <w:rPr>
          <w:szCs w:val="24"/>
          <w:lang w:eastAsia="ar-SA"/>
        </w:rPr>
      </w:pPr>
      <w:r w:rsidRPr="00EC6786">
        <w:rPr>
          <w:i/>
          <w:szCs w:val="24"/>
          <w:lang w:eastAsia="ar-SA"/>
        </w:rPr>
        <w:t>Paragraphe 6.6.4.4.1</w:t>
      </w:r>
      <w:r w:rsidRPr="00EC6786">
        <w:rPr>
          <w:szCs w:val="24"/>
          <w:lang w:eastAsia="ar-SA"/>
        </w:rPr>
        <w:t xml:space="preserve">, modifier </w:t>
      </w:r>
      <w:r w:rsidRPr="00EC6786">
        <w:rPr>
          <w:lang w:eastAsia="ar-SA"/>
        </w:rPr>
        <w:t>comme</w:t>
      </w:r>
      <w:r w:rsidRPr="00EC6786">
        <w:rPr>
          <w:szCs w:val="24"/>
          <w:lang w:eastAsia="ar-SA"/>
        </w:rPr>
        <w:t xml:space="preserve"> suit</w:t>
      </w:r>
      <w:r w:rsidR="006A4C48" w:rsidRPr="00EC6786">
        <w:rPr>
          <w:szCs w:val="24"/>
          <w:lang w:eastAsia="ar-SA"/>
        </w:rPr>
        <w:t> :</w:t>
      </w:r>
    </w:p>
    <w:p w:rsidR="003D60EA" w:rsidRPr="00EC6786" w:rsidRDefault="006668DE" w:rsidP="006358FC">
      <w:pPr>
        <w:pStyle w:val="SingleTxtG"/>
        <w:ind w:left="2268" w:hanging="1134"/>
        <w:rPr>
          <w:szCs w:val="24"/>
        </w:rPr>
      </w:pPr>
      <w:r w:rsidRPr="00EC6786">
        <w:rPr>
          <w:szCs w:val="24"/>
        </w:rPr>
        <w:t>« </w:t>
      </w:r>
      <w:r w:rsidR="003D60EA" w:rsidRPr="00EC6786">
        <w:rPr>
          <w:szCs w:val="24"/>
        </w:rPr>
        <w:t>6.6.4.4.1</w:t>
      </w:r>
      <w:r w:rsidR="003D60EA" w:rsidRPr="00EC6786">
        <w:rPr>
          <w:szCs w:val="24"/>
        </w:rPr>
        <w:tab/>
        <w:t>Dispositifs améliorés de retenue pour enfants de la catégorie universelle</w:t>
      </w:r>
      <w:r w:rsidR="006A4C48" w:rsidRPr="00EC6786">
        <w:rPr>
          <w:szCs w:val="24"/>
        </w:rPr>
        <w:t> :</w:t>
      </w:r>
      <w:r w:rsidRPr="00EC6786">
        <w:rPr>
          <w:szCs w:val="24"/>
        </w:rPr>
        <w:t> »</w:t>
      </w:r>
      <w:r w:rsidR="003D60EA" w:rsidRPr="00EC6786">
        <w:rPr>
          <w:szCs w:val="24"/>
        </w:rPr>
        <w:t>.</w:t>
      </w:r>
    </w:p>
    <w:p w:rsidR="003D60EA" w:rsidRPr="00EC6786" w:rsidRDefault="003D60EA" w:rsidP="001D52C7">
      <w:pPr>
        <w:pStyle w:val="SingleTxtG"/>
        <w:rPr>
          <w:i/>
          <w:szCs w:val="24"/>
          <w:lang w:eastAsia="ar-SA"/>
        </w:rPr>
      </w:pPr>
      <w:r w:rsidRPr="00EC6786">
        <w:rPr>
          <w:i/>
          <w:szCs w:val="24"/>
          <w:lang w:eastAsia="ar-SA"/>
        </w:rPr>
        <w:t>Paragraphe 6.6.4.4.1.1</w:t>
      </w:r>
      <w:r w:rsidRPr="00EC6786">
        <w:rPr>
          <w:szCs w:val="24"/>
          <w:lang w:eastAsia="ar-SA"/>
        </w:rPr>
        <w:t xml:space="preserve">, modifier </w:t>
      </w:r>
      <w:r w:rsidRPr="00EC6786">
        <w:rPr>
          <w:lang w:eastAsia="ar-SA"/>
        </w:rPr>
        <w:t>comme</w:t>
      </w:r>
      <w:r w:rsidRPr="00EC6786">
        <w:rPr>
          <w:szCs w:val="24"/>
          <w:lang w:eastAsia="ar-SA"/>
        </w:rPr>
        <w:t xml:space="preserve"> suit</w:t>
      </w:r>
      <w:r w:rsidR="006A4C48" w:rsidRPr="00EC6786">
        <w:rPr>
          <w:szCs w:val="24"/>
          <w:lang w:eastAsia="ar-SA"/>
        </w:rPr>
        <w:t> :</w:t>
      </w:r>
    </w:p>
    <w:p w:rsidR="003D60EA" w:rsidRPr="00EC6786" w:rsidRDefault="006668DE" w:rsidP="005436BB">
      <w:pPr>
        <w:pStyle w:val="SingleTxtG"/>
        <w:ind w:left="2268" w:hanging="1134"/>
        <w:rPr>
          <w:szCs w:val="24"/>
        </w:rPr>
      </w:pPr>
      <w:r w:rsidRPr="00EC6786">
        <w:rPr>
          <w:szCs w:val="24"/>
        </w:rPr>
        <w:t>« </w:t>
      </w:r>
      <w:r w:rsidR="003D60EA" w:rsidRPr="00EC6786">
        <w:rPr>
          <w:szCs w:val="24"/>
        </w:rPr>
        <w:t>6.6.4.4.1.1</w:t>
      </w:r>
      <w:r w:rsidR="005436BB" w:rsidRPr="00EC6786">
        <w:rPr>
          <w:szCs w:val="24"/>
        </w:rPr>
        <w:tab/>
      </w:r>
      <w:r w:rsidR="003D60EA" w:rsidRPr="00EC6786">
        <w:rPr>
          <w:szCs w:val="24"/>
        </w:rPr>
        <w:t>Dispositifs améliorés de retenue pour enfants faisant face vers l</w:t>
      </w:r>
      <w:r w:rsidR="0007376C">
        <w:rPr>
          <w:szCs w:val="24"/>
        </w:rPr>
        <w:t>’</w:t>
      </w:r>
      <w:r w:rsidR="003D60EA" w:rsidRPr="00EC6786">
        <w:rPr>
          <w:szCs w:val="24"/>
        </w:rPr>
        <w:t>avant</w:t>
      </w:r>
    </w:p>
    <w:p w:rsidR="003D60EA" w:rsidRPr="00EC6786" w:rsidRDefault="003D60EA" w:rsidP="006668DE">
      <w:pPr>
        <w:pStyle w:val="SingleTxtG"/>
        <w:ind w:left="2268"/>
      </w:pPr>
      <w:r w:rsidRPr="00EC6786">
        <w:t>Déplacement de la tête</w:t>
      </w:r>
      <w:r w:rsidR="006A4C48" w:rsidRPr="00EC6786">
        <w:t> :</w:t>
      </w:r>
      <w:r w:rsidRPr="00EC6786">
        <w:t xml:space="preserve"> aucune partie de la tête du mannequin ne doit franchir les plans BA, DA et DE, tels qu</w:t>
      </w:r>
      <w:r w:rsidR="0007376C">
        <w:t>’</w:t>
      </w:r>
      <w:r w:rsidR="006668DE" w:rsidRPr="00EC6786">
        <w:t>ils sont définis dans la figure 1 ci-dessous, dans les 300 </w:t>
      </w:r>
      <w:r w:rsidRPr="00EC6786">
        <w:t>ms qui suivent le choc ou jusqu</w:t>
      </w:r>
      <w:r w:rsidR="0007376C">
        <w:t>’</w:t>
      </w:r>
      <w:r w:rsidRPr="00EC6786">
        <w:t>à ce que le mannequin s</w:t>
      </w:r>
      <w:r w:rsidR="0007376C">
        <w:t>’</w:t>
      </w:r>
      <w:r w:rsidRPr="00EC6786">
        <w:t>immobilise définitivement, si cette immobilisation survient avant.</w:t>
      </w:r>
      <w:r w:rsidR="006668DE" w:rsidRPr="00EC6786">
        <w:t> »</w:t>
      </w:r>
      <w:r w:rsidRPr="00EC6786">
        <w:t>.</w:t>
      </w:r>
    </w:p>
    <w:p w:rsidR="003D60EA" w:rsidRPr="00EC6786" w:rsidRDefault="003D60EA" w:rsidP="001D52C7">
      <w:pPr>
        <w:pStyle w:val="SingleTxtG"/>
        <w:rPr>
          <w:szCs w:val="24"/>
          <w:lang w:eastAsia="ar-SA"/>
        </w:rPr>
      </w:pPr>
      <w:r w:rsidRPr="00EC6786">
        <w:rPr>
          <w:i/>
          <w:szCs w:val="24"/>
          <w:lang w:eastAsia="ar-SA"/>
        </w:rPr>
        <w:t>Paragraphe 6.6.4.4.2</w:t>
      </w:r>
      <w:r w:rsidRPr="00EC6786">
        <w:rPr>
          <w:szCs w:val="24"/>
          <w:lang w:eastAsia="ar-SA"/>
        </w:rPr>
        <w:t xml:space="preserve">, modifier </w:t>
      </w:r>
      <w:r w:rsidRPr="00EC6786">
        <w:rPr>
          <w:lang w:eastAsia="ar-SA"/>
        </w:rPr>
        <w:t>comme</w:t>
      </w:r>
      <w:r w:rsidRPr="00EC6786">
        <w:rPr>
          <w:szCs w:val="24"/>
          <w:lang w:eastAsia="ar-SA"/>
        </w:rPr>
        <w:t xml:space="preserve"> suit</w:t>
      </w:r>
      <w:r w:rsidR="006A4C48" w:rsidRPr="00EC6786">
        <w:rPr>
          <w:szCs w:val="24"/>
          <w:lang w:eastAsia="ar-SA"/>
        </w:rPr>
        <w:t> :</w:t>
      </w:r>
    </w:p>
    <w:p w:rsidR="003D60EA" w:rsidRPr="00EC6786" w:rsidRDefault="006668DE" w:rsidP="006668DE">
      <w:pPr>
        <w:pStyle w:val="SingleTxtG"/>
        <w:ind w:left="2268" w:hanging="1134"/>
        <w:rPr>
          <w:szCs w:val="24"/>
        </w:rPr>
      </w:pPr>
      <w:r w:rsidRPr="00EC6786">
        <w:rPr>
          <w:szCs w:val="24"/>
        </w:rPr>
        <w:t>« </w:t>
      </w:r>
      <w:r w:rsidR="003D60EA" w:rsidRPr="00EC6786">
        <w:rPr>
          <w:szCs w:val="24"/>
        </w:rPr>
        <w:t>6.6.4.4.2</w:t>
      </w:r>
      <w:r w:rsidR="003D60EA" w:rsidRPr="00EC6786">
        <w:rPr>
          <w:szCs w:val="24"/>
        </w:rPr>
        <w:tab/>
        <w:t>Lorsque les systèmes améliorés de retenue pour enfants spécifiques à un véhicule sont soumis aux essais dans un véhicule complet ou une simple carrosserie, le critère de blessure à la tête (HPC) et le critère d</w:t>
      </w:r>
      <w:r w:rsidR="0007376C">
        <w:rPr>
          <w:szCs w:val="24"/>
        </w:rPr>
        <w:t>’</w:t>
      </w:r>
      <w:r w:rsidR="003D60EA" w:rsidRPr="00EC6786">
        <w:rPr>
          <w:szCs w:val="24"/>
        </w:rPr>
        <w:t>accélé</w:t>
      </w:r>
      <w:r w:rsidRPr="00EC6786">
        <w:rPr>
          <w:szCs w:val="24"/>
        </w:rPr>
        <w:t>ration de la tête (au bout de 3 </w:t>
      </w:r>
      <w:r w:rsidR="003D60EA" w:rsidRPr="00EC6786">
        <w:rPr>
          <w:szCs w:val="24"/>
        </w:rPr>
        <w:t>ms) doivent servir de critères d</w:t>
      </w:r>
      <w:r w:rsidR="0007376C">
        <w:rPr>
          <w:szCs w:val="24"/>
        </w:rPr>
        <w:t>’</w:t>
      </w:r>
      <w:r w:rsidR="003D60EA" w:rsidRPr="00EC6786">
        <w:rPr>
          <w:szCs w:val="24"/>
        </w:rPr>
        <w:t>évaluation. Si la tête n</w:t>
      </w:r>
      <w:r w:rsidR="0007376C">
        <w:rPr>
          <w:szCs w:val="24"/>
        </w:rPr>
        <w:t>’</w:t>
      </w:r>
      <w:r w:rsidR="003D60EA" w:rsidRPr="00EC6786">
        <w:rPr>
          <w:szCs w:val="24"/>
        </w:rPr>
        <w:t>entre pas en contact, ces critères doivent être satisfaits sans qu</w:t>
      </w:r>
      <w:r w:rsidR="0007376C">
        <w:rPr>
          <w:szCs w:val="24"/>
        </w:rPr>
        <w:t>’</w:t>
      </w:r>
      <w:r w:rsidR="003D60EA" w:rsidRPr="00EC6786">
        <w:rPr>
          <w:szCs w:val="24"/>
        </w:rPr>
        <w:t>il soit nécessaire de procéder à des mesures et simplement consignés via la formule “Aucun contact au niveau de la tête”. À l</w:t>
      </w:r>
      <w:r w:rsidR="0007376C">
        <w:rPr>
          <w:szCs w:val="24"/>
        </w:rPr>
        <w:t>’</w:t>
      </w:r>
      <w:r w:rsidR="003D60EA" w:rsidRPr="00EC6786">
        <w:rPr>
          <w:szCs w:val="24"/>
        </w:rPr>
        <w:t>issue d</w:t>
      </w:r>
      <w:r w:rsidR="0007376C">
        <w:rPr>
          <w:szCs w:val="24"/>
        </w:rPr>
        <w:t>’</w:t>
      </w:r>
      <w:r w:rsidR="003D60EA" w:rsidRPr="00EC6786">
        <w:rPr>
          <w:szCs w:val="24"/>
        </w:rPr>
        <w:t>un essai effectué à l</w:t>
      </w:r>
      <w:r w:rsidR="0007376C">
        <w:rPr>
          <w:szCs w:val="24"/>
        </w:rPr>
        <w:t>’</w:t>
      </w:r>
      <w:r w:rsidR="003D60EA" w:rsidRPr="00EC6786">
        <w:rPr>
          <w:szCs w:val="24"/>
        </w:rPr>
        <w:t>aide d</w:t>
      </w:r>
      <w:r w:rsidR="0007376C">
        <w:rPr>
          <w:szCs w:val="24"/>
        </w:rPr>
        <w:t>’</w:t>
      </w:r>
      <w:r w:rsidR="003D60EA" w:rsidRPr="00EC6786">
        <w:rPr>
          <w:szCs w:val="24"/>
        </w:rPr>
        <w:t>un véhicule complet, il doit être possible d</w:t>
      </w:r>
      <w:r w:rsidR="0007376C">
        <w:rPr>
          <w:szCs w:val="24"/>
        </w:rPr>
        <w:t>’</w:t>
      </w:r>
      <w:r w:rsidR="003D60EA" w:rsidRPr="00EC6786">
        <w:rPr>
          <w:szCs w:val="24"/>
        </w:rPr>
        <w:t>extraire le mannequin complet du dispositif amélioré de retenue pour enfants sans l</w:t>
      </w:r>
      <w:r w:rsidR="0007376C">
        <w:rPr>
          <w:szCs w:val="24"/>
        </w:rPr>
        <w:t>’</w:t>
      </w:r>
      <w:r w:rsidR="003D60EA" w:rsidRPr="00EC6786">
        <w:rPr>
          <w:szCs w:val="24"/>
        </w:rPr>
        <w:t>aide d</w:t>
      </w:r>
      <w:r w:rsidR="0007376C">
        <w:rPr>
          <w:szCs w:val="24"/>
        </w:rPr>
        <w:t>’</w:t>
      </w:r>
      <w:r w:rsidR="003D60EA" w:rsidRPr="00EC6786">
        <w:rPr>
          <w:szCs w:val="24"/>
        </w:rPr>
        <w:t>outils et sans exercer de levier mécanique sur le dispositif amélioré de retenue pour enfants ou sur la structure du véhicule.</w:t>
      </w:r>
      <w:r w:rsidRPr="00EC6786">
        <w:rPr>
          <w:szCs w:val="24"/>
        </w:rPr>
        <w:t> »</w:t>
      </w:r>
      <w:r w:rsidR="003D60EA" w:rsidRPr="00EC6786">
        <w:rPr>
          <w:szCs w:val="24"/>
        </w:rPr>
        <w:t>.</w:t>
      </w:r>
    </w:p>
    <w:p w:rsidR="003D60EA" w:rsidRPr="00EC6786" w:rsidRDefault="003D60EA" w:rsidP="005436BB">
      <w:pPr>
        <w:pStyle w:val="SingleTxtG"/>
        <w:keepNext/>
        <w:rPr>
          <w:szCs w:val="24"/>
        </w:rPr>
      </w:pPr>
      <w:r w:rsidRPr="00EC6786">
        <w:rPr>
          <w:i/>
          <w:szCs w:val="24"/>
          <w:lang w:eastAsia="ar-SA"/>
        </w:rPr>
        <w:t>Paragraphe 6.6.4.5</w:t>
      </w:r>
      <w:r w:rsidRPr="00EC6786">
        <w:rPr>
          <w:szCs w:val="24"/>
        </w:rPr>
        <w:t>, modifier comme suit</w:t>
      </w:r>
      <w:r w:rsidR="006A4C48" w:rsidRPr="00EC6786">
        <w:rPr>
          <w:szCs w:val="24"/>
        </w:rPr>
        <w:t> :</w:t>
      </w:r>
    </w:p>
    <w:p w:rsidR="003D60EA" w:rsidRPr="00EC6786" w:rsidRDefault="006668DE" w:rsidP="006668DE">
      <w:pPr>
        <w:pStyle w:val="SingleTxtG"/>
        <w:ind w:left="2268" w:hanging="1134"/>
        <w:rPr>
          <w:szCs w:val="24"/>
        </w:rPr>
      </w:pPr>
      <w:r w:rsidRPr="00EC6786">
        <w:rPr>
          <w:szCs w:val="24"/>
        </w:rPr>
        <w:t>« </w:t>
      </w:r>
      <w:r w:rsidR="003D60EA" w:rsidRPr="00EC6786">
        <w:rPr>
          <w:szCs w:val="24"/>
        </w:rPr>
        <w:t>6.6.4.5</w:t>
      </w:r>
      <w:r w:rsidR="003D60EA" w:rsidRPr="00EC6786">
        <w:rPr>
          <w:szCs w:val="24"/>
        </w:rPr>
        <w:tab/>
        <w:t>Critères applicables aux mannequins pour les essais de choc latéral des dispositifs améliorés de retenue pour enfants faisant face vers l</w:t>
      </w:r>
      <w:r w:rsidR="0007376C">
        <w:rPr>
          <w:szCs w:val="24"/>
        </w:rPr>
        <w:t>’</w:t>
      </w:r>
      <w:r w:rsidR="003D60EA" w:rsidRPr="00EC6786">
        <w:rPr>
          <w:szCs w:val="24"/>
        </w:rPr>
        <w:t>avant, faisant face vers le côté et faisant face vers l</w:t>
      </w:r>
      <w:r w:rsidR="0007376C">
        <w:rPr>
          <w:szCs w:val="24"/>
        </w:rPr>
        <w:t>’</w:t>
      </w:r>
      <w:r w:rsidR="003D60EA" w:rsidRPr="00EC6786">
        <w:rPr>
          <w:szCs w:val="24"/>
        </w:rPr>
        <w:t>arrière.</w:t>
      </w:r>
      <w:r w:rsidRPr="00EC6786">
        <w:rPr>
          <w:szCs w:val="24"/>
        </w:rPr>
        <w:t> »</w:t>
      </w:r>
      <w:r w:rsidR="003D60EA" w:rsidRPr="00EC6786">
        <w:rPr>
          <w:szCs w:val="24"/>
        </w:rPr>
        <w:t>.</w:t>
      </w:r>
    </w:p>
    <w:p w:rsidR="003D60EA" w:rsidRPr="00EC6786" w:rsidRDefault="003D60EA" w:rsidP="001D52C7">
      <w:pPr>
        <w:pStyle w:val="SingleTxtG"/>
        <w:rPr>
          <w:szCs w:val="24"/>
          <w:lang w:eastAsia="ar-SA"/>
        </w:rPr>
      </w:pPr>
      <w:r w:rsidRPr="00EC6786">
        <w:rPr>
          <w:i/>
          <w:szCs w:val="24"/>
          <w:lang w:eastAsia="ar-SA"/>
        </w:rPr>
        <w:t>Paragraphe 6.6.4.5.1</w:t>
      </w:r>
      <w:r w:rsidRPr="00EC6786">
        <w:rPr>
          <w:szCs w:val="24"/>
          <w:lang w:eastAsia="ar-SA"/>
        </w:rPr>
        <w:t xml:space="preserve">, modification </w:t>
      </w:r>
      <w:r w:rsidRPr="00EC6786">
        <w:rPr>
          <w:lang w:eastAsia="ar-SA"/>
        </w:rPr>
        <w:t>sans</w:t>
      </w:r>
      <w:r w:rsidRPr="00EC6786">
        <w:rPr>
          <w:szCs w:val="24"/>
          <w:lang w:eastAsia="ar-SA"/>
        </w:rPr>
        <w:t xml:space="preserve"> objet en français.</w:t>
      </w:r>
    </w:p>
    <w:p w:rsidR="003D60EA" w:rsidRPr="00EC6786" w:rsidRDefault="003D60EA" w:rsidP="005436BB">
      <w:pPr>
        <w:pStyle w:val="SingleTxtG"/>
        <w:keepNext/>
        <w:rPr>
          <w:i/>
          <w:szCs w:val="24"/>
          <w:lang w:eastAsia="ar-SA"/>
        </w:rPr>
      </w:pPr>
      <w:r w:rsidRPr="00EC6786">
        <w:rPr>
          <w:i/>
          <w:szCs w:val="24"/>
          <w:lang w:eastAsia="ar-SA"/>
        </w:rPr>
        <w:t>Paragraphe 6.6.4.5.2</w:t>
      </w:r>
      <w:r w:rsidRPr="00EC6786">
        <w:rPr>
          <w:szCs w:val="24"/>
          <w:lang w:eastAsia="ar-SA"/>
        </w:rPr>
        <w:t xml:space="preserve">, modifier </w:t>
      </w:r>
      <w:r w:rsidRPr="00EC6786">
        <w:rPr>
          <w:lang w:eastAsia="ar-SA"/>
        </w:rPr>
        <w:t>comme</w:t>
      </w:r>
      <w:r w:rsidRPr="00EC6786">
        <w:rPr>
          <w:szCs w:val="24"/>
          <w:lang w:eastAsia="ar-SA"/>
        </w:rPr>
        <w:t xml:space="preserve"> suit</w:t>
      </w:r>
      <w:r w:rsidR="006A4C48" w:rsidRPr="00EC6786">
        <w:rPr>
          <w:szCs w:val="24"/>
          <w:lang w:eastAsia="ar-SA"/>
        </w:rPr>
        <w:t> :</w:t>
      </w:r>
    </w:p>
    <w:p w:rsidR="003D60EA" w:rsidRPr="00EC6786" w:rsidRDefault="006668DE" w:rsidP="006358FC">
      <w:pPr>
        <w:pStyle w:val="SingleTxtG"/>
        <w:ind w:left="2268" w:hanging="1134"/>
        <w:rPr>
          <w:szCs w:val="24"/>
        </w:rPr>
      </w:pPr>
      <w:r w:rsidRPr="00EC6786">
        <w:rPr>
          <w:szCs w:val="24"/>
        </w:rPr>
        <w:t>« </w:t>
      </w:r>
      <w:r w:rsidR="003D60EA" w:rsidRPr="00EC6786">
        <w:rPr>
          <w:szCs w:val="24"/>
        </w:rPr>
        <w:t>6.6.4.5.2</w:t>
      </w:r>
      <w:r w:rsidR="003D60EA" w:rsidRPr="00EC6786">
        <w:rPr>
          <w:bCs/>
          <w:szCs w:val="24"/>
        </w:rPr>
        <w:tab/>
      </w:r>
      <w:r w:rsidR="003D60EA" w:rsidRPr="00EC6786">
        <w:rPr>
          <w:szCs w:val="24"/>
        </w:rPr>
        <w:t>Additional Injury assessment criteria for lateral impact</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15"/>
        <w:gridCol w:w="1309"/>
        <w:gridCol w:w="709"/>
        <w:gridCol w:w="567"/>
        <w:gridCol w:w="672"/>
        <w:gridCol w:w="724"/>
        <w:gridCol w:w="725"/>
        <w:gridCol w:w="725"/>
        <w:gridCol w:w="1259"/>
      </w:tblGrid>
      <w:tr w:rsidR="003D60EA" w:rsidRPr="00EC6786" w:rsidTr="006A4C48">
        <w:trPr>
          <w:tblHeader/>
        </w:trPr>
        <w:tc>
          <w:tcPr>
            <w:tcW w:w="1815" w:type="dxa"/>
            <w:tcBorders>
              <w:bottom w:val="single" w:sz="12" w:space="0" w:color="auto"/>
            </w:tcBorders>
            <w:shd w:val="clear" w:color="auto" w:fill="auto"/>
            <w:vAlign w:val="bottom"/>
          </w:tcPr>
          <w:p w:rsidR="003D60EA" w:rsidRPr="00EC6786" w:rsidRDefault="003D60EA" w:rsidP="005436BB">
            <w:pPr>
              <w:suppressAutoHyphens w:val="0"/>
              <w:kinsoku/>
              <w:overflowPunct/>
              <w:autoSpaceDE/>
              <w:autoSpaceDN/>
              <w:adjustRightInd/>
              <w:snapToGrid/>
              <w:spacing w:before="80" w:after="80" w:line="200" w:lineRule="exact"/>
              <w:ind w:left="57" w:right="57"/>
              <w:rPr>
                <w:i/>
                <w:sz w:val="16"/>
                <w:szCs w:val="16"/>
              </w:rPr>
            </w:pPr>
            <w:r w:rsidRPr="00EC6786">
              <w:rPr>
                <w:i/>
                <w:sz w:val="16"/>
                <w:szCs w:val="16"/>
              </w:rPr>
              <w:t>Critère</w:t>
            </w:r>
          </w:p>
        </w:tc>
        <w:tc>
          <w:tcPr>
            <w:tcW w:w="1309" w:type="dxa"/>
            <w:tcBorders>
              <w:bottom w:val="single" w:sz="12" w:space="0" w:color="auto"/>
            </w:tcBorders>
            <w:shd w:val="clear" w:color="auto" w:fill="auto"/>
            <w:vAlign w:val="bottom"/>
          </w:tcPr>
          <w:p w:rsidR="003D60EA" w:rsidRPr="00EC6786" w:rsidRDefault="003D60EA" w:rsidP="00116324">
            <w:pPr>
              <w:suppressAutoHyphens w:val="0"/>
              <w:kinsoku/>
              <w:overflowPunct/>
              <w:autoSpaceDE/>
              <w:autoSpaceDN/>
              <w:adjustRightInd/>
              <w:snapToGrid/>
              <w:spacing w:before="80" w:after="80" w:line="200" w:lineRule="exact"/>
              <w:ind w:left="57" w:right="57"/>
              <w:rPr>
                <w:i/>
                <w:sz w:val="16"/>
                <w:szCs w:val="16"/>
              </w:rPr>
            </w:pPr>
            <w:r w:rsidRPr="00EC6786">
              <w:rPr>
                <w:i/>
                <w:sz w:val="16"/>
                <w:szCs w:val="16"/>
              </w:rPr>
              <w:t>Abréviation</w:t>
            </w:r>
          </w:p>
        </w:tc>
        <w:tc>
          <w:tcPr>
            <w:tcW w:w="709" w:type="dxa"/>
            <w:tcBorders>
              <w:bottom w:val="single" w:sz="12" w:space="0" w:color="auto"/>
            </w:tcBorders>
            <w:shd w:val="clear" w:color="auto" w:fill="auto"/>
            <w:vAlign w:val="bottom"/>
          </w:tcPr>
          <w:p w:rsidR="003D60EA" w:rsidRPr="00EC6786" w:rsidRDefault="003D60EA" w:rsidP="005436BB">
            <w:pPr>
              <w:suppressAutoHyphens w:val="0"/>
              <w:kinsoku/>
              <w:overflowPunct/>
              <w:autoSpaceDE/>
              <w:autoSpaceDN/>
              <w:adjustRightInd/>
              <w:snapToGrid/>
              <w:spacing w:before="80" w:after="80" w:line="200" w:lineRule="exact"/>
              <w:ind w:left="57" w:right="57"/>
              <w:jc w:val="center"/>
              <w:rPr>
                <w:i/>
                <w:sz w:val="16"/>
                <w:szCs w:val="16"/>
              </w:rPr>
            </w:pPr>
            <w:r w:rsidRPr="00EC6786">
              <w:rPr>
                <w:i/>
                <w:sz w:val="16"/>
                <w:szCs w:val="16"/>
              </w:rPr>
              <w:t>Unité</w:t>
            </w:r>
          </w:p>
        </w:tc>
        <w:tc>
          <w:tcPr>
            <w:tcW w:w="567" w:type="dxa"/>
            <w:tcBorders>
              <w:bottom w:val="single" w:sz="12" w:space="0" w:color="auto"/>
            </w:tcBorders>
            <w:shd w:val="clear" w:color="auto" w:fill="auto"/>
            <w:vAlign w:val="bottom"/>
          </w:tcPr>
          <w:p w:rsidR="003D60EA" w:rsidRPr="00EC6786" w:rsidRDefault="003D60EA" w:rsidP="00116324">
            <w:pPr>
              <w:suppressAutoHyphens w:val="0"/>
              <w:kinsoku/>
              <w:overflowPunct/>
              <w:autoSpaceDE/>
              <w:autoSpaceDN/>
              <w:adjustRightInd/>
              <w:snapToGrid/>
              <w:spacing w:before="80" w:after="80" w:line="200" w:lineRule="exact"/>
              <w:ind w:left="57" w:right="57"/>
              <w:jc w:val="right"/>
              <w:rPr>
                <w:i/>
                <w:sz w:val="16"/>
                <w:szCs w:val="16"/>
              </w:rPr>
            </w:pPr>
            <w:r w:rsidRPr="00EC6786">
              <w:rPr>
                <w:i/>
                <w:sz w:val="16"/>
                <w:szCs w:val="16"/>
              </w:rPr>
              <w:t>Q0</w:t>
            </w:r>
          </w:p>
        </w:tc>
        <w:tc>
          <w:tcPr>
            <w:tcW w:w="672" w:type="dxa"/>
            <w:tcBorders>
              <w:bottom w:val="single" w:sz="12" w:space="0" w:color="auto"/>
            </w:tcBorders>
            <w:shd w:val="clear" w:color="auto" w:fill="auto"/>
            <w:vAlign w:val="bottom"/>
          </w:tcPr>
          <w:p w:rsidR="003D60EA" w:rsidRPr="00EC6786" w:rsidRDefault="003D60EA" w:rsidP="00116324">
            <w:pPr>
              <w:suppressAutoHyphens w:val="0"/>
              <w:kinsoku/>
              <w:overflowPunct/>
              <w:autoSpaceDE/>
              <w:autoSpaceDN/>
              <w:adjustRightInd/>
              <w:snapToGrid/>
              <w:spacing w:before="80" w:after="80" w:line="200" w:lineRule="exact"/>
              <w:ind w:left="57" w:right="57"/>
              <w:jc w:val="right"/>
              <w:rPr>
                <w:i/>
                <w:sz w:val="16"/>
                <w:szCs w:val="16"/>
              </w:rPr>
            </w:pPr>
            <w:r w:rsidRPr="00EC6786">
              <w:rPr>
                <w:i/>
                <w:sz w:val="16"/>
                <w:szCs w:val="16"/>
              </w:rPr>
              <w:t>Q1</w:t>
            </w:r>
          </w:p>
        </w:tc>
        <w:tc>
          <w:tcPr>
            <w:tcW w:w="724" w:type="dxa"/>
            <w:tcBorders>
              <w:bottom w:val="single" w:sz="12" w:space="0" w:color="auto"/>
            </w:tcBorders>
            <w:shd w:val="clear" w:color="auto" w:fill="auto"/>
            <w:vAlign w:val="bottom"/>
          </w:tcPr>
          <w:p w:rsidR="003D60EA" w:rsidRPr="00EC6786" w:rsidRDefault="00EC6786" w:rsidP="00116324">
            <w:pPr>
              <w:suppressAutoHyphens w:val="0"/>
              <w:kinsoku/>
              <w:overflowPunct/>
              <w:autoSpaceDE/>
              <w:autoSpaceDN/>
              <w:adjustRightInd/>
              <w:snapToGrid/>
              <w:spacing w:before="80" w:after="80" w:line="200" w:lineRule="exact"/>
              <w:ind w:left="57" w:right="57"/>
              <w:jc w:val="right"/>
              <w:rPr>
                <w:i/>
                <w:sz w:val="16"/>
                <w:szCs w:val="16"/>
              </w:rPr>
            </w:pPr>
            <w:r>
              <w:rPr>
                <w:i/>
                <w:sz w:val="16"/>
                <w:szCs w:val="16"/>
              </w:rPr>
              <w:t>Q1.</w:t>
            </w:r>
            <w:r w:rsidR="003D60EA" w:rsidRPr="00EC6786">
              <w:rPr>
                <w:i/>
                <w:sz w:val="16"/>
                <w:szCs w:val="16"/>
              </w:rPr>
              <w:t>5</w:t>
            </w:r>
          </w:p>
        </w:tc>
        <w:tc>
          <w:tcPr>
            <w:tcW w:w="725" w:type="dxa"/>
            <w:tcBorders>
              <w:bottom w:val="single" w:sz="12" w:space="0" w:color="auto"/>
            </w:tcBorders>
            <w:shd w:val="clear" w:color="auto" w:fill="auto"/>
            <w:vAlign w:val="bottom"/>
          </w:tcPr>
          <w:p w:rsidR="003D60EA" w:rsidRPr="00EC6786" w:rsidRDefault="003D60EA" w:rsidP="00116324">
            <w:pPr>
              <w:suppressAutoHyphens w:val="0"/>
              <w:kinsoku/>
              <w:overflowPunct/>
              <w:autoSpaceDE/>
              <w:autoSpaceDN/>
              <w:adjustRightInd/>
              <w:snapToGrid/>
              <w:spacing w:before="80" w:after="80" w:line="200" w:lineRule="exact"/>
              <w:ind w:left="57" w:right="57"/>
              <w:jc w:val="right"/>
              <w:rPr>
                <w:i/>
                <w:sz w:val="16"/>
                <w:szCs w:val="16"/>
              </w:rPr>
            </w:pPr>
            <w:r w:rsidRPr="00EC6786">
              <w:rPr>
                <w:i/>
                <w:sz w:val="16"/>
                <w:szCs w:val="16"/>
              </w:rPr>
              <w:t>Q3</w:t>
            </w:r>
          </w:p>
        </w:tc>
        <w:tc>
          <w:tcPr>
            <w:tcW w:w="725" w:type="dxa"/>
            <w:tcBorders>
              <w:bottom w:val="single" w:sz="12" w:space="0" w:color="auto"/>
            </w:tcBorders>
            <w:shd w:val="clear" w:color="auto" w:fill="auto"/>
            <w:vAlign w:val="bottom"/>
          </w:tcPr>
          <w:p w:rsidR="003D60EA" w:rsidRPr="00EC6786" w:rsidRDefault="003D60EA" w:rsidP="00116324">
            <w:pPr>
              <w:suppressAutoHyphens w:val="0"/>
              <w:kinsoku/>
              <w:overflowPunct/>
              <w:autoSpaceDE/>
              <w:autoSpaceDN/>
              <w:adjustRightInd/>
              <w:snapToGrid/>
              <w:spacing w:before="80" w:after="80" w:line="200" w:lineRule="exact"/>
              <w:ind w:left="57" w:right="57"/>
              <w:jc w:val="right"/>
              <w:rPr>
                <w:i/>
                <w:sz w:val="16"/>
                <w:szCs w:val="16"/>
              </w:rPr>
            </w:pPr>
            <w:r w:rsidRPr="00EC6786">
              <w:rPr>
                <w:i/>
                <w:sz w:val="16"/>
                <w:szCs w:val="16"/>
              </w:rPr>
              <w:t>Q6</w:t>
            </w:r>
          </w:p>
        </w:tc>
        <w:tc>
          <w:tcPr>
            <w:tcW w:w="1259" w:type="dxa"/>
            <w:tcBorders>
              <w:bottom w:val="single" w:sz="12" w:space="0" w:color="auto"/>
            </w:tcBorders>
            <w:vAlign w:val="bottom"/>
          </w:tcPr>
          <w:p w:rsidR="003D60EA" w:rsidRPr="00EC6786" w:rsidRDefault="003D60EA" w:rsidP="00116324">
            <w:pPr>
              <w:suppressAutoHyphens w:val="0"/>
              <w:kinsoku/>
              <w:overflowPunct/>
              <w:autoSpaceDE/>
              <w:autoSpaceDN/>
              <w:adjustRightInd/>
              <w:snapToGrid/>
              <w:spacing w:before="80" w:after="80" w:line="200" w:lineRule="exact"/>
              <w:ind w:left="57" w:right="57"/>
              <w:rPr>
                <w:i/>
                <w:sz w:val="16"/>
                <w:szCs w:val="16"/>
              </w:rPr>
            </w:pPr>
            <w:r w:rsidRPr="00EC6786">
              <w:rPr>
                <w:i/>
                <w:sz w:val="16"/>
                <w:szCs w:val="16"/>
              </w:rPr>
              <w:t>Q10</w:t>
            </w:r>
          </w:p>
        </w:tc>
      </w:tr>
      <w:tr w:rsidR="003D60EA" w:rsidRPr="00EC6786" w:rsidTr="005436BB">
        <w:tc>
          <w:tcPr>
            <w:tcW w:w="1815" w:type="dxa"/>
            <w:tcBorders>
              <w:top w:val="single" w:sz="12" w:space="0" w:color="auto"/>
            </w:tcBorders>
            <w:shd w:val="clear" w:color="auto" w:fill="auto"/>
            <w:vAlign w:val="bottom"/>
          </w:tcPr>
          <w:p w:rsidR="003D60EA" w:rsidRPr="00EC6786" w:rsidRDefault="003D60EA" w:rsidP="00163E83">
            <w:pPr>
              <w:suppressAutoHyphens w:val="0"/>
              <w:kinsoku/>
              <w:overflowPunct/>
              <w:autoSpaceDE/>
              <w:autoSpaceDN/>
              <w:adjustRightInd/>
              <w:snapToGrid/>
              <w:spacing w:before="40" w:after="40" w:line="220" w:lineRule="exact"/>
              <w:ind w:left="57" w:right="57"/>
              <w:rPr>
                <w:sz w:val="18"/>
                <w:szCs w:val="18"/>
              </w:rPr>
            </w:pPr>
            <w:r w:rsidRPr="00EC6786">
              <w:rPr>
                <w:sz w:val="18"/>
                <w:szCs w:val="18"/>
              </w:rPr>
              <w:t>Critères de blessure à la tête</w:t>
            </w:r>
          </w:p>
        </w:tc>
        <w:tc>
          <w:tcPr>
            <w:tcW w:w="1309" w:type="dxa"/>
            <w:tcBorders>
              <w:top w:val="single" w:sz="12" w:space="0" w:color="auto"/>
            </w:tcBorders>
            <w:shd w:val="clear" w:color="auto" w:fill="auto"/>
            <w:vAlign w:val="center"/>
          </w:tcPr>
          <w:p w:rsidR="003D60EA" w:rsidRPr="00EC6786" w:rsidRDefault="003D60EA" w:rsidP="00116324">
            <w:pPr>
              <w:suppressAutoHyphens w:val="0"/>
              <w:kinsoku/>
              <w:overflowPunct/>
              <w:autoSpaceDE/>
              <w:autoSpaceDN/>
              <w:adjustRightInd/>
              <w:snapToGrid/>
              <w:spacing w:before="40" w:after="40" w:line="220" w:lineRule="exact"/>
              <w:ind w:left="57" w:right="57"/>
              <w:rPr>
                <w:sz w:val="18"/>
                <w:szCs w:val="18"/>
              </w:rPr>
            </w:pPr>
            <w:r w:rsidRPr="00EC6786">
              <w:rPr>
                <w:sz w:val="18"/>
                <w:szCs w:val="18"/>
              </w:rPr>
              <w:t>HPC (15)</w:t>
            </w:r>
          </w:p>
        </w:tc>
        <w:tc>
          <w:tcPr>
            <w:tcW w:w="709" w:type="dxa"/>
            <w:tcBorders>
              <w:top w:val="single" w:sz="12" w:space="0" w:color="auto"/>
            </w:tcBorders>
            <w:shd w:val="clear" w:color="auto" w:fill="auto"/>
            <w:vAlign w:val="center"/>
          </w:tcPr>
          <w:p w:rsidR="003D60EA" w:rsidRPr="00EC6786" w:rsidRDefault="003D60EA" w:rsidP="00163E83">
            <w:pPr>
              <w:suppressAutoHyphens w:val="0"/>
              <w:kinsoku/>
              <w:overflowPunct/>
              <w:autoSpaceDE/>
              <w:autoSpaceDN/>
              <w:adjustRightInd/>
              <w:snapToGrid/>
              <w:spacing w:before="40" w:after="40" w:line="220" w:lineRule="exact"/>
              <w:ind w:left="57" w:right="57"/>
              <w:jc w:val="center"/>
              <w:rPr>
                <w:sz w:val="18"/>
                <w:szCs w:val="18"/>
              </w:rPr>
            </w:pPr>
          </w:p>
        </w:tc>
        <w:tc>
          <w:tcPr>
            <w:tcW w:w="567" w:type="dxa"/>
            <w:tcBorders>
              <w:top w:val="single" w:sz="12" w:space="0" w:color="auto"/>
            </w:tcBorders>
            <w:shd w:val="clear" w:color="auto" w:fill="auto"/>
            <w:vAlign w:val="center"/>
          </w:tcPr>
          <w:p w:rsidR="003D60EA" w:rsidRPr="00EC6786" w:rsidRDefault="003D60EA" w:rsidP="00116324">
            <w:pPr>
              <w:suppressAutoHyphens w:val="0"/>
              <w:kinsoku/>
              <w:overflowPunct/>
              <w:autoSpaceDE/>
              <w:autoSpaceDN/>
              <w:adjustRightInd/>
              <w:snapToGrid/>
              <w:spacing w:before="40" w:after="40" w:line="220" w:lineRule="exact"/>
              <w:ind w:left="57" w:right="57"/>
              <w:jc w:val="right"/>
              <w:rPr>
                <w:sz w:val="18"/>
                <w:szCs w:val="18"/>
              </w:rPr>
            </w:pPr>
            <w:r w:rsidRPr="00EC6786">
              <w:rPr>
                <w:sz w:val="18"/>
                <w:szCs w:val="18"/>
              </w:rPr>
              <w:t>600</w:t>
            </w:r>
          </w:p>
        </w:tc>
        <w:tc>
          <w:tcPr>
            <w:tcW w:w="672" w:type="dxa"/>
            <w:tcBorders>
              <w:top w:val="single" w:sz="12" w:space="0" w:color="auto"/>
            </w:tcBorders>
            <w:shd w:val="clear" w:color="auto" w:fill="auto"/>
            <w:vAlign w:val="center"/>
          </w:tcPr>
          <w:p w:rsidR="003D60EA" w:rsidRPr="00EC6786" w:rsidRDefault="003D60EA" w:rsidP="00116324">
            <w:pPr>
              <w:suppressAutoHyphens w:val="0"/>
              <w:kinsoku/>
              <w:overflowPunct/>
              <w:autoSpaceDE/>
              <w:autoSpaceDN/>
              <w:adjustRightInd/>
              <w:snapToGrid/>
              <w:spacing w:before="40" w:after="40" w:line="220" w:lineRule="exact"/>
              <w:ind w:left="57" w:right="57"/>
              <w:jc w:val="right"/>
              <w:rPr>
                <w:sz w:val="18"/>
                <w:szCs w:val="18"/>
              </w:rPr>
            </w:pPr>
            <w:r w:rsidRPr="00EC6786">
              <w:rPr>
                <w:sz w:val="18"/>
                <w:szCs w:val="18"/>
              </w:rPr>
              <w:t>600</w:t>
            </w:r>
          </w:p>
        </w:tc>
        <w:tc>
          <w:tcPr>
            <w:tcW w:w="724" w:type="dxa"/>
            <w:tcBorders>
              <w:top w:val="single" w:sz="12" w:space="0" w:color="auto"/>
            </w:tcBorders>
            <w:shd w:val="clear" w:color="auto" w:fill="auto"/>
            <w:vAlign w:val="center"/>
          </w:tcPr>
          <w:p w:rsidR="003D60EA" w:rsidRPr="00EC6786" w:rsidRDefault="003D60EA" w:rsidP="00116324">
            <w:pPr>
              <w:suppressAutoHyphens w:val="0"/>
              <w:kinsoku/>
              <w:overflowPunct/>
              <w:autoSpaceDE/>
              <w:autoSpaceDN/>
              <w:adjustRightInd/>
              <w:snapToGrid/>
              <w:spacing w:before="40" w:after="40" w:line="220" w:lineRule="exact"/>
              <w:ind w:left="57" w:right="57"/>
              <w:jc w:val="right"/>
              <w:rPr>
                <w:sz w:val="18"/>
                <w:szCs w:val="18"/>
              </w:rPr>
            </w:pPr>
            <w:r w:rsidRPr="00EC6786">
              <w:rPr>
                <w:sz w:val="18"/>
                <w:szCs w:val="18"/>
              </w:rPr>
              <w:t>600</w:t>
            </w:r>
          </w:p>
        </w:tc>
        <w:tc>
          <w:tcPr>
            <w:tcW w:w="725" w:type="dxa"/>
            <w:tcBorders>
              <w:top w:val="single" w:sz="12" w:space="0" w:color="auto"/>
            </w:tcBorders>
            <w:shd w:val="clear" w:color="auto" w:fill="auto"/>
            <w:vAlign w:val="center"/>
          </w:tcPr>
          <w:p w:rsidR="003D60EA" w:rsidRPr="00EC6786" w:rsidRDefault="003D60EA" w:rsidP="00116324">
            <w:pPr>
              <w:suppressAutoHyphens w:val="0"/>
              <w:kinsoku/>
              <w:overflowPunct/>
              <w:autoSpaceDE/>
              <w:autoSpaceDN/>
              <w:adjustRightInd/>
              <w:snapToGrid/>
              <w:spacing w:before="40" w:after="40" w:line="220" w:lineRule="exact"/>
              <w:ind w:left="57" w:right="57"/>
              <w:jc w:val="right"/>
              <w:rPr>
                <w:sz w:val="18"/>
                <w:szCs w:val="18"/>
              </w:rPr>
            </w:pPr>
            <w:r w:rsidRPr="00EC6786">
              <w:rPr>
                <w:sz w:val="18"/>
                <w:szCs w:val="18"/>
              </w:rPr>
              <w:t>800</w:t>
            </w:r>
          </w:p>
        </w:tc>
        <w:tc>
          <w:tcPr>
            <w:tcW w:w="725" w:type="dxa"/>
            <w:tcBorders>
              <w:top w:val="single" w:sz="12" w:space="0" w:color="auto"/>
            </w:tcBorders>
            <w:shd w:val="clear" w:color="auto" w:fill="auto"/>
            <w:vAlign w:val="center"/>
          </w:tcPr>
          <w:p w:rsidR="003D60EA" w:rsidRPr="00EC6786" w:rsidRDefault="003D60EA" w:rsidP="00116324">
            <w:pPr>
              <w:suppressAutoHyphens w:val="0"/>
              <w:kinsoku/>
              <w:overflowPunct/>
              <w:autoSpaceDE/>
              <w:autoSpaceDN/>
              <w:adjustRightInd/>
              <w:snapToGrid/>
              <w:spacing w:before="40" w:after="40" w:line="220" w:lineRule="exact"/>
              <w:ind w:left="57" w:right="57"/>
              <w:jc w:val="right"/>
              <w:rPr>
                <w:sz w:val="18"/>
                <w:szCs w:val="18"/>
              </w:rPr>
            </w:pPr>
            <w:r w:rsidRPr="00EC6786">
              <w:rPr>
                <w:sz w:val="18"/>
                <w:szCs w:val="18"/>
              </w:rPr>
              <w:t>800</w:t>
            </w:r>
          </w:p>
        </w:tc>
        <w:tc>
          <w:tcPr>
            <w:tcW w:w="1259" w:type="dxa"/>
            <w:vMerge w:val="restart"/>
            <w:tcBorders>
              <w:top w:val="single" w:sz="12" w:space="0" w:color="auto"/>
            </w:tcBorders>
            <w:vAlign w:val="center"/>
          </w:tcPr>
          <w:p w:rsidR="003D60EA" w:rsidRPr="00EC6786" w:rsidRDefault="003D60EA" w:rsidP="00116324">
            <w:pPr>
              <w:suppressAutoHyphens w:val="0"/>
              <w:kinsoku/>
              <w:overflowPunct/>
              <w:autoSpaceDE/>
              <w:autoSpaceDN/>
              <w:adjustRightInd/>
              <w:snapToGrid/>
              <w:spacing w:before="40" w:after="40" w:line="220" w:lineRule="exact"/>
              <w:ind w:left="57" w:right="57"/>
              <w:rPr>
                <w:sz w:val="18"/>
                <w:szCs w:val="18"/>
              </w:rPr>
            </w:pPr>
            <w:r w:rsidRPr="00EC6786">
              <w:rPr>
                <w:sz w:val="18"/>
                <w:szCs w:val="18"/>
              </w:rPr>
              <w:t>À des fins d</w:t>
            </w:r>
            <w:r w:rsidR="0007376C">
              <w:rPr>
                <w:sz w:val="18"/>
                <w:szCs w:val="18"/>
              </w:rPr>
              <w:t>’</w:t>
            </w:r>
            <w:r w:rsidRPr="00EC6786">
              <w:rPr>
                <w:sz w:val="18"/>
                <w:szCs w:val="18"/>
              </w:rPr>
              <w:t>évaluation seulement</w:t>
            </w:r>
          </w:p>
        </w:tc>
      </w:tr>
      <w:tr w:rsidR="003D60EA" w:rsidRPr="00EC6786" w:rsidTr="005436BB">
        <w:tc>
          <w:tcPr>
            <w:tcW w:w="1815" w:type="dxa"/>
            <w:shd w:val="clear" w:color="auto" w:fill="auto"/>
            <w:vAlign w:val="bottom"/>
          </w:tcPr>
          <w:p w:rsidR="003D60EA" w:rsidRPr="00EC6786" w:rsidRDefault="003D60EA" w:rsidP="00163E83">
            <w:pPr>
              <w:suppressAutoHyphens w:val="0"/>
              <w:kinsoku/>
              <w:overflowPunct/>
              <w:autoSpaceDE/>
              <w:autoSpaceDN/>
              <w:adjustRightInd/>
              <w:snapToGrid/>
              <w:spacing w:before="40" w:after="40" w:line="220" w:lineRule="exact"/>
              <w:ind w:left="57" w:right="57"/>
              <w:rPr>
                <w:sz w:val="18"/>
                <w:szCs w:val="18"/>
              </w:rPr>
            </w:pPr>
            <w:r w:rsidRPr="00EC6786">
              <w:rPr>
                <w:sz w:val="18"/>
                <w:szCs w:val="18"/>
              </w:rPr>
              <w:t>Accélération de la</w:t>
            </w:r>
            <w:r w:rsidR="005436BB" w:rsidRPr="00EC6786">
              <w:rPr>
                <w:sz w:val="18"/>
                <w:szCs w:val="18"/>
              </w:rPr>
              <w:t> tête (au bout de 3 </w:t>
            </w:r>
            <w:r w:rsidRPr="00EC6786">
              <w:rPr>
                <w:sz w:val="18"/>
                <w:szCs w:val="18"/>
              </w:rPr>
              <w:t>ms)</w:t>
            </w:r>
          </w:p>
        </w:tc>
        <w:tc>
          <w:tcPr>
            <w:tcW w:w="1309" w:type="dxa"/>
            <w:shd w:val="clear" w:color="auto" w:fill="auto"/>
            <w:vAlign w:val="center"/>
          </w:tcPr>
          <w:p w:rsidR="003D60EA" w:rsidRPr="00EC6786" w:rsidRDefault="003D60EA" w:rsidP="00116324">
            <w:pPr>
              <w:suppressAutoHyphens w:val="0"/>
              <w:kinsoku/>
              <w:overflowPunct/>
              <w:autoSpaceDE/>
              <w:autoSpaceDN/>
              <w:adjustRightInd/>
              <w:snapToGrid/>
              <w:spacing w:before="40" w:after="40" w:line="220" w:lineRule="exact"/>
              <w:ind w:left="57" w:right="57"/>
              <w:rPr>
                <w:sz w:val="18"/>
                <w:szCs w:val="18"/>
              </w:rPr>
            </w:pPr>
            <w:r w:rsidRPr="00EC6786">
              <w:rPr>
                <w:sz w:val="18"/>
                <w:szCs w:val="18"/>
              </w:rPr>
              <w:t>A head 3 ms</w:t>
            </w:r>
          </w:p>
        </w:tc>
        <w:tc>
          <w:tcPr>
            <w:tcW w:w="709" w:type="dxa"/>
            <w:shd w:val="clear" w:color="auto" w:fill="auto"/>
            <w:vAlign w:val="center"/>
          </w:tcPr>
          <w:p w:rsidR="003D60EA" w:rsidRPr="00EC6786" w:rsidRDefault="003D60EA" w:rsidP="00163E83">
            <w:pPr>
              <w:suppressAutoHyphens w:val="0"/>
              <w:kinsoku/>
              <w:overflowPunct/>
              <w:autoSpaceDE/>
              <w:autoSpaceDN/>
              <w:adjustRightInd/>
              <w:snapToGrid/>
              <w:spacing w:before="40" w:after="40" w:line="220" w:lineRule="exact"/>
              <w:ind w:left="57" w:right="57"/>
              <w:jc w:val="center"/>
              <w:rPr>
                <w:sz w:val="18"/>
                <w:szCs w:val="18"/>
              </w:rPr>
            </w:pPr>
            <w:r w:rsidRPr="00EC6786">
              <w:rPr>
                <w:sz w:val="18"/>
                <w:szCs w:val="18"/>
              </w:rPr>
              <w:t>g</w:t>
            </w:r>
          </w:p>
        </w:tc>
        <w:tc>
          <w:tcPr>
            <w:tcW w:w="567" w:type="dxa"/>
            <w:shd w:val="clear" w:color="auto" w:fill="auto"/>
            <w:vAlign w:val="center"/>
          </w:tcPr>
          <w:p w:rsidR="003D60EA" w:rsidRPr="00EC6786" w:rsidRDefault="003D60EA" w:rsidP="00116324">
            <w:pPr>
              <w:suppressAutoHyphens w:val="0"/>
              <w:kinsoku/>
              <w:overflowPunct/>
              <w:autoSpaceDE/>
              <w:autoSpaceDN/>
              <w:adjustRightInd/>
              <w:snapToGrid/>
              <w:spacing w:before="40" w:after="40" w:line="220" w:lineRule="exact"/>
              <w:ind w:left="57" w:right="57"/>
              <w:jc w:val="right"/>
              <w:rPr>
                <w:sz w:val="18"/>
                <w:szCs w:val="18"/>
              </w:rPr>
            </w:pPr>
            <w:r w:rsidRPr="00EC6786">
              <w:rPr>
                <w:sz w:val="18"/>
                <w:szCs w:val="18"/>
              </w:rPr>
              <w:t>75</w:t>
            </w:r>
          </w:p>
        </w:tc>
        <w:tc>
          <w:tcPr>
            <w:tcW w:w="672" w:type="dxa"/>
            <w:shd w:val="clear" w:color="auto" w:fill="auto"/>
            <w:vAlign w:val="center"/>
          </w:tcPr>
          <w:p w:rsidR="003D60EA" w:rsidRPr="00EC6786" w:rsidRDefault="003D60EA" w:rsidP="00116324">
            <w:pPr>
              <w:suppressAutoHyphens w:val="0"/>
              <w:kinsoku/>
              <w:overflowPunct/>
              <w:autoSpaceDE/>
              <w:autoSpaceDN/>
              <w:adjustRightInd/>
              <w:snapToGrid/>
              <w:spacing w:before="40" w:after="40" w:line="220" w:lineRule="exact"/>
              <w:ind w:left="57" w:right="57"/>
              <w:jc w:val="right"/>
              <w:rPr>
                <w:sz w:val="18"/>
                <w:szCs w:val="18"/>
              </w:rPr>
            </w:pPr>
            <w:r w:rsidRPr="00EC6786">
              <w:rPr>
                <w:sz w:val="18"/>
                <w:szCs w:val="18"/>
              </w:rPr>
              <w:t>75</w:t>
            </w:r>
          </w:p>
        </w:tc>
        <w:tc>
          <w:tcPr>
            <w:tcW w:w="724" w:type="dxa"/>
            <w:shd w:val="clear" w:color="auto" w:fill="auto"/>
            <w:vAlign w:val="center"/>
          </w:tcPr>
          <w:p w:rsidR="003D60EA" w:rsidRPr="00EC6786" w:rsidRDefault="003D60EA" w:rsidP="00116324">
            <w:pPr>
              <w:suppressAutoHyphens w:val="0"/>
              <w:kinsoku/>
              <w:overflowPunct/>
              <w:autoSpaceDE/>
              <w:autoSpaceDN/>
              <w:adjustRightInd/>
              <w:snapToGrid/>
              <w:spacing w:before="40" w:after="40" w:line="220" w:lineRule="exact"/>
              <w:ind w:left="57" w:right="57"/>
              <w:jc w:val="right"/>
              <w:rPr>
                <w:sz w:val="18"/>
                <w:szCs w:val="18"/>
              </w:rPr>
            </w:pPr>
            <w:r w:rsidRPr="00EC6786">
              <w:rPr>
                <w:sz w:val="18"/>
                <w:szCs w:val="18"/>
              </w:rPr>
              <w:t>75</w:t>
            </w:r>
          </w:p>
        </w:tc>
        <w:tc>
          <w:tcPr>
            <w:tcW w:w="725" w:type="dxa"/>
            <w:shd w:val="clear" w:color="auto" w:fill="auto"/>
            <w:vAlign w:val="center"/>
          </w:tcPr>
          <w:p w:rsidR="003D60EA" w:rsidRPr="00EC6786" w:rsidRDefault="003D60EA" w:rsidP="00116324">
            <w:pPr>
              <w:suppressAutoHyphens w:val="0"/>
              <w:kinsoku/>
              <w:overflowPunct/>
              <w:autoSpaceDE/>
              <w:autoSpaceDN/>
              <w:adjustRightInd/>
              <w:snapToGrid/>
              <w:spacing w:before="40" w:after="40" w:line="220" w:lineRule="exact"/>
              <w:ind w:left="57" w:right="57"/>
              <w:jc w:val="right"/>
              <w:rPr>
                <w:sz w:val="18"/>
                <w:szCs w:val="18"/>
              </w:rPr>
            </w:pPr>
            <w:r w:rsidRPr="00EC6786">
              <w:rPr>
                <w:sz w:val="18"/>
                <w:szCs w:val="18"/>
              </w:rPr>
              <w:t>80</w:t>
            </w:r>
          </w:p>
        </w:tc>
        <w:tc>
          <w:tcPr>
            <w:tcW w:w="725" w:type="dxa"/>
            <w:shd w:val="clear" w:color="auto" w:fill="auto"/>
            <w:vAlign w:val="center"/>
          </w:tcPr>
          <w:p w:rsidR="003D60EA" w:rsidRPr="00EC6786" w:rsidRDefault="003D60EA" w:rsidP="00116324">
            <w:pPr>
              <w:suppressAutoHyphens w:val="0"/>
              <w:kinsoku/>
              <w:overflowPunct/>
              <w:autoSpaceDE/>
              <w:autoSpaceDN/>
              <w:adjustRightInd/>
              <w:snapToGrid/>
              <w:spacing w:before="40" w:after="40" w:line="220" w:lineRule="exact"/>
              <w:ind w:left="57" w:right="57"/>
              <w:jc w:val="right"/>
              <w:rPr>
                <w:sz w:val="18"/>
                <w:szCs w:val="18"/>
              </w:rPr>
            </w:pPr>
            <w:r w:rsidRPr="00EC6786">
              <w:rPr>
                <w:sz w:val="18"/>
                <w:szCs w:val="18"/>
              </w:rPr>
              <w:t>80</w:t>
            </w:r>
          </w:p>
        </w:tc>
        <w:tc>
          <w:tcPr>
            <w:tcW w:w="1259" w:type="dxa"/>
            <w:vMerge/>
            <w:vAlign w:val="center"/>
          </w:tcPr>
          <w:p w:rsidR="003D60EA" w:rsidRPr="00EC6786" w:rsidRDefault="003D60EA" w:rsidP="00163E83">
            <w:pPr>
              <w:suppressAutoHyphens w:val="0"/>
              <w:kinsoku/>
              <w:overflowPunct/>
              <w:autoSpaceDE/>
              <w:autoSpaceDN/>
              <w:adjustRightInd/>
              <w:snapToGrid/>
              <w:spacing w:before="40" w:after="40" w:line="220" w:lineRule="exact"/>
              <w:ind w:left="57" w:right="57"/>
              <w:jc w:val="center"/>
              <w:rPr>
                <w:b/>
                <w:sz w:val="18"/>
                <w:szCs w:val="18"/>
              </w:rPr>
            </w:pPr>
          </w:p>
        </w:tc>
      </w:tr>
      <w:tr w:rsidR="003D60EA" w:rsidRPr="00EC6786" w:rsidTr="005436BB">
        <w:tc>
          <w:tcPr>
            <w:tcW w:w="1815" w:type="dxa"/>
            <w:shd w:val="clear" w:color="auto" w:fill="auto"/>
            <w:vAlign w:val="bottom"/>
          </w:tcPr>
          <w:p w:rsidR="003D60EA" w:rsidRPr="00EC6786" w:rsidRDefault="003D60EA" w:rsidP="00163E83">
            <w:pPr>
              <w:suppressAutoHyphens w:val="0"/>
              <w:kinsoku/>
              <w:overflowPunct/>
              <w:autoSpaceDE/>
              <w:autoSpaceDN/>
              <w:adjustRightInd/>
              <w:snapToGrid/>
              <w:spacing w:before="40" w:after="40" w:line="220" w:lineRule="exact"/>
              <w:ind w:left="57" w:right="57"/>
              <w:rPr>
                <w:sz w:val="18"/>
                <w:szCs w:val="18"/>
              </w:rPr>
            </w:pPr>
            <w:r w:rsidRPr="00EC6786">
              <w:rPr>
                <w:sz w:val="18"/>
                <w:szCs w:val="18"/>
              </w:rPr>
              <w:t>Force de tension du</w:t>
            </w:r>
            <w:r w:rsidR="005436BB" w:rsidRPr="00EC6786">
              <w:rPr>
                <w:sz w:val="18"/>
                <w:szCs w:val="18"/>
              </w:rPr>
              <w:t> </w:t>
            </w:r>
            <w:r w:rsidRPr="00EC6786">
              <w:rPr>
                <w:sz w:val="18"/>
                <w:szCs w:val="18"/>
              </w:rPr>
              <w:t>haut de la nuque</w:t>
            </w:r>
          </w:p>
        </w:tc>
        <w:tc>
          <w:tcPr>
            <w:tcW w:w="1309" w:type="dxa"/>
            <w:shd w:val="clear" w:color="auto" w:fill="auto"/>
            <w:vAlign w:val="center"/>
          </w:tcPr>
          <w:p w:rsidR="003D60EA" w:rsidRPr="00EC6786" w:rsidRDefault="003D60EA" w:rsidP="00116324">
            <w:pPr>
              <w:suppressAutoHyphens w:val="0"/>
              <w:kinsoku/>
              <w:overflowPunct/>
              <w:autoSpaceDE/>
              <w:autoSpaceDN/>
              <w:adjustRightInd/>
              <w:snapToGrid/>
              <w:spacing w:before="40" w:after="40" w:line="220" w:lineRule="exact"/>
              <w:ind w:left="57" w:right="57"/>
              <w:rPr>
                <w:sz w:val="18"/>
                <w:szCs w:val="18"/>
              </w:rPr>
            </w:pPr>
            <w:r w:rsidRPr="00EC6786">
              <w:rPr>
                <w:sz w:val="18"/>
                <w:szCs w:val="18"/>
              </w:rPr>
              <w:t>Fz</w:t>
            </w:r>
          </w:p>
        </w:tc>
        <w:tc>
          <w:tcPr>
            <w:tcW w:w="709" w:type="dxa"/>
            <w:shd w:val="clear" w:color="auto" w:fill="auto"/>
            <w:vAlign w:val="center"/>
          </w:tcPr>
          <w:p w:rsidR="003D60EA" w:rsidRPr="00EC6786" w:rsidRDefault="003D60EA" w:rsidP="00163E83">
            <w:pPr>
              <w:suppressAutoHyphens w:val="0"/>
              <w:kinsoku/>
              <w:overflowPunct/>
              <w:autoSpaceDE/>
              <w:autoSpaceDN/>
              <w:adjustRightInd/>
              <w:snapToGrid/>
              <w:spacing w:before="40" w:after="40" w:line="220" w:lineRule="exact"/>
              <w:ind w:left="57" w:right="57"/>
              <w:jc w:val="center"/>
              <w:rPr>
                <w:sz w:val="18"/>
                <w:szCs w:val="18"/>
              </w:rPr>
            </w:pPr>
            <w:r w:rsidRPr="00EC6786">
              <w:rPr>
                <w:sz w:val="18"/>
                <w:szCs w:val="18"/>
              </w:rPr>
              <w:t>N</w:t>
            </w:r>
          </w:p>
        </w:tc>
        <w:tc>
          <w:tcPr>
            <w:tcW w:w="4672" w:type="dxa"/>
            <w:gridSpan w:val="6"/>
            <w:shd w:val="clear" w:color="auto" w:fill="auto"/>
            <w:vAlign w:val="center"/>
          </w:tcPr>
          <w:p w:rsidR="003D60EA" w:rsidRPr="00EC6786" w:rsidRDefault="003D60EA" w:rsidP="00116324">
            <w:pPr>
              <w:suppressAutoHyphens w:val="0"/>
              <w:kinsoku/>
              <w:overflowPunct/>
              <w:autoSpaceDE/>
              <w:autoSpaceDN/>
              <w:adjustRightInd/>
              <w:snapToGrid/>
              <w:spacing w:before="40" w:after="40" w:line="220" w:lineRule="exact"/>
              <w:ind w:left="57" w:right="57"/>
              <w:rPr>
                <w:sz w:val="18"/>
                <w:szCs w:val="18"/>
              </w:rPr>
            </w:pPr>
            <w:r w:rsidRPr="00EC6786">
              <w:rPr>
                <w:sz w:val="18"/>
                <w:szCs w:val="18"/>
              </w:rPr>
              <w:t>À des fins d</w:t>
            </w:r>
            <w:r w:rsidR="0007376C">
              <w:rPr>
                <w:sz w:val="18"/>
                <w:szCs w:val="18"/>
              </w:rPr>
              <w:t>’</w:t>
            </w:r>
            <w:r w:rsidRPr="00EC6786">
              <w:rPr>
                <w:sz w:val="18"/>
                <w:szCs w:val="18"/>
              </w:rPr>
              <w:t>évaluation seulement</w:t>
            </w:r>
            <w:r w:rsidRPr="00EC6786">
              <w:rPr>
                <w:sz w:val="18"/>
                <w:szCs w:val="18"/>
                <w:vertAlign w:val="superscript"/>
              </w:rPr>
              <w:t>*</w:t>
            </w:r>
          </w:p>
        </w:tc>
      </w:tr>
      <w:tr w:rsidR="003D60EA" w:rsidRPr="00EC6786" w:rsidTr="005436BB">
        <w:tc>
          <w:tcPr>
            <w:tcW w:w="1815" w:type="dxa"/>
            <w:tcBorders>
              <w:bottom w:val="single" w:sz="12" w:space="0" w:color="auto"/>
            </w:tcBorders>
            <w:shd w:val="clear" w:color="auto" w:fill="auto"/>
            <w:vAlign w:val="bottom"/>
          </w:tcPr>
          <w:p w:rsidR="003D60EA" w:rsidRPr="00EC6786" w:rsidRDefault="003D60EA" w:rsidP="00163E83">
            <w:pPr>
              <w:suppressAutoHyphens w:val="0"/>
              <w:kinsoku/>
              <w:overflowPunct/>
              <w:autoSpaceDE/>
              <w:autoSpaceDN/>
              <w:adjustRightInd/>
              <w:snapToGrid/>
              <w:spacing w:before="40" w:after="40" w:line="220" w:lineRule="exact"/>
              <w:ind w:left="57" w:right="57"/>
              <w:rPr>
                <w:sz w:val="18"/>
                <w:szCs w:val="18"/>
              </w:rPr>
            </w:pPr>
            <w:r w:rsidRPr="00EC6786">
              <w:rPr>
                <w:sz w:val="18"/>
                <w:szCs w:val="18"/>
              </w:rPr>
              <w:t>Moment de flexion du haut de la nuque</w:t>
            </w:r>
          </w:p>
        </w:tc>
        <w:tc>
          <w:tcPr>
            <w:tcW w:w="1309" w:type="dxa"/>
            <w:tcBorders>
              <w:bottom w:val="single" w:sz="12" w:space="0" w:color="auto"/>
            </w:tcBorders>
            <w:shd w:val="clear" w:color="auto" w:fill="auto"/>
            <w:vAlign w:val="center"/>
          </w:tcPr>
          <w:p w:rsidR="003D60EA" w:rsidRPr="00EC6786" w:rsidRDefault="003D60EA" w:rsidP="00116324">
            <w:pPr>
              <w:suppressAutoHyphens w:val="0"/>
              <w:kinsoku/>
              <w:overflowPunct/>
              <w:autoSpaceDE/>
              <w:autoSpaceDN/>
              <w:adjustRightInd/>
              <w:snapToGrid/>
              <w:spacing w:before="40" w:after="40" w:line="220" w:lineRule="exact"/>
              <w:ind w:left="57" w:right="57"/>
              <w:rPr>
                <w:sz w:val="18"/>
                <w:szCs w:val="18"/>
              </w:rPr>
            </w:pPr>
            <w:r w:rsidRPr="00EC6786">
              <w:rPr>
                <w:sz w:val="18"/>
                <w:szCs w:val="18"/>
              </w:rPr>
              <w:t>Mx</w:t>
            </w:r>
          </w:p>
        </w:tc>
        <w:tc>
          <w:tcPr>
            <w:tcW w:w="709" w:type="dxa"/>
            <w:tcBorders>
              <w:bottom w:val="single" w:sz="12" w:space="0" w:color="auto"/>
            </w:tcBorders>
            <w:shd w:val="clear" w:color="auto" w:fill="auto"/>
            <w:vAlign w:val="center"/>
          </w:tcPr>
          <w:p w:rsidR="003D60EA" w:rsidRPr="00EC6786" w:rsidRDefault="003D60EA" w:rsidP="00163E83">
            <w:pPr>
              <w:suppressAutoHyphens w:val="0"/>
              <w:kinsoku/>
              <w:overflowPunct/>
              <w:autoSpaceDE/>
              <w:autoSpaceDN/>
              <w:adjustRightInd/>
              <w:snapToGrid/>
              <w:spacing w:before="40" w:after="40" w:line="220" w:lineRule="exact"/>
              <w:ind w:left="57" w:right="57"/>
              <w:jc w:val="center"/>
              <w:rPr>
                <w:sz w:val="18"/>
                <w:szCs w:val="18"/>
              </w:rPr>
            </w:pPr>
            <w:r w:rsidRPr="00EC6786">
              <w:rPr>
                <w:sz w:val="18"/>
                <w:szCs w:val="18"/>
              </w:rPr>
              <w:t>Nm</w:t>
            </w:r>
          </w:p>
        </w:tc>
        <w:tc>
          <w:tcPr>
            <w:tcW w:w="4672" w:type="dxa"/>
            <w:gridSpan w:val="6"/>
            <w:tcBorders>
              <w:bottom w:val="single" w:sz="12" w:space="0" w:color="auto"/>
            </w:tcBorders>
            <w:shd w:val="clear" w:color="auto" w:fill="auto"/>
            <w:vAlign w:val="center"/>
          </w:tcPr>
          <w:p w:rsidR="003D60EA" w:rsidRPr="00EC6786" w:rsidRDefault="003D60EA" w:rsidP="00116324">
            <w:pPr>
              <w:suppressAutoHyphens w:val="0"/>
              <w:kinsoku/>
              <w:overflowPunct/>
              <w:autoSpaceDE/>
              <w:autoSpaceDN/>
              <w:adjustRightInd/>
              <w:snapToGrid/>
              <w:spacing w:before="40" w:after="40" w:line="220" w:lineRule="exact"/>
              <w:ind w:left="57" w:right="57"/>
              <w:rPr>
                <w:sz w:val="18"/>
                <w:szCs w:val="18"/>
              </w:rPr>
            </w:pPr>
            <w:r w:rsidRPr="00EC6786">
              <w:rPr>
                <w:sz w:val="18"/>
                <w:szCs w:val="18"/>
              </w:rPr>
              <w:t>À des fins d</w:t>
            </w:r>
            <w:r w:rsidR="0007376C">
              <w:rPr>
                <w:sz w:val="18"/>
                <w:szCs w:val="18"/>
              </w:rPr>
              <w:t>’</w:t>
            </w:r>
            <w:r w:rsidRPr="00EC6786">
              <w:rPr>
                <w:sz w:val="18"/>
                <w:szCs w:val="18"/>
              </w:rPr>
              <w:t>évaluation seulement</w:t>
            </w:r>
            <w:r w:rsidRPr="00EC6786">
              <w:rPr>
                <w:b/>
                <w:sz w:val="18"/>
                <w:szCs w:val="18"/>
                <w:vertAlign w:val="superscript"/>
              </w:rPr>
              <w:t>*</w:t>
            </w:r>
          </w:p>
        </w:tc>
      </w:tr>
    </w:tbl>
    <w:p w:rsidR="003D60EA" w:rsidRPr="00EC6786" w:rsidRDefault="003D60EA" w:rsidP="000855BF">
      <w:pPr>
        <w:pStyle w:val="SingleTxtG"/>
        <w:tabs>
          <w:tab w:val="left" w:pos="1418"/>
        </w:tabs>
        <w:ind w:right="0" w:firstLine="170"/>
        <w:rPr>
          <w:szCs w:val="24"/>
        </w:rPr>
      </w:pPr>
      <w:r w:rsidRPr="00EC6786">
        <w:rPr>
          <w:sz w:val="18"/>
          <w:szCs w:val="18"/>
        </w:rPr>
        <w:t>*</w:t>
      </w:r>
      <w:r w:rsidR="000855BF">
        <w:rPr>
          <w:sz w:val="18"/>
          <w:szCs w:val="18"/>
        </w:rPr>
        <w:t xml:space="preserve">  </w:t>
      </w:r>
      <w:r w:rsidRPr="00EC6786">
        <w:rPr>
          <w:sz w:val="18"/>
          <w:szCs w:val="18"/>
        </w:rPr>
        <w:t>À réviser dans les trois ans suivant l</w:t>
      </w:r>
      <w:r w:rsidR="0007376C">
        <w:rPr>
          <w:sz w:val="18"/>
          <w:szCs w:val="18"/>
        </w:rPr>
        <w:t>’</w:t>
      </w:r>
      <w:r w:rsidRPr="00EC6786">
        <w:rPr>
          <w:sz w:val="18"/>
          <w:szCs w:val="18"/>
        </w:rPr>
        <w:t>entrée en vigueur du Règlement.</w:t>
      </w:r>
      <w:r w:rsidR="001B7D23" w:rsidRPr="00EC6786">
        <w:t> »</w:t>
      </w:r>
      <w:r w:rsidRPr="00EC6786">
        <w:t>.</w:t>
      </w:r>
    </w:p>
    <w:p w:rsidR="003D60EA" w:rsidRPr="00EC6786" w:rsidRDefault="003D60EA" w:rsidP="001D52C7">
      <w:pPr>
        <w:pStyle w:val="SingleTxtG"/>
        <w:rPr>
          <w:i/>
          <w:szCs w:val="24"/>
          <w:lang w:eastAsia="ar-SA"/>
        </w:rPr>
      </w:pPr>
      <w:r w:rsidRPr="00EC6786">
        <w:rPr>
          <w:i/>
          <w:szCs w:val="24"/>
          <w:lang w:eastAsia="ar-SA"/>
        </w:rPr>
        <w:t>Paragraphe 6.7.1.4</w:t>
      </w:r>
      <w:r w:rsidRPr="00EC6786">
        <w:rPr>
          <w:lang w:eastAsia="ar-SA"/>
        </w:rPr>
        <w:t>, modifier comme suit</w:t>
      </w:r>
      <w:r w:rsidR="006A4C48" w:rsidRPr="00EC6786">
        <w:rPr>
          <w:lang w:eastAsia="ar-SA"/>
        </w:rPr>
        <w:t> :</w:t>
      </w:r>
    </w:p>
    <w:p w:rsidR="003D60EA" w:rsidRPr="00EC6786" w:rsidRDefault="001B7D23" w:rsidP="001B7D23">
      <w:pPr>
        <w:pStyle w:val="SingleTxtG"/>
        <w:ind w:left="2268" w:hanging="1134"/>
        <w:rPr>
          <w:szCs w:val="24"/>
        </w:rPr>
      </w:pPr>
      <w:r w:rsidRPr="00EC6786">
        <w:rPr>
          <w:szCs w:val="24"/>
        </w:rPr>
        <w:t>« </w:t>
      </w:r>
      <w:r w:rsidR="003D60EA" w:rsidRPr="00EC6786">
        <w:rPr>
          <w:szCs w:val="24"/>
        </w:rPr>
        <w:t>6.7.1.4</w:t>
      </w:r>
      <w:r w:rsidR="003D60EA" w:rsidRPr="00EC6786">
        <w:rPr>
          <w:szCs w:val="24"/>
        </w:rPr>
        <w:tab/>
        <w:t>Il doit être possible de libérer l</w:t>
      </w:r>
      <w:r w:rsidR="0007376C">
        <w:rPr>
          <w:szCs w:val="24"/>
        </w:rPr>
        <w:t>’</w:t>
      </w:r>
      <w:r w:rsidR="003D60EA" w:rsidRPr="00EC6786">
        <w:rPr>
          <w:szCs w:val="24"/>
        </w:rPr>
        <w:t>enfant du dispositif amélioré de retenue par une seule manœuvre exécutée sur une seule et même boucle après avoir ouvert l</w:t>
      </w:r>
      <w:r w:rsidR="0007376C">
        <w:rPr>
          <w:szCs w:val="24"/>
        </w:rPr>
        <w:t>’</w:t>
      </w:r>
      <w:r w:rsidR="003D60EA" w:rsidRPr="00EC6786">
        <w:rPr>
          <w:szCs w:val="24"/>
        </w:rPr>
        <w:t>éventuel positionneur des sangles d</w:t>
      </w:r>
      <w:r w:rsidR="0007376C">
        <w:rPr>
          <w:szCs w:val="24"/>
        </w:rPr>
        <w:t>’</w:t>
      </w:r>
      <w:r w:rsidR="003D60EA" w:rsidRPr="00EC6786">
        <w:rPr>
          <w:szCs w:val="24"/>
        </w:rPr>
        <w:t>épaule. Il est permis de retirer l</w:t>
      </w:r>
      <w:r w:rsidR="0007376C">
        <w:rPr>
          <w:szCs w:val="24"/>
        </w:rPr>
        <w:t>’</w:t>
      </w:r>
      <w:r w:rsidR="003D60EA" w:rsidRPr="00EC6786">
        <w:rPr>
          <w:szCs w:val="24"/>
        </w:rPr>
        <w:t>enfant en même temps que des dispositifs tels que le porte-bébé, la nacelle ou le dispositif de retenue de la nacelle si le dispositif amélioré de retenue pour enfants peut être libéré par l</w:t>
      </w:r>
      <w:r w:rsidR="0007376C">
        <w:rPr>
          <w:szCs w:val="24"/>
        </w:rPr>
        <w:t>’</w:t>
      </w:r>
      <w:r w:rsidR="003D60EA" w:rsidRPr="00EC6786">
        <w:rPr>
          <w:szCs w:val="24"/>
        </w:rPr>
        <w:t>actionnement de deux boutons de déverrouillage au maximum.</w:t>
      </w:r>
      <w:r w:rsidRPr="00EC6786">
        <w:rPr>
          <w:szCs w:val="24"/>
        </w:rPr>
        <w:t> »</w:t>
      </w:r>
      <w:r w:rsidR="003D60EA" w:rsidRPr="00EC6786">
        <w:rPr>
          <w:szCs w:val="24"/>
        </w:rPr>
        <w:t>.</w:t>
      </w:r>
    </w:p>
    <w:p w:rsidR="003D60EA" w:rsidRPr="00EC6786" w:rsidRDefault="003D60EA" w:rsidP="001D52C7">
      <w:pPr>
        <w:pStyle w:val="SingleTxtG"/>
        <w:rPr>
          <w:szCs w:val="24"/>
          <w:lang w:eastAsia="ar-SA"/>
        </w:rPr>
      </w:pPr>
      <w:r w:rsidRPr="00EC6786">
        <w:rPr>
          <w:i/>
          <w:szCs w:val="24"/>
          <w:lang w:eastAsia="ar-SA"/>
        </w:rPr>
        <w:t>Paragraphe 6.7.2.7</w:t>
      </w:r>
      <w:r w:rsidRPr="00EC6786">
        <w:rPr>
          <w:szCs w:val="24"/>
          <w:lang w:eastAsia="ar-SA"/>
        </w:rPr>
        <w:t xml:space="preserve">, </w:t>
      </w:r>
      <w:r w:rsidRPr="00EC6786">
        <w:rPr>
          <w:lang w:eastAsia="ar-SA"/>
        </w:rPr>
        <w:t>modifier</w:t>
      </w:r>
      <w:r w:rsidRPr="00EC6786">
        <w:rPr>
          <w:szCs w:val="24"/>
          <w:lang w:eastAsia="ar-SA"/>
        </w:rPr>
        <w:t xml:space="preserve"> comme suit</w:t>
      </w:r>
      <w:r w:rsidR="006A4C48" w:rsidRPr="00EC6786">
        <w:rPr>
          <w:szCs w:val="24"/>
          <w:lang w:eastAsia="ar-SA"/>
        </w:rPr>
        <w:t> :</w:t>
      </w:r>
    </w:p>
    <w:p w:rsidR="003D60EA" w:rsidRPr="00EC6786" w:rsidRDefault="001B7D23" w:rsidP="001B7D23">
      <w:pPr>
        <w:pStyle w:val="SingleTxtG"/>
        <w:ind w:left="2268" w:hanging="1134"/>
        <w:rPr>
          <w:szCs w:val="24"/>
        </w:rPr>
      </w:pPr>
      <w:r w:rsidRPr="00EC6786">
        <w:rPr>
          <w:szCs w:val="24"/>
        </w:rPr>
        <w:t>« </w:t>
      </w:r>
      <w:r w:rsidR="003D60EA" w:rsidRPr="00EC6786">
        <w:rPr>
          <w:szCs w:val="24"/>
        </w:rPr>
        <w:t>6.7.2.7</w:t>
      </w:r>
      <w:r w:rsidR="003D60EA" w:rsidRPr="00EC6786">
        <w:rPr>
          <w:szCs w:val="24"/>
        </w:rPr>
        <w:tab/>
        <w:t>Un tendeur monté directement sur le dispositif amélioré de retenue pour enfants doit pouvoir supporter des manœuvres répétées et doit, avant l</w:t>
      </w:r>
      <w:r w:rsidR="0007376C">
        <w:rPr>
          <w:szCs w:val="24"/>
        </w:rPr>
        <w:t>’</w:t>
      </w:r>
      <w:r w:rsidR="003D60EA" w:rsidRPr="00EC6786">
        <w:rPr>
          <w:szCs w:val="24"/>
        </w:rPr>
        <w:t>essai dynamique prévu au paragraphe 7.1.3, subir un essai de résistance à l</w:t>
      </w:r>
      <w:r w:rsidR="0007376C">
        <w:rPr>
          <w:szCs w:val="24"/>
        </w:rPr>
        <w:t>’</w:t>
      </w:r>
      <w:r w:rsidR="003D60EA" w:rsidRPr="00EC6786">
        <w:rPr>
          <w:szCs w:val="24"/>
        </w:rPr>
        <w:t xml:space="preserve">usure de 5 000 </w:t>
      </w:r>
      <w:r w:rsidRPr="00EC6786">
        <w:rPr>
          <w:szCs w:val="24"/>
        </w:rPr>
        <w:sym w:font="Symbol" w:char="F0B1"/>
      </w:r>
      <w:r w:rsidR="00C2735B" w:rsidRPr="00EC6786">
        <w:rPr>
          <w:szCs w:val="24"/>
        </w:rPr>
        <w:t>5 </w:t>
      </w:r>
      <w:r w:rsidR="003D60EA" w:rsidRPr="00EC6786">
        <w:rPr>
          <w:szCs w:val="24"/>
        </w:rPr>
        <w:t>cycles com</w:t>
      </w:r>
      <w:r w:rsidRPr="00EC6786">
        <w:rPr>
          <w:szCs w:val="24"/>
        </w:rPr>
        <w:t>me indiqué au paragraphe 7.2.6. »</w:t>
      </w:r>
      <w:r w:rsidR="003D60EA" w:rsidRPr="00EC6786">
        <w:rPr>
          <w:szCs w:val="24"/>
        </w:rPr>
        <w:t>.</w:t>
      </w:r>
    </w:p>
    <w:p w:rsidR="003D60EA" w:rsidRPr="00EC6786" w:rsidRDefault="003D60EA" w:rsidP="001D52C7">
      <w:pPr>
        <w:pStyle w:val="SingleTxtG"/>
        <w:rPr>
          <w:szCs w:val="24"/>
          <w:lang w:eastAsia="ar-SA"/>
        </w:rPr>
      </w:pPr>
      <w:r w:rsidRPr="00EC6786">
        <w:rPr>
          <w:i/>
          <w:szCs w:val="24"/>
          <w:lang w:eastAsia="ar-SA"/>
        </w:rPr>
        <w:t>Paragraphe 6.7.3.1.2</w:t>
      </w:r>
      <w:r w:rsidRPr="00EC6786">
        <w:rPr>
          <w:szCs w:val="24"/>
          <w:lang w:eastAsia="ar-SA"/>
        </w:rPr>
        <w:t xml:space="preserve">, modifier </w:t>
      </w:r>
      <w:r w:rsidRPr="00EC6786">
        <w:rPr>
          <w:lang w:eastAsia="ar-SA"/>
        </w:rPr>
        <w:t>comme</w:t>
      </w:r>
      <w:r w:rsidRPr="00EC6786">
        <w:rPr>
          <w:szCs w:val="24"/>
          <w:lang w:eastAsia="ar-SA"/>
        </w:rPr>
        <w:t xml:space="preserve"> suit</w:t>
      </w:r>
      <w:r w:rsidR="006A4C48" w:rsidRPr="00EC6786">
        <w:rPr>
          <w:szCs w:val="24"/>
          <w:lang w:eastAsia="ar-SA"/>
        </w:rPr>
        <w:t> :</w:t>
      </w:r>
    </w:p>
    <w:p w:rsidR="003D60EA" w:rsidRPr="00EC6786" w:rsidRDefault="001B7D23" w:rsidP="006358FC">
      <w:pPr>
        <w:pStyle w:val="SingleTxtG"/>
        <w:ind w:left="2268" w:hanging="1134"/>
        <w:rPr>
          <w:spacing w:val="-4"/>
          <w:szCs w:val="24"/>
        </w:rPr>
      </w:pPr>
      <w:r w:rsidRPr="00EC6786">
        <w:rPr>
          <w:bCs/>
          <w:szCs w:val="24"/>
          <w:lang w:eastAsia="ar-SA"/>
        </w:rPr>
        <w:t>« </w:t>
      </w:r>
      <w:r w:rsidR="003D60EA" w:rsidRPr="00EC6786">
        <w:rPr>
          <w:bCs/>
          <w:szCs w:val="24"/>
          <w:lang w:eastAsia="ar-SA"/>
        </w:rPr>
        <w:t>6.7.3.1.2</w:t>
      </w:r>
      <w:r w:rsidR="003D60EA" w:rsidRPr="00EC6786">
        <w:rPr>
          <w:bCs/>
          <w:szCs w:val="24"/>
          <w:lang w:eastAsia="ar-SA"/>
        </w:rPr>
        <w:tab/>
        <w:t xml:space="preserve">Si </w:t>
      </w:r>
      <w:r w:rsidR="003D60EA" w:rsidRPr="00EC6786">
        <w:rPr>
          <w:szCs w:val="24"/>
        </w:rPr>
        <w:t>l</w:t>
      </w:r>
      <w:r w:rsidR="0007376C">
        <w:rPr>
          <w:szCs w:val="24"/>
        </w:rPr>
        <w:t>’</w:t>
      </w:r>
      <w:r w:rsidR="003D60EA" w:rsidRPr="00EC6786">
        <w:rPr>
          <w:szCs w:val="24"/>
        </w:rPr>
        <w:t>enrouleur</w:t>
      </w:r>
      <w:r w:rsidR="003D60EA" w:rsidRPr="00EC6786">
        <w:rPr>
          <w:bCs/>
          <w:szCs w:val="24"/>
          <w:lang w:eastAsia="ar-SA"/>
        </w:rPr>
        <w:t xml:space="preserve"> fait partie d</w:t>
      </w:r>
      <w:r w:rsidR="0007376C">
        <w:rPr>
          <w:bCs/>
          <w:szCs w:val="24"/>
          <w:lang w:eastAsia="ar-SA"/>
        </w:rPr>
        <w:t>’</w:t>
      </w:r>
      <w:r w:rsidR="003D60EA" w:rsidRPr="00EC6786">
        <w:rPr>
          <w:bCs/>
          <w:szCs w:val="24"/>
          <w:lang w:eastAsia="ar-SA"/>
        </w:rPr>
        <w:t>une ceinture sangle abdominale, la force de réenroulement ... lors de ces mesures.</w:t>
      </w:r>
      <w:r w:rsidRPr="00EC6786">
        <w:rPr>
          <w:spacing w:val="-4"/>
          <w:szCs w:val="24"/>
        </w:rPr>
        <w:t> »</w:t>
      </w:r>
      <w:r w:rsidR="003D60EA" w:rsidRPr="00EC6786">
        <w:rPr>
          <w:spacing w:val="-4"/>
          <w:szCs w:val="24"/>
        </w:rPr>
        <w:t>.</w:t>
      </w:r>
    </w:p>
    <w:p w:rsidR="003D60EA" w:rsidRPr="00EC6786" w:rsidRDefault="003D60EA" w:rsidP="001B7D23">
      <w:pPr>
        <w:pStyle w:val="SingleTxtG"/>
        <w:rPr>
          <w:i/>
          <w:szCs w:val="24"/>
          <w:lang w:eastAsia="ar-SA"/>
        </w:rPr>
      </w:pPr>
      <w:r w:rsidRPr="00EC6786">
        <w:rPr>
          <w:i/>
          <w:szCs w:val="24"/>
          <w:lang w:eastAsia="ar-SA"/>
        </w:rPr>
        <w:t>Paragraphe 6.7.3.2.5</w:t>
      </w:r>
      <w:r w:rsidRPr="00EC6786">
        <w:rPr>
          <w:iCs/>
          <w:szCs w:val="24"/>
          <w:lang w:eastAsia="ar-SA"/>
        </w:rPr>
        <w:t>,</w:t>
      </w:r>
      <w:r w:rsidRPr="00EC6786">
        <w:rPr>
          <w:i/>
          <w:szCs w:val="24"/>
          <w:lang w:eastAsia="ar-SA"/>
        </w:rPr>
        <w:t xml:space="preserve"> </w:t>
      </w:r>
      <w:r w:rsidRPr="00EC6786">
        <w:rPr>
          <w:szCs w:val="24"/>
          <w:lang w:eastAsia="ar-SA"/>
        </w:rPr>
        <w:t>modifier comme suit</w:t>
      </w:r>
      <w:r w:rsidR="006A4C48" w:rsidRPr="00EC6786">
        <w:rPr>
          <w:szCs w:val="24"/>
          <w:lang w:eastAsia="ar-SA"/>
        </w:rPr>
        <w:t> :</w:t>
      </w:r>
    </w:p>
    <w:p w:rsidR="003D60EA" w:rsidRPr="00EC6786" w:rsidRDefault="001B7D23" w:rsidP="006358FC">
      <w:pPr>
        <w:pStyle w:val="SingleTxtG"/>
        <w:ind w:left="2268" w:hanging="1134"/>
        <w:rPr>
          <w:szCs w:val="24"/>
        </w:rPr>
      </w:pPr>
      <w:r w:rsidRPr="00EC6786">
        <w:rPr>
          <w:bCs/>
          <w:szCs w:val="24"/>
          <w:lang w:eastAsia="ar-SA"/>
        </w:rPr>
        <w:t>« </w:t>
      </w:r>
      <w:r w:rsidR="003D60EA" w:rsidRPr="00EC6786">
        <w:rPr>
          <w:bCs/>
          <w:szCs w:val="24"/>
          <w:lang w:eastAsia="ar-SA"/>
        </w:rPr>
        <w:t>6.7.3.2.5</w:t>
      </w:r>
      <w:r w:rsidR="003D60EA" w:rsidRPr="00EC6786">
        <w:rPr>
          <w:bCs/>
          <w:szCs w:val="24"/>
          <w:lang w:eastAsia="ar-SA"/>
        </w:rPr>
        <w:tab/>
        <w:t xml:space="preserve">Si </w:t>
      </w:r>
      <w:r w:rsidR="003D60EA" w:rsidRPr="00EC6786">
        <w:rPr>
          <w:szCs w:val="24"/>
        </w:rPr>
        <w:t>l</w:t>
      </w:r>
      <w:r w:rsidR="0007376C">
        <w:rPr>
          <w:szCs w:val="24"/>
        </w:rPr>
        <w:t>’</w:t>
      </w:r>
      <w:r w:rsidR="003D60EA" w:rsidRPr="00EC6786">
        <w:rPr>
          <w:szCs w:val="24"/>
        </w:rPr>
        <w:t>enrouleur</w:t>
      </w:r>
      <w:r w:rsidR="003D60EA" w:rsidRPr="00EC6786">
        <w:rPr>
          <w:bCs/>
          <w:szCs w:val="24"/>
          <w:lang w:eastAsia="ar-SA"/>
        </w:rPr>
        <w:t xml:space="preserve"> fait partie d</w:t>
      </w:r>
      <w:r w:rsidR="0007376C">
        <w:rPr>
          <w:bCs/>
          <w:szCs w:val="24"/>
          <w:lang w:eastAsia="ar-SA"/>
        </w:rPr>
        <w:t>’</w:t>
      </w:r>
      <w:r w:rsidR="003D60EA" w:rsidRPr="00EC6786">
        <w:rPr>
          <w:bCs/>
          <w:szCs w:val="24"/>
          <w:lang w:eastAsia="ar-SA"/>
        </w:rPr>
        <w:t>une ceinture sangle abdominale, ... lors de ces mesures.</w:t>
      </w:r>
      <w:r w:rsidRPr="00EC6786">
        <w:rPr>
          <w:szCs w:val="24"/>
        </w:rPr>
        <w:t> »</w:t>
      </w:r>
      <w:r w:rsidR="003D60EA" w:rsidRPr="00EC6786">
        <w:rPr>
          <w:szCs w:val="24"/>
        </w:rPr>
        <w:t>.</w:t>
      </w:r>
    </w:p>
    <w:p w:rsidR="003D60EA" w:rsidRPr="00EC6786" w:rsidRDefault="003D60EA" w:rsidP="001D52C7">
      <w:pPr>
        <w:pStyle w:val="SingleTxtG"/>
        <w:rPr>
          <w:i/>
          <w:szCs w:val="24"/>
          <w:lang w:eastAsia="ar-SA"/>
        </w:rPr>
      </w:pPr>
      <w:r w:rsidRPr="00EC6786">
        <w:rPr>
          <w:i/>
          <w:szCs w:val="24"/>
          <w:lang w:eastAsia="ar-SA"/>
        </w:rPr>
        <w:t>Paragraphe 6.7.5</w:t>
      </w:r>
      <w:r w:rsidRPr="00EC6786">
        <w:rPr>
          <w:lang w:eastAsia="ar-SA"/>
        </w:rPr>
        <w:t>, modifier comme suit</w:t>
      </w:r>
      <w:r w:rsidR="006A4C48" w:rsidRPr="00EC6786">
        <w:rPr>
          <w:lang w:eastAsia="ar-SA"/>
        </w:rPr>
        <w:t> :</w:t>
      </w:r>
    </w:p>
    <w:p w:rsidR="003D60EA" w:rsidRPr="00EC6786" w:rsidRDefault="001B7D23" w:rsidP="006358FC">
      <w:pPr>
        <w:pStyle w:val="SingleTxtG"/>
        <w:ind w:left="2268" w:hanging="1134"/>
        <w:rPr>
          <w:szCs w:val="24"/>
        </w:rPr>
      </w:pPr>
      <w:r w:rsidRPr="00EC6786">
        <w:rPr>
          <w:szCs w:val="24"/>
        </w:rPr>
        <w:t>« </w:t>
      </w:r>
      <w:r w:rsidR="003D60EA" w:rsidRPr="00EC6786">
        <w:rPr>
          <w:szCs w:val="24"/>
        </w:rPr>
        <w:t>6.7.5</w:t>
      </w:r>
      <w:r w:rsidR="003D60EA" w:rsidRPr="00EC6786">
        <w:rPr>
          <w:szCs w:val="24"/>
        </w:rPr>
        <w:tab/>
        <w:t>Caractéristiques des attaches</w:t>
      </w:r>
      <w:r w:rsidRPr="00EC6786">
        <w:rPr>
          <w:szCs w:val="24"/>
        </w:rPr>
        <w:t xml:space="preserve"> ISOFIX ».</w:t>
      </w:r>
    </w:p>
    <w:p w:rsidR="003D60EA" w:rsidRPr="00EC6786" w:rsidRDefault="003D60EA" w:rsidP="001D52C7">
      <w:pPr>
        <w:pStyle w:val="SingleTxtG"/>
        <w:rPr>
          <w:i/>
          <w:szCs w:val="24"/>
          <w:lang w:eastAsia="ar-SA"/>
        </w:rPr>
      </w:pPr>
      <w:r w:rsidRPr="00EC6786">
        <w:rPr>
          <w:i/>
          <w:szCs w:val="24"/>
          <w:lang w:eastAsia="ar-SA"/>
        </w:rPr>
        <w:t>Paragraphe 7.1.2.4</w:t>
      </w:r>
      <w:r w:rsidRPr="00EC6786">
        <w:rPr>
          <w:szCs w:val="24"/>
          <w:lang w:eastAsia="ar-SA"/>
        </w:rPr>
        <w:t xml:space="preserve">, </w:t>
      </w:r>
      <w:r w:rsidRPr="00EC6786">
        <w:rPr>
          <w:lang w:eastAsia="ar-SA"/>
        </w:rPr>
        <w:t>modifier</w:t>
      </w:r>
      <w:r w:rsidRPr="00EC6786">
        <w:rPr>
          <w:szCs w:val="24"/>
          <w:lang w:eastAsia="ar-SA"/>
        </w:rPr>
        <w:t xml:space="preserve"> </w:t>
      </w:r>
      <w:r w:rsidRPr="00EC6786">
        <w:rPr>
          <w:lang w:eastAsia="ar-SA"/>
        </w:rPr>
        <w:t>comme</w:t>
      </w:r>
      <w:r w:rsidRPr="00EC6786">
        <w:rPr>
          <w:szCs w:val="24"/>
          <w:lang w:eastAsia="ar-SA"/>
        </w:rPr>
        <w:t xml:space="preserve"> suit</w:t>
      </w:r>
      <w:r w:rsidR="006A4C48" w:rsidRPr="00EC6786">
        <w:rPr>
          <w:szCs w:val="24"/>
          <w:lang w:eastAsia="ar-SA"/>
        </w:rPr>
        <w:t> :</w:t>
      </w:r>
    </w:p>
    <w:p w:rsidR="003D60EA" w:rsidRPr="00EC6786" w:rsidRDefault="001B7D23" w:rsidP="001B7D23">
      <w:pPr>
        <w:pStyle w:val="SingleTxtG"/>
        <w:ind w:left="2268" w:hanging="1134"/>
        <w:rPr>
          <w:color w:val="000000"/>
          <w:szCs w:val="24"/>
        </w:rPr>
      </w:pPr>
      <w:r w:rsidRPr="00EC6786">
        <w:rPr>
          <w:color w:val="000000"/>
          <w:szCs w:val="24"/>
        </w:rPr>
        <w:t>« </w:t>
      </w:r>
      <w:r w:rsidR="003D60EA" w:rsidRPr="00EC6786">
        <w:rPr>
          <w:color w:val="000000"/>
          <w:szCs w:val="24"/>
        </w:rPr>
        <w:t>7.1.2.4</w:t>
      </w:r>
      <w:r w:rsidR="003D60EA" w:rsidRPr="00EC6786">
        <w:rPr>
          <w:color w:val="000000"/>
          <w:szCs w:val="24"/>
        </w:rPr>
        <w:tab/>
      </w:r>
      <w:r w:rsidR="003D60EA" w:rsidRPr="00EC6786">
        <w:rPr>
          <w:szCs w:val="24"/>
        </w:rPr>
        <w:t>Réduire</w:t>
      </w:r>
      <w:r w:rsidR="003D60EA" w:rsidRPr="00EC6786">
        <w:rPr>
          <w:color w:val="000000"/>
          <w:szCs w:val="24"/>
        </w:rPr>
        <w:t xml:space="preserve"> la forc</w:t>
      </w:r>
      <w:r w:rsidRPr="00EC6786">
        <w:rPr>
          <w:color w:val="000000"/>
          <w:szCs w:val="24"/>
        </w:rPr>
        <w:t>e à une vitesse maximale de 400 </w:t>
      </w:r>
      <w:r w:rsidR="003D60EA" w:rsidRPr="00EC6786">
        <w:rPr>
          <w:color w:val="000000"/>
          <w:szCs w:val="24"/>
        </w:rPr>
        <w:t>mm/min et mesurer le déplacement résiduel.</w:t>
      </w:r>
      <w:r w:rsidRPr="00EC6786">
        <w:rPr>
          <w:bCs/>
          <w:szCs w:val="24"/>
          <w:lang w:eastAsia="ar-SA"/>
        </w:rPr>
        <w:t> »</w:t>
      </w:r>
      <w:r w:rsidR="003D60EA" w:rsidRPr="00EC6786">
        <w:rPr>
          <w:bCs/>
          <w:szCs w:val="24"/>
          <w:lang w:eastAsia="ar-SA"/>
        </w:rPr>
        <w:t>.</w:t>
      </w:r>
    </w:p>
    <w:p w:rsidR="003D60EA" w:rsidRPr="00EC6786" w:rsidRDefault="003D60EA" w:rsidP="001D52C7">
      <w:pPr>
        <w:pStyle w:val="SingleTxtG"/>
        <w:rPr>
          <w:i/>
          <w:szCs w:val="24"/>
          <w:lang w:eastAsia="ar-SA"/>
        </w:rPr>
      </w:pPr>
      <w:r w:rsidRPr="00EC6786">
        <w:rPr>
          <w:i/>
          <w:szCs w:val="24"/>
          <w:lang w:eastAsia="ar-SA"/>
        </w:rPr>
        <w:t>Paragraphe 7.1.3</w:t>
      </w:r>
      <w:r w:rsidRPr="00EC6786">
        <w:rPr>
          <w:szCs w:val="24"/>
          <w:lang w:eastAsia="ar-SA"/>
        </w:rPr>
        <w:t>, modifier comme suit</w:t>
      </w:r>
      <w:r w:rsidR="006A4C48" w:rsidRPr="00EC6786">
        <w:rPr>
          <w:szCs w:val="24"/>
          <w:lang w:eastAsia="ar-SA"/>
        </w:rPr>
        <w:t> :</w:t>
      </w:r>
    </w:p>
    <w:p w:rsidR="003D60EA" w:rsidRPr="00EC6786" w:rsidRDefault="001B7D23" w:rsidP="006358FC">
      <w:pPr>
        <w:pStyle w:val="SingleTxtG"/>
        <w:ind w:left="2268" w:hanging="1134"/>
        <w:rPr>
          <w:szCs w:val="24"/>
        </w:rPr>
      </w:pPr>
      <w:r w:rsidRPr="00EC6786">
        <w:rPr>
          <w:szCs w:val="24"/>
        </w:rPr>
        <w:t>« </w:t>
      </w:r>
      <w:r w:rsidR="003D60EA" w:rsidRPr="00EC6786">
        <w:rPr>
          <w:szCs w:val="24"/>
        </w:rPr>
        <w:t>7.1.3</w:t>
      </w:r>
      <w:r w:rsidR="003D60EA" w:rsidRPr="00EC6786">
        <w:rPr>
          <w:szCs w:val="24"/>
        </w:rPr>
        <w:tab/>
        <w:t>Essais dynamiques de choc avant, arrière et latéral</w:t>
      </w:r>
    </w:p>
    <w:p w:rsidR="003D60EA" w:rsidRPr="00EC6786" w:rsidRDefault="003D60EA" w:rsidP="001B7D23">
      <w:pPr>
        <w:pStyle w:val="SingleTxtG"/>
        <w:ind w:left="2835" w:hanging="567"/>
      </w:pPr>
      <w:r w:rsidRPr="00EC6786">
        <w:t>a)</w:t>
      </w:r>
      <w:r w:rsidRPr="00EC6786">
        <w:tab/>
        <w:t>L</w:t>
      </w:r>
      <w:r w:rsidR="0007376C">
        <w:t>’</w:t>
      </w:r>
      <w:r w:rsidRPr="00EC6786">
        <w:t>essai de choc avant doit être effectué sur les dispositifs améliorés de retenue pour enfants du type “i-Size” (dispositifs améliorés de retenue pour enfants ISOFIX universels intégraux) et sur les systèmes améliorés ISOFIX spécifiques à un véhicule</w:t>
      </w:r>
      <w:r w:rsidR="006A4C48" w:rsidRPr="00EC6786">
        <w:t> ;</w:t>
      </w:r>
    </w:p>
    <w:p w:rsidR="003D60EA" w:rsidRPr="00EC6786" w:rsidRDefault="003D60EA" w:rsidP="001B7D23">
      <w:pPr>
        <w:pStyle w:val="SingleTxtG"/>
        <w:ind w:left="2835" w:hanging="567"/>
        <w:rPr>
          <w:bCs/>
          <w:szCs w:val="24"/>
        </w:rPr>
      </w:pPr>
      <w:r w:rsidRPr="00EC6786">
        <w:rPr>
          <w:szCs w:val="24"/>
        </w:rPr>
        <w:t>b)</w:t>
      </w:r>
      <w:r w:rsidRPr="00EC6786">
        <w:rPr>
          <w:bCs/>
          <w:szCs w:val="24"/>
        </w:rPr>
        <w:tab/>
        <w:t>L</w:t>
      </w:r>
      <w:r w:rsidR="0007376C">
        <w:rPr>
          <w:bCs/>
          <w:szCs w:val="24"/>
        </w:rPr>
        <w:t>’</w:t>
      </w:r>
      <w:r w:rsidRPr="00EC6786">
        <w:rPr>
          <w:bCs/>
          <w:szCs w:val="24"/>
        </w:rPr>
        <w:t>essai de choc arrière doit être effectué sur les dispositifs améliorés de retenue pour enfants i-Size et les systèmes améliorés ISOFIX spécifiques à un véhicule faisant face vers l</w:t>
      </w:r>
      <w:r w:rsidR="0007376C">
        <w:rPr>
          <w:bCs/>
          <w:szCs w:val="24"/>
        </w:rPr>
        <w:t>’</w:t>
      </w:r>
      <w:r w:rsidRPr="00EC6786">
        <w:rPr>
          <w:bCs/>
          <w:szCs w:val="24"/>
        </w:rPr>
        <w:t>arrière et faisant face vers le côté</w:t>
      </w:r>
      <w:r w:rsidR="006A4C48" w:rsidRPr="00EC6786">
        <w:rPr>
          <w:bCs/>
          <w:szCs w:val="24"/>
        </w:rPr>
        <w:t> ;</w:t>
      </w:r>
    </w:p>
    <w:p w:rsidR="003D60EA" w:rsidRPr="00EC6786" w:rsidRDefault="003D60EA" w:rsidP="001B7D23">
      <w:pPr>
        <w:pStyle w:val="SingleTxtG"/>
        <w:ind w:left="2835" w:hanging="567"/>
        <w:rPr>
          <w:szCs w:val="24"/>
        </w:rPr>
      </w:pPr>
      <w:r w:rsidRPr="00EC6786">
        <w:rPr>
          <w:szCs w:val="24"/>
        </w:rPr>
        <w:t>c)</w:t>
      </w:r>
      <w:r w:rsidRPr="00EC6786">
        <w:rPr>
          <w:bCs/>
          <w:szCs w:val="24"/>
        </w:rPr>
        <w:tab/>
        <w:t>Les essais de choc latéral ne sont effectués que sur banquette d</w:t>
      </w:r>
      <w:r w:rsidR="0007376C">
        <w:rPr>
          <w:bCs/>
          <w:szCs w:val="24"/>
        </w:rPr>
        <w:t>’</w:t>
      </w:r>
      <w:r w:rsidRPr="00EC6786">
        <w:rPr>
          <w:bCs/>
          <w:szCs w:val="24"/>
        </w:rPr>
        <w:t>essai s</w:t>
      </w:r>
      <w:r w:rsidR="0007376C">
        <w:rPr>
          <w:bCs/>
          <w:szCs w:val="24"/>
        </w:rPr>
        <w:t>’</w:t>
      </w:r>
      <w:r w:rsidRPr="00EC6786">
        <w:rPr>
          <w:bCs/>
          <w:szCs w:val="24"/>
        </w:rPr>
        <w:t>agissant des dispositifs améliorés ISOFIX de retenue pour enfants universels et intégraux “i-Size” et des systèmes améliorés ISOFIX spécifiques à un véhicule</w:t>
      </w:r>
      <w:r w:rsidR="006A4C48" w:rsidRPr="00EC6786">
        <w:rPr>
          <w:bCs/>
          <w:szCs w:val="24"/>
        </w:rPr>
        <w:t> ;</w:t>
      </w:r>
    </w:p>
    <w:p w:rsidR="003D60EA" w:rsidRPr="00EC6786" w:rsidRDefault="003D60EA" w:rsidP="001B7D23">
      <w:pPr>
        <w:pStyle w:val="SingleTxtG"/>
        <w:ind w:left="2835" w:hanging="567"/>
        <w:rPr>
          <w:szCs w:val="24"/>
        </w:rPr>
      </w:pPr>
      <w:r w:rsidRPr="00EC6786">
        <w:rPr>
          <w:szCs w:val="24"/>
        </w:rPr>
        <w:t>d)</w:t>
      </w:r>
      <w:r w:rsidRPr="00EC6786">
        <w:rPr>
          <w:szCs w:val="24"/>
        </w:rPr>
        <w:tab/>
        <w:t xml:space="preserve">Le DARE </w:t>
      </w:r>
      <w:r w:rsidRPr="00EC6786">
        <w:t>doit</w:t>
      </w:r>
      <w:r w:rsidRPr="00EC6786">
        <w:rPr>
          <w:szCs w:val="24"/>
        </w:rPr>
        <w:t xml:space="preserve"> être soumis à l</w:t>
      </w:r>
      <w:r w:rsidR="0007376C">
        <w:rPr>
          <w:szCs w:val="24"/>
        </w:rPr>
        <w:t>’</w:t>
      </w:r>
      <w:r w:rsidRPr="00EC6786">
        <w:rPr>
          <w:szCs w:val="24"/>
        </w:rPr>
        <w:t>essai dans sa position d</w:t>
      </w:r>
      <w:r w:rsidR="0007376C">
        <w:rPr>
          <w:szCs w:val="24"/>
        </w:rPr>
        <w:t>’</w:t>
      </w:r>
      <w:r w:rsidRPr="00EC6786">
        <w:rPr>
          <w:szCs w:val="24"/>
        </w:rPr>
        <w:t>utilisation la plus verticale. Cette position doit être choisie même si elle sort du gabarit du siège du véhicule. Toutefois, si des positions en largeur sortent de ce gabarit, il faut pour l</w:t>
      </w:r>
      <w:r w:rsidR="0007376C">
        <w:rPr>
          <w:szCs w:val="24"/>
        </w:rPr>
        <w:t>’</w:t>
      </w:r>
      <w:r w:rsidRPr="00EC6786">
        <w:rPr>
          <w:szCs w:val="24"/>
        </w:rPr>
        <w:t>essai de choc latéral régler les amortisseurs de choc latéraux dans une position qui tienne encore dans le gabarit du siège du véhicule</w:t>
      </w:r>
      <w:r w:rsidR="006A4C48" w:rsidRPr="00EC6786">
        <w:rPr>
          <w:szCs w:val="24"/>
        </w:rPr>
        <w:t> ;</w:t>
      </w:r>
    </w:p>
    <w:p w:rsidR="003D60EA" w:rsidRPr="00EC6786" w:rsidRDefault="003D60EA" w:rsidP="001B7D23">
      <w:pPr>
        <w:pStyle w:val="SingleTxtG"/>
        <w:ind w:left="2835" w:hanging="567"/>
        <w:rPr>
          <w:szCs w:val="24"/>
        </w:rPr>
      </w:pPr>
      <w:r w:rsidRPr="00EC6786">
        <w:rPr>
          <w:szCs w:val="24"/>
        </w:rPr>
        <w:t>e)</w:t>
      </w:r>
      <w:r w:rsidRPr="00EC6786">
        <w:rPr>
          <w:szCs w:val="24"/>
        </w:rPr>
        <w:tab/>
        <w:t>Les essais de choc latéral doivent être effectués dans cette/ces configuration(s)</w:t>
      </w:r>
      <w:r w:rsidR="006A4C48" w:rsidRPr="00EC6786">
        <w:rPr>
          <w:szCs w:val="24"/>
        </w:rPr>
        <w:t> ;</w:t>
      </w:r>
      <w:r w:rsidRPr="00EC6786">
        <w:rPr>
          <w:szCs w:val="24"/>
        </w:rPr>
        <w:t xml:space="preserve"> </w:t>
      </w:r>
    </w:p>
    <w:p w:rsidR="003D60EA" w:rsidRPr="00EC6786" w:rsidRDefault="003D60EA" w:rsidP="001B7D23">
      <w:pPr>
        <w:pStyle w:val="SingleTxtG"/>
        <w:ind w:left="2835" w:hanging="567"/>
        <w:rPr>
          <w:szCs w:val="24"/>
        </w:rPr>
      </w:pPr>
      <w:r w:rsidRPr="00EC6786">
        <w:rPr>
          <w:szCs w:val="24"/>
        </w:rPr>
        <w:t>f)</w:t>
      </w:r>
      <w:r w:rsidRPr="00EC6786">
        <w:rPr>
          <w:szCs w:val="24"/>
        </w:rPr>
        <w:tab/>
        <w:t xml:space="preserve">En ce qui </w:t>
      </w:r>
      <w:r w:rsidRPr="00EC6786">
        <w:t>concerne</w:t>
      </w:r>
      <w:r w:rsidRPr="00EC6786">
        <w:rPr>
          <w:szCs w:val="24"/>
        </w:rPr>
        <w:t xml:space="preserve"> les essais de choc avant et arrière, ils doivent être effectués lorsque le DARE est ajusté à la taille du ou des mannequin(s) choisi(s) pour couvrir toute la gamme de tailles, dans la position la plus défavorable pour le mannequin en question compte tenu de l</w:t>
      </w:r>
      <w:r w:rsidR="0007376C">
        <w:rPr>
          <w:szCs w:val="24"/>
        </w:rPr>
        <w:t>’</w:t>
      </w:r>
      <w:r w:rsidRPr="00EC6786">
        <w:rPr>
          <w:szCs w:val="24"/>
        </w:rPr>
        <w:t>orientation du choc</w:t>
      </w:r>
      <w:r w:rsidR="006A4C48" w:rsidRPr="00EC6786">
        <w:rPr>
          <w:szCs w:val="24"/>
        </w:rPr>
        <w:t> ;</w:t>
      </w:r>
      <w:r w:rsidRPr="00EC6786">
        <w:rPr>
          <w:szCs w:val="24"/>
        </w:rPr>
        <w:t xml:space="preserve"> </w:t>
      </w:r>
    </w:p>
    <w:p w:rsidR="003D60EA" w:rsidRPr="00EC6786" w:rsidRDefault="003D60EA" w:rsidP="001B7D23">
      <w:pPr>
        <w:pStyle w:val="SingleTxtG"/>
        <w:ind w:left="2835" w:hanging="567"/>
        <w:rPr>
          <w:szCs w:val="24"/>
        </w:rPr>
      </w:pPr>
      <w:r w:rsidRPr="00EC6786">
        <w:rPr>
          <w:szCs w:val="24"/>
        </w:rPr>
        <w:t>g)</w:t>
      </w:r>
      <w:r w:rsidRPr="00EC6786">
        <w:rPr>
          <w:szCs w:val="24"/>
        </w:rPr>
        <w:tab/>
        <w:t xml:space="preserve">Si le dossier </w:t>
      </w:r>
      <w:r w:rsidRPr="00EC6786">
        <w:t>du</w:t>
      </w:r>
      <w:r w:rsidRPr="00EC6786">
        <w:rPr>
          <w:szCs w:val="24"/>
        </w:rPr>
        <w:t xml:space="preserve"> siège est équipé d</w:t>
      </w:r>
      <w:r w:rsidR="0007376C">
        <w:rPr>
          <w:szCs w:val="24"/>
        </w:rPr>
        <w:t>’</w:t>
      </w:r>
      <w:r w:rsidRPr="00EC6786">
        <w:rPr>
          <w:szCs w:val="24"/>
        </w:rPr>
        <w:t>un dispositif antiretour, ce dispositif doit rester dans le gabarit dans une position donnée mais peut en sortir dans la position de réglage prévue dans le manuel d</w:t>
      </w:r>
      <w:r w:rsidR="0007376C">
        <w:rPr>
          <w:szCs w:val="24"/>
        </w:rPr>
        <w:t>’</w:t>
      </w:r>
      <w:r w:rsidRPr="00EC6786">
        <w:rPr>
          <w:szCs w:val="24"/>
        </w:rPr>
        <w:t>utilisation.</w:t>
      </w:r>
      <w:r w:rsidR="001B7D23" w:rsidRPr="00EC6786">
        <w:rPr>
          <w:szCs w:val="24"/>
        </w:rPr>
        <w:t> »</w:t>
      </w:r>
      <w:r w:rsidRPr="00EC6786">
        <w:rPr>
          <w:szCs w:val="24"/>
        </w:rPr>
        <w:t>.</w:t>
      </w:r>
    </w:p>
    <w:p w:rsidR="003D60EA" w:rsidRPr="00EC6786" w:rsidRDefault="003D60EA" w:rsidP="001D52C7">
      <w:pPr>
        <w:pStyle w:val="SingleTxtG"/>
        <w:rPr>
          <w:i/>
          <w:szCs w:val="24"/>
          <w:lang w:eastAsia="ar-SA"/>
        </w:rPr>
      </w:pPr>
      <w:r w:rsidRPr="00EC6786">
        <w:rPr>
          <w:i/>
          <w:szCs w:val="24"/>
          <w:lang w:eastAsia="ar-SA"/>
        </w:rPr>
        <w:t>Paragraphe 7.1.3.1.1</w:t>
      </w:r>
      <w:r w:rsidRPr="00EC6786">
        <w:rPr>
          <w:szCs w:val="24"/>
          <w:lang w:eastAsia="ar-SA"/>
        </w:rPr>
        <w:t xml:space="preserve">, modifier </w:t>
      </w:r>
      <w:r w:rsidRPr="00EC6786">
        <w:rPr>
          <w:lang w:eastAsia="ar-SA"/>
        </w:rPr>
        <w:t>comme</w:t>
      </w:r>
      <w:r w:rsidRPr="00EC6786">
        <w:rPr>
          <w:szCs w:val="24"/>
          <w:lang w:eastAsia="ar-SA"/>
        </w:rPr>
        <w:t xml:space="preserve"> suit</w:t>
      </w:r>
      <w:r w:rsidR="006A4C48" w:rsidRPr="00EC6786">
        <w:rPr>
          <w:szCs w:val="24"/>
          <w:lang w:eastAsia="ar-SA"/>
        </w:rPr>
        <w:t> :</w:t>
      </w:r>
    </w:p>
    <w:p w:rsidR="003D60EA" w:rsidRPr="00EC6786" w:rsidRDefault="001B7D23" w:rsidP="001B7D23">
      <w:pPr>
        <w:pStyle w:val="SingleTxtG"/>
        <w:ind w:left="2268" w:hanging="1134"/>
        <w:rPr>
          <w:szCs w:val="24"/>
        </w:rPr>
      </w:pPr>
      <w:r w:rsidRPr="00EC6786">
        <w:rPr>
          <w:szCs w:val="24"/>
        </w:rPr>
        <w:t>« </w:t>
      </w:r>
      <w:r w:rsidR="003D60EA" w:rsidRPr="00EC6786">
        <w:rPr>
          <w:szCs w:val="24"/>
        </w:rPr>
        <w:t>7.1.3.1.1</w:t>
      </w:r>
      <w:r w:rsidR="003D60EA" w:rsidRPr="00EC6786">
        <w:rPr>
          <w:szCs w:val="24"/>
        </w:rPr>
        <w:tab/>
        <w:t>Essais de choc avant et arrière.</w:t>
      </w:r>
      <w:r w:rsidRPr="00EC6786">
        <w:rPr>
          <w:szCs w:val="24"/>
        </w:rPr>
        <w:t> »</w:t>
      </w:r>
      <w:r w:rsidR="003D60EA" w:rsidRPr="00EC6786">
        <w:rPr>
          <w:szCs w:val="24"/>
        </w:rPr>
        <w:t>.</w:t>
      </w:r>
    </w:p>
    <w:p w:rsidR="003D60EA" w:rsidRPr="00EC6786" w:rsidRDefault="003D60EA" w:rsidP="001D52C7">
      <w:pPr>
        <w:pStyle w:val="SingleTxtG"/>
        <w:rPr>
          <w:i/>
          <w:szCs w:val="24"/>
          <w:lang w:eastAsia="ar-SA"/>
        </w:rPr>
      </w:pPr>
      <w:r w:rsidRPr="00EC6786">
        <w:rPr>
          <w:i/>
          <w:szCs w:val="24"/>
          <w:lang w:eastAsia="ar-SA"/>
        </w:rPr>
        <w:t>Paragraphe 7.1.3.1.2.1</w:t>
      </w:r>
      <w:r w:rsidRPr="00EC6786">
        <w:rPr>
          <w:szCs w:val="24"/>
          <w:lang w:eastAsia="ar-SA"/>
        </w:rPr>
        <w:t xml:space="preserve">, </w:t>
      </w:r>
      <w:r w:rsidRPr="00EC6786">
        <w:rPr>
          <w:lang w:eastAsia="ar-SA"/>
        </w:rPr>
        <w:t>modifier</w:t>
      </w:r>
      <w:r w:rsidRPr="00EC6786">
        <w:rPr>
          <w:szCs w:val="24"/>
          <w:lang w:eastAsia="ar-SA"/>
        </w:rPr>
        <w:t xml:space="preserve"> comme suit</w:t>
      </w:r>
      <w:r w:rsidR="006A4C48" w:rsidRPr="00EC6786">
        <w:rPr>
          <w:szCs w:val="24"/>
          <w:lang w:eastAsia="ar-SA"/>
        </w:rPr>
        <w:t> :</w:t>
      </w:r>
    </w:p>
    <w:p w:rsidR="003D60EA" w:rsidRPr="00EC6786" w:rsidRDefault="001B7D23" w:rsidP="001B7D23">
      <w:pPr>
        <w:pStyle w:val="SingleTxtG"/>
        <w:ind w:left="2268" w:hanging="1134"/>
        <w:rPr>
          <w:szCs w:val="24"/>
        </w:rPr>
      </w:pPr>
      <w:r w:rsidRPr="00EC6786">
        <w:rPr>
          <w:szCs w:val="24"/>
        </w:rPr>
        <w:t>« </w:t>
      </w:r>
      <w:r w:rsidR="003D60EA" w:rsidRPr="00EC6786">
        <w:rPr>
          <w:szCs w:val="24"/>
        </w:rPr>
        <w:t>7.1.3.1.2.1</w:t>
      </w:r>
      <w:r w:rsidR="003D60EA" w:rsidRPr="00EC6786">
        <w:rPr>
          <w:szCs w:val="24"/>
        </w:rPr>
        <w:tab/>
        <w:t xml:space="preserve"> Le siège d</w:t>
      </w:r>
      <w:r w:rsidR="0007376C">
        <w:rPr>
          <w:szCs w:val="24"/>
        </w:rPr>
        <w:t>’</w:t>
      </w:r>
      <w:r w:rsidR="003D60EA" w:rsidRPr="00EC6786">
        <w:rPr>
          <w:szCs w:val="24"/>
        </w:rPr>
        <w:t>essai doit être tourné de 180° pour le contrôle de la conformité aux dispositions concernant l</w:t>
      </w:r>
      <w:r w:rsidR="0007376C">
        <w:rPr>
          <w:szCs w:val="24"/>
        </w:rPr>
        <w:t>’</w:t>
      </w:r>
      <w:r w:rsidR="003D60EA" w:rsidRPr="00EC6786">
        <w:rPr>
          <w:szCs w:val="24"/>
        </w:rPr>
        <w:t>essai de choc arrière.</w:t>
      </w:r>
      <w:r w:rsidRPr="00EC6786">
        <w:rPr>
          <w:szCs w:val="24"/>
        </w:rPr>
        <w:t> »</w:t>
      </w:r>
      <w:r w:rsidR="003D60EA" w:rsidRPr="00EC6786">
        <w:rPr>
          <w:szCs w:val="24"/>
        </w:rPr>
        <w:t>.</w:t>
      </w:r>
    </w:p>
    <w:p w:rsidR="003D60EA" w:rsidRPr="00EC6786" w:rsidRDefault="003D60EA" w:rsidP="001D52C7">
      <w:pPr>
        <w:pStyle w:val="SingleTxtG"/>
        <w:rPr>
          <w:i/>
          <w:szCs w:val="24"/>
          <w:lang w:eastAsia="ar-SA"/>
        </w:rPr>
      </w:pPr>
      <w:r w:rsidRPr="00EC6786">
        <w:rPr>
          <w:i/>
          <w:szCs w:val="24"/>
          <w:lang w:eastAsia="ar-SA"/>
        </w:rPr>
        <w:t>Paragraphe 7.1.3.1.3.2</w:t>
      </w:r>
      <w:r w:rsidRPr="00EC6786">
        <w:rPr>
          <w:szCs w:val="24"/>
          <w:lang w:eastAsia="ar-SA"/>
        </w:rPr>
        <w:t>, modifier comme suit</w:t>
      </w:r>
      <w:r w:rsidR="006A4C48" w:rsidRPr="00EC6786">
        <w:rPr>
          <w:szCs w:val="24"/>
          <w:lang w:eastAsia="ar-SA"/>
        </w:rPr>
        <w:t> :</w:t>
      </w:r>
    </w:p>
    <w:p w:rsidR="003D60EA" w:rsidRPr="00EC6786" w:rsidRDefault="001B7D23" w:rsidP="001B7D23">
      <w:pPr>
        <w:pStyle w:val="SingleTxtG"/>
        <w:ind w:left="2268" w:hanging="1134"/>
        <w:rPr>
          <w:szCs w:val="24"/>
        </w:rPr>
      </w:pPr>
      <w:r w:rsidRPr="00EC6786">
        <w:rPr>
          <w:szCs w:val="24"/>
        </w:rPr>
        <w:t>« </w:t>
      </w:r>
      <w:r w:rsidR="003D60EA" w:rsidRPr="00EC6786">
        <w:rPr>
          <w:szCs w:val="24"/>
        </w:rPr>
        <w:t>7.1.3.1.3.2</w:t>
      </w:r>
      <w:r w:rsidRPr="00EC6786">
        <w:rPr>
          <w:szCs w:val="24"/>
        </w:rPr>
        <w:tab/>
      </w:r>
      <w:r w:rsidR="003D60EA" w:rsidRPr="00EC6786">
        <w:rPr>
          <w:szCs w:val="24"/>
        </w:rPr>
        <w:t>Les ancrages ISOFIX inférieurs doivent pouvoir être déplacés sur l</w:t>
      </w:r>
      <w:r w:rsidR="0007376C">
        <w:rPr>
          <w:szCs w:val="24"/>
        </w:rPr>
        <w:t>’</w:t>
      </w:r>
      <w:r w:rsidR="003D60EA" w:rsidRPr="00EC6786">
        <w:rPr>
          <w:szCs w:val="24"/>
        </w:rPr>
        <w:t>axe des Y afin d</w:t>
      </w:r>
      <w:r w:rsidR="0007376C">
        <w:rPr>
          <w:szCs w:val="24"/>
        </w:rPr>
        <w:t>’</w:t>
      </w:r>
      <w:r w:rsidR="003D60EA" w:rsidRPr="00EC6786">
        <w:rPr>
          <w:szCs w:val="24"/>
        </w:rPr>
        <w:t>éviter que les attaches et le matériel d</w:t>
      </w:r>
      <w:r w:rsidR="0007376C">
        <w:rPr>
          <w:szCs w:val="24"/>
        </w:rPr>
        <w:t>’</w:t>
      </w:r>
      <w:r w:rsidR="003D60EA" w:rsidRPr="00EC6786">
        <w:rPr>
          <w:szCs w:val="24"/>
        </w:rPr>
        <w:t>essai soient endommagés. Les ancrages ISOFIX doivent être fixés à une glissière permetta</w:t>
      </w:r>
      <w:r w:rsidRPr="00EC6786">
        <w:rPr>
          <w:szCs w:val="24"/>
        </w:rPr>
        <w:t>nt un déplacement de 200 -0/+50 </w:t>
      </w:r>
      <w:r w:rsidR="003D60EA" w:rsidRPr="00EC6786">
        <w:rPr>
          <w:szCs w:val="24"/>
        </w:rPr>
        <w:t>mm. Lorsqu</w:t>
      </w:r>
      <w:r w:rsidR="0007376C">
        <w:rPr>
          <w:szCs w:val="24"/>
        </w:rPr>
        <w:t>’</w:t>
      </w:r>
      <w:r w:rsidR="003D60EA" w:rsidRPr="00EC6786">
        <w:rPr>
          <w:szCs w:val="24"/>
        </w:rPr>
        <w:t>elle est mesurée à l</w:t>
      </w:r>
      <w:r w:rsidR="0007376C">
        <w:rPr>
          <w:szCs w:val="24"/>
        </w:rPr>
        <w:t>’</w:t>
      </w:r>
      <w:r w:rsidR="003D60EA" w:rsidRPr="00EC6786">
        <w:rPr>
          <w:szCs w:val="24"/>
        </w:rPr>
        <w:t>aide d</w:t>
      </w:r>
      <w:r w:rsidR="0007376C">
        <w:rPr>
          <w:szCs w:val="24"/>
        </w:rPr>
        <w:t>’</w:t>
      </w:r>
      <w:r w:rsidR="003D60EA" w:rsidRPr="00EC6786">
        <w:rPr>
          <w:szCs w:val="24"/>
        </w:rPr>
        <w:t>un dynamomètre à une vitesse de 600-1 200 mm/min, celui-ci étant placé dans un plan parallèle à la surface de glissement et aligné sur l</w:t>
      </w:r>
      <w:r w:rsidR="0007376C">
        <w:rPr>
          <w:szCs w:val="24"/>
        </w:rPr>
        <w:t>’</w:t>
      </w:r>
      <w:r w:rsidR="003D60EA" w:rsidRPr="00EC6786">
        <w:rPr>
          <w:szCs w:val="24"/>
        </w:rPr>
        <w:t>axe central de ladite surface, la force requise pour déplacer la glissière (les deux ancrages à la fois) sur tout son débattement doit</w:t>
      </w:r>
      <w:r w:rsidRPr="00EC6786">
        <w:rPr>
          <w:szCs w:val="24"/>
        </w:rPr>
        <w:t xml:space="preserve"> être inférieure ou égale à 100 </w:t>
      </w:r>
      <w:r w:rsidR="003D60EA" w:rsidRPr="00EC6786">
        <w:rPr>
          <w:szCs w:val="24"/>
        </w:rPr>
        <w:t>N. Cette vérification doit être effectuée t</w:t>
      </w:r>
      <w:r w:rsidRPr="00EC6786">
        <w:rPr>
          <w:szCs w:val="24"/>
        </w:rPr>
        <w:t>ous les 50 essais ou tous les 6 </w:t>
      </w:r>
      <w:r w:rsidR="003D60EA" w:rsidRPr="00EC6786">
        <w:rPr>
          <w:szCs w:val="24"/>
        </w:rPr>
        <w:t>mois, selon l</w:t>
      </w:r>
      <w:r w:rsidR="0007376C">
        <w:rPr>
          <w:szCs w:val="24"/>
        </w:rPr>
        <w:t>’</w:t>
      </w:r>
      <w:r w:rsidR="003D60EA" w:rsidRPr="00EC6786">
        <w:rPr>
          <w:szCs w:val="24"/>
        </w:rPr>
        <w:t>échéance qui survient la première.</w:t>
      </w:r>
    </w:p>
    <w:p w:rsidR="003D60EA" w:rsidRPr="00EC6786" w:rsidRDefault="00160B89" w:rsidP="00160B89">
      <w:pPr>
        <w:pStyle w:val="SingleTxtG"/>
        <w:ind w:left="2268"/>
      </w:pPr>
      <w:r w:rsidRPr="00EC6786">
        <w:rPr>
          <w:noProof/>
          <w:lang w:val="en-US"/>
        </w:rPr>
        <mc:AlternateContent>
          <mc:Choice Requires="wps">
            <w:drawing>
              <wp:anchor distT="0" distB="0" distL="114300" distR="114300" simplePos="0" relativeHeight="251671552" behindDoc="0" locked="0" layoutInCell="1" allowOverlap="1" wp14:anchorId="6CAD05AD" wp14:editId="44BFA5D9">
                <wp:simplePos x="0" y="0"/>
                <wp:positionH relativeFrom="column">
                  <wp:posOffset>4472940</wp:posOffset>
                </wp:positionH>
                <wp:positionV relativeFrom="paragraph">
                  <wp:posOffset>1206500</wp:posOffset>
                </wp:positionV>
                <wp:extent cx="688975" cy="177165"/>
                <wp:effectExtent l="0" t="0" r="0" b="0"/>
                <wp:wrapNone/>
                <wp:docPr id="433" name="Zone de texte 433"/>
                <wp:cNvGraphicFramePr/>
                <a:graphic xmlns:a="http://schemas.openxmlformats.org/drawingml/2006/main">
                  <a:graphicData uri="http://schemas.microsoft.com/office/word/2010/wordprocessingShape">
                    <wps:wsp>
                      <wps:cNvSpPr txBox="1"/>
                      <wps:spPr>
                        <a:xfrm>
                          <a:off x="0" y="0"/>
                          <a:ext cx="688975" cy="1771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Pr="005F1C63" w:rsidRDefault="001C6C7D" w:rsidP="005F1C63">
                            <w:pPr>
                              <w:spacing w:line="240" w:lineRule="auto"/>
                              <w:rPr>
                                <w:rFonts w:asciiTheme="majorBidi" w:hAnsiTheme="majorBidi" w:cstheme="majorBidi"/>
                                <w:sz w:val="16"/>
                                <w:szCs w:val="16"/>
                              </w:rPr>
                            </w:pPr>
                            <w:r w:rsidRPr="005F1C63">
                              <w:rPr>
                                <w:rFonts w:asciiTheme="majorBidi" w:hAnsiTheme="majorBidi" w:cstheme="majorBidi"/>
                                <w:sz w:val="16"/>
                                <w:szCs w:val="16"/>
                                <w:lang w:eastAsia="ar-SA"/>
                              </w:rPr>
                              <w:t>Position finale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AD05AD" id="_x0000_t202" coordsize="21600,21600" o:spt="202" path="m,l,21600r21600,l21600,xe">
                <v:stroke joinstyle="miter"/>
                <v:path gradientshapeok="t" o:connecttype="rect"/>
              </v:shapetype>
              <v:shape id="Zone de texte 433" o:spid="_x0000_s1026" type="#_x0000_t202" style="position:absolute;left:0;text-align:left;margin-left:352.2pt;margin-top:95pt;width:54.25pt;height:13.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" fillcolor="white [3201]" stroked="f" strokeweight=".5pt">
                <v:textbox inset="0,0,0,0">
                  <w:txbxContent>
                    <w:p w:rsidR="001C6C7D" w:rsidRPr="005F1C63" w:rsidRDefault="001C6C7D" w:rsidP="005F1C63">
                      <w:pPr>
                        <w:spacing w:line="240" w:lineRule="auto"/>
                        <w:rPr>
                          <w:rFonts w:asciiTheme="majorBidi" w:hAnsiTheme="majorBidi" w:cstheme="majorBidi"/>
                          <w:sz w:val="16"/>
                          <w:szCs w:val="16"/>
                        </w:rPr>
                      </w:pPr>
                      <w:r w:rsidRPr="005F1C63">
                        <w:rPr>
                          <w:rFonts w:asciiTheme="majorBidi" w:hAnsiTheme="majorBidi" w:cstheme="majorBidi"/>
                          <w:sz w:val="16"/>
                          <w:szCs w:val="16"/>
                          <w:lang w:eastAsia="ar-SA"/>
                        </w:rPr>
                        <w:t>Position finale</w:t>
                      </w:r>
                    </w:p>
                  </w:txbxContent>
                </v:textbox>
              </v:shape>
            </w:pict>
          </mc:Fallback>
        </mc:AlternateContent>
      </w:r>
      <w:r w:rsidRPr="00EC6786">
        <w:rPr>
          <w:noProof/>
          <w:lang w:val="en-US"/>
        </w:rPr>
        <mc:AlternateContent>
          <mc:Choice Requires="wps">
            <w:drawing>
              <wp:anchor distT="0" distB="0" distL="114300" distR="114300" simplePos="0" relativeHeight="251669504" behindDoc="0" locked="0" layoutInCell="1" allowOverlap="1" wp14:anchorId="074A542C" wp14:editId="498BC365">
                <wp:simplePos x="0" y="0"/>
                <wp:positionH relativeFrom="column">
                  <wp:posOffset>4473369</wp:posOffset>
                </wp:positionH>
                <wp:positionV relativeFrom="paragraph">
                  <wp:posOffset>428625</wp:posOffset>
                </wp:positionV>
                <wp:extent cx="688975" cy="286385"/>
                <wp:effectExtent l="0" t="0" r="0" b="0"/>
                <wp:wrapNone/>
                <wp:docPr id="432" name="Zone de texte 432"/>
                <wp:cNvGraphicFramePr/>
                <a:graphic xmlns:a="http://schemas.openxmlformats.org/drawingml/2006/main">
                  <a:graphicData uri="http://schemas.microsoft.com/office/word/2010/wordprocessingShape">
                    <wps:wsp>
                      <wps:cNvSpPr txBox="1"/>
                      <wps:spPr>
                        <a:xfrm>
                          <a:off x="0" y="0"/>
                          <a:ext cx="688975" cy="2863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Pr="005F1C63" w:rsidRDefault="001C6C7D" w:rsidP="005F1C63">
                            <w:pPr>
                              <w:spacing w:line="240" w:lineRule="auto"/>
                              <w:rPr>
                                <w:rFonts w:asciiTheme="majorBidi" w:hAnsiTheme="majorBidi" w:cstheme="majorBidi"/>
                                <w:sz w:val="16"/>
                                <w:szCs w:val="16"/>
                              </w:rPr>
                            </w:pPr>
                            <w:r w:rsidRPr="005F1C63">
                              <w:rPr>
                                <w:rFonts w:asciiTheme="majorBidi" w:hAnsiTheme="majorBidi" w:cstheme="majorBidi"/>
                                <w:sz w:val="16"/>
                                <w:szCs w:val="16"/>
                                <w:lang w:eastAsia="ar-SA"/>
                              </w:rPr>
                              <w:t>Position à l’instant 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A542C" id="Zone de texte 432" o:spid="_x0000_s1027" type="#_x0000_t202" style="position:absolute;left:0;text-align:left;margin-left:352.25pt;margin-top:33.75pt;width:54.25pt;height:2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" fillcolor="white [3201]" stroked="f" strokeweight=".5pt">
                <v:textbox inset="0,0,0,0">
                  <w:txbxContent>
                    <w:p w:rsidR="001C6C7D" w:rsidRPr="005F1C63" w:rsidRDefault="001C6C7D" w:rsidP="005F1C63">
                      <w:pPr>
                        <w:spacing w:line="240" w:lineRule="auto"/>
                        <w:rPr>
                          <w:rFonts w:asciiTheme="majorBidi" w:hAnsiTheme="majorBidi" w:cstheme="majorBidi"/>
                          <w:sz w:val="16"/>
                          <w:szCs w:val="16"/>
                        </w:rPr>
                      </w:pPr>
                      <w:r w:rsidRPr="005F1C63">
                        <w:rPr>
                          <w:rFonts w:asciiTheme="majorBidi" w:hAnsiTheme="majorBidi" w:cstheme="majorBidi"/>
                          <w:sz w:val="16"/>
                          <w:szCs w:val="16"/>
                          <w:lang w:eastAsia="ar-SA"/>
                        </w:rPr>
                        <w:t>Position à l’instant t0</w:t>
                      </w:r>
                    </w:p>
                  </w:txbxContent>
                </v:textbox>
              </v:shape>
            </w:pict>
          </mc:Fallback>
        </mc:AlternateContent>
      </w:r>
      <w:r w:rsidRPr="00EC6786">
        <w:rPr>
          <w:noProof/>
          <w:lang w:val="en-US"/>
        </w:rPr>
        <mc:AlternateContent>
          <mc:Choice Requires="wps">
            <w:drawing>
              <wp:anchor distT="0" distB="0" distL="114300" distR="114300" simplePos="0" relativeHeight="251677696" behindDoc="0" locked="0" layoutInCell="1" allowOverlap="1" wp14:anchorId="11D3E85D" wp14:editId="0985F621">
                <wp:simplePos x="0" y="0"/>
                <wp:positionH relativeFrom="column">
                  <wp:posOffset>2157524</wp:posOffset>
                </wp:positionH>
                <wp:positionV relativeFrom="paragraph">
                  <wp:posOffset>1684655</wp:posOffset>
                </wp:positionV>
                <wp:extent cx="1214120" cy="177165"/>
                <wp:effectExtent l="0" t="0" r="5080" b="0"/>
                <wp:wrapNone/>
                <wp:docPr id="436" name="Zone de texte 436"/>
                <wp:cNvGraphicFramePr/>
                <a:graphic xmlns:a="http://schemas.openxmlformats.org/drawingml/2006/main">
                  <a:graphicData uri="http://schemas.microsoft.com/office/word/2010/wordprocessingShape">
                    <wps:wsp>
                      <wps:cNvSpPr txBox="1"/>
                      <wps:spPr>
                        <a:xfrm>
                          <a:off x="0" y="0"/>
                          <a:ext cx="1214120" cy="1771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Pr="005F1C63" w:rsidRDefault="001C6C7D" w:rsidP="005F1C63">
                            <w:pPr>
                              <w:spacing w:line="240" w:lineRule="auto"/>
                              <w:rPr>
                                <w:rFonts w:asciiTheme="majorBidi" w:hAnsiTheme="majorBidi" w:cstheme="majorBidi"/>
                                <w:sz w:val="16"/>
                                <w:szCs w:val="16"/>
                              </w:rPr>
                            </w:pPr>
                            <w:r w:rsidRPr="005F1C63">
                              <w:rPr>
                                <w:rFonts w:asciiTheme="majorBidi" w:hAnsiTheme="majorBidi" w:cstheme="majorBidi"/>
                                <w:sz w:val="16"/>
                                <w:szCs w:val="16"/>
                                <w:lang w:eastAsia="ar-SA"/>
                              </w:rPr>
                              <w:t>Barres d’ancrage ISOFIX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3E85D" id="Zone de texte 436" o:spid="_x0000_s1028" type="#_x0000_t202" style="position:absolute;left:0;text-align:left;margin-left:169.9pt;margin-top:132.65pt;width:95.6pt;height:13.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" fillcolor="white [3201]" stroked="f" strokeweight=".5pt">
                <v:textbox inset="0,0,0,0">
                  <w:txbxContent>
                    <w:p w:rsidR="001C6C7D" w:rsidRPr="005F1C63" w:rsidRDefault="001C6C7D" w:rsidP="005F1C63">
                      <w:pPr>
                        <w:spacing w:line="240" w:lineRule="auto"/>
                        <w:rPr>
                          <w:rFonts w:asciiTheme="majorBidi" w:hAnsiTheme="majorBidi" w:cstheme="majorBidi"/>
                          <w:sz w:val="16"/>
                          <w:szCs w:val="16"/>
                        </w:rPr>
                      </w:pPr>
                      <w:r w:rsidRPr="005F1C63">
                        <w:rPr>
                          <w:rFonts w:asciiTheme="majorBidi" w:hAnsiTheme="majorBidi" w:cstheme="majorBidi"/>
                          <w:sz w:val="16"/>
                          <w:szCs w:val="16"/>
                          <w:lang w:eastAsia="ar-SA"/>
                        </w:rPr>
                        <w:t>Barres d’ancrage ISOFIX</w:t>
                      </w:r>
                    </w:p>
                  </w:txbxContent>
                </v:textbox>
              </v:shape>
            </w:pict>
          </mc:Fallback>
        </mc:AlternateContent>
      </w:r>
      <w:r w:rsidRPr="00EC6786">
        <w:rPr>
          <w:noProof/>
          <w:lang w:val="en-US"/>
        </w:rPr>
        <mc:AlternateContent>
          <mc:Choice Requires="wps">
            <w:drawing>
              <wp:anchor distT="0" distB="0" distL="114300" distR="114300" simplePos="0" relativeHeight="251675648" behindDoc="0" locked="0" layoutInCell="1" allowOverlap="1" wp14:anchorId="73400842" wp14:editId="7A89B59F">
                <wp:simplePos x="0" y="0"/>
                <wp:positionH relativeFrom="column">
                  <wp:posOffset>2674664</wp:posOffset>
                </wp:positionH>
                <wp:positionV relativeFrom="paragraph">
                  <wp:posOffset>50973</wp:posOffset>
                </wp:positionV>
                <wp:extent cx="426698" cy="122556"/>
                <wp:effectExtent l="0" t="0" r="0" b="0"/>
                <wp:wrapNone/>
                <wp:docPr id="435" name="Zone de texte 435"/>
                <wp:cNvGraphicFramePr/>
                <a:graphic xmlns:a="http://schemas.openxmlformats.org/drawingml/2006/main">
                  <a:graphicData uri="http://schemas.microsoft.com/office/word/2010/wordprocessingShape">
                    <wps:wsp>
                      <wps:cNvSpPr txBox="1"/>
                      <wps:spPr>
                        <a:xfrm>
                          <a:off x="0" y="0"/>
                          <a:ext cx="426698" cy="1225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Pr="005F1C63" w:rsidRDefault="001C6C7D" w:rsidP="00160B89">
                            <w:pPr>
                              <w:spacing w:line="240" w:lineRule="auto"/>
                              <w:jc w:val="center"/>
                              <w:rPr>
                                <w:rFonts w:asciiTheme="majorBidi" w:hAnsiTheme="majorBidi" w:cstheme="majorBidi"/>
                                <w:sz w:val="16"/>
                                <w:szCs w:val="16"/>
                              </w:rPr>
                            </w:pPr>
                            <w:r>
                              <w:rPr>
                                <w:rFonts w:asciiTheme="majorBidi" w:hAnsiTheme="majorBidi" w:cstheme="majorBidi"/>
                                <w:sz w:val="16"/>
                                <w:szCs w:val="16"/>
                                <w:lang w:eastAsia="ar-SA"/>
                              </w:rPr>
                              <w:t>200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00842" id="Zone de texte 435" o:spid="_x0000_s1029" type="#_x0000_t202" style="position:absolute;left:0;text-align:left;margin-left:210.6pt;margin-top:4pt;width:33.6pt;height:9.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" fillcolor="white [3201]" stroked="f" strokeweight=".5pt">
                <v:textbox inset="0,0,0,0">
                  <w:txbxContent>
                    <w:p w:rsidR="001C6C7D" w:rsidRPr="005F1C63" w:rsidRDefault="001C6C7D" w:rsidP="00160B89">
                      <w:pPr>
                        <w:spacing w:line="240" w:lineRule="auto"/>
                        <w:jc w:val="center"/>
                        <w:rPr>
                          <w:rFonts w:asciiTheme="majorBidi" w:hAnsiTheme="majorBidi" w:cstheme="majorBidi"/>
                          <w:sz w:val="16"/>
                          <w:szCs w:val="16"/>
                        </w:rPr>
                      </w:pPr>
                      <w:r>
                        <w:rPr>
                          <w:rFonts w:asciiTheme="majorBidi" w:hAnsiTheme="majorBidi" w:cstheme="majorBidi"/>
                          <w:sz w:val="16"/>
                          <w:szCs w:val="16"/>
                          <w:lang w:eastAsia="ar-SA"/>
                        </w:rPr>
                        <w:t>200 mm</w:t>
                      </w:r>
                    </w:p>
                  </w:txbxContent>
                </v:textbox>
              </v:shape>
            </w:pict>
          </mc:Fallback>
        </mc:AlternateContent>
      </w:r>
      <w:r w:rsidRPr="00EC6786">
        <w:rPr>
          <w:noProof/>
          <w:lang w:val="en-US"/>
        </w:rPr>
        <mc:AlternateContent>
          <mc:Choice Requires="wps">
            <w:drawing>
              <wp:anchor distT="0" distB="0" distL="114300" distR="114300" simplePos="0" relativeHeight="251679744" behindDoc="0" locked="0" layoutInCell="1" allowOverlap="1" wp14:anchorId="10099950" wp14:editId="5B4B51FA">
                <wp:simplePos x="0" y="0"/>
                <wp:positionH relativeFrom="column">
                  <wp:posOffset>1476375</wp:posOffset>
                </wp:positionH>
                <wp:positionV relativeFrom="paragraph">
                  <wp:posOffset>866140</wp:posOffset>
                </wp:positionV>
                <wp:extent cx="565150" cy="143510"/>
                <wp:effectExtent l="0" t="0" r="6350" b="8890"/>
                <wp:wrapNone/>
                <wp:docPr id="437" name="Zone de texte 437"/>
                <wp:cNvGraphicFramePr/>
                <a:graphic xmlns:a="http://schemas.openxmlformats.org/drawingml/2006/main">
                  <a:graphicData uri="http://schemas.microsoft.com/office/word/2010/wordprocessingShape">
                    <wps:wsp>
                      <wps:cNvSpPr txBox="1"/>
                      <wps:spPr>
                        <a:xfrm>
                          <a:off x="0" y="0"/>
                          <a:ext cx="565150" cy="143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Pr="005F1C63" w:rsidRDefault="001C6C7D" w:rsidP="005F1C63">
                            <w:pPr>
                              <w:spacing w:line="240" w:lineRule="auto"/>
                              <w:rPr>
                                <w:rFonts w:asciiTheme="majorBidi" w:hAnsiTheme="majorBidi" w:cstheme="majorBidi"/>
                                <w:sz w:val="16"/>
                                <w:szCs w:val="16"/>
                              </w:rPr>
                            </w:pPr>
                            <w:r>
                              <w:rPr>
                                <w:rFonts w:asciiTheme="majorBidi" w:hAnsiTheme="majorBidi" w:cstheme="majorBidi"/>
                                <w:sz w:val="16"/>
                                <w:szCs w:val="16"/>
                                <w:lang w:eastAsia="ar-SA"/>
                              </w:rPr>
                              <w:t>Rail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99950" id="Zone de texte 437" o:spid="_x0000_s1030" type="#_x0000_t202" style="position:absolute;left:0;text-align:left;margin-left:116.25pt;margin-top:68.2pt;width:44.5pt;height:11.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" fillcolor="white [3201]" stroked="f" strokeweight=".5pt">
                <v:textbox inset="0,0,0,0">
                  <w:txbxContent>
                    <w:p w:rsidR="001C6C7D" w:rsidRPr="005F1C63" w:rsidRDefault="001C6C7D" w:rsidP="005F1C63">
                      <w:pPr>
                        <w:spacing w:line="240" w:lineRule="auto"/>
                        <w:rPr>
                          <w:rFonts w:asciiTheme="majorBidi" w:hAnsiTheme="majorBidi" w:cstheme="majorBidi"/>
                          <w:sz w:val="16"/>
                          <w:szCs w:val="16"/>
                        </w:rPr>
                      </w:pPr>
                      <w:r>
                        <w:rPr>
                          <w:rFonts w:asciiTheme="majorBidi" w:hAnsiTheme="majorBidi" w:cstheme="majorBidi"/>
                          <w:sz w:val="16"/>
                          <w:szCs w:val="16"/>
                          <w:lang w:eastAsia="ar-SA"/>
                        </w:rPr>
                        <w:t>Rail</w:t>
                      </w:r>
                    </w:p>
                  </w:txbxContent>
                </v:textbox>
              </v:shape>
            </w:pict>
          </mc:Fallback>
        </mc:AlternateContent>
      </w:r>
      <w:r w:rsidRPr="00EC6786">
        <w:rPr>
          <w:noProof/>
          <w:lang w:val="en-US"/>
        </w:rPr>
        <mc:AlternateContent>
          <mc:Choice Requires="wps">
            <w:drawing>
              <wp:anchor distT="0" distB="0" distL="114300" distR="114300" simplePos="0" relativeHeight="251673600" behindDoc="0" locked="0" layoutInCell="1" allowOverlap="1" wp14:anchorId="7394BB55" wp14:editId="2BE3B214">
                <wp:simplePos x="0" y="0"/>
                <wp:positionH relativeFrom="column">
                  <wp:posOffset>3752850</wp:posOffset>
                </wp:positionH>
                <wp:positionV relativeFrom="paragraph">
                  <wp:posOffset>942340</wp:posOffset>
                </wp:positionV>
                <wp:extent cx="873125" cy="143510"/>
                <wp:effectExtent l="0" t="0" r="3175" b="8890"/>
                <wp:wrapNone/>
                <wp:docPr id="434" name="Zone de texte 434"/>
                <wp:cNvGraphicFramePr/>
                <a:graphic xmlns:a="http://schemas.openxmlformats.org/drawingml/2006/main">
                  <a:graphicData uri="http://schemas.microsoft.com/office/word/2010/wordprocessingShape">
                    <wps:wsp>
                      <wps:cNvSpPr txBox="1"/>
                      <wps:spPr>
                        <a:xfrm>
                          <a:off x="0" y="0"/>
                          <a:ext cx="873125" cy="143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Pr="005F1C63" w:rsidRDefault="001C6C7D" w:rsidP="005F1C63">
                            <w:pPr>
                              <w:spacing w:line="240" w:lineRule="auto"/>
                              <w:rPr>
                                <w:rFonts w:asciiTheme="majorBidi" w:hAnsiTheme="majorBidi" w:cstheme="majorBidi"/>
                                <w:sz w:val="16"/>
                                <w:szCs w:val="16"/>
                              </w:rPr>
                            </w:pPr>
                            <w:r w:rsidRPr="005F1C63">
                              <w:rPr>
                                <w:rFonts w:asciiTheme="majorBidi" w:hAnsiTheme="majorBidi" w:cstheme="majorBidi"/>
                                <w:sz w:val="16"/>
                                <w:szCs w:val="16"/>
                                <w:lang w:eastAsia="ar-SA"/>
                              </w:rPr>
                              <w:t>Fixation ISOFIX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4BB55" id="Zone de texte 434" o:spid="_x0000_s1031" type="#_x0000_t202" style="position:absolute;left:0;text-align:left;margin-left:295.5pt;margin-top:74.2pt;width:68.75pt;height:1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" fillcolor="white [3201]" stroked="f" strokeweight=".5pt">
                <v:textbox inset="0,0,0,0">
                  <w:txbxContent>
                    <w:p w:rsidR="001C6C7D" w:rsidRPr="005F1C63" w:rsidRDefault="001C6C7D" w:rsidP="005F1C63">
                      <w:pPr>
                        <w:spacing w:line="240" w:lineRule="auto"/>
                        <w:rPr>
                          <w:rFonts w:asciiTheme="majorBidi" w:hAnsiTheme="majorBidi" w:cstheme="majorBidi"/>
                          <w:sz w:val="16"/>
                          <w:szCs w:val="16"/>
                        </w:rPr>
                      </w:pPr>
                      <w:r w:rsidRPr="005F1C63">
                        <w:rPr>
                          <w:rFonts w:asciiTheme="majorBidi" w:hAnsiTheme="majorBidi" w:cstheme="majorBidi"/>
                          <w:sz w:val="16"/>
                          <w:szCs w:val="16"/>
                          <w:lang w:eastAsia="ar-SA"/>
                        </w:rPr>
                        <w:t>Fixation ISOFIX</w:t>
                      </w:r>
                    </w:p>
                  </w:txbxContent>
                </v:textbox>
              </v:shape>
            </w:pict>
          </mc:Fallback>
        </mc:AlternateContent>
      </w:r>
      <w:r w:rsidR="003D60EA" w:rsidRPr="00EC6786">
        <w:rPr>
          <w:noProof/>
          <w:lang w:val="en-US"/>
        </w:rPr>
        <w:drawing>
          <wp:inline distT="0" distB="0" distL="0" distR="0" wp14:anchorId="59336907" wp14:editId="2451217D">
            <wp:extent cx="3795024" cy="1897512"/>
            <wp:effectExtent l="0" t="0" r="0" b="0"/>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9877" cy="1904938"/>
                    </a:xfrm>
                    <a:prstGeom prst="rect">
                      <a:avLst/>
                    </a:prstGeom>
                    <a:noFill/>
                    <a:ln>
                      <a:noFill/>
                    </a:ln>
                  </pic:spPr>
                </pic:pic>
              </a:graphicData>
            </a:graphic>
          </wp:inline>
        </w:drawing>
      </w:r>
      <w:r w:rsidR="001B7D23" w:rsidRPr="00EC6786">
        <w:t> »</w:t>
      </w:r>
      <w:r w:rsidR="003D60EA" w:rsidRPr="00EC6786">
        <w:t>.</w:t>
      </w:r>
    </w:p>
    <w:p w:rsidR="003D60EA" w:rsidRPr="00EC6786" w:rsidRDefault="003D60EA" w:rsidP="001D52C7">
      <w:pPr>
        <w:pStyle w:val="SingleTxtG"/>
        <w:rPr>
          <w:i/>
          <w:szCs w:val="24"/>
          <w:lang w:eastAsia="ar-SA"/>
        </w:rPr>
      </w:pPr>
      <w:r w:rsidRPr="00EC6786">
        <w:rPr>
          <w:i/>
          <w:szCs w:val="24"/>
          <w:lang w:eastAsia="ar-SA"/>
        </w:rPr>
        <w:t>Paragraphe 7.1.3.1.3.5</w:t>
      </w:r>
      <w:r w:rsidRPr="00EC6786">
        <w:rPr>
          <w:lang w:eastAsia="ar-SA"/>
        </w:rPr>
        <w:t>, supprimer</w:t>
      </w:r>
      <w:r w:rsidR="001B7D23" w:rsidRPr="00EC6786">
        <w:rPr>
          <w:lang w:eastAsia="ar-SA"/>
        </w:rPr>
        <w:t>.</w:t>
      </w:r>
    </w:p>
    <w:p w:rsidR="003D60EA" w:rsidRPr="00EC6786" w:rsidRDefault="003D60EA" w:rsidP="001D52C7">
      <w:pPr>
        <w:pStyle w:val="SingleTxtG"/>
        <w:rPr>
          <w:szCs w:val="24"/>
        </w:rPr>
      </w:pPr>
      <w:r w:rsidRPr="00EC6786">
        <w:rPr>
          <w:i/>
          <w:szCs w:val="24"/>
          <w:lang w:eastAsia="ar-SA"/>
        </w:rPr>
        <w:t xml:space="preserve">Le paragraphe 7.1.3.1.3.6 </w:t>
      </w:r>
      <w:r w:rsidRPr="00EC6786">
        <w:rPr>
          <w:szCs w:val="24"/>
          <w:lang w:eastAsia="ar-SA"/>
        </w:rPr>
        <w:t xml:space="preserve">devient le </w:t>
      </w:r>
      <w:r w:rsidRPr="00EC6786">
        <w:rPr>
          <w:lang w:eastAsia="ar-SA"/>
        </w:rPr>
        <w:t>paragraphe</w:t>
      </w:r>
      <w:r w:rsidRPr="00EC6786">
        <w:rPr>
          <w:szCs w:val="24"/>
          <w:lang w:eastAsia="ar-SA"/>
        </w:rPr>
        <w:t xml:space="preserve"> 7.1.3.1.3.5.</w:t>
      </w:r>
    </w:p>
    <w:p w:rsidR="003D60EA" w:rsidRPr="00EC6786" w:rsidRDefault="003D60EA" w:rsidP="001B7D23">
      <w:pPr>
        <w:pStyle w:val="SingleTxtG"/>
        <w:keepNext/>
        <w:rPr>
          <w:i/>
          <w:szCs w:val="24"/>
          <w:lang w:eastAsia="ar-SA"/>
        </w:rPr>
      </w:pPr>
      <w:r w:rsidRPr="00EC6786">
        <w:rPr>
          <w:i/>
          <w:szCs w:val="24"/>
          <w:lang w:eastAsia="ar-SA"/>
        </w:rPr>
        <w:t>Paragraphe 7.1.3.4</w:t>
      </w:r>
      <w:r w:rsidRPr="00EC6786">
        <w:rPr>
          <w:szCs w:val="24"/>
          <w:lang w:eastAsia="ar-SA"/>
        </w:rPr>
        <w:t xml:space="preserve">, modifier </w:t>
      </w:r>
      <w:r w:rsidRPr="00EC6786">
        <w:rPr>
          <w:lang w:eastAsia="ar-SA"/>
        </w:rPr>
        <w:t>comme</w:t>
      </w:r>
      <w:r w:rsidRPr="00EC6786">
        <w:rPr>
          <w:szCs w:val="24"/>
          <w:lang w:eastAsia="ar-SA"/>
        </w:rPr>
        <w:t xml:space="preserve"> suit</w:t>
      </w:r>
      <w:r w:rsidR="006A4C48" w:rsidRPr="00EC6786">
        <w:rPr>
          <w:szCs w:val="24"/>
          <w:lang w:eastAsia="ar-SA"/>
        </w:rPr>
        <w:t> :</w:t>
      </w:r>
    </w:p>
    <w:p w:rsidR="003D60EA" w:rsidRPr="00EC6786" w:rsidRDefault="001B7D23" w:rsidP="001B7D23">
      <w:pPr>
        <w:pStyle w:val="SingleTxtG"/>
        <w:keepNext/>
        <w:ind w:left="2268" w:hanging="1134"/>
        <w:rPr>
          <w:szCs w:val="24"/>
        </w:rPr>
      </w:pPr>
      <w:r w:rsidRPr="00EC6786">
        <w:rPr>
          <w:szCs w:val="24"/>
        </w:rPr>
        <w:t>« </w:t>
      </w:r>
      <w:r w:rsidR="003D60EA" w:rsidRPr="00EC6786">
        <w:rPr>
          <w:szCs w:val="24"/>
        </w:rPr>
        <w:t>7.1.3.4</w:t>
      </w:r>
      <w:r w:rsidR="003D60EA" w:rsidRPr="00EC6786">
        <w:rPr>
          <w:szCs w:val="24"/>
        </w:rPr>
        <w:tab/>
        <w:t>Les conditions d</w:t>
      </w:r>
      <w:r w:rsidR="0007376C">
        <w:rPr>
          <w:szCs w:val="24"/>
        </w:rPr>
        <w:t>’</w:t>
      </w:r>
      <w:r w:rsidR="003D60EA" w:rsidRPr="00EC6786">
        <w:rPr>
          <w:szCs w:val="24"/>
        </w:rPr>
        <w:t>exécution de l</w:t>
      </w:r>
      <w:r w:rsidR="0007376C">
        <w:rPr>
          <w:szCs w:val="24"/>
        </w:rPr>
        <w:t>’</w:t>
      </w:r>
      <w:r w:rsidR="003D60EA" w:rsidRPr="00EC6786">
        <w:rPr>
          <w:szCs w:val="24"/>
        </w:rPr>
        <w:t>essai dynamique sont récapitulées dans le tableau 6</w:t>
      </w:r>
      <w:r w:rsidR="006A4C48" w:rsidRPr="00EC6786">
        <w:rPr>
          <w:szCs w:val="24"/>
        </w:rPr>
        <w:t> :</w:t>
      </w:r>
    </w:p>
    <w:p w:rsidR="003D60EA" w:rsidRPr="00EC6786" w:rsidRDefault="003D60EA" w:rsidP="003D60EA">
      <w:pPr>
        <w:keepNext/>
        <w:keepLines/>
        <w:kinsoku/>
        <w:overflowPunct/>
        <w:autoSpaceDE/>
        <w:autoSpaceDN/>
        <w:adjustRightInd/>
        <w:snapToGrid/>
        <w:spacing w:after="120"/>
        <w:ind w:left="2268" w:right="1134" w:hanging="1134"/>
        <w:jc w:val="both"/>
        <w:rPr>
          <w:szCs w:val="24"/>
        </w:rPr>
      </w:pPr>
      <w:r w:rsidRPr="00EC6786">
        <w:rPr>
          <w:szCs w:val="24"/>
        </w:rPr>
        <w:t>Table 6</w:t>
      </w:r>
    </w:p>
    <w:p w:rsidR="003D60EA" w:rsidRPr="00EC6786" w:rsidRDefault="003D60EA" w:rsidP="001B7D23">
      <w:pPr>
        <w:kinsoku/>
        <w:overflowPunct/>
        <w:autoSpaceDE/>
        <w:autoSpaceDN/>
        <w:adjustRightInd/>
        <w:snapToGrid/>
        <w:spacing w:after="120"/>
        <w:ind w:left="2268" w:right="1134" w:hanging="1134"/>
        <w:jc w:val="both"/>
        <w:rPr>
          <w:szCs w:val="24"/>
        </w:rPr>
      </w:pPr>
      <w:r w:rsidRPr="00EC6786">
        <w:rPr>
          <w:szCs w:val="24"/>
        </w:rPr>
        <w:t>…</w:t>
      </w:r>
      <w:r w:rsidR="001B7D23" w:rsidRPr="00EC6786">
        <w:rPr>
          <w:szCs w:val="24"/>
        </w:rPr>
        <w:t> »</w:t>
      </w:r>
      <w:r w:rsidRPr="00EC6786">
        <w:rPr>
          <w:szCs w:val="24"/>
        </w:rPr>
        <w:t>.</w:t>
      </w:r>
    </w:p>
    <w:p w:rsidR="003D60EA" w:rsidRPr="00EC6786" w:rsidRDefault="003D60EA" w:rsidP="001D52C7">
      <w:pPr>
        <w:pStyle w:val="SingleTxtG"/>
        <w:rPr>
          <w:i/>
          <w:szCs w:val="24"/>
          <w:lang w:eastAsia="ar-SA"/>
        </w:rPr>
      </w:pPr>
      <w:r w:rsidRPr="00EC6786">
        <w:rPr>
          <w:i/>
          <w:szCs w:val="24"/>
          <w:lang w:eastAsia="ar-SA"/>
        </w:rPr>
        <w:t>Paragraphes 7.1.3.5.2</w:t>
      </w:r>
      <w:r w:rsidRPr="00EC6786">
        <w:rPr>
          <w:szCs w:val="24"/>
          <w:lang w:eastAsia="ar-SA"/>
        </w:rPr>
        <w:t xml:space="preserve"> </w:t>
      </w:r>
      <w:r w:rsidRPr="00EC6786">
        <w:rPr>
          <w:i/>
          <w:szCs w:val="24"/>
          <w:lang w:eastAsia="ar-SA"/>
        </w:rPr>
        <w:t>et 7.1.3.5.2.1</w:t>
      </w:r>
      <w:r w:rsidRPr="00EC6786">
        <w:rPr>
          <w:szCs w:val="24"/>
          <w:lang w:eastAsia="ar-SA"/>
        </w:rPr>
        <w:t xml:space="preserve">, modifier </w:t>
      </w:r>
      <w:r w:rsidRPr="00EC6786">
        <w:rPr>
          <w:lang w:eastAsia="ar-SA"/>
        </w:rPr>
        <w:t>comme</w:t>
      </w:r>
      <w:r w:rsidRPr="00EC6786">
        <w:rPr>
          <w:szCs w:val="24"/>
          <w:lang w:eastAsia="ar-SA"/>
        </w:rPr>
        <w:t xml:space="preserve"> suit</w:t>
      </w:r>
      <w:r w:rsidR="006A4C48" w:rsidRPr="00EC6786">
        <w:rPr>
          <w:szCs w:val="24"/>
          <w:lang w:eastAsia="ar-SA"/>
        </w:rPr>
        <w:t> :</w:t>
      </w:r>
    </w:p>
    <w:p w:rsidR="003D60EA" w:rsidRPr="00EC6786" w:rsidRDefault="001B7D23" w:rsidP="006358FC">
      <w:pPr>
        <w:pStyle w:val="SingleTxtG"/>
        <w:ind w:left="2268" w:hanging="1134"/>
        <w:rPr>
          <w:szCs w:val="24"/>
        </w:rPr>
      </w:pPr>
      <w:r w:rsidRPr="00EC6786">
        <w:rPr>
          <w:szCs w:val="24"/>
        </w:rPr>
        <w:t>« </w:t>
      </w:r>
      <w:r w:rsidR="003D60EA" w:rsidRPr="00EC6786">
        <w:rPr>
          <w:szCs w:val="24"/>
        </w:rPr>
        <w:t>7.1.3.5.2</w:t>
      </w:r>
      <w:r w:rsidR="003D60EA" w:rsidRPr="00EC6786">
        <w:rPr>
          <w:szCs w:val="24"/>
        </w:rPr>
        <w:tab/>
        <w:t>Installation du mannequin pour les essais de choc avant, de choc latéral et de choc arrière.</w:t>
      </w:r>
    </w:p>
    <w:p w:rsidR="003D60EA" w:rsidRPr="00EC6786" w:rsidRDefault="003D60EA" w:rsidP="006358FC">
      <w:pPr>
        <w:pStyle w:val="SingleTxtG"/>
        <w:ind w:left="2268" w:hanging="1134"/>
        <w:rPr>
          <w:szCs w:val="24"/>
        </w:rPr>
      </w:pPr>
      <w:r w:rsidRPr="00EC6786">
        <w:rPr>
          <w:szCs w:val="24"/>
        </w:rPr>
        <w:t>7.1.3.5.2.1</w:t>
      </w:r>
      <w:r w:rsidRPr="00EC6786">
        <w:rPr>
          <w:szCs w:val="24"/>
        </w:rPr>
        <w:tab/>
        <w:t>Installation d</w:t>
      </w:r>
      <w:r w:rsidR="0007376C">
        <w:rPr>
          <w:szCs w:val="24"/>
        </w:rPr>
        <w:t>’</w:t>
      </w:r>
      <w:r w:rsidRPr="00EC6786">
        <w:rPr>
          <w:szCs w:val="24"/>
        </w:rPr>
        <w:t>un dispositif amélioré de retenue pour enfants ISOFIX universel intégral (i-Size) ou d</w:t>
      </w:r>
      <w:r w:rsidR="0007376C">
        <w:rPr>
          <w:szCs w:val="24"/>
        </w:rPr>
        <w:t>’</w:t>
      </w:r>
      <w:r w:rsidRPr="00EC6786">
        <w:rPr>
          <w:szCs w:val="24"/>
        </w:rPr>
        <w:t>un dispositif amélioré de retenue pour enfants ISOFIX spécifique à un véhicule et intégral sur la banquette d</w:t>
      </w:r>
      <w:r w:rsidR="0007376C">
        <w:rPr>
          <w:szCs w:val="24"/>
        </w:rPr>
        <w:t>’</w:t>
      </w:r>
      <w:r w:rsidRPr="00EC6786">
        <w:rPr>
          <w:szCs w:val="24"/>
        </w:rPr>
        <w:t>essai.</w:t>
      </w:r>
    </w:p>
    <w:p w:rsidR="003D60EA" w:rsidRPr="00EC6786" w:rsidRDefault="003D60EA" w:rsidP="001B7D23">
      <w:pPr>
        <w:pStyle w:val="SingleTxtG"/>
        <w:ind w:left="2268"/>
      </w:pPr>
      <w:r w:rsidRPr="00EC6786">
        <w:t>Le dispositif amélioré de retenue pour enfants ISOFIX vide doit être fixé au système d</w:t>
      </w:r>
      <w:r w:rsidR="0007376C">
        <w:t>’</w:t>
      </w:r>
      <w:r w:rsidRPr="00EC6786">
        <w:t>ancrage ISOFIX.</w:t>
      </w:r>
    </w:p>
    <w:p w:rsidR="003D60EA" w:rsidRPr="00EC6786" w:rsidRDefault="003D60EA" w:rsidP="001B7D23">
      <w:pPr>
        <w:pStyle w:val="SingleTxtG"/>
        <w:ind w:left="2268"/>
        <w:rPr>
          <w:szCs w:val="24"/>
        </w:rPr>
      </w:pPr>
      <w:r w:rsidRPr="00EC6786">
        <w:rPr>
          <w:szCs w:val="24"/>
        </w:rPr>
        <w:t xml:space="preserve">On doit pouvoir fixer les </w:t>
      </w:r>
      <w:r w:rsidRPr="00EC6786">
        <w:t>attaches</w:t>
      </w:r>
      <w:r w:rsidRPr="00EC6786">
        <w:rPr>
          <w:szCs w:val="24"/>
        </w:rPr>
        <w:t xml:space="preserve"> ISOFIX aux ancrages inférieurs ISOFIX pour plaquer le système amélioré de retenue pour enfants vide contre ces ancrages.</w:t>
      </w:r>
    </w:p>
    <w:p w:rsidR="003D60EA" w:rsidRPr="00EC6786" w:rsidRDefault="003D60EA" w:rsidP="001B7D23">
      <w:pPr>
        <w:pStyle w:val="SingleTxtG"/>
        <w:ind w:left="2268"/>
        <w:rPr>
          <w:szCs w:val="24"/>
        </w:rPr>
      </w:pPr>
      <w:r w:rsidRPr="00EC6786">
        <w:rPr>
          <w:szCs w:val="24"/>
        </w:rPr>
        <w:t xml:space="preserve">Une force supplémentaire de 135 </w:t>
      </w:r>
      <w:r w:rsidR="001B7D23" w:rsidRPr="00EC6786">
        <w:rPr>
          <w:szCs w:val="24"/>
        </w:rPr>
        <w:sym w:font="Symbol" w:char="F0B1"/>
      </w:r>
      <w:r w:rsidRPr="00EC6786">
        <w:rPr>
          <w:szCs w:val="24"/>
        </w:rPr>
        <w:t>15</w:t>
      </w:r>
      <w:r w:rsidR="00C2735B" w:rsidRPr="00EC6786">
        <w:rPr>
          <w:szCs w:val="24"/>
        </w:rPr>
        <w:t> </w:t>
      </w:r>
      <w:r w:rsidRPr="00EC6786">
        <w:rPr>
          <w:szCs w:val="24"/>
        </w:rPr>
        <w:t>N doit être appliquée dans un plan parallèle à la surface de l</w:t>
      </w:r>
      <w:r w:rsidR="0007376C">
        <w:rPr>
          <w:szCs w:val="24"/>
        </w:rPr>
        <w:t>’</w:t>
      </w:r>
      <w:r w:rsidRPr="00EC6786">
        <w:rPr>
          <w:szCs w:val="24"/>
        </w:rPr>
        <w:t>assise du siège d</w:t>
      </w:r>
      <w:r w:rsidR="0007376C">
        <w:rPr>
          <w:szCs w:val="24"/>
        </w:rPr>
        <w:t>’</w:t>
      </w:r>
      <w:r w:rsidRPr="00EC6786">
        <w:rPr>
          <w:szCs w:val="24"/>
        </w:rPr>
        <w:t>essai. Elle doit être appliquée le long de l</w:t>
      </w:r>
      <w:r w:rsidR="0007376C">
        <w:rPr>
          <w:szCs w:val="24"/>
        </w:rPr>
        <w:t>’</w:t>
      </w:r>
      <w:r w:rsidRPr="00EC6786">
        <w:rPr>
          <w:szCs w:val="24"/>
        </w:rPr>
        <w:t>axe du dispositif amélioré de retenue pour enfants et à u</w:t>
      </w:r>
      <w:r w:rsidR="001B7D23" w:rsidRPr="00EC6786">
        <w:rPr>
          <w:szCs w:val="24"/>
        </w:rPr>
        <w:t>ne hauteur ne dépassant pas 100 </w:t>
      </w:r>
      <w:r w:rsidRPr="00EC6786">
        <w:rPr>
          <w:szCs w:val="24"/>
        </w:rPr>
        <w:t>mm au-dessus de l</w:t>
      </w:r>
      <w:r w:rsidR="0007376C">
        <w:rPr>
          <w:szCs w:val="24"/>
        </w:rPr>
        <w:t>’</w:t>
      </w:r>
      <w:r w:rsidRPr="00EC6786">
        <w:rPr>
          <w:szCs w:val="24"/>
        </w:rPr>
        <w:t>assise du siège.</w:t>
      </w:r>
    </w:p>
    <w:p w:rsidR="003D60EA" w:rsidRPr="00EC6786" w:rsidRDefault="003D60EA" w:rsidP="001B7D23">
      <w:pPr>
        <w:pStyle w:val="SingleTxtG"/>
        <w:ind w:left="2268"/>
        <w:rPr>
          <w:szCs w:val="24"/>
        </w:rPr>
      </w:pPr>
      <w:r w:rsidRPr="00EC6786">
        <w:rPr>
          <w:szCs w:val="24"/>
        </w:rPr>
        <w:t>Si le dispositif amélioré de retenue pour enfants en est équipé, la sangle supérieure doit être réglée de façon à obtenir une tension de 50</w:t>
      </w:r>
      <w:r w:rsidRPr="00EC6786">
        <w:rPr>
          <w:bCs/>
          <w:szCs w:val="24"/>
        </w:rPr>
        <w:t xml:space="preserve"> </w:t>
      </w:r>
      <w:r w:rsidR="001B7D23" w:rsidRPr="00EC6786">
        <w:rPr>
          <w:szCs w:val="24"/>
        </w:rPr>
        <w:sym w:font="Symbol" w:char="F0B1"/>
      </w:r>
      <w:r w:rsidRPr="00EC6786">
        <w:rPr>
          <w:szCs w:val="24"/>
        </w:rPr>
        <w:t>5</w:t>
      </w:r>
      <w:r w:rsidR="00C2735B" w:rsidRPr="00EC6786">
        <w:rPr>
          <w:szCs w:val="24"/>
        </w:rPr>
        <w:t> </w:t>
      </w:r>
      <w:r w:rsidRPr="00EC6786">
        <w:rPr>
          <w:szCs w:val="24"/>
        </w:rPr>
        <w:t>N. Sinon, et si le dispositif en est équipé, la jambe de force doit être réglée conformément aux instructions du fabricant du système de retenue.</w:t>
      </w:r>
    </w:p>
    <w:p w:rsidR="003D60EA" w:rsidRPr="00EC6786" w:rsidRDefault="003D60EA" w:rsidP="001B7D23">
      <w:pPr>
        <w:pStyle w:val="SingleTxtG"/>
        <w:ind w:left="2268"/>
        <w:rPr>
          <w:szCs w:val="24"/>
        </w:rPr>
      </w:pPr>
      <w:r w:rsidRPr="00EC6786">
        <w:rPr>
          <w:szCs w:val="24"/>
        </w:rPr>
        <w:t>L</w:t>
      </w:r>
      <w:r w:rsidR="0007376C">
        <w:rPr>
          <w:szCs w:val="24"/>
        </w:rPr>
        <w:t>’</w:t>
      </w:r>
      <w:r w:rsidRPr="00EC6786">
        <w:rPr>
          <w:szCs w:val="24"/>
        </w:rPr>
        <w:t xml:space="preserve">axe du dispositif </w:t>
      </w:r>
      <w:r w:rsidRPr="00EC6786">
        <w:t>amélioré</w:t>
      </w:r>
      <w:r w:rsidRPr="00EC6786">
        <w:rPr>
          <w:szCs w:val="24"/>
        </w:rPr>
        <w:t xml:space="preserve"> de retenue doit être aligné sur celui de la banquette d</w:t>
      </w:r>
      <w:r w:rsidR="0007376C">
        <w:rPr>
          <w:szCs w:val="24"/>
        </w:rPr>
        <w:t>’</w:t>
      </w:r>
      <w:r w:rsidRPr="00EC6786">
        <w:rPr>
          <w:szCs w:val="24"/>
        </w:rPr>
        <w:t>essai.</w:t>
      </w:r>
    </w:p>
    <w:p w:rsidR="003D60EA" w:rsidRPr="00EC6786" w:rsidRDefault="003D60EA" w:rsidP="001B7D23">
      <w:pPr>
        <w:pStyle w:val="SingleTxtG"/>
        <w:ind w:left="2268"/>
        <w:rPr>
          <w:spacing w:val="-2"/>
          <w:szCs w:val="24"/>
        </w:rPr>
      </w:pPr>
      <w:r w:rsidRPr="00EC6786">
        <w:rPr>
          <w:spacing w:val="-2"/>
          <w:szCs w:val="24"/>
        </w:rPr>
        <w:t>Le mannequin doit être placé dans le dispositif amélioré de retenue et séparé du dossier du siège p</w:t>
      </w:r>
      <w:r w:rsidR="001B7D23" w:rsidRPr="00EC6786">
        <w:rPr>
          <w:spacing w:val="-2"/>
          <w:szCs w:val="24"/>
        </w:rPr>
        <w:t>ar une cale souple mesurant 2,5 cm d</w:t>
      </w:r>
      <w:r w:rsidR="0007376C">
        <w:rPr>
          <w:spacing w:val="-2"/>
          <w:szCs w:val="24"/>
        </w:rPr>
        <w:t>’</w:t>
      </w:r>
      <w:r w:rsidR="001B7D23" w:rsidRPr="00EC6786">
        <w:rPr>
          <w:spacing w:val="-2"/>
          <w:szCs w:val="24"/>
        </w:rPr>
        <w:t>épaisseur et 6 </w:t>
      </w:r>
      <w:r w:rsidRPr="00EC6786">
        <w:rPr>
          <w:spacing w:val="-2"/>
          <w:szCs w:val="24"/>
        </w:rPr>
        <w:t xml:space="preserve">cm de largeur et de longueur égale à la hauteur des épaules moins la hauteur de la cuisse mesurée en position </w:t>
      </w:r>
      <w:r w:rsidRPr="00EC6786">
        <w:t>assise</w:t>
      </w:r>
      <w:r w:rsidRPr="00EC6786">
        <w:rPr>
          <w:spacing w:val="-2"/>
          <w:szCs w:val="24"/>
        </w:rPr>
        <w:t xml:space="preserve"> du mannequin soumis à l</w:t>
      </w:r>
      <w:r w:rsidR="0007376C">
        <w:rPr>
          <w:spacing w:val="-2"/>
          <w:szCs w:val="24"/>
        </w:rPr>
        <w:t>’</w:t>
      </w:r>
      <w:r w:rsidRPr="00EC6786">
        <w:rPr>
          <w:spacing w:val="-2"/>
          <w:szCs w:val="24"/>
        </w:rPr>
        <w:t>essai. On trouvera ci-dessous un tableau de correspondance entre la hauteur de la cale et la taille du mannequin. La planchette doit suivre d</w:t>
      </w:r>
      <w:r w:rsidR="0007376C">
        <w:rPr>
          <w:spacing w:val="-2"/>
          <w:szCs w:val="24"/>
        </w:rPr>
        <w:t>’</w:t>
      </w:r>
      <w:r w:rsidRPr="00EC6786">
        <w:rPr>
          <w:spacing w:val="-2"/>
          <w:szCs w:val="24"/>
        </w:rPr>
        <w:t>aussi près que possible la courbure du siège et son extrémité inférieure être située à la hauteur de l</w:t>
      </w:r>
      <w:r w:rsidR="0007376C">
        <w:rPr>
          <w:spacing w:val="-2"/>
          <w:szCs w:val="24"/>
        </w:rPr>
        <w:t>’</w:t>
      </w:r>
      <w:r w:rsidRPr="00EC6786">
        <w:rPr>
          <w:spacing w:val="-2"/>
          <w:szCs w:val="24"/>
        </w:rPr>
        <w:t>articulation de la hanche du mannequin.</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273"/>
        <w:gridCol w:w="964"/>
        <w:gridCol w:w="964"/>
        <w:gridCol w:w="964"/>
        <w:gridCol w:w="964"/>
        <w:gridCol w:w="964"/>
        <w:gridCol w:w="1411"/>
      </w:tblGrid>
      <w:tr w:rsidR="003D60EA" w:rsidRPr="00EC6786" w:rsidTr="00116324">
        <w:trPr>
          <w:tblHeader/>
        </w:trPr>
        <w:tc>
          <w:tcPr>
            <w:tcW w:w="2273" w:type="dxa"/>
            <w:shd w:val="clear" w:color="auto" w:fill="auto"/>
            <w:vAlign w:val="bottom"/>
          </w:tcPr>
          <w:p w:rsidR="003D60EA" w:rsidRPr="00EC6786" w:rsidRDefault="003D60EA" w:rsidP="001B7D23">
            <w:pPr>
              <w:keepNext/>
              <w:suppressAutoHyphens w:val="0"/>
              <w:kinsoku/>
              <w:overflowPunct/>
              <w:autoSpaceDE/>
              <w:autoSpaceDN/>
              <w:adjustRightInd/>
              <w:snapToGrid/>
              <w:spacing w:before="80" w:after="80" w:line="200" w:lineRule="exact"/>
              <w:ind w:left="57" w:right="57"/>
              <w:rPr>
                <w:i/>
                <w:sz w:val="16"/>
                <w:szCs w:val="16"/>
              </w:rPr>
            </w:pPr>
          </w:p>
        </w:tc>
        <w:tc>
          <w:tcPr>
            <w:tcW w:w="964" w:type="dxa"/>
            <w:shd w:val="clear" w:color="auto" w:fill="auto"/>
            <w:vAlign w:val="bottom"/>
          </w:tcPr>
          <w:p w:rsidR="003D60EA" w:rsidRPr="00EC6786" w:rsidRDefault="003D60EA" w:rsidP="00163E83">
            <w:pPr>
              <w:keepNext/>
              <w:suppressAutoHyphens w:val="0"/>
              <w:kinsoku/>
              <w:overflowPunct/>
              <w:autoSpaceDE/>
              <w:autoSpaceDN/>
              <w:adjustRightInd/>
              <w:snapToGrid/>
              <w:spacing w:before="80" w:after="80" w:line="200" w:lineRule="exact"/>
              <w:ind w:left="57" w:right="57"/>
              <w:jc w:val="right"/>
              <w:rPr>
                <w:i/>
                <w:sz w:val="16"/>
                <w:szCs w:val="16"/>
              </w:rPr>
            </w:pPr>
            <w:r w:rsidRPr="00EC6786">
              <w:rPr>
                <w:i/>
                <w:sz w:val="16"/>
                <w:szCs w:val="16"/>
              </w:rPr>
              <w:t>Q0</w:t>
            </w:r>
          </w:p>
        </w:tc>
        <w:tc>
          <w:tcPr>
            <w:tcW w:w="964" w:type="dxa"/>
            <w:shd w:val="clear" w:color="auto" w:fill="auto"/>
            <w:vAlign w:val="bottom"/>
          </w:tcPr>
          <w:p w:rsidR="003D60EA" w:rsidRPr="00EC6786" w:rsidRDefault="003D60EA" w:rsidP="00163E83">
            <w:pPr>
              <w:keepNext/>
              <w:suppressAutoHyphens w:val="0"/>
              <w:kinsoku/>
              <w:overflowPunct/>
              <w:autoSpaceDE/>
              <w:autoSpaceDN/>
              <w:adjustRightInd/>
              <w:snapToGrid/>
              <w:spacing w:before="80" w:after="80" w:line="200" w:lineRule="exact"/>
              <w:ind w:left="57" w:right="57"/>
              <w:jc w:val="right"/>
              <w:rPr>
                <w:i/>
                <w:sz w:val="16"/>
                <w:szCs w:val="16"/>
              </w:rPr>
            </w:pPr>
            <w:r w:rsidRPr="00EC6786">
              <w:rPr>
                <w:i/>
                <w:sz w:val="16"/>
                <w:szCs w:val="16"/>
              </w:rPr>
              <w:t>Q1</w:t>
            </w:r>
          </w:p>
        </w:tc>
        <w:tc>
          <w:tcPr>
            <w:tcW w:w="964" w:type="dxa"/>
            <w:shd w:val="clear" w:color="auto" w:fill="auto"/>
            <w:vAlign w:val="bottom"/>
          </w:tcPr>
          <w:p w:rsidR="003D60EA" w:rsidRPr="00EC6786" w:rsidRDefault="003D60EA" w:rsidP="00163E83">
            <w:pPr>
              <w:keepNext/>
              <w:suppressAutoHyphens w:val="0"/>
              <w:kinsoku/>
              <w:overflowPunct/>
              <w:autoSpaceDE/>
              <w:autoSpaceDN/>
              <w:adjustRightInd/>
              <w:snapToGrid/>
              <w:spacing w:before="80" w:after="80" w:line="200" w:lineRule="exact"/>
              <w:ind w:left="57" w:right="57"/>
              <w:jc w:val="right"/>
              <w:rPr>
                <w:i/>
                <w:sz w:val="16"/>
                <w:szCs w:val="16"/>
              </w:rPr>
            </w:pPr>
            <w:r w:rsidRPr="00EC6786">
              <w:rPr>
                <w:i/>
                <w:sz w:val="16"/>
                <w:szCs w:val="16"/>
              </w:rPr>
              <w:t>Q1.5</w:t>
            </w:r>
          </w:p>
        </w:tc>
        <w:tc>
          <w:tcPr>
            <w:tcW w:w="964" w:type="dxa"/>
            <w:shd w:val="clear" w:color="auto" w:fill="auto"/>
            <w:vAlign w:val="bottom"/>
          </w:tcPr>
          <w:p w:rsidR="003D60EA" w:rsidRPr="00EC6786" w:rsidRDefault="003D60EA" w:rsidP="00163E83">
            <w:pPr>
              <w:keepNext/>
              <w:suppressAutoHyphens w:val="0"/>
              <w:kinsoku/>
              <w:overflowPunct/>
              <w:autoSpaceDE/>
              <w:autoSpaceDN/>
              <w:adjustRightInd/>
              <w:snapToGrid/>
              <w:spacing w:before="80" w:after="80" w:line="200" w:lineRule="exact"/>
              <w:ind w:left="57" w:right="57"/>
              <w:jc w:val="right"/>
              <w:rPr>
                <w:i/>
                <w:sz w:val="16"/>
                <w:szCs w:val="16"/>
              </w:rPr>
            </w:pPr>
            <w:r w:rsidRPr="00EC6786">
              <w:rPr>
                <w:i/>
                <w:sz w:val="16"/>
                <w:szCs w:val="16"/>
              </w:rPr>
              <w:t>Q3</w:t>
            </w:r>
          </w:p>
        </w:tc>
        <w:tc>
          <w:tcPr>
            <w:tcW w:w="964" w:type="dxa"/>
            <w:shd w:val="clear" w:color="auto" w:fill="auto"/>
            <w:vAlign w:val="bottom"/>
          </w:tcPr>
          <w:p w:rsidR="003D60EA" w:rsidRPr="00EC6786" w:rsidRDefault="003D60EA" w:rsidP="00163E83">
            <w:pPr>
              <w:keepNext/>
              <w:suppressAutoHyphens w:val="0"/>
              <w:kinsoku/>
              <w:overflowPunct/>
              <w:autoSpaceDE/>
              <w:autoSpaceDN/>
              <w:adjustRightInd/>
              <w:snapToGrid/>
              <w:spacing w:before="80" w:after="80" w:line="200" w:lineRule="exact"/>
              <w:ind w:left="57" w:right="57"/>
              <w:jc w:val="right"/>
              <w:rPr>
                <w:i/>
                <w:sz w:val="16"/>
                <w:szCs w:val="16"/>
              </w:rPr>
            </w:pPr>
            <w:r w:rsidRPr="00EC6786">
              <w:rPr>
                <w:i/>
                <w:sz w:val="16"/>
                <w:szCs w:val="16"/>
              </w:rPr>
              <w:t>Q6</w:t>
            </w:r>
          </w:p>
        </w:tc>
        <w:tc>
          <w:tcPr>
            <w:tcW w:w="1411" w:type="dxa"/>
            <w:shd w:val="clear" w:color="auto" w:fill="auto"/>
            <w:vAlign w:val="bottom"/>
          </w:tcPr>
          <w:p w:rsidR="003D60EA" w:rsidRPr="00EC6786" w:rsidRDefault="003D60EA" w:rsidP="00163E83">
            <w:pPr>
              <w:keepNext/>
              <w:suppressAutoHyphens w:val="0"/>
              <w:kinsoku/>
              <w:overflowPunct/>
              <w:autoSpaceDE/>
              <w:autoSpaceDN/>
              <w:adjustRightInd/>
              <w:snapToGrid/>
              <w:spacing w:before="80" w:after="80" w:line="200" w:lineRule="exact"/>
              <w:ind w:left="57" w:right="57"/>
              <w:jc w:val="right"/>
              <w:rPr>
                <w:i/>
                <w:sz w:val="16"/>
                <w:szCs w:val="16"/>
              </w:rPr>
            </w:pPr>
            <w:r w:rsidRPr="00EC6786">
              <w:rPr>
                <w:i/>
                <w:sz w:val="16"/>
                <w:szCs w:val="16"/>
              </w:rPr>
              <w:t>Q10</w:t>
            </w:r>
            <w:r w:rsidRPr="00EC6786">
              <w:rPr>
                <w:i/>
                <w:sz w:val="16"/>
                <w:szCs w:val="16"/>
              </w:rPr>
              <w:br/>
              <w:t>(valeur théorique)</w:t>
            </w:r>
          </w:p>
        </w:tc>
      </w:tr>
      <w:tr w:rsidR="003D60EA" w:rsidRPr="00EC6786" w:rsidTr="00160B89">
        <w:tc>
          <w:tcPr>
            <w:tcW w:w="2273" w:type="dxa"/>
            <w:tcBorders>
              <w:bottom w:val="single" w:sz="12" w:space="0" w:color="auto"/>
            </w:tcBorders>
            <w:shd w:val="clear" w:color="auto" w:fill="auto"/>
            <w:vAlign w:val="bottom"/>
          </w:tcPr>
          <w:p w:rsidR="003D60EA" w:rsidRPr="00EC6786" w:rsidRDefault="003D60EA" w:rsidP="001B7D23">
            <w:pPr>
              <w:keepNext/>
              <w:suppressAutoHyphens w:val="0"/>
              <w:kinsoku/>
              <w:overflowPunct/>
              <w:autoSpaceDE/>
              <w:autoSpaceDN/>
              <w:adjustRightInd/>
              <w:snapToGrid/>
              <w:spacing w:before="80" w:after="80" w:line="200" w:lineRule="exact"/>
              <w:ind w:left="57" w:right="57"/>
              <w:rPr>
                <w:sz w:val="16"/>
                <w:szCs w:val="16"/>
              </w:rPr>
            </w:pPr>
          </w:p>
        </w:tc>
        <w:tc>
          <w:tcPr>
            <w:tcW w:w="6231" w:type="dxa"/>
            <w:gridSpan w:val="6"/>
            <w:tcBorders>
              <w:bottom w:val="single" w:sz="12" w:space="0" w:color="auto"/>
            </w:tcBorders>
            <w:shd w:val="clear" w:color="auto" w:fill="auto"/>
            <w:vAlign w:val="bottom"/>
          </w:tcPr>
          <w:p w:rsidR="003D60EA" w:rsidRPr="00EC6786" w:rsidRDefault="003D60EA" w:rsidP="001B7D23">
            <w:pPr>
              <w:keepNext/>
              <w:suppressAutoHyphens w:val="0"/>
              <w:kinsoku/>
              <w:overflowPunct/>
              <w:autoSpaceDE/>
              <w:autoSpaceDN/>
              <w:adjustRightInd/>
              <w:snapToGrid/>
              <w:spacing w:before="80" w:after="80" w:line="200" w:lineRule="exact"/>
              <w:ind w:left="57" w:right="57"/>
              <w:jc w:val="right"/>
              <w:rPr>
                <w:bCs/>
                <w:sz w:val="16"/>
                <w:szCs w:val="16"/>
              </w:rPr>
            </w:pPr>
            <w:r w:rsidRPr="00EC6786">
              <w:rPr>
                <w:bCs/>
                <w:sz w:val="16"/>
                <w:szCs w:val="16"/>
              </w:rPr>
              <w:t>Dimensions (en mm)</w:t>
            </w:r>
          </w:p>
        </w:tc>
      </w:tr>
      <w:tr w:rsidR="003D60EA" w:rsidRPr="00EC6786" w:rsidTr="00116324">
        <w:trPr>
          <w:trHeight w:val="567"/>
        </w:trPr>
        <w:tc>
          <w:tcPr>
            <w:tcW w:w="2273" w:type="dxa"/>
            <w:tcBorders>
              <w:top w:val="single" w:sz="12" w:space="0" w:color="auto"/>
              <w:bottom w:val="single" w:sz="12" w:space="0" w:color="auto"/>
            </w:tcBorders>
            <w:shd w:val="clear" w:color="auto" w:fill="auto"/>
            <w:vAlign w:val="bottom"/>
          </w:tcPr>
          <w:p w:rsidR="003D60EA" w:rsidRPr="00116324" w:rsidRDefault="003D60EA" w:rsidP="00163E83">
            <w:pPr>
              <w:suppressAutoHyphens w:val="0"/>
              <w:kinsoku/>
              <w:overflowPunct/>
              <w:autoSpaceDE/>
              <w:autoSpaceDN/>
              <w:adjustRightInd/>
              <w:snapToGrid/>
              <w:spacing w:before="40" w:after="40" w:line="220" w:lineRule="exact"/>
              <w:ind w:left="57" w:right="57"/>
              <w:rPr>
                <w:sz w:val="18"/>
                <w:szCs w:val="18"/>
              </w:rPr>
            </w:pPr>
            <w:r w:rsidRPr="00116324">
              <w:rPr>
                <w:sz w:val="18"/>
                <w:szCs w:val="18"/>
              </w:rPr>
              <w:t>Hauteur de la cale servant à positionner le mannequin</w:t>
            </w:r>
          </w:p>
        </w:tc>
        <w:tc>
          <w:tcPr>
            <w:tcW w:w="964" w:type="dxa"/>
            <w:tcBorders>
              <w:top w:val="single" w:sz="12" w:space="0" w:color="auto"/>
              <w:bottom w:val="single" w:sz="12" w:space="0" w:color="auto"/>
            </w:tcBorders>
            <w:shd w:val="clear" w:color="auto" w:fill="auto"/>
            <w:vAlign w:val="bottom"/>
          </w:tcPr>
          <w:p w:rsidR="003D60EA" w:rsidRPr="00EC6786" w:rsidRDefault="003D60EA" w:rsidP="00163E83">
            <w:pPr>
              <w:suppressAutoHyphens w:val="0"/>
              <w:kinsoku/>
              <w:overflowPunct/>
              <w:autoSpaceDE/>
              <w:autoSpaceDN/>
              <w:adjustRightInd/>
              <w:snapToGrid/>
              <w:spacing w:before="40" w:after="40" w:line="220" w:lineRule="exact"/>
              <w:ind w:left="57" w:right="57"/>
              <w:jc w:val="right"/>
              <w:rPr>
                <w:bCs/>
                <w:sz w:val="18"/>
                <w:szCs w:val="18"/>
              </w:rPr>
            </w:pPr>
            <w:r w:rsidRPr="00EC6786">
              <w:rPr>
                <w:bCs/>
                <w:sz w:val="18"/>
                <w:szCs w:val="18"/>
              </w:rPr>
              <w:t xml:space="preserve">173 </w:t>
            </w:r>
            <w:r w:rsidR="001B7D23" w:rsidRPr="00EC6786">
              <w:rPr>
                <w:bCs/>
                <w:sz w:val="18"/>
                <w:szCs w:val="18"/>
              </w:rPr>
              <w:sym w:font="Symbol" w:char="F0B1"/>
            </w:r>
            <w:r w:rsidRPr="00EC6786">
              <w:rPr>
                <w:bCs/>
                <w:sz w:val="18"/>
                <w:szCs w:val="18"/>
              </w:rPr>
              <w:t>2</w:t>
            </w:r>
          </w:p>
        </w:tc>
        <w:tc>
          <w:tcPr>
            <w:tcW w:w="964" w:type="dxa"/>
            <w:tcBorders>
              <w:top w:val="single" w:sz="12" w:space="0" w:color="auto"/>
              <w:bottom w:val="single" w:sz="12" w:space="0" w:color="auto"/>
            </w:tcBorders>
            <w:shd w:val="clear" w:color="auto" w:fill="auto"/>
            <w:vAlign w:val="bottom"/>
          </w:tcPr>
          <w:p w:rsidR="003D60EA" w:rsidRPr="00EC6786" w:rsidRDefault="003D60EA" w:rsidP="00163E83">
            <w:pPr>
              <w:suppressAutoHyphens w:val="0"/>
              <w:kinsoku/>
              <w:overflowPunct/>
              <w:autoSpaceDE/>
              <w:autoSpaceDN/>
              <w:adjustRightInd/>
              <w:snapToGrid/>
              <w:spacing w:before="40" w:after="40" w:line="220" w:lineRule="exact"/>
              <w:ind w:left="57" w:right="57"/>
              <w:jc w:val="right"/>
              <w:rPr>
                <w:bCs/>
                <w:sz w:val="18"/>
                <w:szCs w:val="18"/>
              </w:rPr>
            </w:pPr>
            <w:r w:rsidRPr="00EC6786">
              <w:rPr>
                <w:bCs/>
                <w:sz w:val="18"/>
                <w:szCs w:val="18"/>
              </w:rPr>
              <w:t xml:space="preserve">229 </w:t>
            </w:r>
            <w:r w:rsidR="001B7D23" w:rsidRPr="00EC6786">
              <w:rPr>
                <w:bCs/>
                <w:sz w:val="18"/>
                <w:szCs w:val="18"/>
              </w:rPr>
              <w:sym w:font="Symbol" w:char="F0B1"/>
            </w:r>
            <w:r w:rsidRPr="00EC6786">
              <w:rPr>
                <w:bCs/>
                <w:sz w:val="18"/>
                <w:szCs w:val="18"/>
              </w:rPr>
              <w:t>2</w:t>
            </w:r>
          </w:p>
        </w:tc>
        <w:tc>
          <w:tcPr>
            <w:tcW w:w="964" w:type="dxa"/>
            <w:tcBorders>
              <w:top w:val="single" w:sz="12" w:space="0" w:color="auto"/>
              <w:bottom w:val="single" w:sz="12" w:space="0" w:color="auto"/>
            </w:tcBorders>
            <w:shd w:val="clear" w:color="auto" w:fill="auto"/>
            <w:vAlign w:val="bottom"/>
          </w:tcPr>
          <w:p w:rsidR="003D60EA" w:rsidRPr="00EC6786" w:rsidRDefault="003D60EA" w:rsidP="00163E83">
            <w:pPr>
              <w:suppressAutoHyphens w:val="0"/>
              <w:kinsoku/>
              <w:overflowPunct/>
              <w:autoSpaceDE/>
              <w:autoSpaceDN/>
              <w:adjustRightInd/>
              <w:snapToGrid/>
              <w:spacing w:before="40" w:after="40" w:line="220" w:lineRule="exact"/>
              <w:ind w:left="57" w:right="57"/>
              <w:jc w:val="right"/>
              <w:rPr>
                <w:bCs/>
                <w:sz w:val="18"/>
                <w:szCs w:val="18"/>
              </w:rPr>
            </w:pPr>
            <w:r w:rsidRPr="00EC6786">
              <w:rPr>
                <w:bCs/>
                <w:sz w:val="18"/>
                <w:szCs w:val="18"/>
              </w:rPr>
              <w:t xml:space="preserve">237 </w:t>
            </w:r>
            <w:r w:rsidR="001B7D23" w:rsidRPr="00EC6786">
              <w:rPr>
                <w:bCs/>
                <w:sz w:val="18"/>
                <w:szCs w:val="18"/>
              </w:rPr>
              <w:sym w:font="Symbol" w:char="F0B1"/>
            </w:r>
            <w:r w:rsidRPr="00EC6786">
              <w:rPr>
                <w:bCs/>
                <w:sz w:val="18"/>
                <w:szCs w:val="18"/>
              </w:rPr>
              <w:t>2</w:t>
            </w:r>
          </w:p>
        </w:tc>
        <w:tc>
          <w:tcPr>
            <w:tcW w:w="964" w:type="dxa"/>
            <w:tcBorders>
              <w:top w:val="single" w:sz="12" w:space="0" w:color="auto"/>
              <w:bottom w:val="single" w:sz="12" w:space="0" w:color="auto"/>
            </w:tcBorders>
            <w:shd w:val="clear" w:color="auto" w:fill="auto"/>
            <w:vAlign w:val="bottom"/>
          </w:tcPr>
          <w:p w:rsidR="003D60EA" w:rsidRPr="00EC6786" w:rsidRDefault="003D60EA" w:rsidP="00163E83">
            <w:pPr>
              <w:suppressAutoHyphens w:val="0"/>
              <w:kinsoku/>
              <w:overflowPunct/>
              <w:autoSpaceDE/>
              <w:autoSpaceDN/>
              <w:adjustRightInd/>
              <w:snapToGrid/>
              <w:spacing w:before="40" w:after="40" w:line="220" w:lineRule="exact"/>
              <w:ind w:left="57" w:right="57"/>
              <w:jc w:val="right"/>
              <w:rPr>
                <w:bCs/>
                <w:sz w:val="18"/>
                <w:szCs w:val="18"/>
              </w:rPr>
            </w:pPr>
            <w:r w:rsidRPr="00EC6786">
              <w:rPr>
                <w:bCs/>
                <w:sz w:val="18"/>
                <w:szCs w:val="18"/>
              </w:rPr>
              <w:t xml:space="preserve">250 </w:t>
            </w:r>
            <w:r w:rsidR="001B7D23" w:rsidRPr="00EC6786">
              <w:rPr>
                <w:bCs/>
                <w:sz w:val="18"/>
                <w:szCs w:val="18"/>
              </w:rPr>
              <w:sym w:font="Symbol" w:char="F0B1"/>
            </w:r>
            <w:r w:rsidRPr="00EC6786">
              <w:rPr>
                <w:bCs/>
                <w:sz w:val="18"/>
                <w:szCs w:val="18"/>
              </w:rPr>
              <w:t>2</w:t>
            </w:r>
          </w:p>
        </w:tc>
        <w:tc>
          <w:tcPr>
            <w:tcW w:w="964" w:type="dxa"/>
            <w:tcBorders>
              <w:top w:val="single" w:sz="12" w:space="0" w:color="auto"/>
              <w:bottom w:val="single" w:sz="12" w:space="0" w:color="auto"/>
            </w:tcBorders>
            <w:shd w:val="clear" w:color="auto" w:fill="auto"/>
            <w:vAlign w:val="bottom"/>
          </w:tcPr>
          <w:p w:rsidR="003D60EA" w:rsidRPr="00EC6786" w:rsidRDefault="003D60EA" w:rsidP="00163E83">
            <w:pPr>
              <w:suppressAutoHyphens w:val="0"/>
              <w:kinsoku/>
              <w:overflowPunct/>
              <w:autoSpaceDE/>
              <w:autoSpaceDN/>
              <w:adjustRightInd/>
              <w:snapToGrid/>
              <w:spacing w:before="40" w:after="40" w:line="220" w:lineRule="exact"/>
              <w:ind w:left="57" w:right="57"/>
              <w:jc w:val="right"/>
              <w:rPr>
                <w:bCs/>
                <w:sz w:val="18"/>
                <w:szCs w:val="18"/>
              </w:rPr>
            </w:pPr>
            <w:r w:rsidRPr="00EC6786">
              <w:rPr>
                <w:bCs/>
                <w:sz w:val="18"/>
                <w:szCs w:val="18"/>
              </w:rPr>
              <w:t xml:space="preserve">270 </w:t>
            </w:r>
            <w:r w:rsidR="001B7D23" w:rsidRPr="00EC6786">
              <w:rPr>
                <w:bCs/>
                <w:sz w:val="18"/>
                <w:szCs w:val="18"/>
              </w:rPr>
              <w:sym w:font="Symbol" w:char="F0B1"/>
            </w:r>
            <w:r w:rsidRPr="00EC6786">
              <w:rPr>
                <w:bCs/>
                <w:sz w:val="18"/>
                <w:szCs w:val="18"/>
              </w:rPr>
              <w:t>2</w:t>
            </w:r>
          </w:p>
        </w:tc>
        <w:tc>
          <w:tcPr>
            <w:tcW w:w="1411" w:type="dxa"/>
            <w:tcBorders>
              <w:top w:val="single" w:sz="12" w:space="0" w:color="auto"/>
              <w:bottom w:val="single" w:sz="12" w:space="0" w:color="auto"/>
            </w:tcBorders>
            <w:shd w:val="clear" w:color="auto" w:fill="auto"/>
            <w:vAlign w:val="bottom"/>
          </w:tcPr>
          <w:p w:rsidR="003D60EA" w:rsidRPr="00EC6786" w:rsidRDefault="003D60EA" w:rsidP="00163E83">
            <w:pPr>
              <w:suppressAutoHyphens w:val="0"/>
              <w:kinsoku/>
              <w:overflowPunct/>
              <w:autoSpaceDE/>
              <w:autoSpaceDN/>
              <w:adjustRightInd/>
              <w:snapToGrid/>
              <w:spacing w:before="40" w:after="40" w:line="220" w:lineRule="exact"/>
              <w:ind w:left="57" w:right="57"/>
              <w:jc w:val="right"/>
              <w:rPr>
                <w:bCs/>
                <w:sz w:val="18"/>
                <w:szCs w:val="18"/>
              </w:rPr>
            </w:pPr>
            <w:r w:rsidRPr="00EC6786">
              <w:rPr>
                <w:bCs/>
                <w:sz w:val="18"/>
                <w:szCs w:val="18"/>
              </w:rPr>
              <w:t xml:space="preserve">359 </w:t>
            </w:r>
            <w:r w:rsidR="001B7D23" w:rsidRPr="00EC6786">
              <w:rPr>
                <w:bCs/>
                <w:sz w:val="18"/>
                <w:szCs w:val="18"/>
              </w:rPr>
              <w:sym w:font="Symbol" w:char="F0B1"/>
            </w:r>
            <w:r w:rsidRPr="00EC6786">
              <w:rPr>
                <w:bCs/>
                <w:sz w:val="18"/>
                <w:szCs w:val="18"/>
              </w:rPr>
              <w:t>2</w:t>
            </w:r>
          </w:p>
        </w:tc>
      </w:tr>
    </w:tbl>
    <w:p w:rsidR="003D60EA" w:rsidRPr="00EC6786" w:rsidRDefault="003D60EA" w:rsidP="001B7D23">
      <w:pPr>
        <w:pStyle w:val="SingleTxtG"/>
        <w:spacing w:before="240"/>
        <w:ind w:left="2268"/>
        <w:rPr>
          <w:szCs w:val="24"/>
        </w:rPr>
      </w:pPr>
      <w:r w:rsidRPr="00EC6786">
        <w:tab/>
      </w:r>
      <w:r w:rsidRPr="00EC6786">
        <w:rPr>
          <w:szCs w:val="24"/>
        </w:rPr>
        <w:t xml:space="preserve">Tendre la ceinture DARE conformément aux instructions du fabricant, mais en appliquant une tension supérieure de 250 </w:t>
      </w:r>
      <w:r w:rsidR="001B7D23" w:rsidRPr="00EC6786">
        <w:rPr>
          <w:bCs/>
        </w:rPr>
        <w:sym w:font="Symbol" w:char="F0B1"/>
      </w:r>
      <w:r w:rsidR="001B7D23" w:rsidRPr="00EC6786">
        <w:rPr>
          <w:szCs w:val="24"/>
        </w:rPr>
        <w:t>25</w:t>
      </w:r>
      <w:r w:rsidR="00160B89" w:rsidRPr="00EC6786">
        <w:rPr>
          <w:szCs w:val="24"/>
        </w:rPr>
        <w:t> </w:t>
      </w:r>
      <w:r w:rsidRPr="00EC6786">
        <w:rPr>
          <w:szCs w:val="24"/>
        </w:rPr>
        <w:t>N à la force de réglage, l</w:t>
      </w:r>
      <w:r w:rsidR="0007376C">
        <w:rPr>
          <w:szCs w:val="24"/>
        </w:rPr>
        <w:t>’</w:t>
      </w:r>
      <w:r w:rsidRPr="00EC6786">
        <w:rPr>
          <w:szCs w:val="24"/>
        </w:rPr>
        <w:t xml:space="preserve">angle de déviation de la sangle au niveau du tendeur étant égal à 45 </w:t>
      </w:r>
      <w:r w:rsidR="001B7D23" w:rsidRPr="00EC6786">
        <w:rPr>
          <w:bCs/>
        </w:rPr>
        <w:sym w:font="Symbol" w:char="F0B1"/>
      </w:r>
      <w:r w:rsidRPr="00EC6786">
        <w:rPr>
          <w:szCs w:val="24"/>
        </w:rPr>
        <w:t xml:space="preserve">5° ou à la valeur prescrite par le </w:t>
      </w:r>
      <w:r w:rsidRPr="00EC6786">
        <w:t>fabricant</w:t>
      </w:r>
      <w:r w:rsidRPr="00EC6786">
        <w:rPr>
          <w:szCs w:val="24"/>
        </w:rPr>
        <w:t>.</w:t>
      </w:r>
    </w:p>
    <w:p w:rsidR="003D60EA" w:rsidRPr="00EC6786" w:rsidRDefault="003D60EA" w:rsidP="001B7D23">
      <w:pPr>
        <w:pStyle w:val="SingleTxtG"/>
        <w:ind w:left="2268"/>
        <w:rPr>
          <w:szCs w:val="24"/>
        </w:rPr>
      </w:pPr>
      <w:r w:rsidRPr="00EC6786">
        <w:rPr>
          <w:szCs w:val="24"/>
        </w:rPr>
        <w:tab/>
        <w:t>La cale doit alors être retirée et le mannequin appuyé contre le dossier du siège. Le mou des sangles du harnais doit être est réparti uniformément.</w:t>
      </w:r>
      <w:r w:rsidR="006A4C48" w:rsidRPr="00EC6786">
        <w:rPr>
          <w:szCs w:val="24"/>
        </w:rPr>
        <w:t xml:space="preserve"> </w:t>
      </w:r>
    </w:p>
    <w:p w:rsidR="003D60EA" w:rsidRPr="00EC6786" w:rsidRDefault="003D60EA" w:rsidP="001B7D23">
      <w:pPr>
        <w:pStyle w:val="SingleTxtG"/>
        <w:ind w:left="2268"/>
        <w:rPr>
          <w:szCs w:val="24"/>
        </w:rPr>
      </w:pPr>
      <w:r w:rsidRPr="00EC6786">
        <w:rPr>
          <w:szCs w:val="24"/>
        </w:rPr>
        <w:tab/>
        <w:t>Le plan longitudinal passant par l</w:t>
      </w:r>
      <w:r w:rsidR="0007376C">
        <w:rPr>
          <w:szCs w:val="24"/>
        </w:rPr>
        <w:t>’</w:t>
      </w:r>
      <w:r w:rsidRPr="00EC6786">
        <w:rPr>
          <w:szCs w:val="24"/>
        </w:rPr>
        <w:t>axe du mannequin doit être situé à égale distance des deux ancrages inférieurs de la ceinture DARE, compte tenu toutefois des dispositions du paragraphe 7.1.3.2.1.3 ci-dessus.</w:t>
      </w:r>
      <w:r w:rsidR="006A4C48" w:rsidRPr="00EC6786">
        <w:rPr>
          <w:szCs w:val="24"/>
        </w:rPr>
        <w:t xml:space="preserve"> </w:t>
      </w:r>
    </w:p>
    <w:p w:rsidR="003D60EA" w:rsidRPr="00EC6786" w:rsidRDefault="003D60EA" w:rsidP="001B7D23">
      <w:pPr>
        <w:pStyle w:val="SingleTxtG"/>
        <w:ind w:left="2268"/>
        <w:rPr>
          <w:szCs w:val="24"/>
        </w:rPr>
      </w:pPr>
      <w:r w:rsidRPr="00EC6786">
        <w:rPr>
          <w:szCs w:val="24"/>
        </w:rPr>
        <w:t xml:space="preserve">Une fois le mannequin </w:t>
      </w:r>
      <w:r w:rsidRPr="00EC6786">
        <w:t>installé</w:t>
      </w:r>
      <w:r w:rsidRPr="00EC6786">
        <w:rPr>
          <w:szCs w:val="24"/>
        </w:rPr>
        <w:t>, il doit être positionné de telle sorte que</w:t>
      </w:r>
      <w:r w:rsidR="006A4C48" w:rsidRPr="00EC6786">
        <w:rPr>
          <w:szCs w:val="24"/>
        </w:rPr>
        <w:t> :</w:t>
      </w:r>
      <w:r w:rsidRPr="00EC6786">
        <w:rPr>
          <w:szCs w:val="24"/>
        </w:rPr>
        <w:t xml:space="preserve"> </w:t>
      </w:r>
    </w:p>
    <w:p w:rsidR="003D60EA" w:rsidRPr="00EC6786" w:rsidRDefault="003D60EA" w:rsidP="001B7D23">
      <w:pPr>
        <w:pStyle w:val="SingleTxtG"/>
        <w:ind w:left="2268"/>
        <w:rPr>
          <w:szCs w:val="24"/>
        </w:rPr>
      </w:pPr>
      <w:r w:rsidRPr="00EC6786">
        <w:rPr>
          <w:szCs w:val="24"/>
        </w:rPr>
        <w:t xml:space="preserve">Son axe et celui du </w:t>
      </w:r>
      <w:r w:rsidRPr="00EC6786">
        <w:t>dispositif</w:t>
      </w:r>
      <w:r w:rsidRPr="00EC6786">
        <w:rPr>
          <w:szCs w:val="24"/>
        </w:rPr>
        <w:t xml:space="preserve"> amélioré de retenue pour enfants soient exactement alignés sur l</w:t>
      </w:r>
      <w:r w:rsidR="0007376C">
        <w:rPr>
          <w:szCs w:val="24"/>
        </w:rPr>
        <w:t>’</w:t>
      </w:r>
      <w:r w:rsidRPr="00EC6786">
        <w:rPr>
          <w:szCs w:val="24"/>
        </w:rPr>
        <w:t>axe de la banquette d</w:t>
      </w:r>
      <w:r w:rsidR="0007376C">
        <w:rPr>
          <w:szCs w:val="24"/>
        </w:rPr>
        <w:t>’</w:t>
      </w:r>
      <w:r w:rsidRPr="00EC6786">
        <w:rPr>
          <w:szCs w:val="24"/>
        </w:rPr>
        <w:t>essai.</w:t>
      </w:r>
    </w:p>
    <w:p w:rsidR="003D60EA" w:rsidRPr="00EC6786" w:rsidRDefault="003D60EA" w:rsidP="001B7D23">
      <w:pPr>
        <w:pStyle w:val="SingleTxtG"/>
        <w:ind w:left="2268"/>
        <w:rPr>
          <w:szCs w:val="24"/>
        </w:rPr>
      </w:pPr>
      <w:r w:rsidRPr="00EC6786">
        <w:rPr>
          <w:szCs w:val="24"/>
        </w:rPr>
        <w:t xml:space="preserve">Les bras et les avant-bras du mannequin soient placés de façon symétrique et que les coudes soient être placés de telle façon que les bras soient étroitement alignés sur le sternum. </w:t>
      </w:r>
    </w:p>
    <w:p w:rsidR="003D60EA" w:rsidRPr="00EC6786" w:rsidRDefault="003D60EA" w:rsidP="001B7D23">
      <w:pPr>
        <w:pStyle w:val="SingleTxtG"/>
        <w:ind w:left="2268"/>
        <w:rPr>
          <w:szCs w:val="24"/>
        </w:rPr>
      </w:pPr>
      <w:r w:rsidRPr="00EC6786">
        <w:rPr>
          <w:szCs w:val="24"/>
        </w:rPr>
        <w:t>Les mains soient placées sur les cuisses.</w:t>
      </w:r>
    </w:p>
    <w:p w:rsidR="003D60EA" w:rsidRPr="00EC6786" w:rsidRDefault="003D60EA" w:rsidP="001B7D23">
      <w:pPr>
        <w:pStyle w:val="SingleTxtG"/>
        <w:ind w:left="2268"/>
        <w:rPr>
          <w:szCs w:val="24"/>
        </w:rPr>
      </w:pPr>
      <w:r w:rsidRPr="00EC6786">
        <w:rPr>
          <w:szCs w:val="24"/>
        </w:rPr>
        <w:t xml:space="preserve">Les jambes soient placées de </w:t>
      </w:r>
      <w:r w:rsidRPr="00EC6786">
        <w:t>façon</w:t>
      </w:r>
      <w:r w:rsidRPr="00EC6786">
        <w:rPr>
          <w:szCs w:val="24"/>
        </w:rPr>
        <w:t xml:space="preserve"> parallèle ou au moins symétrique. </w:t>
      </w:r>
    </w:p>
    <w:p w:rsidR="003D60EA" w:rsidRPr="00EC6786" w:rsidRDefault="003D60EA" w:rsidP="001B7D23">
      <w:pPr>
        <w:pStyle w:val="SingleTxtG"/>
        <w:ind w:left="2268"/>
        <w:rPr>
          <w:szCs w:val="24"/>
        </w:rPr>
      </w:pPr>
      <w:r w:rsidRPr="00EC6786">
        <w:rPr>
          <w:szCs w:val="24"/>
        </w:rPr>
        <w:t>Pour les essais de choc latéral, il convient de prendre des mesures propres à garantir la stabilité du mannequin jusqu</w:t>
      </w:r>
      <w:r w:rsidR="0007376C">
        <w:rPr>
          <w:szCs w:val="24"/>
        </w:rPr>
        <w:t>’</w:t>
      </w:r>
      <w:r w:rsidRPr="00EC6786">
        <w:rPr>
          <w:szCs w:val="24"/>
        </w:rPr>
        <w:t>au temps t0, ce qui doit être confirmé par analyse vidéo. Tout moyen servant à stabiliser le mannequin avant l</w:t>
      </w:r>
      <w:r w:rsidR="0007376C">
        <w:rPr>
          <w:szCs w:val="24"/>
        </w:rPr>
        <w:t>’</w:t>
      </w:r>
      <w:r w:rsidRPr="00EC6786">
        <w:rPr>
          <w:szCs w:val="24"/>
        </w:rPr>
        <w:t xml:space="preserve">instant t0 doit cesser </w:t>
      </w:r>
      <w:r w:rsidRPr="00EC6786">
        <w:t>d</w:t>
      </w:r>
      <w:r w:rsidR="0007376C">
        <w:t>’</w:t>
      </w:r>
      <w:r w:rsidRPr="00EC6786">
        <w:t>influencer</w:t>
      </w:r>
      <w:r w:rsidRPr="00EC6786">
        <w:rPr>
          <w:szCs w:val="24"/>
        </w:rPr>
        <w:t xml:space="preserve"> sa cinématique dès cet instant.</w:t>
      </w:r>
    </w:p>
    <w:p w:rsidR="003D60EA" w:rsidRPr="00EC6786" w:rsidRDefault="003D60EA" w:rsidP="001B7D23">
      <w:pPr>
        <w:pStyle w:val="SingleTxtG"/>
        <w:ind w:left="2268"/>
        <w:rPr>
          <w:szCs w:val="24"/>
        </w:rPr>
      </w:pPr>
      <w:r w:rsidRPr="00EC6786">
        <w:rPr>
          <w:szCs w:val="24"/>
        </w:rPr>
        <w:t xml:space="preserve">Étant donné que la mousse </w:t>
      </w:r>
      <w:r w:rsidRPr="00EC6786">
        <w:t>contenue</w:t>
      </w:r>
      <w:r w:rsidRPr="00EC6786">
        <w:rPr>
          <w:szCs w:val="24"/>
        </w:rPr>
        <w:t xml:space="preserve"> dans le coussin de l</w:t>
      </w:r>
      <w:r w:rsidR="0007376C">
        <w:rPr>
          <w:szCs w:val="24"/>
        </w:rPr>
        <w:t>’</w:t>
      </w:r>
      <w:r w:rsidRPr="00EC6786">
        <w:rPr>
          <w:szCs w:val="24"/>
        </w:rPr>
        <w:t>assise du siège d</w:t>
      </w:r>
      <w:r w:rsidR="0007376C">
        <w:rPr>
          <w:szCs w:val="24"/>
        </w:rPr>
        <w:t>’</w:t>
      </w:r>
      <w:r w:rsidRPr="00EC6786">
        <w:rPr>
          <w:szCs w:val="24"/>
        </w:rPr>
        <w:t>essai se comprime après l</w:t>
      </w:r>
      <w:r w:rsidR="0007376C">
        <w:rPr>
          <w:szCs w:val="24"/>
        </w:rPr>
        <w:t>’</w:t>
      </w:r>
      <w:r w:rsidRPr="00EC6786">
        <w:rPr>
          <w:szCs w:val="24"/>
        </w:rPr>
        <w:t>installation du dispositif amélioré de retenue, l</w:t>
      </w:r>
      <w:r w:rsidR="0007376C">
        <w:rPr>
          <w:szCs w:val="24"/>
        </w:rPr>
        <w:t>’</w:t>
      </w:r>
      <w:r w:rsidRPr="00EC6786">
        <w:rPr>
          <w:szCs w:val="24"/>
        </w:rPr>
        <w:t>essai dynamique doit être ef</w:t>
      </w:r>
      <w:r w:rsidR="00C2735B" w:rsidRPr="00EC6786">
        <w:rPr>
          <w:szCs w:val="24"/>
        </w:rPr>
        <w:t>fectué au plus tard dans les 10 </w:t>
      </w:r>
      <w:r w:rsidRPr="00EC6786">
        <w:rPr>
          <w:szCs w:val="24"/>
        </w:rPr>
        <w:t>minutes suivant cette installation, dans la mesure du possible.</w:t>
      </w:r>
    </w:p>
    <w:p w:rsidR="003D60EA" w:rsidRPr="00EC6786" w:rsidRDefault="003D60EA" w:rsidP="001B7D23">
      <w:pPr>
        <w:pStyle w:val="SingleTxtG"/>
        <w:ind w:left="2268"/>
        <w:rPr>
          <w:szCs w:val="24"/>
        </w:rPr>
      </w:pPr>
      <w:r w:rsidRPr="00EC6786">
        <w:rPr>
          <w:szCs w:val="24"/>
        </w:rPr>
        <w:t>Afin que l</w:t>
      </w:r>
      <w:r w:rsidR="0007376C">
        <w:rPr>
          <w:szCs w:val="24"/>
        </w:rPr>
        <w:t>’</w:t>
      </w:r>
      <w:r w:rsidRPr="00EC6786">
        <w:rPr>
          <w:szCs w:val="24"/>
        </w:rPr>
        <w:t>assise du siège d</w:t>
      </w:r>
      <w:r w:rsidR="0007376C">
        <w:rPr>
          <w:szCs w:val="24"/>
        </w:rPr>
        <w:t>’</w:t>
      </w:r>
      <w:r w:rsidRPr="00EC6786">
        <w:rPr>
          <w:szCs w:val="24"/>
        </w:rPr>
        <w:t>essai puisse retrouver sa forme,</w:t>
      </w:r>
      <w:r w:rsidR="00C2735B" w:rsidRPr="00EC6786">
        <w:rPr>
          <w:szCs w:val="24"/>
        </w:rPr>
        <w:t xml:space="preserve"> il faut attendre au minimum 20 </w:t>
      </w:r>
      <w:r w:rsidRPr="00EC6786">
        <w:rPr>
          <w:szCs w:val="24"/>
        </w:rPr>
        <w:t>minutes entre deux essais effectués sur le même siège.</w:t>
      </w:r>
    </w:p>
    <w:p w:rsidR="003D60EA" w:rsidRPr="00EC6786" w:rsidRDefault="003D60EA" w:rsidP="001B7D23">
      <w:pPr>
        <w:pStyle w:val="SingleTxtG"/>
        <w:keepNext/>
        <w:ind w:left="2268"/>
        <w:rPr>
          <w:color w:val="000000"/>
          <w:szCs w:val="24"/>
        </w:rPr>
      </w:pPr>
      <w:r w:rsidRPr="00EC6786">
        <w:rPr>
          <w:color w:val="000000"/>
          <w:szCs w:val="24"/>
        </w:rPr>
        <w:t xml:space="preserve">Alignement des </w:t>
      </w:r>
      <w:r w:rsidRPr="00EC6786">
        <w:t>bras</w:t>
      </w:r>
      <w:r w:rsidR="006A4C48" w:rsidRPr="00EC6786">
        <w:rPr>
          <w:color w:val="000000"/>
          <w:szCs w:val="24"/>
        </w:rPr>
        <w:t> :</w:t>
      </w:r>
    </w:p>
    <w:p w:rsidR="003D60EA" w:rsidRPr="00EC6786" w:rsidRDefault="003D60EA" w:rsidP="00783F8F">
      <w:pPr>
        <w:pStyle w:val="SingleTxtG"/>
        <w:keepNext/>
        <w:ind w:left="2268"/>
        <w:rPr>
          <w:lang w:eastAsia="en-GB"/>
        </w:rPr>
      </w:pPr>
      <w:r w:rsidRPr="00EC6786">
        <w:rPr>
          <w:noProof/>
          <w:lang w:val="en-US"/>
        </w:rPr>
        <w:drawing>
          <wp:inline distT="0" distB="0" distL="0" distR="0" wp14:anchorId="577E7A1F" wp14:editId="2A1FDC91">
            <wp:extent cx="1016758" cy="1897584"/>
            <wp:effectExtent l="0" t="0" r="0" b="7620"/>
            <wp:docPr id="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5625" cy="1914133"/>
                    </a:xfrm>
                    <a:prstGeom prst="rect">
                      <a:avLst/>
                    </a:prstGeom>
                    <a:noFill/>
                    <a:ln>
                      <a:noFill/>
                    </a:ln>
                  </pic:spPr>
                </pic:pic>
              </a:graphicData>
            </a:graphic>
          </wp:inline>
        </w:drawing>
      </w:r>
      <w:r w:rsidRPr="00EC6786">
        <w:tab/>
      </w:r>
      <w:r w:rsidRPr="00EC6786">
        <w:tab/>
      </w:r>
      <w:r w:rsidRPr="00EC6786">
        <w:tab/>
      </w:r>
      <w:r w:rsidRPr="00EC6786">
        <w:tab/>
      </w:r>
      <w:r w:rsidRPr="00EC6786">
        <w:rPr>
          <w:noProof/>
          <w:lang w:val="en-US"/>
        </w:rPr>
        <w:drawing>
          <wp:inline distT="0" distB="0" distL="0" distR="0" wp14:anchorId="235D7055" wp14:editId="52AB358F">
            <wp:extent cx="1015200" cy="1908000"/>
            <wp:effectExtent l="0" t="0" r="0" b="0"/>
            <wp:docPr id="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5200" cy="1908000"/>
                    </a:xfrm>
                    <a:prstGeom prst="rect">
                      <a:avLst/>
                    </a:prstGeom>
                    <a:noFill/>
                    <a:ln>
                      <a:noFill/>
                    </a:ln>
                  </pic:spPr>
                </pic:pic>
              </a:graphicData>
            </a:graphic>
          </wp:inline>
        </w:drawing>
      </w:r>
    </w:p>
    <w:tbl>
      <w:tblPr>
        <w:tblW w:w="6237" w:type="dxa"/>
        <w:tblInd w:w="2268" w:type="dxa"/>
        <w:tblCellMar>
          <w:left w:w="0" w:type="dxa"/>
          <w:right w:w="0" w:type="dxa"/>
        </w:tblCellMar>
        <w:tblLook w:val="04A0" w:firstRow="1" w:lastRow="0" w:firstColumn="1" w:lastColumn="0" w:noHBand="0" w:noVBand="1"/>
      </w:tblPr>
      <w:tblGrid>
        <w:gridCol w:w="1701"/>
        <w:gridCol w:w="1560"/>
        <w:gridCol w:w="1984"/>
        <w:gridCol w:w="992"/>
      </w:tblGrid>
      <w:tr w:rsidR="00783F8F" w:rsidRPr="00EC6786" w:rsidTr="00783F8F">
        <w:tc>
          <w:tcPr>
            <w:tcW w:w="1701" w:type="dxa"/>
            <w:shd w:val="clear" w:color="auto" w:fill="auto"/>
          </w:tcPr>
          <w:p w:rsidR="00783F8F" w:rsidRPr="00EC6786" w:rsidRDefault="00783F8F" w:rsidP="00783F8F">
            <w:pPr>
              <w:kinsoku/>
              <w:overflowPunct/>
              <w:autoSpaceDE/>
              <w:autoSpaceDN/>
              <w:adjustRightInd/>
              <w:snapToGrid/>
              <w:spacing w:after="120"/>
              <w:jc w:val="center"/>
              <w:rPr>
                <w:szCs w:val="24"/>
              </w:rPr>
            </w:pPr>
            <w:r w:rsidRPr="00EC6786">
              <w:rPr>
                <w:color w:val="000000"/>
                <w:szCs w:val="24"/>
                <w:lang w:eastAsia="fr-FR"/>
              </w:rPr>
              <w:t xml:space="preserve">Les bras sont alignés </w:t>
            </w:r>
            <w:r w:rsidRPr="00EC6786">
              <w:rPr>
                <w:color w:val="000000"/>
                <w:szCs w:val="24"/>
                <w:lang w:eastAsia="fr-FR"/>
              </w:rPr>
              <w:br/>
              <w:t>sur le sternum</w:t>
            </w:r>
          </w:p>
        </w:tc>
        <w:tc>
          <w:tcPr>
            <w:tcW w:w="1560" w:type="dxa"/>
            <w:shd w:val="clear" w:color="auto" w:fill="auto"/>
          </w:tcPr>
          <w:p w:rsidR="00783F8F" w:rsidRPr="00EC6786" w:rsidRDefault="00783F8F" w:rsidP="00783F8F">
            <w:pPr>
              <w:kinsoku/>
              <w:overflowPunct/>
              <w:autoSpaceDE/>
              <w:autoSpaceDN/>
              <w:adjustRightInd/>
              <w:snapToGrid/>
              <w:spacing w:after="120"/>
              <w:rPr>
                <w:szCs w:val="24"/>
              </w:rPr>
            </w:pPr>
          </w:p>
        </w:tc>
        <w:tc>
          <w:tcPr>
            <w:tcW w:w="1984" w:type="dxa"/>
            <w:shd w:val="clear" w:color="auto" w:fill="auto"/>
          </w:tcPr>
          <w:p w:rsidR="00783F8F" w:rsidRPr="00EC6786" w:rsidRDefault="00783F8F" w:rsidP="00783F8F">
            <w:pPr>
              <w:kinsoku/>
              <w:overflowPunct/>
              <w:autoSpaceDE/>
              <w:autoSpaceDN/>
              <w:adjustRightInd/>
              <w:snapToGrid/>
              <w:spacing w:after="120"/>
              <w:jc w:val="center"/>
              <w:rPr>
                <w:szCs w:val="24"/>
              </w:rPr>
            </w:pPr>
            <w:r w:rsidRPr="00EC6786">
              <w:rPr>
                <w:color w:val="000000"/>
                <w:szCs w:val="24"/>
                <w:lang w:eastAsia="fr-FR"/>
              </w:rPr>
              <w:t>Les bras ne sont pas alignés sur le sternum</w:t>
            </w:r>
          </w:p>
        </w:tc>
        <w:tc>
          <w:tcPr>
            <w:tcW w:w="992" w:type="dxa"/>
            <w:vAlign w:val="bottom"/>
          </w:tcPr>
          <w:p w:rsidR="00783F8F" w:rsidRPr="00EC6786" w:rsidRDefault="00783F8F" w:rsidP="00783F8F">
            <w:pPr>
              <w:kinsoku/>
              <w:overflowPunct/>
              <w:autoSpaceDE/>
              <w:autoSpaceDN/>
              <w:adjustRightInd/>
              <w:snapToGrid/>
              <w:spacing w:after="120"/>
              <w:jc w:val="right"/>
              <w:rPr>
                <w:color w:val="000000"/>
                <w:szCs w:val="24"/>
                <w:lang w:eastAsia="fr-FR"/>
              </w:rPr>
            </w:pPr>
            <w:r w:rsidRPr="00EC6786">
              <w:rPr>
                <w:szCs w:val="24"/>
                <w:lang w:eastAsia="ar-SA"/>
              </w:rPr>
              <w:t> ».</w:t>
            </w:r>
          </w:p>
        </w:tc>
      </w:tr>
    </w:tbl>
    <w:p w:rsidR="003D60EA" w:rsidRPr="00EC6786" w:rsidRDefault="003D60EA" w:rsidP="001D52C7">
      <w:pPr>
        <w:pStyle w:val="SingleTxtG"/>
        <w:rPr>
          <w:szCs w:val="24"/>
          <w:lang w:eastAsia="ar-SA"/>
        </w:rPr>
      </w:pPr>
      <w:r w:rsidRPr="00EC6786">
        <w:rPr>
          <w:i/>
          <w:szCs w:val="24"/>
          <w:lang w:eastAsia="ar-SA"/>
        </w:rPr>
        <w:t>Paragraphe 7.1.3.6</w:t>
      </w:r>
      <w:r w:rsidRPr="00EC6786">
        <w:rPr>
          <w:lang w:eastAsia="ar-SA"/>
        </w:rPr>
        <w:t xml:space="preserve">, </w:t>
      </w:r>
      <w:r w:rsidRPr="00EC6786">
        <w:rPr>
          <w:szCs w:val="24"/>
          <w:lang w:eastAsia="ar-SA"/>
        </w:rPr>
        <w:t xml:space="preserve">modifier </w:t>
      </w:r>
      <w:r w:rsidRPr="00EC6786">
        <w:rPr>
          <w:lang w:eastAsia="ar-SA"/>
        </w:rPr>
        <w:t>comme</w:t>
      </w:r>
      <w:r w:rsidRPr="00EC6786">
        <w:rPr>
          <w:szCs w:val="24"/>
          <w:lang w:eastAsia="ar-SA"/>
        </w:rPr>
        <w:t xml:space="preserve"> suit</w:t>
      </w:r>
      <w:r w:rsidR="006A4C48" w:rsidRPr="00EC6786">
        <w:rPr>
          <w:szCs w:val="24"/>
          <w:lang w:eastAsia="ar-SA"/>
        </w:rPr>
        <w:t> :</w:t>
      </w:r>
    </w:p>
    <w:p w:rsidR="003D60EA" w:rsidRPr="00EC6786" w:rsidRDefault="00783F8F" w:rsidP="006358FC">
      <w:pPr>
        <w:pStyle w:val="SingleTxtG"/>
        <w:ind w:left="2268" w:hanging="1134"/>
        <w:rPr>
          <w:szCs w:val="24"/>
        </w:rPr>
      </w:pPr>
      <w:r w:rsidRPr="00EC6786">
        <w:rPr>
          <w:szCs w:val="24"/>
        </w:rPr>
        <w:t>« </w:t>
      </w:r>
      <w:r w:rsidR="003D60EA" w:rsidRPr="00EC6786">
        <w:rPr>
          <w:szCs w:val="24"/>
        </w:rPr>
        <w:t>7.1.3.6</w:t>
      </w:r>
      <w:r w:rsidR="003D60EA" w:rsidRPr="00EC6786">
        <w:rPr>
          <w:szCs w:val="24"/>
        </w:rPr>
        <w:tab/>
        <w:t>Tailles des mannequins</w:t>
      </w:r>
    </w:p>
    <w:p w:rsidR="003D60EA" w:rsidRPr="00EC6786" w:rsidRDefault="003D60EA" w:rsidP="001B7D23">
      <w:pPr>
        <w:pStyle w:val="SingleTxtG"/>
        <w:ind w:left="2268"/>
        <w:rPr>
          <w:szCs w:val="24"/>
        </w:rPr>
      </w:pPr>
      <w:r w:rsidRPr="00EC6786">
        <w:rPr>
          <w:szCs w:val="24"/>
        </w:rPr>
        <w:t xml:space="preserve">Les essais dynamiques doivent </w:t>
      </w:r>
      <w:r w:rsidRPr="00EC6786">
        <w:t>être</w:t>
      </w:r>
      <w:r w:rsidRPr="00EC6786">
        <w:rPr>
          <w:szCs w:val="24"/>
        </w:rPr>
        <w:t xml:space="preserve"> effectués avec le plus gros mannequin et avec le plus petit mannequin, selon les définitions données dans les tableaux ci-dessous d</w:t>
      </w:r>
      <w:r w:rsidR="0007376C">
        <w:rPr>
          <w:szCs w:val="24"/>
        </w:rPr>
        <w:t>’</w:t>
      </w:r>
      <w:r w:rsidRPr="00EC6786">
        <w:rPr>
          <w:szCs w:val="24"/>
        </w:rPr>
        <w:t>après la gamme de tailles indiquée par le fabricant du dispositif amélioré de retenue pour enfants.</w:t>
      </w:r>
    </w:p>
    <w:p w:rsidR="003D60EA" w:rsidRPr="00EC6786" w:rsidRDefault="003D60EA" w:rsidP="00783F8F">
      <w:pPr>
        <w:pStyle w:val="Heading1"/>
        <w:rPr>
          <w:b/>
          <w:bCs/>
        </w:rPr>
      </w:pPr>
      <w:r w:rsidRPr="00EC6786">
        <w:t xml:space="preserve">Tableau 7 </w:t>
      </w:r>
      <w:r w:rsidRPr="00EC6786">
        <w:br/>
      </w:r>
      <w:r w:rsidRPr="00EC6786">
        <w:rPr>
          <w:b/>
          <w:bCs/>
        </w:rPr>
        <w:t>Critère de sélection du mannequin en fonction de la taille</w:t>
      </w:r>
    </w:p>
    <w:tbl>
      <w:tblPr>
        <w:tblW w:w="8504" w:type="dxa"/>
        <w:tblInd w:w="1134" w:type="dxa"/>
        <w:tblBorders>
          <w:top w:val="single" w:sz="4" w:space="0" w:color="auto"/>
          <w:left w:val="single" w:sz="4" w:space="0" w:color="auto"/>
          <w:bottom w:val="single" w:sz="12" w:space="0" w:color="auto"/>
          <w:right w:val="single" w:sz="4" w:space="0" w:color="auto"/>
          <w:insideH w:val="single" w:sz="12" w:space="0" w:color="auto"/>
          <w:insideV w:val="single" w:sz="4" w:space="0" w:color="auto"/>
        </w:tblBorders>
        <w:tblLayout w:type="fixed"/>
        <w:tblCellMar>
          <w:left w:w="0" w:type="dxa"/>
          <w:right w:w="0" w:type="dxa"/>
        </w:tblCellMar>
        <w:tblLook w:val="01E0" w:firstRow="1" w:lastRow="1" w:firstColumn="1" w:lastColumn="1" w:noHBand="0" w:noVBand="0"/>
      </w:tblPr>
      <w:tblGrid>
        <w:gridCol w:w="2127"/>
        <w:gridCol w:w="1062"/>
        <w:gridCol w:w="1063"/>
        <w:gridCol w:w="1063"/>
        <w:gridCol w:w="1063"/>
        <w:gridCol w:w="1063"/>
        <w:gridCol w:w="1063"/>
      </w:tblGrid>
      <w:tr w:rsidR="00163E83" w:rsidRPr="00EC6786" w:rsidTr="00163E83">
        <w:trPr>
          <w:cantSplit/>
          <w:tblHeader/>
        </w:trPr>
        <w:tc>
          <w:tcPr>
            <w:tcW w:w="2127" w:type="dxa"/>
            <w:shd w:val="clear" w:color="auto" w:fill="auto"/>
            <w:vAlign w:val="bottom"/>
          </w:tcPr>
          <w:p w:rsidR="003D60EA" w:rsidRPr="00EC6786" w:rsidRDefault="003D60EA" w:rsidP="00163E83">
            <w:pPr>
              <w:suppressAutoHyphens w:val="0"/>
              <w:spacing w:before="80" w:after="80" w:line="200" w:lineRule="exact"/>
              <w:ind w:left="57" w:right="57"/>
              <w:rPr>
                <w:i/>
                <w:sz w:val="16"/>
              </w:rPr>
            </w:pPr>
            <w:r w:rsidRPr="00EC6786">
              <w:rPr>
                <w:i/>
                <w:sz w:val="16"/>
              </w:rPr>
              <w:t>Indication de la taille (en cm)</w:t>
            </w:r>
          </w:p>
        </w:tc>
        <w:tc>
          <w:tcPr>
            <w:tcW w:w="1062" w:type="dxa"/>
            <w:shd w:val="clear" w:color="auto" w:fill="auto"/>
            <w:vAlign w:val="bottom"/>
          </w:tcPr>
          <w:p w:rsidR="003D60EA" w:rsidRPr="00EC6786" w:rsidRDefault="00783F8F" w:rsidP="00163E83">
            <w:pPr>
              <w:suppressAutoHyphens w:val="0"/>
              <w:spacing w:before="80" w:after="80" w:line="200" w:lineRule="exact"/>
              <w:ind w:left="57" w:right="57"/>
              <w:jc w:val="right"/>
              <w:rPr>
                <w:i/>
                <w:sz w:val="16"/>
              </w:rPr>
            </w:pPr>
            <w:r w:rsidRPr="00EC6786">
              <w:rPr>
                <w:i/>
                <w:sz w:val="16"/>
              </w:rPr>
              <w:t>≤</w:t>
            </w:r>
            <w:r w:rsidR="003D60EA" w:rsidRPr="00EC6786">
              <w:rPr>
                <w:i/>
                <w:sz w:val="16"/>
              </w:rPr>
              <w:t>60</w:t>
            </w:r>
          </w:p>
        </w:tc>
        <w:tc>
          <w:tcPr>
            <w:tcW w:w="1063" w:type="dxa"/>
            <w:shd w:val="clear" w:color="auto" w:fill="auto"/>
            <w:vAlign w:val="bottom"/>
          </w:tcPr>
          <w:p w:rsidR="003D60EA" w:rsidRPr="00EC6786" w:rsidRDefault="003D60EA" w:rsidP="00163E83">
            <w:pPr>
              <w:suppressAutoHyphens w:val="0"/>
              <w:spacing w:before="80" w:after="80" w:line="200" w:lineRule="exact"/>
              <w:ind w:left="57" w:right="57"/>
              <w:jc w:val="right"/>
              <w:rPr>
                <w:i/>
                <w:sz w:val="16"/>
              </w:rPr>
            </w:pPr>
            <w:r w:rsidRPr="00EC6786">
              <w:rPr>
                <w:i/>
                <w:sz w:val="16"/>
              </w:rPr>
              <w:t>60 &lt; x ≤ 75</w:t>
            </w:r>
          </w:p>
        </w:tc>
        <w:tc>
          <w:tcPr>
            <w:tcW w:w="1063" w:type="dxa"/>
            <w:shd w:val="clear" w:color="auto" w:fill="auto"/>
            <w:vAlign w:val="bottom"/>
          </w:tcPr>
          <w:p w:rsidR="003D60EA" w:rsidRPr="00EC6786" w:rsidRDefault="003D60EA" w:rsidP="00163E83">
            <w:pPr>
              <w:suppressAutoHyphens w:val="0"/>
              <w:spacing w:before="80" w:after="80" w:line="200" w:lineRule="exact"/>
              <w:ind w:left="57" w:right="57"/>
              <w:jc w:val="right"/>
              <w:rPr>
                <w:i/>
                <w:sz w:val="16"/>
              </w:rPr>
            </w:pPr>
            <w:r w:rsidRPr="00EC6786">
              <w:rPr>
                <w:i/>
                <w:sz w:val="16"/>
              </w:rPr>
              <w:t>75 &lt; x ≤ 87</w:t>
            </w:r>
          </w:p>
        </w:tc>
        <w:tc>
          <w:tcPr>
            <w:tcW w:w="1063" w:type="dxa"/>
            <w:shd w:val="clear" w:color="auto" w:fill="auto"/>
            <w:vAlign w:val="bottom"/>
          </w:tcPr>
          <w:p w:rsidR="003D60EA" w:rsidRPr="00EC6786" w:rsidRDefault="003D60EA" w:rsidP="00163E83">
            <w:pPr>
              <w:suppressAutoHyphens w:val="0"/>
              <w:spacing w:before="80" w:after="80" w:line="200" w:lineRule="exact"/>
              <w:ind w:left="57" w:right="57"/>
              <w:jc w:val="right"/>
              <w:rPr>
                <w:i/>
                <w:sz w:val="16"/>
              </w:rPr>
            </w:pPr>
            <w:r w:rsidRPr="00EC6786">
              <w:rPr>
                <w:i/>
                <w:sz w:val="16"/>
              </w:rPr>
              <w:t>87 &lt; x ≤ 105</w:t>
            </w:r>
          </w:p>
        </w:tc>
        <w:tc>
          <w:tcPr>
            <w:tcW w:w="1063" w:type="dxa"/>
            <w:shd w:val="clear" w:color="auto" w:fill="auto"/>
            <w:vAlign w:val="bottom"/>
          </w:tcPr>
          <w:p w:rsidR="003D60EA" w:rsidRPr="00EC6786" w:rsidRDefault="003D60EA" w:rsidP="00163E83">
            <w:pPr>
              <w:suppressAutoHyphens w:val="0"/>
              <w:spacing w:before="80" w:after="80" w:line="200" w:lineRule="exact"/>
              <w:ind w:left="57" w:right="57"/>
              <w:jc w:val="right"/>
              <w:rPr>
                <w:i/>
                <w:sz w:val="16"/>
              </w:rPr>
            </w:pPr>
            <w:r w:rsidRPr="00EC6786">
              <w:rPr>
                <w:i/>
                <w:sz w:val="16"/>
              </w:rPr>
              <w:t>105 &lt; x ≤ 135</w:t>
            </w:r>
          </w:p>
        </w:tc>
        <w:tc>
          <w:tcPr>
            <w:tcW w:w="1063" w:type="dxa"/>
            <w:shd w:val="clear" w:color="auto" w:fill="auto"/>
            <w:vAlign w:val="bottom"/>
          </w:tcPr>
          <w:p w:rsidR="003D60EA" w:rsidRPr="00EC6786" w:rsidRDefault="003D60EA" w:rsidP="00163E83">
            <w:pPr>
              <w:suppressAutoHyphens w:val="0"/>
              <w:spacing w:before="80" w:after="80" w:line="200" w:lineRule="exact"/>
              <w:ind w:left="57" w:right="57"/>
              <w:jc w:val="right"/>
              <w:rPr>
                <w:i/>
                <w:sz w:val="16"/>
              </w:rPr>
            </w:pPr>
            <w:r w:rsidRPr="00EC6786">
              <w:rPr>
                <w:i/>
                <w:sz w:val="16"/>
              </w:rPr>
              <w:t>&gt;135</w:t>
            </w:r>
          </w:p>
        </w:tc>
      </w:tr>
      <w:tr w:rsidR="00163E83" w:rsidRPr="00EC6786" w:rsidTr="00163E83">
        <w:trPr>
          <w:cantSplit/>
        </w:trPr>
        <w:tc>
          <w:tcPr>
            <w:tcW w:w="2127" w:type="dxa"/>
            <w:shd w:val="clear" w:color="auto" w:fill="auto"/>
          </w:tcPr>
          <w:p w:rsidR="003D60EA" w:rsidRPr="00EC6786" w:rsidRDefault="003D60EA" w:rsidP="00163E83">
            <w:pPr>
              <w:suppressAutoHyphens w:val="0"/>
              <w:spacing w:before="40" w:after="40" w:line="220" w:lineRule="exact"/>
              <w:ind w:left="57" w:right="57"/>
              <w:rPr>
                <w:sz w:val="18"/>
                <w:szCs w:val="18"/>
              </w:rPr>
            </w:pPr>
            <w:r w:rsidRPr="00EC6786">
              <w:rPr>
                <w:sz w:val="18"/>
                <w:szCs w:val="18"/>
              </w:rPr>
              <w:t>Mannequin</w:t>
            </w:r>
          </w:p>
        </w:tc>
        <w:tc>
          <w:tcPr>
            <w:tcW w:w="1062" w:type="dxa"/>
            <w:shd w:val="clear" w:color="auto" w:fill="auto"/>
            <w:vAlign w:val="bottom"/>
          </w:tcPr>
          <w:p w:rsidR="003D60EA" w:rsidRPr="00EC6786" w:rsidRDefault="003D60EA" w:rsidP="00163E83">
            <w:pPr>
              <w:suppressAutoHyphens w:val="0"/>
              <w:spacing w:before="40" w:after="40" w:line="220" w:lineRule="exact"/>
              <w:ind w:left="57" w:right="57"/>
              <w:jc w:val="right"/>
              <w:rPr>
                <w:sz w:val="18"/>
                <w:szCs w:val="18"/>
              </w:rPr>
            </w:pPr>
            <w:r w:rsidRPr="00EC6786">
              <w:rPr>
                <w:sz w:val="18"/>
                <w:szCs w:val="18"/>
              </w:rPr>
              <w:t>Q0</w:t>
            </w:r>
          </w:p>
        </w:tc>
        <w:tc>
          <w:tcPr>
            <w:tcW w:w="1063" w:type="dxa"/>
            <w:shd w:val="clear" w:color="auto" w:fill="auto"/>
            <w:vAlign w:val="bottom"/>
          </w:tcPr>
          <w:p w:rsidR="003D60EA" w:rsidRPr="00EC6786" w:rsidRDefault="003D60EA" w:rsidP="00163E83">
            <w:pPr>
              <w:suppressAutoHyphens w:val="0"/>
              <w:spacing w:before="40" w:after="40" w:line="220" w:lineRule="exact"/>
              <w:ind w:left="57" w:right="57"/>
              <w:jc w:val="right"/>
              <w:rPr>
                <w:sz w:val="18"/>
                <w:szCs w:val="18"/>
              </w:rPr>
            </w:pPr>
            <w:r w:rsidRPr="00EC6786">
              <w:rPr>
                <w:sz w:val="18"/>
                <w:szCs w:val="18"/>
              </w:rPr>
              <w:t>Q1</w:t>
            </w:r>
          </w:p>
        </w:tc>
        <w:tc>
          <w:tcPr>
            <w:tcW w:w="1063" w:type="dxa"/>
            <w:shd w:val="clear" w:color="auto" w:fill="auto"/>
            <w:vAlign w:val="bottom"/>
          </w:tcPr>
          <w:p w:rsidR="003D60EA" w:rsidRPr="00EC6786" w:rsidRDefault="003D60EA" w:rsidP="00163E83">
            <w:pPr>
              <w:suppressAutoHyphens w:val="0"/>
              <w:spacing w:before="40" w:after="40" w:line="220" w:lineRule="exact"/>
              <w:ind w:left="57" w:right="57"/>
              <w:jc w:val="right"/>
              <w:rPr>
                <w:sz w:val="18"/>
                <w:szCs w:val="18"/>
              </w:rPr>
            </w:pPr>
            <w:r w:rsidRPr="00EC6786">
              <w:rPr>
                <w:sz w:val="18"/>
                <w:szCs w:val="18"/>
              </w:rPr>
              <w:t>Q1.5</w:t>
            </w:r>
          </w:p>
        </w:tc>
        <w:tc>
          <w:tcPr>
            <w:tcW w:w="1063" w:type="dxa"/>
            <w:shd w:val="clear" w:color="auto" w:fill="auto"/>
            <w:vAlign w:val="bottom"/>
          </w:tcPr>
          <w:p w:rsidR="003D60EA" w:rsidRPr="00EC6786" w:rsidRDefault="003D60EA" w:rsidP="00163E83">
            <w:pPr>
              <w:suppressAutoHyphens w:val="0"/>
              <w:spacing w:before="40" w:after="40" w:line="220" w:lineRule="exact"/>
              <w:ind w:left="57" w:right="57"/>
              <w:jc w:val="right"/>
              <w:rPr>
                <w:sz w:val="18"/>
                <w:szCs w:val="18"/>
              </w:rPr>
            </w:pPr>
            <w:r w:rsidRPr="00EC6786">
              <w:rPr>
                <w:sz w:val="18"/>
                <w:szCs w:val="18"/>
              </w:rPr>
              <w:t>Q3</w:t>
            </w:r>
          </w:p>
        </w:tc>
        <w:tc>
          <w:tcPr>
            <w:tcW w:w="1063" w:type="dxa"/>
            <w:shd w:val="clear" w:color="auto" w:fill="auto"/>
            <w:vAlign w:val="bottom"/>
          </w:tcPr>
          <w:p w:rsidR="003D60EA" w:rsidRPr="00EC6786" w:rsidRDefault="003D60EA" w:rsidP="00163E83">
            <w:pPr>
              <w:suppressAutoHyphens w:val="0"/>
              <w:spacing w:before="40" w:after="40" w:line="220" w:lineRule="exact"/>
              <w:ind w:left="57" w:right="57"/>
              <w:jc w:val="right"/>
              <w:rPr>
                <w:sz w:val="18"/>
                <w:szCs w:val="18"/>
              </w:rPr>
            </w:pPr>
            <w:r w:rsidRPr="00EC6786">
              <w:rPr>
                <w:sz w:val="18"/>
                <w:szCs w:val="18"/>
              </w:rPr>
              <w:t>Q6</w:t>
            </w:r>
          </w:p>
        </w:tc>
        <w:tc>
          <w:tcPr>
            <w:tcW w:w="1063" w:type="dxa"/>
            <w:shd w:val="clear" w:color="auto" w:fill="auto"/>
            <w:vAlign w:val="bottom"/>
          </w:tcPr>
          <w:p w:rsidR="003D60EA" w:rsidRPr="00EC6786" w:rsidRDefault="003D60EA" w:rsidP="00163E83">
            <w:pPr>
              <w:suppressAutoHyphens w:val="0"/>
              <w:spacing w:before="40" w:after="40" w:line="220" w:lineRule="exact"/>
              <w:ind w:left="57" w:right="57"/>
              <w:jc w:val="right"/>
              <w:rPr>
                <w:sz w:val="18"/>
                <w:szCs w:val="18"/>
              </w:rPr>
            </w:pPr>
            <w:r w:rsidRPr="00EC6786">
              <w:rPr>
                <w:sz w:val="18"/>
                <w:szCs w:val="18"/>
              </w:rPr>
              <w:t>Q10</w:t>
            </w:r>
            <w:r w:rsidRPr="00EC6786">
              <w:rPr>
                <w:i/>
                <w:sz w:val="18"/>
                <w:szCs w:val="18"/>
                <w:vertAlign w:val="superscript"/>
              </w:rPr>
              <w:t>1</w:t>
            </w:r>
          </w:p>
        </w:tc>
      </w:tr>
    </w:tbl>
    <w:p w:rsidR="00783F8F" w:rsidRPr="00EC6786" w:rsidRDefault="00783F8F" w:rsidP="000855BF">
      <w:pPr>
        <w:pStyle w:val="SingleTxtG"/>
        <w:tabs>
          <w:tab w:val="left" w:pos="1418"/>
        </w:tabs>
        <w:spacing w:line="200" w:lineRule="atLeast"/>
        <w:ind w:right="0" w:firstLine="170"/>
        <w:jc w:val="left"/>
        <w:rPr>
          <w:sz w:val="18"/>
          <w:szCs w:val="18"/>
        </w:rPr>
      </w:pPr>
      <w:r w:rsidRPr="000855BF">
        <w:rPr>
          <w:sz w:val="18"/>
          <w:szCs w:val="18"/>
          <w:vertAlign w:val="superscript"/>
        </w:rPr>
        <w:t>1</w:t>
      </w:r>
      <w:r w:rsidR="000855BF" w:rsidRPr="000855BF">
        <w:rPr>
          <w:sz w:val="18"/>
          <w:szCs w:val="18"/>
        </w:rPr>
        <w:t xml:space="preserve">  </w:t>
      </w:r>
      <w:r w:rsidRPr="000855BF">
        <w:t>Aucun</w:t>
      </w:r>
      <w:r w:rsidRPr="00EC6786">
        <w:rPr>
          <w:sz w:val="18"/>
          <w:szCs w:val="18"/>
        </w:rPr>
        <w:t xml:space="preserve"> essai de choc latéral n</w:t>
      </w:r>
      <w:r w:rsidR="0007376C">
        <w:rPr>
          <w:sz w:val="18"/>
          <w:szCs w:val="18"/>
        </w:rPr>
        <w:t>’</w:t>
      </w:r>
      <w:r w:rsidRPr="00EC6786">
        <w:rPr>
          <w:sz w:val="18"/>
          <w:szCs w:val="18"/>
        </w:rPr>
        <w:t>est requis pour la gamme des tailles supérieures à 135 cm tant que les critères relatifs aux blessures pour le mannequin Q10 n</w:t>
      </w:r>
      <w:r w:rsidR="0007376C">
        <w:rPr>
          <w:sz w:val="18"/>
          <w:szCs w:val="18"/>
        </w:rPr>
        <w:t>’</w:t>
      </w:r>
      <w:r w:rsidRPr="00EC6786">
        <w:rPr>
          <w:sz w:val="18"/>
          <w:szCs w:val="18"/>
        </w:rPr>
        <w:t>auront pas été établis pour les essais de choc latéral.</w:t>
      </w:r>
    </w:p>
    <w:p w:rsidR="003D60EA" w:rsidRPr="00EC6786" w:rsidRDefault="003D60EA" w:rsidP="00783F8F">
      <w:pPr>
        <w:pStyle w:val="SingleTxtG"/>
        <w:ind w:left="2268"/>
        <w:rPr>
          <w:szCs w:val="24"/>
        </w:rPr>
      </w:pPr>
      <w:r w:rsidRPr="00EC6786">
        <w:rPr>
          <w:szCs w:val="24"/>
        </w:rPr>
        <w:t>S</w:t>
      </w:r>
      <w:r w:rsidR="0007376C">
        <w:rPr>
          <w:szCs w:val="24"/>
        </w:rPr>
        <w:t>’</w:t>
      </w:r>
      <w:r w:rsidRPr="00EC6786">
        <w:rPr>
          <w:szCs w:val="24"/>
        </w:rPr>
        <w:t>il convient d</w:t>
      </w:r>
      <w:r w:rsidR="0007376C">
        <w:rPr>
          <w:szCs w:val="24"/>
        </w:rPr>
        <w:t>’</w:t>
      </w:r>
      <w:r w:rsidRPr="00EC6786">
        <w:rPr>
          <w:szCs w:val="24"/>
        </w:rPr>
        <w:t>apporter des modifications importantes au dispositif amélioré de retenue ... indiqués ci-dessus.</w:t>
      </w:r>
      <w:r w:rsidR="00783F8F" w:rsidRPr="00EC6786">
        <w:rPr>
          <w:szCs w:val="24"/>
        </w:rPr>
        <w:t> »</w:t>
      </w:r>
      <w:r w:rsidRPr="00EC6786">
        <w:rPr>
          <w:szCs w:val="24"/>
        </w:rPr>
        <w:t>.</w:t>
      </w:r>
    </w:p>
    <w:p w:rsidR="003D60EA" w:rsidRPr="00EC6786" w:rsidRDefault="003D60EA" w:rsidP="001D52C7">
      <w:pPr>
        <w:pStyle w:val="SingleTxtG"/>
        <w:rPr>
          <w:szCs w:val="24"/>
          <w:lang w:eastAsia="ar-SA"/>
        </w:rPr>
      </w:pPr>
      <w:r w:rsidRPr="00EC6786">
        <w:rPr>
          <w:i/>
          <w:szCs w:val="24"/>
          <w:lang w:eastAsia="ar-SA"/>
        </w:rPr>
        <w:t>Paragraphe 7.1.3.6.3</w:t>
      </w:r>
      <w:r w:rsidRPr="00EC6786">
        <w:rPr>
          <w:szCs w:val="24"/>
          <w:lang w:eastAsia="ar-SA"/>
        </w:rPr>
        <w:t xml:space="preserve">, modifier </w:t>
      </w:r>
      <w:r w:rsidRPr="00EC6786">
        <w:rPr>
          <w:lang w:eastAsia="ar-SA"/>
        </w:rPr>
        <w:t>comme</w:t>
      </w:r>
      <w:r w:rsidRPr="00EC6786">
        <w:rPr>
          <w:szCs w:val="24"/>
          <w:lang w:eastAsia="ar-SA"/>
        </w:rPr>
        <w:t xml:space="preserve"> suit</w:t>
      </w:r>
      <w:r w:rsidR="006A4C48" w:rsidRPr="00EC6786">
        <w:rPr>
          <w:szCs w:val="24"/>
          <w:lang w:eastAsia="ar-SA"/>
        </w:rPr>
        <w:t> :</w:t>
      </w:r>
    </w:p>
    <w:p w:rsidR="003D60EA" w:rsidRPr="00EC6786" w:rsidRDefault="00163E83" w:rsidP="006358FC">
      <w:pPr>
        <w:pStyle w:val="SingleTxtG"/>
        <w:ind w:left="2268" w:hanging="1134"/>
        <w:rPr>
          <w:szCs w:val="24"/>
        </w:rPr>
      </w:pPr>
      <w:r w:rsidRPr="00EC6786">
        <w:rPr>
          <w:szCs w:val="24"/>
        </w:rPr>
        <w:t>« </w:t>
      </w:r>
      <w:r w:rsidR="003D60EA" w:rsidRPr="00EC6786">
        <w:rPr>
          <w:szCs w:val="24"/>
        </w:rPr>
        <w:t>7.1.3.6.3</w:t>
      </w:r>
      <w:r w:rsidR="003D60EA" w:rsidRPr="00EC6786">
        <w:rPr>
          <w:szCs w:val="24"/>
        </w:rPr>
        <w:tab/>
        <w:t>Si le dispositif amélioré de retenue pour enfants de type i-Size est équipé d</w:t>
      </w:r>
      <w:r w:rsidR="0007376C">
        <w:rPr>
          <w:szCs w:val="24"/>
        </w:rPr>
        <w:t>’</w:t>
      </w:r>
      <w:r w:rsidR="003D60EA" w:rsidRPr="00EC6786">
        <w:rPr>
          <w:szCs w:val="24"/>
        </w:rPr>
        <w:t>une jambe de force faisant office de dispositif antirotation, les essais dynamiques mentionnés ci-dessous doivent être effectués comme suit</w:t>
      </w:r>
      <w:r w:rsidR="006A4C48" w:rsidRPr="00EC6786">
        <w:rPr>
          <w:szCs w:val="24"/>
        </w:rPr>
        <w:t> :</w:t>
      </w:r>
      <w:r w:rsidR="003D60EA" w:rsidRPr="00EC6786">
        <w:rPr>
          <w:szCs w:val="24"/>
        </w:rPr>
        <w:t xml:space="preserve"> </w:t>
      </w:r>
    </w:p>
    <w:p w:rsidR="003D60EA" w:rsidRPr="00EC6786" w:rsidRDefault="003D60EA" w:rsidP="00896C89">
      <w:pPr>
        <w:pStyle w:val="SingleTxtG"/>
        <w:ind w:left="2268"/>
        <w:rPr>
          <w:szCs w:val="24"/>
        </w:rPr>
      </w:pPr>
      <w:r w:rsidRPr="00EC6786">
        <w:rPr>
          <w:szCs w:val="24"/>
        </w:rPr>
        <w:t>a)</w:t>
      </w:r>
      <w:r w:rsidRPr="00EC6786">
        <w:rPr>
          <w:szCs w:val="24"/>
        </w:rPr>
        <w:tab/>
        <w:t>Les essais</w:t>
      </w:r>
      <w:r w:rsidR="00163E83" w:rsidRPr="00EC6786">
        <w:rPr>
          <w:szCs w:val="24"/>
        </w:rPr>
        <w:t xml:space="preserve"> </w:t>
      </w:r>
      <w:r w:rsidRPr="00EC6786">
        <w:rPr>
          <w:szCs w:val="24"/>
        </w:rPr>
        <w:t>... figure</w:t>
      </w:r>
      <w:r w:rsidR="00163E83" w:rsidRPr="00EC6786">
        <w:rPr>
          <w:szCs w:val="24"/>
        </w:rPr>
        <w:t> 2 de l</w:t>
      </w:r>
      <w:r w:rsidR="0007376C">
        <w:rPr>
          <w:szCs w:val="24"/>
        </w:rPr>
        <w:t>’</w:t>
      </w:r>
      <w:r w:rsidR="00163E83" w:rsidRPr="00EC6786">
        <w:rPr>
          <w:szCs w:val="24"/>
        </w:rPr>
        <w:t>appendice 32 de l</w:t>
      </w:r>
      <w:r w:rsidR="0007376C">
        <w:rPr>
          <w:szCs w:val="24"/>
        </w:rPr>
        <w:t>’</w:t>
      </w:r>
      <w:r w:rsidR="00163E83" w:rsidRPr="00EC6786">
        <w:rPr>
          <w:szCs w:val="24"/>
        </w:rPr>
        <w:t>annexe </w:t>
      </w:r>
      <w:r w:rsidRPr="00EC6786">
        <w:rPr>
          <w:szCs w:val="24"/>
        </w:rPr>
        <w:t>6</w:t>
      </w:r>
      <w:r w:rsidR="006A4C48" w:rsidRPr="00EC6786">
        <w:rPr>
          <w:szCs w:val="24"/>
        </w:rPr>
        <w:t> ;</w:t>
      </w:r>
    </w:p>
    <w:p w:rsidR="003D60EA" w:rsidRPr="00EC6786" w:rsidRDefault="00163E83" w:rsidP="00896C89">
      <w:pPr>
        <w:pStyle w:val="SingleTxtG"/>
        <w:ind w:left="2268"/>
        <w:rPr>
          <w:szCs w:val="24"/>
        </w:rPr>
      </w:pPr>
      <w:r w:rsidRPr="00EC6786">
        <w:rPr>
          <w:szCs w:val="24"/>
        </w:rPr>
        <w:t>… »</w:t>
      </w:r>
      <w:r w:rsidR="003D60EA" w:rsidRPr="00EC6786">
        <w:rPr>
          <w:szCs w:val="24"/>
        </w:rPr>
        <w:t>.</w:t>
      </w:r>
    </w:p>
    <w:p w:rsidR="003D60EA" w:rsidRPr="00EC6786" w:rsidRDefault="003D60EA" w:rsidP="001D52C7">
      <w:pPr>
        <w:pStyle w:val="SingleTxtG"/>
        <w:rPr>
          <w:szCs w:val="24"/>
          <w:lang w:eastAsia="ar-SA"/>
        </w:rPr>
      </w:pPr>
      <w:r w:rsidRPr="00EC6786">
        <w:rPr>
          <w:i/>
          <w:szCs w:val="24"/>
          <w:lang w:eastAsia="ar-SA"/>
        </w:rPr>
        <w:t>Paragraphe 7.2.1.1.2</w:t>
      </w:r>
      <w:r w:rsidRPr="00EC6786">
        <w:rPr>
          <w:szCs w:val="24"/>
          <w:lang w:eastAsia="ar-SA"/>
        </w:rPr>
        <w:t xml:space="preserve">, modifier </w:t>
      </w:r>
      <w:r w:rsidRPr="00EC6786">
        <w:rPr>
          <w:lang w:eastAsia="ar-SA"/>
        </w:rPr>
        <w:t>comme</w:t>
      </w:r>
      <w:r w:rsidRPr="00EC6786">
        <w:rPr>
          <w:szCs w:val="24"/>
          <w:lang w:eastAsia="ar-SA"/>
        </w:rPr>
        <w:t xml:space="preserve"> suit</w:t>
      </w:r>
      <w:r w:rsidR="006A4C48" w:rsidRPr="00EC6786">
        <w:rPr>
          <w:szCs w:val="24"/>
          <w:lang w:eastAsia="ar-SA"/>
        </w:rPr>
        <w:t> :</w:t>
      </w:r>
    </w:p>
    <w:p w:rsidR="003D60EA" w:rsidRPr="00EC6786" w:rsidRDefault="00163E83" w:rsidP="00163E83">
      <w:pPr>
        <w:pStyle w:val="SingleTxtG"/>
        <w:ind w:left="2268" w:hanging="1134"/>
        <w:rPr>
          <w:szCs w:val="24"/>
        </w:rPr>
      </w:pPr>
      <w:r w:rsidRPr="00EC6786">
        <w:rPr>
          <w:szCs w:val="24"/>
        </w:rPr>
        <w:t>« </w:t>
      </w:r>
      <w:r w:rsidR="003D60EA" w:rsidRPr="00EC6786">
        <w:rPr>
          <w:szCs w:val="24"/>
        </w:rPr>
        <w:t>7.2.1.1.2</w:t>
      </w:r>
      <w:r w:rsidR="003D60EA" w:rsidRPr="00EC6786">
        <w:rPr>
          <w:szCs w:val="24"/>
        </w:rPr>
        <w:tab/>
        <w:t>Il faut enlever le dispositif amélioré de retenue pour enfants du chariot de la banquette d</w:t>
      </w:r>
      <w:r w:rsidR="0007376C">
        <w:rPr>
          <w:szCs w:val="24"/>
        </w:rPr>
        <w:t>’</w:t>
      </w:r>
      <w:r w:rsidR="003D60EA" w:rsidRPr="00EC6786">
        <w:rPr>
          <w:szCs w:val="24"/>
        </w:rPr>
        <w:t>essai ou du véhicule sans en ouvrir la boucle.</w:t>
      </w:r>
      <w:r w:rsidRPr="00EC6786">
        <w:rPr>
          <w:szCs w:val="24"/>
        </w:rPr>
        <w:t> »</w:t>
      </w:r>
      <w:r w:rsidR="003D60EA" w:rsidRPr="00EC6786">
        <w:rPr>
          <w:szCs w:val="24"/>
        </w:rPr>
        <w:t>.</w:t>
      </w:r>
    </w:p>
    <w:p w:rsidR="003D60EA" w:rsidRPr="00EC6786" w:rsidRDefault="003D60EA" w:rsidP="001D52C7">
      <w:pPr>
        <w:pStyle w:val="SingleTxtG"/>
        <w:rPr>
          <w:i/>
          <w:szCs w:val="24"/>
          <w:lang w:eastAsia="ar-SA"/>
        </w:rPr>
      </w:pPr>
      <w:r w:rsidRPr="00EC6786">
        <w:rPr>
          <w:i/>
          <w:szCs w:val="24"/>
          <w:lang w:eastAsia="ar-SA"/>
        </w:rPr>
        <w:t>Paragraphe 7.2.1.2.1</w:t>
      </w:r>
      <w:r w:rsidRPr="00EC6786">
        <w:rPr>
          <w:szCs w:val="24"/>
          <w:lang w:eastAsia="ar-SA"/>
        </w:rPr>
        <w:t>, modification sans objet en français.</w:t>
      </w:r>
    </w:p>
    <w:p w:rsidR="003D60EA" w:rsidRPr="00EC6786" w:rsidRDefault="003D60EA" w:rsidP="00163E83">
      <w:pPr>
        <w:pStyle w:val="SingleTxtG"/>
        <w:keepNext/>
        <w:rPr>
          <w:i/>
          <w:szCs w:val="24"/>
          <w:lang w:eastAsia="ar-SA"/>
        </w:rPr>
      </w:pPr>
      <w:r w:rsidRPr="00EC6786">
        <w:rPr>
          <w:i/>
          <w:szCs w:val="24"/>
          <w:lang w:eastAsia="ar-SA"/>
        </w:rPr>
        <w:t>Paragraphe 7.2.4.1.1</w:t>
      </w:r>
      <w:r w:rsidRPr="00EC6786">
        <w:rPr>
          <w:lang w:eastAsia="ar-SA"/>
        </w:rPr>
        <w:t xml:space="preserve">, </w:t>
      </w:r>
      <w:r w:rsidRPr="00EC6786">
        <w:rPr>
          <w:szCs w:val="24"/>
          <w:lang w:eastAsia="ar-SA"/>
        </w:rPr>
        <w:t xml:space="preserve">modifier </w:t>
      </w:r>
      <w:r w:rsidRPr="00EC6786">
        <w:rPr>
          <w:lang w:eastAsia="ar-SA"/>
        </w:rPr>
        <w:t>comme</w:t>
      </w:r>
      <w:r w:rsidRPr="00EC6786">
        <w:rPr>
          <w:szCs w:val="24"/>
          <w:lang w:eastAsia="ar-SA"/>
        </w:rPr>
        <w:t xml:space="preserve"> suit</w:t>
      </w:r>
      <w:r w:rsidR="006A4C48" w:rsidRPr="00EC6786">
        <w:rPr>
          <w:i/>
          <w:szCs w:val="24"/>
          <w:lang w:eastAsia="ar-SA"/>
        </w:rPr>
        <w:t> :</w:t>
      </w:r>
    </w:p>
    <w:p w:rsidR="003D60EA" w:rsidRPr="00EC6786" w:rsidRDefault="00163E83" w:rsidP="00163E83">
      <w:pPr>
        <w:pStyle w:val="SingleTxtG"/>
        <w:ind w:left="2268" w:hanging="1134"/>
        <w:rPr>
          <w:szCs w:val="24"/>
        </w:rPr>
      </w:pPr>
      <w:r w:rsidRPr="00EC6786">
        <w:rPr>
          <w:szCs w:val="24"/>
        </w:rPr>
        <w:t>« </w:t>
      </w:r>
      <w:r w:rsidR="003D60EA" w:rsidRPr="00EC6786">
        <w:rPr>
          <w:szCs w:val="24"/>
        </w:rPr>
        <w:t>7.2.4.1.1</w:t>
      </w:r>
      <w:r w:rsidR="003D60EA" w:rsidRPr="00EC6786">
        <w:rPr>
          <w:szCs w:val="24"/>
        </w:rPr>
        <w:tab/>
        <w:t>Pour la mesure des forces d</w:t>
      </w:r>
      <w:r w:rsidR="0007376C">
        <w:rPr>
          <w:szCs w:val="24"/>
        </w:rPr>
        <w:t>’</w:t>
      </w:r>
      <w:r w:rsidR="003D60EA" w:rsidRPr="00EC6786">
        <w:rPr>
          <w:szCs w:val="24"/>
        </w:rPr>
        <w:t>enroulement, on utilise l</w:t>
      </w:r>
      <w:r w:rsidR="0007376C">
        <w:rPr>
          <w:szCs w:val="24"/>
        </w:rPr>
        <w:t>’</w:t>
      </w:r>
      <w:r w:rsidR="003D60EA" w:rsidRPr="00EC6786">
        <w:rPr>
          <w:szCs w:val="24"/>
        </w:rPr>
        <w:t>ensemble de ceinture DARE posé sur un mannequin, comme pour l</w:t>
      </w:r>
      <w:r w:rsidR="0007376C">
        <w:rPr>
          <w:szCs w:val="24"/>
        </w:rPr>
        <w:t>’</w:t>
      </w:r>
      <w:r w:rsidR="003D60EA" w:rsidRPr="00EC6786">
        <w:rPr>
          <w:szCs w:val="24"/>
        </w:rPr>
        <w:t>essai dynamique prescrit au paragraphe 7.1.3 … d</w:t>
      </w:r>
      <w:r w:rsidR="0007376C">
        <w:rPr>
          <w:szCs w:val="24"/>
        </w:rPr>
        <w:t>’</w:t>
      </w:r>
      <w:r w:rsidR="003D60EA" w:rsidRPr="00EC6786">
        <w:rPr>
          <w:szCs w:val="24"/>
        </w:rPr>
        <w:t>environ 0,6 m/min.</w:t>
      </w:r>
      <w:r w:rsidRPr="00EC6786">
        <w:rPr>
          <w:szCs w:val="24"/>
        </w:rPr>
        <w:t> »</w:t>
      </w:r>
      <w:r w:rsidR="003D60EA" w:rsidRPr="00EC6786">
        <w:rPr>
          <w:szCs w:val="24"/>
        </w:rPr>
        <w:t>.</w:t>
      </w:r>
    </w:p>
    <w:p w:rsidR="003D60EA" w:rsidRPr="00EC6786" w:rsidRDefault="003D60EA" w:rsidP="00163E83">
      <w:pPr>
        <w:pStyle w:val="SingleTxtG"/>
        <w:keepNext/>
        <w:rPr>
          <w:szCs w:val="24"/>
          <w:lang w:eastAsia="ar-SA"/>
        </w:rPr>
      </w:pPr>
      <w:r w:rsidRPr="00EC6786">
        <w:rPr>
          <w:i/>
          <w:szCs w:val="24"/>
          <w:lang w:eastAsia="ar-SA"/>
        </w:rPr>
        <w:t>Paragraphe 7.2.6</w:t>
      </w:r>
      <w:r w:rsidRPr="00EC6786">
        <w:rPr>
          <w:lang w:eastAsia="ar-SA"/>
        </w:rPr>
        <w:t>, modifier</w:t>
      </w:r>
      <w:r w:rsidRPr="00EC6786">
        <w:rPr>
          <w:szCs w:val="24"/>
          <w:lang w:eastAsia="ar-SA"/>
        </w:rPr>
        <w:t xml:space="preserve"> </w:t>
      </w:r>
      <w:r w:rsidRPr="00EC6786">
        <w:rPr>
          <w:lang w:eastAsia="ar-SA"/>
        </w:rPr>
        <w:t>comme</w:t>
      </w:r>
      <w:r w:rsidRPr="00EC6786">
        <w:rPr>
          <w:szCs w:val="24"/>
          <w:lang w:eastAsia="ar-SA"/>
        </w:rPr>
        <w:t xml:space="preserve"> suit</w:t>
      </w:r>
      <w:r w:rsidR="006A4C48" w:rsidRPr="00EC6786">
        <w:rPr>
          <w:szCs w:val="24"/>
          <w:lang w:eastAsia="ar-SA"/>
        </w:rPr>
        <w:t> :</w:t>
      </w:r>
    </w:p>
    <w:p w:rsidR="003D60EA" w:rsidRPr="00EC6786" w:rsidRDefault="00163E83" w:rsidP="006358FC">
      <w:pPr>
        <w:pStyle w:val="SingleTxtG"/>
        <w:ind w:left="2268" w:hanging="1134"/>
        <w:rPr>
          <w:szCs w:val="24"/>
        </w:rPr>
      </w:pPr>
      <w:r w:rsidRPr="00EC6786">
        <w:rPr>
          <w:szCs w:val="24"/>
        </w:rPr>
        <w:t>« </w:t>
      </w:r>
      <w:r w:rsidR="003D60EA" w:rsidRPr="00EC6786">
        <w:rPr>
          <w:szCs w:val="24"/>
        </w:rPr>
        <w:t>7.2.6</w:t>
      </w:r>
      <w:r w:rsidR="003D60EA" w:rsidRPr="00EC6786">
        <w:rPr>
          <w:szCs w:val="24"/>
        </w:rPr>
        <w:tab/>
        <w:t>Essai de résistance à l</w:t>
      </w:r>
      <w:r w:rsidR="0007376C">
        <w:rPr>
          <w:szCs w:val="24"/>
        </w:rPr>
        <w:t>’</w:t>
      </w:r>
      <w:r w:rsidR="003D60EA" w:rsidRPr="00EC6786">
        <w:rPr>
          <w:szCs w:val="24"/>
        </w:rPr>
        <w:t>usure des tendeurs montés directement sur le dispositif amélioré de retenue pour enfants</w:t>
      </w:r>
    </w:p>
    <w:p w:rsidR="003D60EA" w:rsidRPr="00EC6786" w:rsidRDefault="003D60EA" w:rsidP="00896C89">
      <w:pPr>
        <w:pStyle w:val="SingleTxtG"/>
        <w:ind w:left="2268"/>
        <w:rPr>
          <w:szCs w:val="24"/>
        </w:rPr>
      </w:pPr>
      <w:r w:rsidRPr="00EC6786">
        <w:rPr>
          <w:szCs w:val="24"/>
        </w:rPr>
        <w:t>Installer dans le dispositif le plus grand mannequin pour lequel le dispositif est prévu, comme pour l</w:t>
      </w:r>
      <w:r w:rsidR="0007376C">
        <w:rPr>
          <w:szCs w:val="24"/>
        </w:rPr>
        <w:t>’</w:t>
      </w:r>
      <w:r w:rsidRPr="00EC6786">
        <w:rPr>
          <w:szCs w:val="24"/>
        </w:rPr>
        <w:t>essai dynamique, en laissant le mou prescrit au paragraphe 7.1.3.5 ci-dessus. Apposer un repère sur la sangle à l</w:t>
      </w:r>
      <w:r w:rsidR="0007376C">
        <w:rPr>
          <w:szCs w:val="24"/>
        </w:rPr>
        <w:t>’</w:t>
      </w:r>
      <w:r w:rsidRPr="00EC6786">
        <w:rPr>
          <w:szCs w:val="24"/>
        </w:rPr>
        <w:t>endroit où elle entre par son extrémité libre dans le tendeur.</w:t>
      </w:r>
    </w:p>
    <w:p w:rsidR="003D60EA" w:rsidRPr="00EC6786" w:rsidRDefault="003D60EA" w:rsidP="00896C89">
      <w:pPr>
        <w:pStyle w:val="SingleTxtG"/>
        <w:ind w:left="2268"/>
        <w:rPr>
          <w:szCs w:val="24"/>
        </w:rPr>
      </w:pPr>
      <w:r w:rsidRPr="00EC6786">
        <w:rPr>
          <w:szCs w:val="24"/>
        </w:rPr>
        <w:t>Enlever le mannequin et placer le dispositif de retenue dans l</w:t>
      </w:r>
      <w:r w:rsidR="0007376C">
        <w:rPr>
          <w:szCs w:val="24"/>
        </w:rPr>
        <w:t>’</w:t>
      </w:r>
      <w:r w:rsidRPr="00EC6786">
        <w:rPr>
          <w:szCs w:val="24"/>
        </w:rPr>
        <w:t>appareil d</w:t>
      </w:r>
      <w:r w:rsidR="0007376C">
        <w:rPr>
          <w:szCs w:val="24"/>
        </w:rPr>
        <w:t>’</w:t>
      </w:r>
      <w:r w:rsidRPr="00EC6786">
        <w:rPr>
          <w:szCs w:val="24"/>
        </w:rPr>
        <w:t>essai de résistan</w:t>
      </w:r>
      <w:r w:rsidR="00163E83" w:rsidRPr="00EC6786">
        <w:rPr>
          <w:szCs w:val="24"/>
        </w:rPr>
        <w:t>ce à l</w:t>
      </w:r>
      <w:r w:rsidR="0007376C">
        <w:rPr>
          <w:szCs w:val="24"/>
        </w:rPr>
        <w:t>’</w:t>
      </w:r>
      <w:r w:rsidR="00163E83" w:rsidRPr="00EC6786">
        <w:rPr>
          <w:szCs w:val="24"/>
        </w:rPr>
        <w:t>usure décrit à la figure 1 de l</w:t>
      </w:r>
      <w:r w:rsidR="0007376C">
        <w:rPr>
          <w:szCs w:val="24"/>
        </w:rPr>
        <w:t>’</w:t>
      </w:r>
      <w:r w:rsidR="00163E83" w:rsidRPr="00EC6786">
        <w:rPr>
          <w:szCs w:val="24"/>
        </w:rPr>
        <w:t>annexe </w:t>
      </w:r>
      <w:r w:rsidRPr="00EC6786">
        <w:rPr>
          <w:szCs w:val="24"/>
        </w:rPr>
        <w:t>15.</w:t>
      </w:r>
    </w:p>
    <w:p w:rsidR="003D60EA" w:rsidRPr="00EC6786" w:rsidRDefault="003D60EA" w:rsidP="00896C89">
      <w:pPr>
        <w:pStyle w:val="SingleTxtG"/>
        <w:ind w:left="2268"/>
        <w:rPr>
          <w:szCs w:val="24"/>
        </w:rPr>
      </w:pPr>
      <w:r w:rsidRPr="00EC6786">
        <w:rPr>
          <w:szCs w:val="24"/>
        </w:rPr>
        <w:t>…</w:t>
      </w:r>
      <w:r w:rsidR="00163E83" w:rsidRPr="00EC6786">
        <w:rPr>
          <w:szCs w:val="24"/>
        </w:rPr>
        <w:t> »</w:t>
      </w:r>
      <w:r w:rsidRPr="00EC6786">
        <w:rPr>
          <w:szCs w:val="24"/>
        </w:rPr>
        <w:t>.</w:t>
      </w:r>
    </w:p>
    <w:p w:rsidR="003D60EA" w:rsidRPr="00EC6786" w:rsidRDefault="003D60EA" w:rsidP="001D52C7">
      <w:pPr>
        <w:pStyle w:val="SingleTxtG"/>
        <w:rPr>
          <w:szCs w:val="24"/>
          <w:lang w:eastAsia="ar-SA"/>
        </w:rPr>
      </w:pPr>
      <w:r w:rsidRPr="00EC6786">
        <w:rPr>
          <w:i/>
          <w:szCs w:val="24"/>
          <w:lang w:eastAsia="ar-SA"/>
        </w:rPr>
        <w:t>Paragraphe 7.5</w:t>
      </w:r>
      <w:r w:rsidRPr="00EC6786">
        <w:rPr>
          <w:lang w:eastAsia="ar-SA"/>
        </w:rPr>
        <w:t xml:space="preserve">, </w:t>
      </w:r>
      <w:r w:rsidRPr="00EC6786">
        <w:rPr>
          <w:szCs w:val="24"/>
          <w:lang w:eastAsia="ar-SA"/>
        </w:rPr>
        <w:t xml:space="preserve">modifier </w:t>
      </w:r>
      <w:r w:rsidRPr="00EC6786">
        <w:rPr>
          <w:lang w:eastAsia="ar-SA"/>
        </w:rPr>
        <w:t>comme</w:t>
      </w:r>
      <w:r w:rsidRPr="00EC6786">
        <w:rPr>
          <w:szCs w:val="24"/>
          <w:lang w:eastAsia="ar-SA"/>
        </w:rPr>
        <w:t xml:space="preserve"> suit</w:t>
      </w:r>
      <w:r w:rsidR="006A4C48" w:rsidRPr="00EC6786">
        <w:rPr>
          <w:szCs w:val="24"/>
          <w:lang w:eastAsia="ar-SA"/>
        </w:rPr>
        <w:t> :</w:t>
      </w:r>
    </w:p>
    <w:p w:rsidR="003D60EA" w:rsidRPr="00EC6786" w:rsidRDefault="00163E83" w:rsidP="006358FC">
      <w:pPr>
        <w:pStyle w:val="SingleTxtG"/>
        <w:ind w:left="2268" w:hanging="1134"/>
        <w:rPr>
          <w:szCs w:val="24"/>
        </w:rPr>
      </w:pPr>
      <w:r w:rsidRPr="00EC6786">
        <w:rPr>
          <w:szCs w:val="24"/>
        </w:rPr>
        <w:t>« </w:t>
      </w:r>
      <w:r w:rsidR="003D60EA" w:rsidRPr="00EC6786">
        <w:rPr>
          <w:szCs w:val="24"/>
        </w:rPr>
        <w:t>7.5</w:t>
      </w:r>
      <w:r w:rsidR="003D60EA" w:rsidRPr="00EC6786">
        <w:rPr>
          <w:szCs w:val="24"/>
        </w:rPr>
        <w:tab/>
        <w:t>Les méthodes de mesure doivent être conformes à celles définies dans la norme ISO 6487. La classe de fréquence doit s</w:t>
      </w:r>
      <w:r w:rsidR="0007376C">
        <w:rPr>
          <w:szCs w:val="24"/>
        </w:rPr>
        <w:t>’</w:t>
      </w:r>
      <w:r w:rsidR="003D60EA" w:rsidRPr="00EC6786">
        <w:rPr>
          <w:szCs w:val="24"/>
        </w:rPr>
        <w:t>établir comme suit</w:t>
      </w:r>
      <w:r w:rsidR="006A4C48" w:rsidRPr="00EC6786">
        <w:rPr>
          <w:szCs w:val="24"/>
        </w:rPr>
        <w:t> :</w:t>
      </w:r>
    </w:p>
    <w:p w:rsidR="003D60EA" w:rsidRPr="00EC6786" w:rsidRDefault="003D60EA" w:rsidP="00163E83">
      <w:pPr>
        <w:keepNext/>
        <w:kinsoku/>
        <w:overflowPunct/>
        <w:autoSpaceDE/>
        <w:autoSpaceDN/>
        <w:adjustRightInd/>
        <w:snapToGrid/>
        <w:spacing w:after="120" w:line="240" w:lineRule="auto"/>
        <w:ind w:left="1134"/>
        <w:outlineLvl w:val="0"/>
        <w:rPr>
          <w:szCs w:val="24"/>
        </w:rPr>
      </w:pPr>
      <w:r w:rsidRPr="00EC6786">
        <w:rPr>
          <w:szCs w:val="24"/>
        </w:rPr>
        <w:t>Tableau 9</w:t>
      </w:r>
    </w:p>
    <w:tbl>
      <w:tblPr>
        <w:tblW w:w="7370" w:type="dxa"/>
        <w:tblInd w:w="1133"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50"/>
        <w:gridCol w:w="1567"/>
        <w:gridCol w:w="843"/>
        <w:gridCol w:w="2410"/>
      </w:tblGrid>
      <w:tr w:rsidR="009A42BC" w:rsidRPr="00EC6786" w:rsidTr="009A42BC">
        <w:trPr>
          <w:cantSplit/>
          <w:tblHeader/>
        </w:trPr>
        <w:tc>
          <w:tcPr>
            <w:tcW w:w="2550" w:type="dxa"/>
            <w:tcBorders>
              <w:bottom w:val="single" w:sz="12" w:space="0" w:color="auto"/>
            </w:tcBorders>
            <w:shd w:val="clear" w:color="auto" w:fill="auto"/>
            <w:vAlign w:val="bottom"/>
          </w:tcPr>
          <w:p w:rsidR="009A42BC" w:rsidRPr="00EC6786" w:rsidRDefault="009A42BC" w:rsidP="00896C89">
            <w:pPr>
              <w:suppressAutoHyphens w:val="0"/>
              <w:spacing w:before="80" w:after="80" w:line="200" w:lineRule="exact"/>
              <w:ind w:left="57" w:right="57"/>
              <w:rPr>
                <w:i/>
                <w:sz w:val="16"/>
              </w:rPr>
            </w:pPr>
            <w:r w:rsidRPr="00EC6786">
              <w:rPr>
                <w:i/>
                <w:sz w:val="16"/>
              </w:rPr>
              <w:t>Type de mesure</w:t>
            </w:r>
          </w:p>
        </w:tc>
        <w:tc>
          <w:tcPr>
            <w:tcW w:w="1567" w:type="dxa"/>
            <w:tcBorders>
              <w:bottom w:val="single" w:sz="12" w:space="0" w:color="auto"/>
              <w:right w:val="nil"/>
            </w:tcBorders>
            <w:shd w:val="clear" w:color="auto" w:fill="auto"/>
            <w:vAlign w:val="center"/>
          </w:tcPr>
          <w:p w:rsidR="009A42BC" w:rsidRPr="00EC6786" w:rsidRDefault="009A42BC" w:rsidP="009A42BC">
            <w:pPr>
              <w:suppressAutoHyphens w:val="0"/>
              <w:spacing w:before="80" w:after="80" w:line="200" w:lineRule="exact"/>
              <w:ind w:left="57" w:right="57"/>
              <w:jc w:val="right"/>
              <w:rPr>
                <w:i/>
                <w:sz w:val="16"/>
              </w:rPr>
            </w:pPr>
            <w:r w:rsidRPr="00EC6786">
              <w:rPr>
                <w:i/>
                <w:sz w:val="16"/>
              </w:rPr>
              <w:t>CFC(F</w:t>
            </w:r>
            <w:r w:rsidRPr="00EC6786">
              <w:rPr>
                <w:i/>
                <w:sz w:val="16"/>
                <w:vertAlign w:val="subscript"/>
              </w:rPr>
              <w:t>H</w:t>
            </w:r>
            <w:r w:rsidRPr="00EC6786">
              <w:rPr>
                <w:i/>
                <w:sz w:val="16"/>
              </w:rPr>
              <w:t>)</w:t>
            </w:r>
          </w:p>
        </w:tc>
        <w:tc>
          <w:tcPr>
            <w:tcW w:w="843" w:type="dxa"/>
            <w:tcBorders>
              <w:left w:val="nil"/>
              <w:bottom w:val="single" w:sz="12" w:space="0" w:color="auto"/>
            </w:tcBorders>
            <w:shd w:val="clear" w:color="auto" w:fill="auto"/>
            <w:vAlign w:val="bottom"/>
          </w:tcPr>
          <w:p w:rsidR="009A42BC" w:rsidRPr="00EC6786" w:rsidRDefault="009A42BC" w:rsidP="00896C89">
            <w:pPr>
              <w:suppressAutoHyphens w:val="0"/>
              <w:spacing w:before="80" w:after="80" w:line="200" w:lineRule="exact"/>
              <w:ind w:left="57" w:right="57"/>
              <w:jc w:val="center"/>
              <w:rPr>
                <w:i/>
                <w:sz w:val="16"/>
              </w:rPr>
            </w:pPr>
          </w:p>
        </w:tc>
        <w:tc>
          <w:tcPr>
            <w:tcW w:w="2410" w:type="dxa"/>
            <w:tcBorders>
              <w:bottom w:val="single" w:sz="12" w:space="0" w:color="auto"/>
            </w:tcBorders>
            <w:shd w:val="clear" w:color="auto" w:fill="auto"/>
            <w:vAlign w:val="bottom"/>
          </w:tcPr>
          <w:p w:rsidR="009A42BC" w:rsidRPr="00EC6786" w:rsidRDefault="009A42BC" w:rsidP="00896C89">
            <w:pPr>
              <w:suppressAutoHyphens w:val="0"/>
              <w:spacing w:before="80" w:after="80" w:line="200" w:lineRule="exact"/>
              <w:ind w:left="57" w:right="57"/>
              <w:jc w:val="center"/>
              <w:rPr>
                <w:i/>
                <w:sz w:val="16"/>
              </w:rPr>
            </w:pPr>
            <w:r w:rsidRPr="00EC6786">
              <w:rPr>
                <w:i/>
                <w:sz w:val="16"/>
              </w:rPr>
              <w:t>Fréquence de coupure (F</w:t>
            </w:r>
            <w:r w:rsidRPr="00EC6786">
              <w:rPr>
                <w:i/>
                <w:sz w:val="16"/>
                <w:vertAlign w:val="subscript"/>
              </w:rPr>
              <w:t>N</w:t>
            </w:r>
            <w:r w:rsidRPr="00EC6786">
              <w:rPr>
                <w:i/>
                <w:sz w:val="16"/>
              </w:rPr>
              <w:t>)</w:t>
            </w:r>
          </w:p>
        </w:tc>
      </w:tr>
      <w:tr w:rsidR="00116324" w:rsidRPr="00EC6786" w:rsidTr="009A42BC">
        <w:tblPrEx>
          <w:tblCellMar>
            <w:left w:w="108" w:type="dxa"/>
            <w:right w:w="108" w:type="dxa"/>
          </w:tblCellMar>
        </w:tblPrEx>
        <w:trPr>
          <w:cantSplit/>
        </w:trPr>
        <w:tc>
          <w:tcPr>
            <w:tcW w:w="2550" w:type="dxa"/>
            <w:tcBorders>
              <w:top w:val="single" w:sz="12" w:space="0" w:color="auto"/>
            </w:tcBorders>
            <w:shd w:val="clear" w:color="auto" w:fill="auto"/>
            <w:tcMar>
              <w:left w:w="0" w:type="dxa"/>
              <w:right w:w="0" w:type="dxa"/>
            </w:tcMar>
          </w:tcPr>
          <w:p w:rsidR="00116324" w:rsidRPr="00EC6786" w:rsidRDefault="00116324" w:rsidP="00896C89">
            <w:pPr>
              <w:suppressAutoHyphens w:val="0"/>
              <w:spacing w:before="40" w:after="40" w:line="220" w:lineRule="exact"/>
              <w:ind w:left="57" w:right="57"/>
              <w:rPr>
                <w:sz w:val="18"/>
              </w:rPr>
            </w:pPr>
            <w:r w:rsidRPr="00EC6786">
              <w:rPr>
                <w:sz w:val="18"/>
              </w:rPr>
              <w:t>Accélération du chariot</w:t>
            </w:r>
          </w:p>
        </w:tc>
        <w:tc>
          <w:tcPr>
            <w:tcW w:w="1567" w:type="dxa"/>
            <w:tcBorders>
              <w:top w:val="single" w:sz="12" w:space="0" w:color="auto"/>
              <w:right w:val="nil"/>
            </w:tcBorders>
            <w:shd w:val="clear" w:color="auto" w:fill="auto"/>
            <w:tcMar>
              <w:left w:w="0" w:type="dxa"/>
              <w:right w:w="0" w:type="dxa"/>
            </w:tcMar>
            <w:vAlign w:val="center"/>
          </w:tcPr>
          <w:p w:rsidR="00116324" w:rsidRPr="00EC6786" w:rsidRDefault="00116324" w:rsidP="009A42BC">
            <w:pPr>
              <w:suppressAutoHyphens w:val="0"/>
              <w:spacing w:before="40" w:after="40" w:line="220" w:lineRule="exact"/>
              <w:ind w:left="57" w:right="57"/>
              <w:jc w:val="right"/>
              <w:rPr>
                <w:sz w:val="18"/>
              </w:rPr>
            </w:pPr>
            <w:r w:rsidRPr="00EC6786">
              <w:rPr>
                <w:sz w:val="18"/>
              </w:rPr>
              <w:t>60</w:t>
            </w:r>
          </w:p>
        </w:tc>
        <w:tc>
          <w:tcPr>
            <w:tcW w:w="843" w:type="dxa"/>
            <w:tcBorders>
              <w:top w:val="single" w:sz="12" w:space="0" w:color="auto"/>
              <w:left w:val="nil"/>
            </w:tcBorders>
            <w:shd w:val="clear" w:color="auto" w:fill="auto"/>
            <w:vAlign w:val="center"/>
          </w:tcPr>
          <w:p w:rsidR="00116324" w:rsidRPr="00EC6786" w:rsidRDefault="00116324" w:rsidP="00896C89">
            <w:pPr>
              <w:suppressAutoHyphens w:val="0"/>
              <w:spacing w:before="40" w:after="40" w:line="220" w:lineRule="exact"/>
              <w:ind w:left="57" w:right="57"/>
              <w:jc w:val="center"/>
              <w:rPr>
                <w:sz w:val="18"/>
              </w:rPr>
            </w:pPr>
          </w:p>
        </w:tc>
        <w:tc>
          <w:tcPr>
            <w:tcW w:w="2410" w:type="dxa"/>
            <w:tcBorders>
              <w:top w:val="single" w:sz="12" w:space="0" w:color="auto"/>
            </w:tcBorders>
            <w:shd w:val="clear" w:color="auto" w:fill="auto"/>
            <w:tcMar>
              <w:left w:w="0" w:type="dxa"/>
              <w:right w:w="0" w:type="dxa"/>
            </w:tcMar>
            <w:vAlign w:val="center"/>
          </w:tcPr>
          <w:p w:rsidR="00116324" w:rsidRPr="00EC6786" w:rsidRDefault="00116324" w:rsidP="00896C89">
            <w:pPr>
              <w:suppressAutoHyphens w:val="0"/>
              <w:spacing w:before="40" w:after="40" w:line="220" w:lineRule="exact"/>
              <w:ind w:left="57" w:right="57"/>
              <w:jc w:val="center"/>
              <w:rPr>
                <w:sz w:val="18"/>
              </w:rPr>
            </w:pPr>
            <w:r w:rsidRPr="00EC6786">
              <w:rPr>
                <w:sz w:val="18"/>
              </w:rPr>
              <w:t>voir ISO 6487 annexe A</w:t>
            </w:r>
          </w:p>
        </w:tc>
      </w:tr>
      <w:tr w:rsidR="00116324" w:rsidRPr="00EC6786" w:rsidTr="009A42BC">
        <w:tblPrEx>
          <w:tblCellMar>
            <w:left w:w="108" w:type="dxa"/>
            <w:right w:w="108" w:type="dxa"/>
          </w:tblCellMar>
        </w:tblPrEx>
        <w:trPr>
          <w:cantSplit/>
        </w:trPr>
        <w:tc>
          <w:tcPr>
            <w:tcW w:w="2550" w:type="dxa"/>
            <w:shd w:val="clear" w:color="auto" w:fill="auto"/>
            <w:tcMar>
              <w:left w:w="0" w:type="dxa"/>
              <w:right w:w="0" w:type="dxa"/>
            </w:tcMar>
          </w:tcPr>
          <w:p w:rsidR="00116324" w:rsidRPr="00EC6786" w:rsidRDefault="00116324" w:rsidP="00896C89">
            <w:pPr>
              <w:suppressAutoHyphens w:val="0"/>
              <w:spacing w:before="40" w:after="40" w:line="220" w:lineRule="exact"/>
              <w:ind w:left="57" w:right="57"/>
              <w:rPr>
                <w:sz w:val="18"/>
              </w:rPr>
            </w:pPr>
            <w:r w:rsidRPr="00EC6786">
              <w:rPr>
                <w:sz w:val="18"/>
              </w:rPr>
              <w:t>Charges supportées par la ceinture</w:t>
            </w:r>
          </w:p>
        </w:tc>
        <w:tc>
          <w:tcPr>
            <w:tcW w:w="1567" w:type="dxa"/>
            <w:tcBorders>
              <w:right w:val="nil"/>
            </w:tcBorders>
            <w:shd w:val="clear" w:color="auto" w:fill="auto"/>
            <w:tcMar>
              <w:left w:w="0" w:type="dxa"/>
              <w:right w:w="0" w:type="dxa"/>
            </w:tcMar>
            <w:vAlign w:val="center"/>
          </w:tcPr>
          <w:p w:rsidR="00116324" w:rsidRPr="00EC6786" w:rsidRDefault="00116324" w:rsidP="009A42BC">
            <w:pPr>
              <w:suppressAutoHyphens w:val="0"/>
              <w:spacing w:before="40" w:after="40" w:line="220" w:lineRule="exact"/>
              <w:ind w:left="57" w:right="57"/>
              <w:jc w:val="right"/>
              <w:rPr>
                <w:sz w:val="18"/>
              </w:rPr>
            </w:pPr>
            <w:r w:rsidRPr="00EC6786">
              <w:rPr>
                <w:sz w:val="18"/>
              </w:rPr>
              <w:t>60</w:t>
            </w:r>
          </w:p>
        </w:tc>
        <w:tc>
          <w:tcPr>
            <w:tcW w:w="843" w:type="dxa"/>
            <w:tcBorders>
              <w:left w:val="nil"/>
            </w:tcBorders>
            <w:shd w:val="clear" w:color="auto" w:fill="auto"/>
            <w:vAlign w:val="center"/>
          </w:tcPr>
          <w:p w:rsidR="00116324" w:rsidRPr="00EC6786" w:rsidRDefault="00116324" w:rsidP="00896C89">
            <w:pPr>
              <w:spacing w:before="40" w:after="40" w:line="220" w:lineRule="exact"/>
              <w:ind w:left="57" w:right="57"/>
              <w:jc w:val="center"/>
              <w:rPr>
                <w:sz w:val="18"/>
              </w:rPr>
            </w:pPr>
          </w:p>
        </w:tc>
        <w:tc>
          <w:tcPr>
            <w:tcW w:w="2410" w:type="dxa"/>
            <w:shd w:val="clear" w:color="auto" w:fill="auto"/>
            <w:tcMar>
              <w:left w:w="0" w:type="dxa"/>
              <w:right w:w="0" w:type="dxa"/>
            </w:tcMar>
            <w:vAlign w:val="center"/>
          </w:tcPr>
          <w:p w:rsidR="00116324" w:rsidRPr="00EC6786" w:rsidRDefault="00116324" w:rsidP="00896C89">
            <w:pPr>
              <w:suppressAutoHyphens w:val="0"/>
              <w:spacing w:before="40" w:after="40" w:line="220" w:lineRule="exact"/>
              <w:ind w:left="57" w:right="57"/>
              <w:jc w:val="center"/>
              <w:rPr>
                <w:sz w:val="18"/>
              </w:rPr>
            </w:pPr>
            <w:r w:rsidRPr="00EC6786">
              <w:rPr>
                <w:sz w:val="18"/>
              </w:rPr>
              <w:t>voir ISO 6487 annexe A</w:t>
            </w:r>
          </w:p>
        </w:tc>
      </w:tr>
      <w:tr w:rsidR="00116324" w:rsidRPr="00EC6786" w:rsidTr="009A42BC">
        <w:tblPrEx>
          <w:tblCellMar>
            <w:left w:w="108" w:type="dxa"/>
            <w:right w:w="108" w:type="dxa"/>
          </w:tblCellMar>
        </w:tblPrEx>
        <w:trPr>
          <w:cantSplit/>
        </w:trPr>
        <w:tc>
          <w:tcPr>
            <w:tcW w:w="2550" w:type="dxa"/>
            <w:shd w:val="clear" w:color="auto" w:fill="auto"/>
            <w:tcMar>
              <w:left w:w="0" w:type="dxa"/>
              <w:right w:w="0" w:type="dxa"/>
            </w:tcMar>
          </w:tcPr>
          <w:p w:rsidR="00116324" w:rsidRPr="00EC6786" w:rsidRDefault="00116324" w:rsidP="00896C89">
            <w:pPr>
              <w:suppressAutoHyphens w:val="0"/>
              <w:spacing w:before="40" w:after="40" w:line="220" w:lineRule="exact"/>
              <w:ind w:left="57" w:right="57"/>
              <w:rPr>
                <w:sz w:val="18"/>
              </w:rPr>
            </w:pPr>
            <w:r w:rsidRPr="00EC6786">
              <w:rPr>
                <w:sz w:val="18"/>
              </w:rPr>
              <w:t>Accélération du thorax</w:t>
            </w:r>
          </w:p>
        </w:tc>
        <w:tc>
          <w:tcPr>
            <w:tcW w:w="1567" w:type="dxa"/>
            <w:tcBorders>
              <w:right w:val="nil"/>
            </w:tcBorders>
            <w:shd w:val="clear" w:color="auto" w:fill="auto"/>
            <w:tcMar>
              <w:left w:w="0" w:type="dxa"/>
              <w:right w:w="0" w:type="dxa"/>
            </w:tcMar>
            <w:vAlign w:val="center"/>
          </w:tcPr>
          <w:p w:rsidR="00116324" w:rsidRPr="00EC6786" w:rsidRDefault="00116324" w:rsidP="009A42BC">
            <w:pPr>
              <w:spacing w:before="40" w:after="40" w:line="220" w:lineRule="exact"/>
              <w:ind w:left="57" w:right="57"/>
              <w:jc w:val="right"/>
              <w:rPr>
                <w:sz w:val="18"/>
              </w:rPr>
            </w:pPr>
            <w:r w:rsidRPr="00EC6786">
              <w:rPr>
                <w:sz w:val="18"/>
              </w:rPr>
              <w:t>180</w:t>
            </w:r>
          </w:p>
        </w:tc>
        <w:tc>
          <w:tcPr>
            <w:tcW w:w="843" w:type="dxa"/>
            <w:tcBorders>
              <w:left w:val="nil"/>
            </w:tcBorders>
            <w:shd w:val="clear" w:color="auto" w:fill="auto"/>
            <w:vAlign w:val="center"/>
          </w:tcPr>
          <w:p w:rsidR="00116324" w:rsidRPr="00EC6786" w:rsidRDefault="00116324" w:rsidP="00896C89">
            <w:pPr>
              <w:spacing w:before="40" w:after="40" w:line="220" w:lineRule="exact"/>
              <w:ind w:left="57" w:right="57"/>
              <w:jc w:val="center"/>
              <w:rPr>
                <w:sz w:val="18"/>
              </w:rPr>
            </w:pPr>
          </w:p>
        </w:tc>
        <w:tc>
          <w:tcPr>
            <w:tcW w:w="2410" w:type="dxa"/>
            <w:shd w:val="clear" w:color="auto" w:fill="auto"/>
            <w:tcMar>
              <w:left w:w="0" w:type="dxa"/>
              <w:right w:w="0" w:type="dxa"/>
            </w:tcMar>
            <w:vAlign w:val="center"/>
          </w:tcPr>
          <w:p w:rsidR="00116324" w:rsidRPr="00EC6786" w:rsidRDefault="00116324" w:rsidP="00896C89">
            <w:pPr>
              <w:suppressAutoHyphens w:val="0"/>
              <w:spacing w:before="40" w:after="40" w:line="220" w:lineRule="exact"/>
              <w:ind w:left="57" w:right="57"/>
              <w:jc w:val="center"/>
              <w:rPr>
                <w:sz w:val="18"/>
              </w:rPr>
            </w:pPr>
            <w:r w:rsidRPr="00EC6786">
              <w:rPr>
                <w:sz w:val="18"/>
              </w:rPr>
              <w:t>voir ISO 6487 annexe A</w:t>
            </w:r>
          </w:p>
        </w:tc>
      </w:tr>
      <w:tr w:rsidR="00116324" w:rsidRPr="00EC6786" w:rsidTr="009A42BC">
        <w:tblPrEx>
          <w:tblCellMar>
            <w:left w:w="108" w:type="dxa"/>
            <w:right w:w="108" w:type="dxa"/>
          </w:tblCellMar>
        </w:tblPrEx>
        <w:trPr>
          <w:cantSplit/>
        </w:trPr>
        <w:tc>
          <w:tcPr>
            <w:tcW w:w="2550" w:type="dxa"/>
            <w:shd w:val="clear" w:color="auto" w:fill="auto"/>
            <w:tcMar>
              <w:left w:w="0" w:type="dxa"/>
              <w:right w:w="0" w:type="dxa"/>
            </w:tcMar>
          </w:tcPr>
          <w:p w:rsidR="00116324" w:rsidRPr="00EC6786" w:rsidRDefault="00116324" w:rsidP="00896C89">
            <w:pPr>
              <w:suppressAutoHyphens w:val="0"/>
              <w:spacing w:before="40" w:after="40" w:line="220" w:lineRule="exact"/>
              <w:ind w:left="57" w:right="57"/>
              <w:rPr>
                <w:sz w:val="18"/>
              </w:rPr>
            </w:pPr>
            <w:r w:rsidRPr="00EC6786">
              <w:rPr>
                <w:sz w:val="18"/>
              </w:rPr>
              <w:t>Accélération de la tête</w:t>
            </w:r>
          </w:p>
        </w:tc>
        <w:tc>
          <w:tcPr>
            <w:tcW w:w="1567" w:type="dxa"/>
            <w:tcBorders>
              <w:right w:val="nil"/>
            </w:tcBorders>
            <w:shd w:val="clear" w:color="auto" w:fill="auto"/>
            <w:tcMar>
              <w:left w:w="0" w:type="dxa"/>
              <w:right w:w="0" w:type="dxa"/>
            </w:tcMar>
            <w:vAlign w:val="center"/>
          </w:tcPr>
          <w:p w:rsidR="00116324" w:rsidRPr="00EC6786" w:rsidRDefault="00116324" w:rsidP="009A42BC">
            <w:pPr>
              <w:spacing w:before="40" w:after="40" w:line="220" w:lineRule="exact"/>
              <w:ind w:left="57" w:right="57"/>
              <w:jc w:val="right"/>
              <w:rPr>
                <w:sz w:val="18"/>
              </w:rPr>
            </w:pPr>
            <w:r w:rsidRPr="00EC6786">
              <w:rPr>
                <w:sz w:val="18"/>
              </w:rPr>
              <w:t>1 000</w:t>
            </w:r>
          </w:p>
        </w:tc>
        <w:tc>
          <w:tcPr>
            <w:tcW w:w="843" w:type="dxa"/>
            <w:tcBorders>
              <w:left w:val="nil"/>
            </w:tcBorders>
            <w:shd w:val="clear" w:color="auto" w:fill="auto"/>
            <w:vAlign w:val="center"/>
          </w:tcPr>
          <w:p w:rsidR="00116324" w:rsidRPr="00EC6786" w:rsidRDefault="00116324" w:rsidP="00896C89">
            <w:pPr>
              <w:spacing w:before="40" w:after="40" w:line="220" w:lineRule="exact"/>
              <w:ind w:left="57" w:right="57"/>
              <w:jc w:val="center"/>
              <w:rPr>
                <w:sz w:val="18"/>
              </w:rPr>
            </w:pPr>
          </w:p>
        </w:tc>
        <w:tc>
          <w:tcPr>
            <w:tcW w:w="2410" w:type="dxa"/>
            <w:shd w:val="clear" w:color="auto" w:fill="auto"/>
            <w:tcMar>
              <w:left w:w="0" w:type="dxa"/>
              <w:right w:w="0" w:type="dxa"/>
            </w:tcMar>
            <w:vAlign w:val="center"/>
          </w:tcPr>
          <w:p w:rsidR="00116324" w:rsidRPr="00EC6786" w:rsidRDefault="00116324" w:rsidP="00896C89">
            <w:pPr>
              <w:suppressAutoHyphens w:val="0"/>
              <w:spacing w:before="40" w:after="40" w:line="220" w:lineRule="exact"/>
              <w:ind w:left="57" w:right="57"/>
              <w:jc w:val="center"/>
              <w:rPr>
                <w:sz w:val="18"/>
              </w:rPr>
            </w:pPr>
            <w:r w:rsidRPr="00EC6786">
              <w:rPr>
                <w:sz w:val="18"/>
              </w:rPr>
              <w:t>1 650 Hz</w:t>
            </w:r>
          </w:p>
        </w:tc>
      </w:tr>
      <w:tr w:rsidR="00116324" w:rsidRPr="00EC6786" w:rsidTr="009A42BC">
        <w:tblPrEx>
          <w:tblCellMar>
            <w:left w:w="108" w:type="dxa"/>
            <w:right w:w="108" w:type="dxa"/>
          </w:tblCellMar>
        </w:tblPrEx>
        <w:trPr>
          <w:cantSplit/>
        </w:trPr>
        <w:tc>
          <w:tcPr>
            <w:tcW w:w="2550" w:type="dxa"/>
            <w:shd w:val="clear" w:color="auto" w:fill="auto"/>
            <w:tcMar>
              <w:left w:w="0" w:type="dxa"/>
              <w:right w:w="0" w:type="dxa"/>
            </w:tcMar>
          </w:tcPr>
          <w:p w:rsidR="00116324" w:rsidRPr="00EC6786" w:rsidRDefault="00116324" w:rsidP="00896C89">
            <w:pPr>
              <w:suppressAutoHyphens w:val="0"/>
              <w:spacing w:before="40" w:after="40" w:line="220" w:lineRule="exact"/>
              <w:ind w:left="57" w:right="57"/>
              <w:rPr>
                <w:sz w:val="18"/>
              </w:rPr>
            </w:pPr>
            <w:r w:rsidRPr="00EC6786">
              <w:rPr>
                <w:sz w:val="18"/>
              </w:rPr>
              <w:t>Force supportée par le haut de la nuque</w:t>
            </w:r>
          </w:p>
        </w:tc>
        <w:tc>
          <w:tcPr>
            <w:tcW w:w="1567" w:type="dxa"/>
            <w:tcBorders>
              <w:right w:val="nil"/>
            </w:tcBorders>
            <w:shd w:val="clear" w:color="auto" w:fill="auto"/>
            <w:tcMar>
              <w:left w:w="0" w:type="dxa"/>
              <w:right w:w="0" w:type="dxa"/>
            </w:tcMar>
            <w:vAlign w:val="center"/>
          </w:tcPr>
          <w:p w:rsidR="00116324" w:rsidRPr="00EC6786" w:rsidRDefault="00116324" w:rsidP="009A42BC">
            <w:pPr>
              <w:spacing w:before="40" w:after="40" w:line="220" w:lineRule="exact"/>
              <w:ind w:left="57" w:right="57"/>
              <w:jc w:val="right"/>
              <w:rPr>
                <w:sz w:val="18"/>
              </w:rPr>
            </w:pPr>
            <w:r w:rsidRPr="00EC6786">
              <w:rPr>
                <w:sz w:val="18"/>
              </w:rPr>
              <w:t>1 000</w:t>
            </w:r>
          </w:p>
        </w:tc>
        <w:tc>
          <w:tcPr>
            <w:tcW w:w="843" w:type="dxa"/>
            <w:tcBorders>
              <w:left w:val="nil"/>
            </w:tcBorders>
            <w:shd w:val="clear" w:color="auto" w:fill="auto"/>
            <w:vAlign w:val="center"/>
          </w:tcPr>
          <w:p w:rsidR="00116324" w:rsidRPr="00EC6786" w:rsidRDefault="00116324" w:rsidP="00896C89">
            <w:pPr>
              <w:spacing w:before="40" w:after="40" w:line="220" w:lineRule="exact"/>
              <w:ind w:left="57" w:right="57"/>
              <w:jc w:val="center"/>
              <w:rPr>
                <w:sz w:val="18"/>
              </w:rPr>
            </w:pPr>
          </w:p>
        </w:tc>
        <w:tc>
          <w:tcPr>
            <w:tcW w:w="2410" w:type="dxa"/>
            <w:shd w:val="clear" w:color="auto" w:fill="auto"/>
            <w:tcMar>
              <w:left w:w="0" w:type="dxa"/>
              <w:right w:w="0" w:type="dxa"/>
            </w:tcMar>
            <w:vAlign w:val="bottom"/>
          </w:tcPr>
          <w:p w:rsidR="00116324" w:rsidRPr="00EC6786" w:rsidRDefault="00116324" w:rsidP="00896C89">
            <w:pPr>
              <w:suppressAutoHyphens w:val="0"/>
              <w:spacing w:before="40" w:after="40" w:line="220" w:lineRule="exact"/>
              <w:ind w:left="57" w:right="57"/>
              <w:jc w:val="right"/>
              <w:rPr>
                <w:sz w:val="18"/>
              </w:rPr>
            </w:pPr>
          </w:p>
        </w:tc>
      </w:tr>
      <w:tr w:rsidR="00116324" w:rsidRPr="00EC6786" w:rsidTr="009A42BC">
        <w:tblPrEx>
          <w:tblCellMar>
            <w:left w:w="108" w:type="dxa"/>
            <w:right w:w="108" w:type="dxa"/>
          </w:tblCellMar>
        </w:tblPrEx>
        <w:trPr>
          <w:cantSplit/>
        </w:trPr>
        <w:tc>
          <w:tcPr>
            <w:tcW w:w="2550" w:type="dxa"/>
            <w:shd w:val="clear" w:color="auto" w:fill="auto"/>
            <w:tcMar>
              <w:left w:w="0" w:type="dxa"/>
              <w:right w:w="0" w:type="dxa"/>
            </w:tcMar>
          </w:tcPr>
          <w:p w:rsidR="00116324" w:rsidRPr="00EC6786" w:rsidRDefault="00116324" w:rsidP="00896C89">
            <w:pPr>
              <w:suppressAutoHyphens w:val="0"/>
              <w:spacing w:before="40" w:after="40" w:line="220" w:lineRule="exact"/>
              <w:ind w:left="57" w:right="57"/>
              <w:rPr>
                <w:sz w:val="18"/>
              </w:rPr>
            </w:pPr>
            <w:r w:rsidRPr="00EC6786">
              <w:rPr>
                <w:sz w:val="18"/>
              </w:rPr>
              <w:t>Moment du haut de la nuque</w:t>
            </w:r>
          </w:p>
        </w:tc>
        <w:tc>
          <w:tcPr>
            <w:tcW w:w="1567" w:type="dxa"/>
            <w:tcBorders>
              <w:right w:val="nil"/>
            </w:tcBorders>
            <w:shd w:val="clear" w:color="auto" w:fill="auto"/>
            <w:tcMar>
              <w:left w:w="0" w:type="dxa"/>
              <w:right w:w="0" w:type="dxa"/>
            </w:tcMar>
            <w:vAlign w:val="center"/>
          </w:tcPr>
          <w:p w:rsidR="00116324" w:rsidRPr="00EC6786" w:rsidRDefault="00116324" w:rsidP="009A42BC">
            <w:pPr>
              <w:spacing w:before="40" w:after="40" w:line="220" w:lineRule="exact"/>
              <w:ind w:left="57" w:right="57"/>
              <w:jc w:val="right"/>
              <w:rPr>
                <w:sz w:val="18"/>
              </w:rPr>
            </w:pPr>
            <w:r w:rsidRPr="00EC6786">
              <w:rPr>
                <w:sz w:val="18"/>
              </w:rPr>
              <w:t>600</w:t>
            </w:r>
          </w:p>
        </w:tc>
        <w:tc>
          <w:tcPr>
            <w:tcW w:w="843" w:type="dxa"/>
            <w:tcBorders>
              <w:left w:val="nil"/>
            </w:tcBorders>
            <w:shd w:val="clear" w:color="auto" w:fill="auto"/>
            <w:vAlign w:val="center"/>
          </w:tcPr>
          <w:p w:rsidR="00116324" w:rsidRPr="00EC6786" w:rsidRDefault="00116324" w:rsidP="00896C89">
            <w:pPr>
              <w:spacing w:before="40" w:after="40" w:line="220" w:lineRule="exact"/>
              <w:ind w:left="57" w:right="57"/>
              <w:jc w:val="center"/>
              <w:rPr>
                <w:sz w:val="18"/>
              </w:rPr>
            </w:pPr>
          </w:p>
        </w:tc>
        <w:tc>
          <w:tcPr>
            <w:tcW w:w="2410" w:type="dxa"/>
            <w:shd w:val="clear" w:color="auto" w:fill="auto"/>
            <w:tcMar>
              <w:left w:w="0" w:type="dxa"/>
              <w:right w:w="0" w:type="dxa"/>
            </w:tcMar>
            <w:vAlign w:val="bottom"/>
          </w:tcPr>
          <w:p w:rsidR="00116324" w:rsidRPr="00EC6786" w:rsidRDefault="00116324" w:rsidP="00896C89">
            <w:pPr>
              <w:suppressAutoHyphens w:val="0"/>
              <w:spacing w:before="40" w:after="40" w:line="220" w:lineRule="exact"/>
              <w:ind w:left="57" w:right="57"/>
              <w:jc w:val="right"/>
              <w:rPr>
                <w:sz w:val="18"/>
              </w:rPr>
            </w:pPr>
          </w:p>
        </w:tc>
      </w:tr>
      <w:tr w:rsidR="00116324" w:rsidRPr="00EC6786" w:rsidTr="009A42BC">
        <w:tblPrEx>
          <w:tblCellMar>
            <w:left w:w="108" w:type="dxa"/>
            <w:right w:w="108" w:type="dxa"/>
          </w:tblCellMar>
        </w:tblPrEx>
        <w:trPr>
          <w:cantSplit/>
        </w:trPr>
        <w:tc>
          <w:tcPr>
            <w:tcW w:w="2550" w:type="dxa"/>
            <w:shd w:val="clear" w:color="auto" w:fill="auto"/>
            <w:tcMar>
              <w:left w:w="0" w:type="dxa"/>
              <w:right w:w="0" w:type="dxa"/>
            </w:tcMar>
          </w:tcPr>
          <w:p w:rsidR="00116324" w:rsidRPr="00EC6786" w:rsidRDefault="00116324" w:rsidP="00896C89">
            <w:pPr>
              <w:suppressAutoHyphens w:val="0"/>
              <w:spacing w:before="40" w:after="40" w:line="220" w:lineRule="exact"/>
              <w:ind w:left="57" w:right="57"/>
              <w:rPr>
                <w:sz w:val="18"/>
              </w:rPr>
            </w:pPr>
            <w:r w:rsidRPr="00EC6786">
              <w:rPr>
                <w:sz w:val="18"/>
              </w:rPr>
              <w:t>Déformation du thorax</w:t>
            </w:r>
          </w:p>
        </w:tc>
        <w:tc>
          <w:tcPr>
            <w:tcW w:w="1567" w:type="dxa"/>
            <w:tcBorders>
              <w:right w:val="nil"/>
            </w:tcBorders>
            <w:shd w:val="clear" w:color="auto" w:fill="auto"/>
            <w:tcMar>
              <w:left w:w="0" w:type="dxa"/>
              <w:right w:w="0" w:type="dxa"/>
            </w:tcMar>
            <w:vAlign w:val="center"/>
          </w:tcPr>
          <w:p w:rsidR="00116324" w:rsidRPr="00EC6786" w:rsidRDefault="00116324" w:rsidP="009A42BC">
            <w:pPr>
              <w:spacing w:before="40" w:after="40" w:line="220" w:lineRule="exact"/>
              <w:ind w:left="57" w:right="57"/>
              <w:jc w:val="right"/>
              <w:rPr>
                <w:sz w:val="18"/>
              </w:rPr>
            </w:pPr>
            <w:r w:rsidRPr="00EC6786">
              <w:rPr>
                <w:sz w:val="18"/>
              </w:rPr>
              <w:t>600</w:t>
            </w:r>
          </w:p>
        </w:tc>
        <w:tc>
          <w:tcPr>
            <w:tcW w:w="843" w:type="dxa"/>
            <w:tcBorders>
              <w:left w:val="nil"/>
            </w:tcBorders>
            <w:shd w:val="clear" w:color="auto" w:fill="auto"/>
            <w:vAlign w:val="center"/>
          </w:tcPr>
          <w:p w:rsidR="00116324" w:rsidRPr="00EC6786" w:rsidRDefault="00116324" w:rsidP="00896C89">
            <w:pPr>
              <w:spacing w:before="40" w:after="40" w:line="220" w:lineRule="exact"/>
              <w:ind w:left="57" w:right="57"/>
              <w:jc w:val="center"/>
              <w:rPr>
                <w:sz w:val="18"/>
              </w:rPr>
            </w:pPr>
          </w:p>
        </w:tc>
        <w:tc>
          <w:tcPr>
            <w:tcW w:w="2410" w:type="dxa"/>
            <w:shd w:val="clear" w:color="auto" w:fill="auto"/>
            <w:tcMar>
              <w:left w:w="0" w:type="dxa"/>
              <w:right w:w="0" w:type="dxa"/>
            </w:tcMar>
            <w:vAlign w:val="bottom"/>
          </w:tcPr>
          <w:p w:rsidR="00116324" w:rsidRPr="00EC6786" w:rsidRDefault="00116324" w:rsidP="00896C89">
            <w:pPr>
              <w:suppressAutoHyphens w:val="0"/>
              <w:spacing w:before="40" w:after="40" w:line="220" w:lineRule="exact"/>
              <w:ind w:left="57" w:right="57"/>
              <w:jc w:val="right"/>
              <w:rPr>
                <w:sz w:val="18"/>
              </w:rPr>
            </w:pPr>
          </w:p>
        </w:tc>
      </w:tr>
      <w:tr w:rsidR="00116324" w:rsidRPr="00EC6786" w:rsidTr="009A42BC">
        <w:tblPrEx>
          <w:tblCellMar>
            <w:left w:w="108" w:type="dxa"/>
            <w:right w:w="108" w:type="dxa"/>
          </w:tblCellMar>
        </w:tblPrEx>
        <w:trPr>
          <w:cantSplit/>
        </w:trPr>
        <w:tc>
          <w:tcPr>
            <w:tcW w:w="2550" w:type="dxa"/>
            <w:shd w:val="clear" w:color="auto" w:fill="auto"/>
            <w:tcMar>
              <w:left w:w="0" w:type="dxa"/>
              <w:right w:w="0" w:type="dxa"/>
            </w:tcMar>
          </w:tcPr>
          <w:p w:rsidR="00116324" w:rsidRPr="00EC6786" w:rsidRDefault="00116324" w:rsidP="00896C89">
            <w:pPr>
              <w:suppressAutoHyphens w:val="0"/>
              <w:spacing w:before="40" w:after="40" w:line="220" w:lineRule="exact"/>
              <w:ind w:left="57" w:right="57"/>
              <w:rPr>
                <w:sz w:val="18"/>
              </w:rPr>
            </w:pPr>
            <w:r w:rsidRPr="00EC6786">
              <w:rPr>
                <w:sz w:val="18"/>
              </w:rPr>
              <w:t>Pression abdominale</w:t>
            </w:r>
          </w:p>
        </w:tc>
        <w:tc>
          <w:tcPr>
            <w:tcW w:w="1567" w:type="dxa"/>
            <w:tcBorders>
              <w:bottom w:val="single" w:sz="12" w:space="0" w:color="auto"/>
              <w:right w:val="nil"/>
            </w:tcBorders>
            <w:shd w:val="clear" w:color="auto" w:fill="auto"/>
            <w:tcMar>
              <w:left w:w="0" w:type="dxa"/>
              <w:right w:w="0" w:type="dxa"/>
            </w:tcMar>
            <w:vAlign w:val="center"/>
          </w:tcPr>
          <w:p w:rsidR="00116324" w:rsidRPr="00EC6786" w:rsidRDefault="00116324" w:rsidP="009A42BC">
            <w:pPr>
              <w:suppressAutoHyphens w:val="0"/>
              <w:spacing w:before="40" w:after="40" w:line="220" w:lineRule="exact"/>
              <w:ind w:left="57" w:right="57"/>
              <w:jc w:val="right"/>
              <w:rPr>
                <w:sz w:val="18"/>
              </w:rPr>
            </w:pPr>
            <w:r w:rsidRPr="00EC6786">
              <w:rPr>
                <w:sz w:val="18"/>
              </w:rPr>
              <w:t>180</w:t>
            </w:r>
          </w:p>
        </w:tc>
        <w:tc>
          <w:tcPr>
            <w:tcW w:w="843" w:type="dxa"/>
            <w:tcBorders>
              <w:left w:val="nil"/>
              <w:bottom w:val="single" w:sz="12" w:space="0" w:color="auto"/>
            </w:tcBorders>
            <w:shd w:val="clear" w:color="auto" w:fill="auto"/>
            <w:vAlign w:val="center"/>
          </w:tcPr>
          <w:p w:rsidR="00116324" w:rsidRPr="00EC6786" w:rsidRDefault="00116324" w:rsidP="00896C89">
            <w:pPr>
              <w:suppressAutoHyphens w:val="0"/>
              <w:spacing w:before="40" w:after="40" w:line="220" w:lineRule="exact"/>
              <w:ind w:left="57" w:right="57"/>
              <w:jc w:val="center"/>
              <w:rPr>
                <w:sz w:val="18"/>
              </w:rPr>
            </w:pPr>
          </w:p>
        </w:tc>
        <w:tc>
          <w:tcPr>
            <w:tcW w:w="2410" w:type="dxa"/>
            <w:shd w:val="clear" w:color="auto" w:fill="auto"/>
            <w:tcMar>
              <w:left w:w="0" w:type="dxa"/>
              <w:right w:w="0" w:type="dxa"/>
            </w:tcMar>
            <w:vAlign w:val="bottom"/>
          </w:tcPr>
          <w:p w:rsidR="00116324" w:rsidRPr="00EC6786" w:rsidRDefault="00116324" w:rsidP="00896C89">
            <w:pPr>
              <w:suppressAutoHyphens w:val="0"/>
              <w:spacing w:before="40" w:after="40" w:line="220" w:lineRule="exact"/>
              <w:ind w:left="57" w:right="57"/>
              <w:jc w:val="right"/>
              <w:rPr>
                <w:sz w:val="18"/>
              </w:rPr>
            </w:pPr>
          </w:p>
        </w:tc>
      </w:tr>
    </w:tbl>
    <w:p w:rsidR="003D60EA" w:rsidRPr="00EC6786" w:rsidRDefault="003D60EA" w:rsidP="00160B89">
      <w:pPr>
        <w:pStyle w:val="SingleTxtG"/>
        <w:spacing w:before="240"/>
        <w:ind w:left="2268"/>
        <w:rPr>
          <w:szCs w:val="24"/>
        </w:rPr>
      </w:pPr>
      <w:r w:rsidRPr="00EC6786">
        <w:rPr>
          <w:szCs w:val="24"/>
        </w:rPr>
        <w:t>Le nombre d</w:t>
      </w:r>
      <w:r w:rsidR="0007376C">
        <w:rPr>
          <w:szCs w:val="24"/>
        </w:rPr>
        <w:t>’</w:t>
      </w:r>
      <w:r w:rsidRPr="00EC6786">
        <w:rPr>
          <w:szCs w:val="24"/>
        </w:rPr>
        <w:t>échantillons ... par seconde et par chaîne).</w:t>
      </w:r>
      <w:r w:rsidR="00160B89" w:rsidRPr="00EC6786">
        <w:rPr>
          <w:szCs w:val="24"/>
        </w:rPr>
        <w:t> »</w:t>
      </w:r>
      <w:r w:rsidRPr="00EC6786">
        <w:rPr>
          <w:szCs w:val="24"/>
        </w:rPr>
        <w:t>.</w:t>
      </w:r>
    </w:p>
    <w:p w:rsidR="003D60EA" w:rsidRPr="00EC6786" w:rsidRDefault="003D60EA" w:rsidP="001D52C7">
      <w:pPr>
        <w:pStyle w:val="SingleTxtG"/>
        <w:rPr>
          <w:szCs w:val="24"/>
          <w:lang w:eastAsia="ar-SA"/>
        </w:rPr>
      </w:pPr>
      <w:r w:rsidRPr="00EC6786">
        <w:rPr>
          <w:i/>
          <w:szCs w:val="24"/>
          <w:lang w:eastAsia="ar-SA"/>
        </w:rPr>
        <w:t>Paragraphe 8.1</w:t>
      </w:r>
      <w:r w:rsidRPr="00EC6786">
        <w:rPr>
          <w:lang w:eastAsia="ar-SA"/>
        </w:rPr>
        <w:t xml:space="preserve">, </w:t>
      </w:r>
      <w:r w:rsidRPr="00EC6786">
        <w:rPr>
          <w:szCs w:val="24"/>
          <w:lang w:eastAsia="ar-SA"/>
        </w:rPr>
        <w:t>modifier comme suit</w:t>
      </w:r>
      <w:r w:rsidR="006A4C48" w:rsidRPr="00EC6786">
        <w:rPr>
          <w:szCs w:val="24"/>
          <w:lang w:eastAsia="ar-SA"/>
        </w:rPr>
        <w:t> :</w:t>
      </w:r>
    </w:p>
    <w:p w:rsidR="003D60EA" w:rsidRPr="00EC6786" w:rsidRDefault="00896C89" w:rsidP="006358FC">
      <w:pPr>
        <w:pStyle w:val="SingleTxtG"/>
        <w:ind w:left="2268" w:hanging="1134"/>
        <w:rPr>
          <w:szCs w:val="24"/>
        </w:rPr>
      </w:pPr>
      <w:r w:rsidRPr="00EC6786">
        <w:rPr>
          <w:szCs w:val="24"/>
        </w:rPr>
        <w:t>« </w:t>
      </w:r>
      <w:r w:rsidR="003D60EA" w:rsidRPr="00EC6786">
        <w:rPr>
          <w:szCs w:val="24"/>
        </w:rPr>
        <w:t>8.1</w:t>
      </w:r>
      <w:r w:rsidR="003D60EA" w:rsidRPr="00EC6786">
        <w:rPr>
          <w:szCs w:val="24"/>
        </w:rPr>
        <w:tab/>
        <w:t>Le procès-verbal d</w:t>
      </w:r>
      <w:r w:rsidR="0007376C">
        <w:rPr>
          <w:szCs w:val="24"/>
        </w:rPr>
        <w:t>’</w:t>
      </w:r>
      <w:r w:rsidR="003D60EA" w:rsidRPr="00EC6786">
        <w:rPr>
          <w:szCs w:val="24"/>
        </w:rPr>
        <w:t>essai doit contenir les résultats de tous les essais et de toutes les mesures, notamment les données suivantes</w:t>
      </w:r>
      <w:r w:rsidR="006A4C48" w:rsidRPr="00EC6786">
        <w:rPr>
          <w:szCs w:val="24"/>
        </w:rPr>
        <w:t> :</w:t>
      </w:r>
      <w:r w:rsidR="003D60EA" w:rsidRPr="00EC6786">
        <w:rPr>
          <w:szCs w:val="24"/>
        </w:rPr>
        <w:t xml:space="preserve"> </w:t>
      </w:r>
    </w:p>
    <w:p w:rsidR="003D60EA" w:rsidRPr="00EC6786" w:rsidRDefault="003D60EA" w:rsidP="00896C89">
      <w:pPr>
        <w:pStyle w:val="SingleTxtG"/>
        <w:ind w:left="2268"/>
      </w:pPr>
      <w:r w:rsidRPr="00EC6786">
        <w:t>…</w:t>
      </w:r>
    </w:p>
    <w:p w:rsidR="003D60EA" w:rsidRPr="00EC6786" w:rsidRDefault="003D60EA" w:rsidP="00896C89">
      <w:pPr>
        <w:pStyle w:val="SingleTxtG"/>
        <w:ind w:left="2835" w:hanging="567"/>
      </w:pPr>
      <w:r w:rsidRPr="00EC6786">
        <w:t>h)</w:t>
      </w:r>
      <w:r w:rsidRPr="00EC6786">
        <w:tab/>
        <w:t>Les critères suivants</w:t>
      </w:r>
      <w:r w:rsidR="006A4C48" w:rsidRPr="00EC6786">
        <w:t> :</w:t>
      </w:r>
      <w:r w:rsidRPr="00EC6786">
        <w:t xml:space="preserve"> critères de blessure à la tête, accélération de la tête au bout de 3 ms, force supportée par le haut de la nuque, moment du haut de la nuque, et déformation du thorax</w:t>
      </w:r>
      <w:r w:rsidR="006A4C48" w:rsidRPr="00EC6786">
        <w:t> ;</w:t>
      </w:r>
      <w:r w:rsidRPr="00EC6786">
        <w:t xml:space="preserve"> et pression abdominale (lors d</w:t>
      </w:r>
      <w:r w:rsidR="0007376C">
        <w:t>’</w:t>
      </w:r>
      <w:r w:rsidRPr="00EC6786">
        <w:t>un choc avant).</w:t>
      </w:r>
      <w:r w:rsidR="00896C89" w:rsidRPr="00EC6786">
        <w:t> »</w:t>
      </w:r>
    </w:p>
    <w:p w:rsidR="003D60EA" w:rsidRPr="00EC6786" w:rsidRDefault="003D60EA" w:rsidP="001D52C7">
      <w:pPr>
        <w:pStyle w:val="SingleTxtG"/>
        <w:rPr>
          <w:szCs w:val="24"/>
          <w:lang w:eastAsia="ar-SA"/>
        </w:rPr>
      </w:pPr>
      <w:r w:rsidRPr="00EC6786">
        <w:rPr>
          <w:i/>
          <w:szCs w:val="24"/>
          <w:lang w:eastAsia="ar-SA"/>
        </w:rPr>
        <w:t>Paragraphe 9.2</w:t>
      </w:r>
      <w:r w:rsidRPr="00EC6786">
        <w:rPr>
          <w:szCs w:val="24"/>
          <w:lang w:eastAsia="ar-SA"/>
        </w:rPr>
        <w:t xml:space="preserve">, </w:t>
      </w:r>
      <w:r w:rsidRPr="00EC6786">
        <w:rPr>
          <w:lang w:eastAsia="ar-SA"/>
        </w:rPr>
        <w:t>modifier</w:t>
      </w:r>
      <w:r w:rsidRPr="00EC6786">
        <w:rPr>
          <w:szCs w:val="24"/>
          <w:lang w:eastAsia="ar-SA"/>
        </w:rPr>
        <w:t xml:space="preserve"> comme suit</w:t>
      </w:r>
      <w:r w:rsidR="006A4C48" w:rsidRPr="00EC6786">
        <w:rPr>
          <w:szCs w:val="24"/>
          <w:lang w:eastAsia="ar-SA"/>
        </w:rPr>
        <w:t> :</w:t>
      </w:r>
    </w:p>
    <w:p w:rsidR="003D60EA" w:rsidRPr="00EC6786" w:rsidRDefault="00896C89" w:rsidP="00896C89">
      <w:pPr>
        <w:pStyle w:val="SingleTxtG"/>
        <w:ind w:left="2268" w:hanging="1134"/>
        <w:rPr>
          <w:color w:val="000000"/>
          <w:szCs w:val="24"/>
          <w:lang w:eastAsia="fr-FR"/>
        </w:rPr>
      </w:pPr>
      <w:r w:rsidRPr="00EC6786">
        <w:rPr>
          <w:szCs w:val="24"/>
          <w:lang w:eastAsia="fr-FR"/>
        </w:rPr>
        <w:t>« </w:t>
      </w:r>
      <w:r w:rsidR="003D60EA" w:rsidRPr="00EC6786">
        <w:rPr>
          <w:color w:val="000000"/>
          <w:szCs w:val="24"/>
          <w:lang w:eastAsia="fr-FR"/>
        </w:rPr>
        <w:t>9.2</w:t>
      </w:r>
      <w:r w:rsidR="003D60EA" w:rsidRPr="00EC6786">
        <w:rPr>
          <w:color w:val="000000"/>
          <w:szCs w:val="24"/>
          <w:lang w:eastAsia="fr-FR"/>
        </w:rPr>
        <w:tab/>
      </w:r>
      <w:r w:rsidR="003D60EA" w:rsidRPr="00EC6786">
        <w:rPr>
          <w:szCs w:val="24"/>
        </w:rPr>
        <w:t>Qualification</w:t>
      </w:r>
      <w:r w:rsidR="003D60EA" w:rsidRPr="00EC6786">
        <w:rPr>
          <w:color w:val="000000"/>
          <w:szCs w:val="24"/>
          <w:lang w:eastAsia="fr-FR"/>
        </w:rPr>
        <w:t xml:space="preserve"> de la production des dispositifs améliorés de retenue pour enfants </w:t>
      </w:r>
    </w:p>
    <w:p w:rsidR="003D60EA" w:rsidRPr="00EC6786" w:rsidRDefault="003D60EA" w:rsidP="00896C89">
      <w:pPr>
        <w:pStyle w:val="SingleTxtG"/>
        <w:ind w:left="2268"/>
      </w:pPr>
      <w:r w:rsidRPr="00EC6786">
        <w:rPr>
          <w:lang w:eastAsia="fr-FR"/>
        </w:rPr>
        <w:t>La production de chaque nouveau type homologué de dispositif amélioré de retenue pour enfants doit être soumise à des essais de qualification. Des qualifications supplémentaires peuvent être prescrites conformément au paragraphe 11.4 ci-dessous.</w:t>
      </w:r>
      <w:r w:rsidRPr="00EC6786">
        <w:tab/>
      </w:r>
    </w:p>
    <w:p w:rsidR="003D60EA" w:rsidRPr="00EC6786" w:rsidRDefault="003D60EA" w:rsidP="00896C89">
      <w:pPr>
        <w:pStyle w:val="SingleTxtG"/>
        <w:ind w:left="2268"/>
        <w:rPr>
          <w:szCs w:val="24"/>
        </w:rPr>
      </w:pPr>
      <w:r w:rsidRPr="00EC6786">
        <w:rPr>
          <w:szCs w:val="24"/>
        </w:rPr>
        <w:t>À cette fin, on prélève au hasard dans le premier lot de production cinq dispositifs améliorés de retenue pour enfants. Par premier lot, on entend les 50 à 5</w:t>
      </w:r>
      <w:r w:rsidR="00896C89" w:rsidRPr="00EC6786">
        <w:rPr>
          <w:szCs w:val="24"/>
        </w:rPr>
        <w:t> </w:t>
      </w:r>
      <w:r w:rsidRPr="00EC6786">
        <w:rPr>
          <w:szCs w:val="24"/>
        </w:rPr>
        <w:t>000 premiers dispositifs améliorés de</w:t>
      </w:r>
      <w:r w:rsidR="00896C89" w:rsidRPr="00EC6786">
        <w:rPr>
          <w:szCs w:val="24"/>
        </w:rPr>
        <w:t xml:space="preserve"> retenue pour enfants produits. »</w:t>
      </w:r>
      <w:r w:rsidRPr="00EC6786">
        <w:rPr>
          <w:szCs w:val="24"/>
        </w:rPr>
        <w:t>.</w:t>
      </w:r>
    </w:p>
    <w:p w:rsidR="003D60EA" w:rsidRPr="00EC6786" w:rsidRDefault="003D60EA" w:rsidP="001D52C7">
      <w:pPr>
        <w:pStyle w:val="SingleTxtG"/>
        <w:rPr>
          <w:szCs w:val="24"/>
          <w:lang w:eastAsia="ar-SA"/>
        </w:rPr>
      </w:pPr>
      <w:r w:rsidRPr="00EC6786">
        <w:rPr>
          <w:i/>
          <w:szCs w:val="24"/>
          <w:lang w:eastAsia="ar-SA"/>
        </w:rPr>
        <w:t>Paragraphe 9.2.1.2</w:t>
      </w:r>
      <w:r w:rsidRPr="00EC6786">
        <w:rPr>
          <w:szCs w:val="24"/>
          <w:lang w:eastAsia="ar-SA"/>
        </w:rPr>
        <w:t>, modifier comme suit</w:t>
      </w:r>
      <w:r w:rsidR="006A4C48" w:rsidRPr="00EC6786">
        <w:rPr>
          <w:szCs w:val="24"/>
          <w:lang w:eastAsia="ar-SA"/>
        </w:rPr>
        <w:t> :</w:t>
      </w:r>
    </w:p>
    <w:p w:rsidR="003D60EA" w:rsidRPr="00EC6786" w:rsidRDefault="00896C89" w:rsidP="006358FC">
      <w:pPr>
        <w:pStyle w:val="SingleTxtG"/>
        <w:ind w:left="2268" w:hanging="1134"/>
        <w:rPr>
          <w:szCs w:val="24"/>
        </w:rPr>
      </w:pPr>
      <w:r w:rsidRPr="00EC6786">
        <w:rPr>
          <w:szCs w:val="24"/>
        </w:rPr>
        <w:t>« </w:t>
      </w:r>
      <w:r w:rsidR="003D60EA" w:rsidRPr="00EC6786">
        <w:rPr>
          <w:szCs w:val="24"/>
        </w:rPr>
        <w:t>9.2.1.2</w:t>
      </w:r>
      <w:r w:rsidR="003D60EA" w:rsidRPr="00EC6786">
        <w:rPr>
          <w:szCs w:val="24"/>
        </w:rPr>
        <w:tab/>
        <w:t>Pour chaque essai décrit au 9.2.1.1 ci-dessus, il faut mesurer les critères de blessure définis au paragraphe 6.6.4.3.1 ci-dessus</w:t>
      </w:r>
      <w:r w:rsidR="006A4C48" w:rsidRPr="00EC6786">
        <w:rPr>
          <w:szCs w:val="24"/>
        </w:rPr>
        <w:t> ;</w:t>
      </w:r>
      <w:r w:rsidR="003D60EA" w:rsidRPr="00EC6786">
        <w:rPr>
          <w:szCs w:val="24"/>
        </w:rPr>
        <w:t xml:space="preserve"> et</w:t>
      </w:r>
    </w:p>
    <w:p w:rsidR="003D60EA" w:rsidRPr="00EC6786" w:rsidRDefault="003D60EA" w:rsidP="00896C89">
      <w:pPr>
        <w:pStyle w:val="SingleTxtG"/>
        <w:ind w:left="2268"/>
        <w:rPr>
          <w:szCs w:val="24"/>
        </w:rPr>
      </w:pPr>
      <w:r w:rsidRPr="00EC6786">
        <w:rPr>
          <w:szCs w:val="24"/>
        </w:rPr>
        <w:t>Pour les dispositifs de retenue faisant face vers l</w:t>
      </w:r>
      <w:r w:rsidR="0007376C">
        <w:rPr>
          <w:szCs w:val="24"/>
        </w:rPr>
        <w:t>’</w:t>
      </w:r>
      <w:r w:rsidRPr="00EC6786">
        <w:rPr>
          <w:szCs w:val="24"/>
        </w:rPr>
        <w:t>avant, le déplacement de la tête défini au paragraphe 6.6.4.4.1.1</w:t>
      </w:r>
      <w:r w:rsidR="006A4C48" w:rsidRPr="00EC6786">
        <w:rPr>
          <w:szCs w:val="24"/>
        </w:rPr>
        <w:t> ;</w:t>
      </w:r>
    </w:p>
    <w:p w:rsidR="003D60EA" w:rsidRPr="00EC6786" w:rsidRDefault="003D60EA" w:rsidP="00896C89">
      <w:pPr>
        <w:pStyle w:val="SingleTxtG"/>
        <w:ind w:left="2268"/>
        <w:rPr>
          <w:szCs w:val="24"/>
        </w:rPr>
      </w:pPr>
      <w:r w:rsidRPr="00EC6786">
        <w:rPr>
          <w:szCs w:val="24"/>
        </w:rPr>
        <w:t>Pour les dispositifs de retenue faisant face vers l</w:t>
      </w:r>
      <w:r w:rsidR="0007376C">
        <w:rPr>
          <w:szCs w:val="24"/>
        </w:rPr>
        <w:t>’</w:t>
      </w:r>
      <w:r w:rsidRPr="00EC6786">
        <w:rPr>
          <w:szCs w:val="24"/>
        </w:rPr>
        <w:t>arrière et les nacelles, les critères de blessure à le déplacement de la tête définis au paragraphe 6.6.4.4.1.2.1 et le déplacement de la tête défini au paragraphe 6.6.4.4.1.2.2 ci-dessus.</w:t>
      </w:r>
      <w:r w:rsidR="00896C89" w:rsidRPr="00EC6786">
        <w:rPr>
          <w:szCs w:val="24"/>
        </w:rPr>
        <w:t> »</w:t>
      </w:r>
      <w:r w:rsidRPr="00EC6786">
        <w:rPr>
          <w:szCs w:val="24"/>
        </w:rPr>
        <w:t>.</w:t>
      </w:r>
    </w:p>
    <w:p w:rsidR="003D60EA" w:rsidRPr="00EC6786" w:rsidRDefault="003D60EA" w:rsidP="001D52C7">
      <w:pPr>
        <w:pStyle w:val="SingleTxtG"/>
        <w:rPr>
          <w:i/>
          <w:szCs w:val="24"/>
          <w:lang w:eastAsia="ar-SA"/>
        </w:rPr>
      </w:pPr>
      <w:r w:rsidRPr="00EC6786">
        <w:rPr>
          <w:i/>
          <w:szCs w:val="24"/>
          <w:lang w:eastAsia="ar-SA"/>
        </w:rPr>
        <w:t>Paragraphe 9.2.2</w:t>
      </w:r>
      <w:r w:rsidRPr="00EC6786">
        <w:rPr>
          <w:szCs w:val="24"/>
          <w:lang w:eastAsia="ar-SA"/>
        </w:rPr>
        <w:t xml:space="preserve">, </w:t>
      </w:r>
      <w:r w:rsidRPr="00EC6786">
        <w:rPr>
          <w:lang w:eastAsia="ar-SA"/>
        </w:rPr>
        <w:t>modifier</w:t>
      </w:r>
      <w:r w:rsidRPr="00EC6786">
        <w:rPr>
          <w:szCs w:val="24"/>
          <w:lang w:eastAsia="ar-SA"/>
        </w:rPr>
        <w:t xml:space="preserve"> comme suit</w:t>
      </w:r>
      <w:r w:rsidR="006A4C48" w:rsidRPr="00EC6786">
        <w:rPr>
          <w:szCs w:val="24"/>
          <w:lang w:eastAsia="ar-SA"/>
        </w:rPr>
        <w:t> :</w:t>
      </w:r>
    </w:p>
    <w:p w:rsidR="003D60EA" w:rsidRPr="00EC6786" w:rsidRDefault="00896C89" w:rsidP="006358FC">
      <w:pPr>
        <w:pStyle w:val="SingleTxtG"/>
        <w:ind w:left="2268" w:hanging="1134"/>
        <w:rPr>
          <w:szCs w:val="24"/>
        </w:rPr>
      </w:pPr>
      <w:r w:rsidRPr="00EC6786">
        <w:rPr>
          <w:szCs w:val="24"/>
        </w:rPr>
        <w:t>« </w:t>
      </w:r>
      <w:r w:rsidR="003D60EA" w:rsidRPr="00EC6786">
        <w:rPr>
          <w:szCs w:val="24"/>
        </w:rPr>
        <w:t>9.2.2</w:t>
      </w:r>
      <w:r w:rsidR="003D60EA" w:rsidRPr="00EC6786">
        <w:rPr>
          <w:szCs w:val="24"/>
        </w:rPr>
        <w:tab/>
        <w:t>Essai dynamique de choc latéral</w:t>
      </w:r>
    </w:p>
    <w:p w:rsidR="003D60EA" w:rsidRPr="00EC6786" w:rsidRDefault="003D60EA" w:rsidP="00896C89">
      <w:pPr>
        <w:pStyle w:val="SingleTxtG"/>
        <w:ind w:left="2268"/>
        <w:rPr>
          <w:szCs w:val="24"/>
        </w:rPr>
      </w:pPr>
      <w:r w:rsidRPr="00EC6786">
        <w:rPr>
          <w:szCs w:val="24"/>
        </w:rPr>
        <w:tab/>
        <w:t>L</w:t>
      </w:r>
      <w:r w:rsidR="0007376C">
        <w:rPr>
          <w:szCs w:val="24"/>
        </w:rPr>
        <w:t>’</w:t>
      </w:r>
      <w:r w:rsidRPr="00EC6786">
        <w:rPr>
          <w:szCs w:val="24"/>
        </w:rPr>
        <w:t>observation de l</w:t>
      </w:r>
      <w:r w:rsidR="0007376C">
        <w:rPr>
          <w:szCs w:val="24"/>
        </w:rPr>
        <w:t>’</w:t>
      </w:r>
      <w:r w:rsidRPr="00EC6786">
        <w:rPr>
          <w:szCs w:val="24"/>
        </w:rPr>
        <w:t>accélération de la tête sur des échantillons permettra de définir les critères d</w:t>
      </w:r>
      <w:r w:rsidR="0007376C">
        <w:rPr>
          <w:szCs w:val="24"/>
        </w:rPr>
        <w:t>’</w:t>
      </w:r>
      <w:r w:rsidRPr="00EC6786">
        <w:rPr>
          <w:szCs w:val="24"/>
        </w:rPr>
        <w:t>acceptation concernant le choc latéral en vue de la qualification de la production co</w:t>
      </w:r>
      <w:r w:rsidR="00896C89" w:rsidRPr="00EC6786">
        <w:rPr>
          <w:szCs w:val="24"/>
        </w:rPr>
        <w:t>mme il est défini au paragraphe </w:t>
      </w:r>
      <w:r w:rsidRPr="00EC6786">
        <w:rPr>
          <w:szCs w:val="24"/>
        </w:rPr>
        <w:t>9 (à rev</w:t>
      </w:r>
      <w:r w:rsidR="00160B89" w:rsidRPr="00EC6786">
        <w:rPr>
          <w:szCs w:val="24"/>
        </w:rPr>
        <w:t>oir avant de finaliser la phase </w:t>
      </w:r>
      <w:r w:rsidRPr="00EC6786">
        <w:rPr>
          <w:szCs w:val="24"/>
        </w:rPr>
        <w:t>3).</w:t>
      </w:r>
      <w:r w:rsidR="00896C89" w:rsidRPr="00EC6786">
        <w:rPr>
          <w:szCs w:val="24"/>
        </w:rPr>
        <w:t> »</w:t>
      </w:r>
      <w:r w:rsidRPr="00EC6786">
        <w:rPr>
          <w:szCs w:val="24"/>
        </w:rPr>
        <w:t>.</w:t>
      </w:r>
    </w:p>
    <w:p w:rsidR="003D60EA" w:rsidRPr="00EC6786" w:rsidRDefault="003D60EA" w:rsidP="001D52C7">
      <w:pPr>
        <w:pStyle w:val="SingleTxtG"/>
        <w:rPr>
          <w:i/>
          <w:szCs w:val="24"/>
          <w:lang w:eastAsia="ar-SA"/>
        </w:rPr>
      </w:pPr>
      <w:r w:rsidRPr="00EC6786">
        <w:rPr>
          <w:i/>
          <w:szCs w:val="24"/>
          <w:lang w:eastAsia="ar-SA"/>
        </w:rPr>
        <w:t xml:space="preserve">Le paragraphe 11.1.3 </w:t>
      </w:r>
      <w:r w:rsidRPr="00EC6786">
        <w:rPr>
          <w:szCs w:val="24"/>
          <w:lang w:eastAsia="ar-SA"/>
        </w:rPr>
        <w:t>devient le paragraphe 11.4.</w:t>
      </w:r>
    </w:p>
    <w:p w:rsidR="003D60EA" w:rsidRPr="00EC6786" w:rsidRDefault="003D60EA" w:rsidP="001D52C7">
      <w:pPr>
        <w:pStyle w:val="SingleTxtG"/>
        <w:rPr>
          <w:szCs w:val="24"/>
          <w:lang w:eastAsia="ar-SA"/>
        </w:rPr>
      </w:pPr>
      <w:r w:rsidRPr="00EC6786">
        <w:rPr>
          <w:i/>
          <w:szCs w:val="24"/>
          <w:lang w:eastAsia="ar-SA"/>
        </w:rPr>
        <w:t>Paragraphe 14.2.1</w:t>
      </w:r>
      <w:r w:rsidRPr="00EC6786">
        <w:rPr>
          <w:szCs w:val="24"/>
          <w:lang w:eastAsia="ar-SA"/>
        </w:rPr>
        <w:t xml:space="preserve">, modifier </w:t>
      </w:r>
      <w:r w:rsidRPr="00EC6786">
        <w:rPr>
          <w:lang w:eastAsia="ar-SA"/>
        </w:rPr>
        <w:t>comme</w:t>
      </w:r>
      <w:r w:rsidRPr="00EC6786">
        <w:rPr>
          <w:szCs w:val="24"/>
          <w:lang w:eastAsia="ar-SA"/>
        </w:rPr>
        <w:t xml:space="preserve"> suit</w:t>
      </w:r>
      <w:r w:rsidR="006A4C48" w:rsidRPr="00EC6786">
        <w:rPr>
          <w:szCs w:val="24"/>
          <w:lang w:eastAsia="ar-SA"/>
        </w:rPr>
        <w:t> :</w:t>
      </w:r>
    </w:p>
    <w:p w:rsidR="003D60EA" w:rsidRPr="00EC6786" w:rsidRDefault="00896C89" w:rsidP="006358FC">
      <w:pPr>
        <w:pStyle w:val="SingleTxtG"/>
        <w:ind w:left="2268" w:hanging="1134"/>
        <w:rPr>
          <w:szCs w:val="24"/>
        </w:rPr>
      </w:pPr>
      <w:r w:rsidRPr="00EC6786">
        <w:rPr>
          <w:szCs w:val="24"/>
        </w:rPr>
        <w:t>« </w:t>
      </w:r>
      <w:r w:rsidR="003D60EA" w:rsidRPr="00EC6786">
        <w:rPr>
          <w:szCs w:val="24"/>
        </w:rPr>
        <w:t>14.2.1</w:t>
      </w:r>
      <w:r w:rsidR="003D60EA" w:rsidRPr="00EC6786">
        <w:rPr>
          <w:szCs w:val="24"/>
        </w:rPr>
        <w:tab/>
        <w:t>Les systèmes améliorés de retenue pour enfants de type “i-Size” doivent porter l</w:t>
      </w:r>
      <w:r w:rsidR="0007376C">
        <w:rPr>
          <w:szCs w:val="24"/>
        </w:rPr>
        <w:t>’</w:t>
      </w:r>
      <w:r w:rsidR="003D60EA" w:rsidRPr="00EC6786">
        <w:rPr>
          <w:szCs w:val="24"/>
        </w:rPr>
        <w:t>étiquette ci-dessous, qui doit être clairement visible à l</w:t>
      </w:r>
      <w:r w:rsidR="0007376C">
        <w:rPr>
          <w:szCs w:val="24"/>
        </w:rPr>
        <w:t>’</w:t>
      </w:r>
      <w:r w:rsidR="003D60EA" w:rsidRPr="00EC6786">
        <w:rPr>
          <w:szCs w:val="24"/>
        </w:rPr>
        <w:t>extérieur de l</w:t>
      </w:r>
      <w:r w:rsidR="0007376C">
        <w:rPr>
          <w:szCs w:val="24"/>
        </w:rPr>
        <w:t>’</w:t>
      </w:r>
      <w:r w:rsidR="003D60EA" w:rsidRPr="00EC6786">
        <w:rPr>
          <w:szCs w:val="24"/>
        </w:rPr>
        <w:t>emballage</w:t>
      </w:r>
      <w:r w:rsidR="006A4C48" w:rsidRPr="00EC6786">
        <w:rPr>
          <w:szCs w:val="24"/>
        </w:rPr>
        <w:t> :</w:t>
      </w:r>
      <w:r w:rsidR="003D60EA" w:rsidRPr="00EC6786">
        <w:rPr>
          <w:szCs w:val="24"/>
        </w:rPr>
        <w:t xml:space="preserve"> </w:t>
      </w:r>
    </w:p>
    <w:tbl>
      <w:tblPr>
        <w:tblW w:w="6237" w:type="dxa"/>
        <w:tblInd w:w="2268" w:type="dxa"/>
        <w:tblBorders>
          <w:top w:val="single" w:sz="4" w:space="0" w:color="auto"/>
          <w:left w:val="single" w:sz="4" w:space="0" w:color="auto"/>
          <w:bottom w:val="single" w:sz="4" w:space="0" w:color="auto"/>
          <w:right w:val="single" w:sz="4" w:space="0" w:color="auto"/>
        </w:tblBorders>
        <w:tblLayout w:type="fixed"/>
        <w:tblCellMar>
          <w:left w:w="113" w:type="dxa"/>
          <w:right w:w="113" w:type="dxa"/>
        </w:tblCellMar>
        <w:tblLook w:val="04A0" w:firstRow="1" w:lastRow="0" w:firstColumn="1" w:lastColumn="0" w:noHBand="0" w:noVBand="1"/>
      </w:tblPr>
      <w:tblGrid>
        <w:gridCol w:w="6237"/>
      </w:tblGrid>
      <w:tr w:rsidR="00160B89" w:rsidRPr="00EC6786" w:rsidTr="00421F99">
        <w:tc>
          <w:tcPr>
            <w:tcW w:w="6237" w:type="dxa"/>
            <w:tcBorders>
              <w:right w:val="single" w:sz="4" w:space="0" w:color="auto"/>
            </w:tcBorders>
            <w:shd w:val="clear" w:color="auto" w:fill="auto"/>
            <w:tcMar>
              <w:left w:w="0" w:type="dxa"/>
              <w:right w:w="0" w:type="dxa"/>
            </w:tcMar>
          </w:tcPr>
          <w:p w:rsidR="00160B89" w:rsidRPr="00EC6786" w:rsidRDefault="00160B89" w:rsidP="00896C89">
            <w:pPr>
              <w:kinsoku/>
              <w:overflowPunct/>
              <w:autoSpaceDE/>
              <w:autoSpaceDN/>
              <w:adjustRightInd/>
              <w:snapToGrid/>
              <w:spacing w:before="40" w:after="40" w:line="240" w:lineRule="auto"/>
              <w:ind w:left="113" w:right="113"/>
              <w:jc w:val="both"/>
              <w:rPr>
                <w:szCs w:val="24"/>
              </w:rPr>
            </w:pPr>
            <w:r w:rsidRPr="00EC6786">
              <w:rPr>
                <w:i/>
                <w:szCs w:val="24"/>
              </w:rPr>
              <w:t>Notice</w:t>
            </w:r>
          </w:p>
        </w:tc>
      </w:tr>
      <w:tr w:rsidR="00160B89" w:rsidRPr="00EC6786" w:rsidTr="00421F99">
        <w:tc>
          <w:tcPr>
            <w:tcW w:w="6237" w:type="dxa"/>
            <w:tcBorders>
              <w:right w:val="single" w:sz="4" w:space="0" w:color="auto"/>
            </w:tcBorders>
            <w:shd w:val="clear" w:color="auto" w:fill="auto"/>
            <w:tcMar>
              <w:left w:w="0" w:type="dxa"/>
              <w:right w:w="0" w:type="dxa"/>
            </w:tcMar>
          </w:tcPr>
          <w:p w:rsidR="00160B89" w:rsidRPr="00EC6786" w:rsidRDefault="00160B89" w:rsidP="00896C89">
            <w:pPr>
              <w:kinsoku/>
              <w:overflowPunct/>
              <w:autoSpaceDE/>
              <w:autoSpaceDN/>
              <w:adjustRightInd/>
              <w:snapToGrid/>
              <w:spacing w:before="40" w:after="40" w:line="240" w:lineRule="auto"/>
              <w:ind w:left="113" w:right="113"/>
              <w:jc w:val="both"/>
              <w:rPr>
                <w:szCs w:val="24"/>
              </w:rPr>
            </w:pPr>
            <w:r w:rsidRPr="00EC6786">
              <w:rPr>
                <w:szCs w:val="24"/>
              </w:rPr>
              <w:t xml:space="preserve">Ceci est un dispositif amélioré de retenue pour enfants de type “i-Size”. Il est homologué conformément au Règlement </w:t>
            </w:r>
            <w:r w:rsidRPr="00EC6786">
              <w:rPr>
                <w:rFonts w:eastAsia="MS Mincho"/>
                <w:szCs w:val="24"/>
              </w:rPr>
              <w:t>n</w:t>
            </w:r>
            <w:r w:rsidRPr="00EC6786">
              <w:rPr>
                <w:rFonts w:eastAsia="MS Mincho"/>
                <w:szCs w:val="24"/>
                <w:vertAlign w:val="superscript"/>
              </w:rPr>
              <w:t>o</w:t>
            </w:r>
            <w:r w:rsidRPr="00EC6786">
              <w:rPr>
                <w:szCs w:val="24"/>
              </w:rPr>
              <w:t> 129 pour être utilisé sur les places assises compatibles avec les dispositifs de retenue de type “i-Size” comme indiqué par le constructeur dans le manuel d</w:t>
            </w:r>
            <w:r w:rsidR="0007376C">
              <w:rPr>
                <w:szCs w:val="24"/>
              </w:rPr>
              <w:t>’</w:t>
            </w:r>
            <w:r w:rsidRPr="00EC6786">
              <w:rPr>
                <w:szCs w:val="24"/>
              </w:rPr>
              <w:t>utilisation du véhicule.</w:t>
            </w:r>
          </w:p>
        </w:tc>
      </w:tr>
      <w:tr w:rsidR="00160B89" w:rsidRPr="00EC6786" w:rsidTr="00421F99">
        <w:tc>
          <w:tcPr>
            <w:tcW w:w="6237" w:type="dxa"/>
            <w:tcBorders>
              <w:right w:val="single" w:sz="4" w:space="0" w:color="auto"/>
            </w:tcBorders>
            <w:shd w:val="clear" w:color="auto" w:fill="auto"/>
            <w:tcMar>
              <w:left w:w="0" w:type="dxa"/>
              <w:right w:w="0" w:type="dxa"/>
            </w:tcMar>
          </w:tcPr>
          <w:p w:rsidR="00160B89" w:rsidRPr="00EC6786" w:rsidRDefault="00160B89" w:rsidP="00896C89">
            <w:pPr>
              <w:kinsoku/>
              <w:overflowPunct/>
              <w:autoSpaceDE/>
              <w:autoSpaceDN/>
              <w:adjustRightInd/>
              <w:snapToGrid/>
              <w:spacing w:before="40" w:after="120" w:line="240" w:lineRule="auto"/>
              <w:ind w:left="113" w:right="113"/>
              <w:jc w:val="both"/>
              <w:rPr>
                <w:szCs w:val="24"/>
              </w:rPr>
            </w:pPr>
            <w:r w:rsidRPr="00EC6786">
              <w:rPr>
                <w:szCs w:val="24"/>
              </w:rPr>
              <w:t xml:space="preserve">En cas de doute, consulter le fabricant ou le revendeur du dispositif amélioré de retenue pour enfants. </w:t>
            </w:r>
          </w:p>
        </w:tc>
      </w:tr>
    </w:tbl>
    <w:p w:rsidR="00160B89" w:rsidRPr="00EC6786" w:rsidRDefault="00160B89" w:rsidP="00160B89">
      <w:pPr>
        <w:pStyle w:val="SingleTxtG"/>
        <w:spacing w:before="120"/>
        <w:jc w:val="right"/>
        <w:rPr>
          <w:i/>
          <w:szCs w:val="24"/>
          <w:lang w:eastAsia="ar-SA"/>
        </w:rPr>
      </w:pPr>
      <w:r w:rsidRPr="00EC6786">
        <w:rPr>
          <w:szCs w:val="24"/>
        </w:rPr>
        <w:t> ».</w:t>
      </w:r>
    </w:p>
    <w:p w:rsidR="003D60EA" w:rsidRPr="00EC6786" w:rsidRDefault="003D60EA" w:rsidP="00896C89">
      <w:pPr>
        <w:pStyle w:val="SingleTxtG"/>
        <w:spacing w:before="240"/>
        <w:rPr>
          <w:szCs w:val="24"/>
          <w:lang w:eastAsia="ar-SA"/>
        </w:rPr>
      </w:pPr>
      <w:r w:rsidRPr="00EC6786">
        <w:rPr>
          <w:i/>
          <w:szCs w:val="24"/>
          <w:lang w:eastAsia="ar-SA"/>
        </w:rPr>
        <w:t>Paragraphes 14.2.2</w:t>
      </w:r>
      <w:r w:rsidRPr="00EC6786">
        <w:rPr>
          <w:szCs w:val="24"/>
          <w:lang w:eastAsia="ar-SA"/>
        </w:rPr>
        <w:t xml:space="preserve"> modifier </w:t>
      </w:r>
      <w:r w:rsidRPr="00EC6786">
        <w:rPr>
          <w:lang w:eastAsia="ar-SA"/>
        </w:rPr>
        <w:t>comme</w:t>
      </w:r>
      <w:r w:rsidRPr="00EC6786">
        <w:rPr>
          <w:szCs w:val="24"/>
          <w:lang w:eastAsia="ar-SA"/>
        </w:rPr>
        <w:t xml:space="preserve"> suit</w:t>
      </w:r>
      <w:r w:rsidR="006A4C48" w:rsidRPr="00EC6786">
        <w:rPr>
          <w:szCs w:val="24"/>
          <w:lang w:eastAsia="ar-SA"/>
        </w:rPr>
        <w:t> :</w:t>
      </w:r>
    </w:p>
    <w:p w:rsidR="003D60EA" w:rsidRPr="00EC6786" w:rsidRDefault="00896C89" w:rsidP="00896C89">
      <w:pPr>
        <w:pStyle w:val="SingleTxtG"/>
        <w:ind w:left="2268" w:hanging="1134"/>
        <w:rPr>
          <w:szCs w:val="24"/>
        </w:rPr>
      </w:pPr>
      <w:r w:rsidRPr="00EC6786">
        <w:rPr>
          <w:szCs w:val="24"/>
        </w:rPr>
        <w:t>« </w:t>
      </w:r>
      <w:r w:rsidR="003D60EA" w:rsidRPr="00EC6786">
        <w:rPr>
          <w:szCs w:val="24"/>
        </w:rPr>
        <w:t>14.2.2</w:t>
      </w:r>
      <w:r w:rsidR="003D60EA" w:rsidRPr="00EC6786">
        <w:rPr>
          <w:szCs w:val="24"/>
        </w:rPr>
        <w:tab/>
        <w:t>Les renseignements figurant sur les dispositifs améliorés de retenue pour enfants spécifiques à un véhicule concernant les véhicules sur lesquels ils peuvent être utilisés doivent être indiqués de façon bien visible sur le lieu de vente sans qu</w:t>
      </w:r>
      <w:r w:rsidR="0007376C">
        <w:rPr>
          <w:szCs w:val="24"/>
        </w:rPr>
        <w:t>’</w:t>
      </w:r>
      <w:r w:rsidR="003D60EA" w:rsidRPr="00EC6786">
        <w:rPr>
          <w:szCs w:val="24"/>
        </w:rPr>
        <w:t>il soit nécessaire d</w:t>
      </w:r>
      <w:r w:rsidR="0007376C">
        <w:rPr>
          <w:szCs w:val="24"/>
        </w:rPr>
        <w:t>’</w:t>
      </w:r>
      <w:r w:rsidR="003D60EA" w:rsidRPr="00EC6786">
        <w:rPr>
          <w:szCs w:val="24"/>
        </w:rPr>
        <w:t>enlever l</w:t>
      </w:r>
      <w:r w:rsidR="0007376C">
        <w:rPr>
          <w:szCs w:val="24"/>
        </w:rPr>
        <w:t>’</w:t>
      </w:r>
      <w:r w:rsidR="003D60EA" w:rsidRPr="00EC6786">
        <w:rPr>
          <w:szCs w:val="24"/>
        </w:rPr>
        <w:t>emballage</w:t>
      </w:r>
      <w:r w:rsidR="006A4C48" w:rsidRPr="00EC6786">
        <w:rPr>
          <w:szCs w:val="24"/>
        </w:rPr>
        <w:t> ;</w:t>
      </w:r>
      <w:r w:rsidRPr="00EC6786">
        <w:rPr>
          <w:szCs w:val="24"/>
        </w:rPr>
        <w:t> »</w:t>
      </w:r>
      <w:r w:rsidR="003D60EA" w:rsidRPr="00EC6786">
        <w:rPr>
          <w:szCs w:val="24"/>
        </w:rPr>
        <w:t>.</w:t>
      </w:r>
    </w:p>
    <w:p w:rsidR="003D60EA" w:rsidRPr="00EC6786" w:rsidRDefault="003D60EA" w:rsidP="001D52C7">
      <w:pPr>
        <w:pStyle w:val="SingleTxtG"/>
        <w:rPr>
          <w:szCs w:val="24"/>
          <w:lang w:eastAsia="ar-SA"/>
        </w:rPr>
      </w:pPr>
      <w:r w:rsidRPr="00EC6786">
        <w:rPr>
          <w:i/>
          <w:szCs w:val="24"/>
          <w:lang w:eastAsia="ar-SA"/>
        </w:rPr>
        <w:t>Paragraphe 14.2.8</w:t>
      </w:r>
      <w:r w:rsidRPr="00EC6786">
        <w:rPr>
          <w:szCs w:val="24"/>
          <w:lang w:eastAsia="ar-SA"/>
        </w:rPr>
        <w:t xml:space="preserve"> modifier </w:t>
      </w:r>
      <w:r w:rsidRPr="00EC6786">
        <w:rPr>
          <w:lang w:eastAsia="ar-SA"/>
        </w:rPr>
        <w:t>comme</w:t>
      </w:r>
      <w:r w:rsidRPr="00EC6786">
        <w:rPr>
          <w:szCs w:val="24"/>
          <w:lang w:eastAsia="ar-SA"/>
        </w:rPr>
        <w:t xml:space="preserve"> suit</w:t>
      </w:r>
      <w:r w:rsidR="006A4C48" w:rsidRPr="00EC6786">
        <w:rPr>
          <w:szCs w:val="24"/>
          <w:lang w:eastAsia="ar-SA"/>
        </w:rPr>
        <w:t> :</w:t>
      </w:r>
    </w:p>
    <w:p w:rsidR="003D60EA" w:rsidRPr="00EC6786" w:rsidRDefault="00896C89" w:rsidP="00896C89">
      <w:pPr>
        <w:pStyle w:val="SingleTxtG"/>
        <w:ind w:left="2268" w:hanging="1134"/>
        <w:rPr>
          <w:szCs w:val="24"/>
        </w:rPr>
      </w:pPr>
      <w:r w:rsidRPr="00EC6786">
        <w:rPr>
          <w:szCs w:val="24"/>
        </w:rPr>
        <w:t>« </w:t>
      </w:r>
      <w:r w:rsidR="003D60EA" w:rsidRPr="00EC6786">
        <w:rPr>
          <w:szCs w:val="24"/>
        </w:rPr>
        <w:t>14.2.8</w:t>
      </w:r>
      <w:r w:rsidR="003D60EA" w:rsidRPr="00EC6786">
        <w:rPr>
          <w:szCs w:val="24"/>
        </w:rPr>
        <w:tab/>
        <w:t xml:space="preserve">Dans le cas des dispositifs améliorés de retenue pour enfants </w:t>
      </w:r>
      <w:r w:rsidRPr="00EC6786">
        <w:rPr>
          <w:szCs w:val="24"/>
        </w:rPr>
        <w:t>“spéciaux”</w:t>
      </w:r>
      <w:r w:rsidR="003D60EA" w:rsidRPr="00EC6786">
        <w:rPr>
          <w:szCs w:val="24"/>
        </w:rPr>
        <w:t>, les renseignements ci-dessous doivent être clairement visibles sur le lieu de vente sans qu</w:t>
      </w:r>
      <w:r w:rsidR="0007376C">
        <w:rPr>
          <w:szCs w:val="24"/>
        </w:rPr>
        <w:t>’</w:t>
      </w:r>
      <w:r w:rsidR="003D60EA" w:rsidRPr="00EC6786">
        <w:rPr>
          <w:szCs w:val="24"/>
        </w:rPr>
        <w:t>il soit nécessaire d</w:t>
      </w:r>
      <w:r w:rsidR="0007376C">
        <w:rPr>
          <w:szCs w:val="24"/>
        </w:rPr>
        <w:t>’</w:t>
      </w:r>
      <w:r w:rsidR="003D60EA" w:rsidRPr="00EC6786">
        <w:rPr>
          <w:szCs w:val="24"/>
        </w:rPr>
        <w:t>enlever l</w:t>
      </w:r>
      <w:r w:rsidR="0007376C">
        <w:rPr>
          <w:szCs w:val="24"/>
        </w:rPr>
        <w:t>’</w:t>
      </w:r>
      <w:r w:rsidR="003D60EA" w:rsidRPr="00EC6786">
        <w:rPr>
          <w:szCs w:val="24"/>
        </w:rPr>
        <w:t>emballage</w:t>
      </w:r>
      <w:r w:rsidR="006A4C48" w:rsidRPr="00EC6786">
        <w:rPr>
          <w:szCs w:val="24"/>
        </w:rPr>
        <w:t> :</w:t>
      </w:r>
      <w:r w:rsidR="003D60EA" w:rsidRPr="00EC6786">
        <w:rPr>
          <w:szCs w:val="24"/>
        </w:rPr>
        <w:t xml:space="preserve"> </w:t>
      </w:r>
    </w:p>
    <w:tbl>
      <w:tblPr>
        <w:tblW w:w="6237" w:type="dxa"/>
        <w:tblInd w:w="2268" w:type="dxa"/>
        <w:tblBorders>
          <w:top w:val="single" w:sz="4" w:space="0" w:color="auto"/>
          <w:left w:val="single" w:sz="4" w:space="0" w:color="auto"/>
          <w:bottom w:val="single" w:sz="4" w:space="0" w:color="auto"/>
          <w:right w:val="single" w:sz="4" w:space="0" w:color="auto"/>
        </w:tblBorders>
        <w:tblCellMar>
          <w:left w:w="113" w:type="dxa"/>
          <w:right w:w="113" w:type="dxa"/>
        </w:tblCellMar>
        <w:tblLook w:val="04A0" w:firstRow="1" w:lastRow="0" w:firstColumn="1" w:lastColumn="0" w:noHBand="0" w:noVBand="1"/>
      </w:tblPr>
      <w:tblGrid>
        <w:gridCol w:w="6237"/>
      </w:tblGrid>
      <w:tr w:rsidR="00421F99" w:rsidRPr="00EC6786" w:rsidTr="00421F99">
        <w:trPr>
          <w:cantSplit/>
        </w:trPr>
        <w:tc>
          <w:tcPr>
            <w:tcW w:w="5953" w:type="dxa"/>
            <w:tcBorders>
              <w:right w:val="single" w:sz="4" w:space="0" w:color="auto"/>
            </w:tcBorders>
            <w:shd w:val="clear" w:color="auto" w:fill="auto"/>
            <w:tcMar>
              <w:left w:w="0" w:type="dxa"/>
              <w:right w:w="0" w:type="dxa"/>
            </w:tcMar>
          </w:tcPr>
          <w:p w:rsidR="00421F99" w:rsidRPr="00EC6786" w:rsidRDefault="00421F99" w:rsidP="00421F99">
            <w:pPr>
              <w:kinsoku/>
              <w:overflowPunct/>
              <w:autoSpaceDE/>
              <w:autoSpaceDN/>
              <w:adjustRightInd/>
              <w:snapToGrid/>
              <w:spacing w:before="40" w:after="120" w:line="240" w:lineRule="auto"/>
              <w:ind w:left="113" w:right="113"/>
              <w:jc w:val="both"/>
              <w:rPr>
                <w:szCs w:val="24"/>
              </w:rPr>
            </w:pPr>
            <w:r w:rsidRPr="00EC6786">
              <w:rPr>
                <w:szCs w:val="24"/>
              </w:rPr>
              <w:t>Ce “dispositif de retenue spécial” est conçu pour donner un soutien supplémentaire aux enfants qui ont des difficultés à s</w:t>
            </w:r>
            <w:r w:rsidR="0007376C">
              <w:rPr>
                <w:szCs w:val="24"/>
              </w:rPr>
              <w:t>’</w:t>
            </w:r>
            <w:r w:rsidRPr="00EC6786">
              <w:rPr>
                <w:szCs w:val="24"/>
              </w:rPr>
              <w:t>asseoir correctement dans les sièges ordinaires. Consulter toujours votre médecin pour vérifier que ce dispositif de retenue convient à votre enfant.</w:t>
            </w:r>
          </w:p>
        </w:tc>
      </w:tr>
    </w:tbl>
    <w:p w:rsidR="00421F99" w:rsidRPr="00EC6786" w:rsidRDefault="00421F99" w:rsidP="00421F99">
      <w:pPr>
        <w:pStyle w:val="SingleTxtG"/>
        <w:spacing w:before="120"/>
        <w:jc w:val="right"/>
        <w:rPr>
          <w:szCs w:val="24"/>
        </w:rPr>
      </w:pPr>
      <w:r w:rsidRPr="00EC6786">
        <w:rPr>
          <w:szCs w:val="24"/>
        </w:rPr>
        <w:t>».</w:t>
      </w:r>
    </w:p>
    <w:p w:rsidR="003D60EA" w:rsidRPr="00EC6786" w:rsidRDefault="003D60EA" w:rsidP="00696276">
      <w:pPr>
        <w:pStyle w:val="SingleTxtG"/>
        <w:spacing w:before="240"/>
        <w:rPr>
          <w:szCs w:val="24"/>
          <w:lang w:eastAsia="ar-SA"/>
        </w:rPr>
      </w:pPr>
      <w:r w:rsidRPr="00EC6786">
        <w:rPr>
          <w:i/>
          <w:szCs w:val="24"/>
          <w:lang w:eastAsia="ar-SA"/>
        </w:rPr>
        <w:t>Paragraphe 14.3.1</w:t>
      </w:r>
      <w:r w:rsidRPr="00EC6786">
        <w:rPr>
          <w:lang w:eastAsia="ar-SA"/>
        </w:rPr>
        <w:t xml:space="preserve">, </w:t>
      </w:r>
      <w:r w:rsidRPr="00EC6786">
        <w:rPr>
          <w:szCs w:val="24"/>
          <w:lang w:eastAsia="ar-SA"/>
        </w:rPr>
        <w:t>modifier comme suit</w:t>
      </w:r>
      <w:r w:rsidR="006A4C48" w:rsidRPr="00EC6786">
        <w:rPr>
          <w:szCs w:val="24"/>
          <w:lang w:eastAsia="ar-SA"/>
        </w:rPr>
        <w:t> :</w:t>
      </w:r>
    </w:p>
    <w:p w:rsidR="003D60EA" w:rsidRPr="00EC6786" w:rsidRDefault="00696276" w:rsidP="00696276">
      <w:pPr>
        <w:pStyle w:val="SingleTxtG"/>
        <w:ind w:left="2268" w:hanging="1134"/>
        <w:rPr>
          <w:szCs w:val="24"/>
        </w:rPr>
      </w:pPr>
      <w:r w:rsidRPr="00EC6786">
        <w:rPr>
          <w:szCs w:val="24"/>
        </w:rPr>
        <w:t>« </w:t>
      </w:r>
      <w:r w:rsidR="003D60EA" w:rsidRPr="00EC6786">
        <w:rPr>
          <w:szCs w:val="24"/>
        </w:rPr>
        <w:t>14.3.1</w:t>
      </w:r>
      <w:r w:rsidR="003D60EA" w:rsidRPr="00EC6786">
        <w:rPr>
          <w:szCs w:val="24"/>
        </w:rPr>
        <w:tab/>
        <w:t>La gamme de tailles et, pour les dispositifs améliorés de retenue pour enfants intégraux, la masse maximum pour lesquelles le dispositif est conçu</w:t>
      </w:r>
      <w:r w:rsidR="006A4C48" w:rsidRPr="00EC6786">
        <w:rPr>
          <w:szCs w:val="24"/>
        </w:rPr>
        <w:t> :</w:t>
      </w:r>
      <w:r w:rsidRPr="00EC6786">
        <w:rPr>
          <w:szCs w:val="24"/>
        </w:rPr>
        <w:t> »</w:t>
      </w:r>
      <w:r w:rsidR="003D60EA" w:rsidRPr="00EC6786">
        <w:rPr>
          <w:szCs w:val="24"/>
        </w:rPr>
        <w:t>.</w:t>
      </w:r>
    </w:p>
    <w:p w:rsidR="003D60EA" w:rsidRPr="00EC6786" w:rsidRDefault="003D60EA" w:rsidP="001D52C7">
      <w:pPr>
        <w:pStyle w:val="SingleTxtG"/>
        <w:rPr>
          <w:szCs w:val="24"/>
          <w:lang w:eastAsia="ar-SA"/>
        </w:rPr>
      </w:pPr>
      <w:r w:rsidRPr="00EC6786">
        <w:rPr>
          <w:i/>
          <w:szCs w:val="24"/>
          <w:lang w:eastAsia="ar-SA"/>
        </w:rPr>
        <w:t>Ajouter de nouveaux paragraphes 16. à 16.4</w:t>
      </w:r>
      <w:r w:rsidRPr="00EC6786">
        <w:rPr>
          <w:lang w:eastAsia="ar-SA"/>
        </w:rPr>
        <w:t xml:space="preserve">, </w:t>
      </w:r>
      <w:r w:rsidRPr="00EC6786">
        <w:rPr>
          <w:szCs w:val="24"/>
          <w:lang w:eastAsia="ar-SA"/>
        </w:rPr>
        <w:t xml:space="preserve">ainsi </w:t>
      </w:r>
      <w:r w:rsidRPr="00EC6786">
        <w:rPr>
          <w:lang w:eastAsia="ar-SA"/>
        </w:rPr>
        <w:t>conçus</w:t>
      </w:r>
      <w:r w:rsidR="006A4C48" w:rsidRPr="00EC6786">
        <w:rPr>
          <w:szCs w:val="24"/>
          <w:lang w:eastAsia="ar-SA"/>
        </w:rPr>
        <w:t> :</w:t>
      </w:r>
    </w:p>
    <w:p w:rsidR="003D60EA" w:rsidRPr="00EC6786" w:rsidRDefault="003D60EA" w:rsidP="00696276">
      <w:pPr>
        <w:keepNext/>
        <w:keepLines/>
        <w:tabs>
          <w:tab w:val="right" w:pos="851"/>
          <w:tab w:val="left" w:pos="1134"/>
        </w:tabs>
        <w:kinsoku/>
        <w:overflowPunct/>
        <w:autoSpaceDE/>
        <w:autoSpaceDN/>
        <w:adjustRightInd/>
        <w:snapToGrid/>
        <w:spacing w:before="360" w:after="240" w:line="300" w:lineRule="exact"/>
        <w:ind w:left="2268" w:right="851" w:hanging="2268"/>
        <w:rPr>
          <w:b/>
          <w:sz w:val="28"/>
        </w:rPr>
      </w:pPr>
      <w:r w:rsidRPr="00EC6786">
        <w:rPr>
          <w:b/>
          <w:sz w:val="28"/>
        </w:rPr>
        <w:tab/>
      </w:r>
      <w:r w:rsidRPr="00EC6786">
        <w:rPr>
          <w:b/>
          <w:sz w:val="28"/>
        </w:rPr>
        <w:tab/>
      </w:r>
      <w:r w:rsidR="00696276" w:rsidRPr="00EC6786">
        <w:rPr>
          <w:bCs/>
        </w:rPr>
        <w:t>« </w:t>
      </w:r>
      <w:r w:rsidRPr="00EC6786">
        <w:rPr>
          <w:b/>
          <w:sz w:val="28"/>
        </w:rPr>
        <w:t>16.</w:t>
      </w:r>
      <w:r w:rsidRPr="00EC6786">
        <w:rPr>
          <w:b/>
          <w:sz w:val="28"/>
        </w:rPr>
        <w:tab/>
        <w:t>Dispositions transitoires</w:t>
      </w:r>
    </w:p>
    <w:p w:rsidR="003D60EA" w:rsidRPr="00EC6786" w:rsidRDefault="003D60EA" w:rsidP="00696276">
      <w:pPr>
        <w:pStyle w:val="SingleTxtG"/>
        <w:ind w:left="2268" w:hanging="1134"/>
        <w:rPr>
          <w:szCs w:val="24"/>
        </w:rPr>
      </w:pPr>
      <w:r w:rsidRPr="00EC6786">
        <w:rPr>
          <w:szCs w:val="24"/>
        </w:rPr>
        <w:t>16.1</w:t>
      </w:r>
      <w:r w:rsidRPr="00EC6786">
        <w:rPr>
          <w:szCs w:val="24"/>
        </w:rPr>
        <w:tab/>
        <w:t xml:space="preserve">À compter de la date officielle </w:t>
      </w:r>
      <w:r w:rsidR="00755201" w:rsidRPr="00EC6786">
        <w:rPr>
          <w:szCs w:val="24"/>
        </w:rPr>
        <w:t>d</w:t>
      </w:r>
      <w:r w:rsidR="0007376C">
        <w:rPr>
          <w:szCs w:val="24"/>
        </w:rPr>
        <w:t>’</w:t>
      </w:r>
      <w:r w:rsidR="00755201" w:rsidRPr="00EC6786">
        <w:rPr>
          <w:szCs w:val="24"/>
        </w:rPr>
        <w:t>entrée en vigueur de la série </w:t>
      </w:r>
      <w:r w:rsidRPr="00EC6786">
        <w:rPr>
          <w:szCs w:val="24"/>
        </w:rPr>
        <w:t>01 d</w:t>
      </w:r>
      <w:r w:rsidR="0007376C">
        <w:rPr>
          <w:szCs w:val="24"/>
        </w:rPr>
        <w:t>’</w:t>
      </w:r>
      <w:r w:rsidRPr="00EC6786">
        <w:rPr>
          <w:szCs w:val="24"/>
        </w:rPr>
        <w:t>amendements, aucune Partie contractante appliquant le présent Règlement ne pourra refuser d</w:t>
      </w:r>
      <w:r w:rsidR="0007376C">
        <w:rPr>
          <w:szCs w:val="24"/>
        </w:rPr>
        <w:t>’</w:t>
      </w:r>
      <w:r w:rsidRPr="00EC6786">
        <w:rPr>
          <w:szCs w:val="24"/>
        </w:rPr>
        <w:t>accorder des homologations CEE au titre du présent Règleme</w:t>
      </w:r>
      <w:r w:rsidR="00755201" w:rsidRPr="00EC6786">
        <w:rPr>
          <w:szCs w:val="24"/>
        </w:rPr>
        <w:t>nt tel que modifié par la série </w:t>
      </w:r>
      <w:r w:rsidRPr="00EC6786">
        <w:rPr>
          <w:szCs w:val="24"/>
        </w:rPr>
        <w:t>01 d</w:t>
      </w:r>
      <w:r w:rsidR="0007376C">
        <w:rPr>
          <w:szCs w:val="24"/>
        </w:rPr>
        <w:t>’</w:t>
      </w:r>
      <w:r w:rsidRPr="00EC6786">
        <w:rPr>
          <w:szCs w:val="24"/>
        </w:rPr>
        <w:t>amendements.</w:t>
      </w:r>
    </w:p>
    <w:p w:rsidR="003D60EA" w:rsidRPr="00EC6786" w:rsidRDefault="00755201" w:rsidP="00755201">
      <w:pPr>
        <w:pStyle w:val="SingleTxtG"/>
        <w:ind w:left="2268" w:hanging="1134"/>
        <w:rPr>
          <w:szCs w:val="24"/>
        </w:rPr>
      </w:pPr>
      <w:r w:rsidRPr="00EC6786">
        <w:rPr>
          <w:szCs w:val="24"/>
        </w:rPr>
        <w:t>16.2</w:t>
      </w:r>
      <w:r w:rsidR="003D60EA" w:rsidRPr="00EC6786">
        <w:rPr>
          <w:szCs w:val="24"/>
        </w:rPr>
        <w:tab/>
        <w:t>À compter du 1</w:t>
      </w:r>
      <w:r w:rsidR="003D60EA" w:rsidRPr="00EC6786">
        <w:rPr>
          <w:szCs w:val="24"/>
          <w:vertAlign w:val="superscript"/>
        </w:rPr>
        <w:t>er</w:t>
      </w:r>
      <w:r w:rsidRPr="00EC6786">
        <w:rPr>
          <w:szCs w:val="24"/>
        </w:rPr>
        <w:t> </w:t>
      </w:r>
      <w:r w:rsidR="003D60EA" w:rsidRPr="00EC6786">
        <w:rPr>
          <w:szCs w:val="24"/>
        </w:rPr>
        <w:t>septembre 2018, les Parties contractantes appliquant le présent Règlement ne devront accorder des homologations que si le type de dispositif amélioré de retenue pour enfants à homologuer satisfait aux prescriptions du présent Règleme</w:t>
      </w:r>
      <w:r w:rsidRPr="00EC6786">
        <w:rPr>
          <w:szCs w:val="24"/>
        </w:rPr>
        <w:t>nt tel que modifié par la série </w:t>
      </w:r>
      <w:r w:rsidR="003D60EA" w:rsidRPr="00EC6786">
        <w:rPr>
          <w:szCs w:val="24"/>
        </w:rPr>
        <w:t>01 d</w:t>
      </w:r>
      <w:r w:rsidR="0007376C">
        <w:rPr>
          <w:szCs w:val="24"/>
        </w:rPr>
        <w:t>’</w:t>
      </w:r>
      <w:r w:rsidR="003D60EA" w:rsidRPr="00EC6786">
        <w:rPr>
          <w:szCs w:val="24"/>
        </w:rPr>
        <w:t>amendements.</w:t>
      </w:r>
    </w:p>
    <w:p w:rsidR="003D60EA" w:rsidRPr="00EC6786" w:rsidRDefault="003D60EA" w:rsidP="00755201">
      <w:pPr>
        <w:pStyle w:val="SingleTxtG"/>
        <w:ind w:left="2268" w:hanging="1134"/>
        <w:rPr>
          <w:szCs w:val="24"/>
        </w:rPr>
      </w:pPr>
      <w:r w:rsidRPr="00EC6786">
        <w:rPr>
          <w:szCs w:val="24"/>
        </w:rPr>
        <w:t>16.3</w:t>
      </w:r>
      <w:r w:rsidRPr="00EC6786">
        <w:rPr>
          <w:szCs w:val="24"/>
        </w:rPr>
        <w:tab/>
        <w:t>Jusqu</w:t>
      </w:r>
      <w:r w:rsidR="0007376C">
        <w:rPr>
          <w:szCs w:val="24"/>
        </w:rPr>
        <w:t>’</w:t>
      </w:r>
      <w:r w:rsidRPr="00EC6786">
        <w:rPr>
          <w:szCs w:val="24"/>
        </w:rPr>
        <w:t>au 1</w:t>
      </w:r>
      <w:r w:rsidRPr="00EC6786">
        <w:rPr>
          <w:szCs w:val="24"/>
          <w:vertAlign w:val="superscript"/>
        </w:rPr>
        <w:t>er</w:t>
      </w:r>
      <w:r w:rsidR="00755201" w:rsidRPr="00EC6786">
        <w:rPr>
          <w:szCs w:val="24"/>
        </w:rPr>
        <w:t> </w:t>
      </w:r>
      <w:r w:rsidRPr="00EC6786">
        <w:rPr>
          <w:szCs w:val="24"/>
        </w:rPr>
        <w:t>septembre 2018, les Parties contractantes appliquant le présent Règlement pourront continuer à délivrer des homologations de type aux dispositifs améliorés de retenue pour enfants qui satisfont aux prescriptions du présent Règlement sous sa forme initiale.</w:t>
      </w:r>
    </w:p>
    <w:p w:rsidR="003D60EA" w:rsidRPr="00EC6786" w:rsidRDefault="00755201" w:rsidP="00755201">
      <w:pPr>
        <w:pStyle w:val="SingleTxtG"/>
        <w:ind w:left="2268" w:hanging="1134"/>
        <w:rPr>
          <w:szCs w:val="24"/>
        </w:rPr>
      </w:pPr>
      <w:r w:rsidRPr="00EC6786">
        <w:rPr>
          <w:szCs w:val="24"/>
        </w:rPr>
        <w:t>16.4</w:t>
      </w:r>
      <w:r w:rsidR="003D60EA" w:rsidRPr="00EC6786">
        <w:rPr>
          <w:szCs w:val="24"/>
        </w:rPr>
        <w:tab/>
        <w:t>Jusqu</w:t>
      </w:r>
      <w:r w:rsidR="0007376C">
        <w:rPr>
          <w:szCs w:val="24"/>
        </w:rPr>
        <w:t>’</w:t>
      </w:r>
      <w:r w:rsidR="003D60EA" w:rsidRPr="00EC6786">
        <w:rPr>
          <w:szCs w:val="24"/>
        </w:rPr>
        <w:t>au 1</w:t>
      </w:r>
      <w:r w:rsidR="003D60EA" w:rsidRPr="00EC6786">
        <w:rPr>
          <w:szCs w:val="24"/>
          <w:vertAlign w:val="superscript"/>
        </w:rPr>
        <w:t>er</w:t>
      </w:r>
      <w:r w:rsidRPr="00EC6786">
        <w:rPr>
          <w:szCs w:val="24"/>
        </w:rPr>
        <w:t> </w:t>
      </w:r>
      <w:r w:rsidR="003D60EA" w:rsidRPr="00EC6786">
        <w:rPr>
          <w:szCs w:val="24"/>
        </w:rPr>
        <w:t>septembre 2020, les Parties contractantes appliquant le présent Règlement ne pourront pas refuser d</w:t>
      </w:r>
      <w:r w:rsidR="0007376C">
        <w:rPr>
          <w:szCs w:val="24"/>
        </w:rPr>
        <w:t>’</w:t>
      </w:r>
      <w:r w:rsidR="003D60EA" w:rsidRPr="00EC6786">
        <w:rPr>
          <w:szCs w:val="24"/>
        </w:rPr>
        <w:t>accorder des extensions d</w:t>
      </w:r>
      <w:r w:rsidR="0007376C">
        <w:rPr>
          <w:szCs w:val="24"/>
        </w:rPr>
        <w:t>’</w:t>
      </w:r>
      <w:r w:rsidR="003D60EA" w:rsidRPr="00EC6786">
        <w:rPr>
          <w:szCs w:val="24"/>
        </w:rPr>
        <w:t>homologation en vertu du présent Rè</w:t>
      </w:r>
      <w:r w:rsidRPr="00EC6786">
        <w:rPr>
          <w:szCs w:val="24"/>
        </w:rPr>
        <w:t>glement sous sa forme initiale. »</w:t>
      </w:r>
      <w:r w:rsidR="003D60EA" w:rsidRPr="00EC6786">
        <w:rPr>
          <w:szCs w:val="24"/>
        </w:rPr>
        <w:t>.</w:t>
      </w:r>
    </w:p>
    <w:p w:rsidR="003D60EA" w:rsidRPr="00EC6786" w:rsidRDefault="003D60EA" w:rsidP="001D52C7">
      <w:pPr>
        <w:pStyle w:val="SingleTxtG"/>
        <w:rPr>
          <w:i/>
          <w:szCs w:val="24"/>
          <w:lang w:eastAsia="ar-SA"/>
        </w:rPr>
      </w:pPr>
      <w:r w:rsidRPr="00EC6786">
        <w:rPr>
          <w:i/>
          <w:szCs w:val="24"/>
          <w:lang w:eastAsia="ar-SA"/>
        </w:rPr>
        <w:t xml:space="preserve">Annexe 1, point 1.2 </w:t>
      </w:r>
      <w:r w:rsidRPr="00EC6786">
        <w:rPr>
          <w:lang w:eastAsia="ar-SA"/>
        </w:rPr>
        <w:t>modifier comme suit</w:t>
      </w:r>
      <w:r w:rsidR="006A4C48" w:rsidRPr="00EC6786">
        <w:rPr>
          <w:lang w:eastAsia="ar-SA"/>
        </w:rPr>
        <w:t> :</w:t>
      </w:r>
    </w:p>
    <w:p w:rsidR="003D60EA" w:rsidRPr="00EC6786" w:rsidRDefault="00755201" w:rsidP="006358FC">
      <w:pPr>
        <w:pStyle w:val="SingleTxtG"/>
        <w:ind w:left="2268" w:hanging="1134"/>
        <w:rPr>
          <w:szCs w:val="24"/>
        </w:rPr>
      </w:pPr>
      <w:r w:rsidRPr="00EC6786">
        <w:rPr>
          <w:szCs w:val="24"/>
        </w:rPr>
        <w:t>« </w:t>
      </w:r>
      <w:r w:rsidR="003D60EA" w:rsidRPr="00EC6786">
        <w:rPr>
          <w:szCs w:val="24"/>
        </w:rPr>
        <w:t xml:space="preserve">1.2 </w:t>
      </w:r>
      <w:r w:rsidR="003D60EA" w:rsidRPr="00EC6786">
        <w:rPr>
          <w:szCs w:val="24"/>
        </w:rPr>
        <w:tab/>
        <w:t>Intégral/non integral</w:t>
      </w:r>
      <w:r w:rsidRPr="00EC6786">
        <w:rPr>
          <w:szCs w:val="24"/>
          <w:vertAlign w:val="superscript"/>
        </w:rPr>
        <w:t>2</w:t>
      </w:r>
      <w:r w:rsidR="006A4C48" w:rsidRPr="00EC6786">
        <w:rPr>
          <w:szCs w:val="24"/>
        </w:rPr>
        <w:t> ;</w:t>
      </w:r>
      <w:r w:rsidRPr="00EC6786">
        <w:rPr>
          <w:szCs w:val="24"/>
        </w:rPr>
        <w:t> »</w:t>
      </w:r>
      <w:r w:rsidR="003D60EA" w:rsidRPr="00EC6786">
        <w:rPr>
          <w:szCs w:val="24"/>
        </w:rPr>
        <w:t>.</w:t>
      </w:r>
    </w:p>
    <w:p w:rsidR="003D60EA" w:rsidRPr="00EC6786" w:rsidRDefault="003D60EA" w:rsidP="00755201">
      <w:pPr>
        <w:pStyle w:val="SingleTxtG"/>
        <w:keepNext/>
        <w:rPr>
          <w:i/>
          <w:szCs w:val="24"/>
          <w:lang w:eastAsia="ar-SA"/>
        </w:rPr>
      </w:pPr>
      <w:r w:rsidRPr="00EC6786">
        <w:rPr>
          <w:i/>
          <w:szCs w:val="24"/>
          <w:lang w:eastAsia="ar-SA"/>
        </w:rPr>
        <w:t>Annexe 2</w:t>
      </w:r>
      <w:r w:rsidRPr="00EC6786">
        <w:rPr>
          <w:lang w:eastAsia="ar-SA"/>
        </w:rPr>
        <w:t>, modifier comme suit</w:t>
      </w:r>
      <w:r w:rsidR="006A4C48" w:rsidRPr="00EC6786">
        <w:rPr>
          <w:lang w:eastAsia="ar-SA"/>
        </w:rPr>
        <w:t> :</w:t>
      </w:r>
    </w:p>
    <w:p w:rsidR="003D60EA" w:rsidRPr="00EC6786" w:rsidRDefault="00755201" w:rsidP="00755201">
      <w:pPr>
        <w:pStyle w:val="HChG"/>
        <w:rPr>
          <w:lang w:eastAsia="ar-SA"/>
        </w:rPr>
      </w:pPr>
      <w:r w:rsidRPr="00EC6786">
        <w:rPr>
          <w:sz w:val="20"/>
          <w:lang w:eastAsia="ar-SA"/>
        </w:rPr>
        <w:t>« </w:t>
      </w:r>
      <w:r w:rsidR="003D60EA" w:rsidRPr="00EC6786">
        <w:t>Annexe</w:t>
      </w:r>
      <w:r w:rsidR="003D60EA" w:rsidRPr="00EC6786">
        <w:rPr>
          <w:lang w:eastAsia="ar-SA"/>
        </w:rPr>
        <w:t xml:space="preserve"> 2</w:t>
      </w:r>
    </w:p>
    <w:p w:rsidR="003D60EA" w:rsidRPr="00EC6786" w:rsidRDefault="003D60EA" w:rsidP="00755201">
      <w:pPr>
        <w:pStyle w:val="HChG"/>
      </w:pPr>
      <w:r w:rsidRPr="00EC6786">
        <w:tab/>
      </w:r>
      <w:r w:rsidRPr="00EC6786">
        <w:tab/>
        <w:t>Exemples de marques d</w:t>
      </w:r>
      <w:r w:rsidR="0007376C">
        <w:t>’</w:t>
      </w:r>
      <w:r w:rsidRPr="00EC6786">
        <w:t>homologation</w:t>
      </w:r>
    </w:p>
    <w:p w:rsidR="003D60EA" w:rsidRPr="00EC6786" w:rsidRDefault="003D60EA" w:rsidP="00755201">
      <w:pPr>
        <w:pStyle w:val="SingleTxtG"/>
      </w:pPr>
      <w:r w:rsidRPr="00EC6786">
        <w:rPr>
          <w:noProof/>
          <w:lang w:val="en-US"/>
        </w:rPr>
        <w:drawing>
          <wp:inline distT="0" distB="0" distL="0" distR="0" wp14:anchorId="0D329022" wp14:editId="67D03261">
            <wp:extent cx="3322955" cy="1637665"/>
            <wp:effectExtent l="0" t="0" r="0" b="635"/>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2955" cy="1637665"/>
                    </a:xfrm>
                    <a:prstGeom prst="rect">
                      <a:avLst/>
                    </a:prstGeom>
                    <a:noFill/>
                    <a:ln>
                      <a:noFill/>
                    </a:ln>
                  </pic:spPr>
                </pic:pic>
              </a:graphicData>
            </a:graphic>
          </wp:inline>
        </w:drawing>
      </w:r>
    </w:p>
    <w:p w:rsidR="003D60EA" w:rsidRPr="00EC6786" w:rsidRDefault="003D60EA" w:rsidP="009A42BC">
      <w:pPr>
        <w:pStyle w:val="SingleTxtG"/>
        <w:ind w:firstLine="567"/>
      </w:pPr>
      <w:r w:rsidRPr="00EC6786">
        <w:t>Le dispositif amélioré de retenue pour enfants portant la marque d</w:t>
      </w:r>
      <w:r w:rsidR="0007376C">
        <w:t>’</w:t>
      </w:r>
      <w:r w:rsidRPr="00EC6786">
        <w:t>homologation ci-dessus est un dispositif qui peut être monté dans tout véhicule équipé pour l</w:t>
      </w:r>
      <w:r w:rsidR="0007376C">
        <w:t>’</w:t>
      </w:r>
      <w:r w:rsidRPr="00EC6786">
        <w:t>installation de dispositifs de retenue de type i-Size et être utilisé pour la gamme de tailles 40-70</w:t>
      </w:r>
      <w:r w:rsidR="00755201" w:rsidRPr="00EC6786">
        <w:t> </w:t>
      </w:r>
      <w:r w:rsidRPr="00EC6786">
        <w:t xml:space="preserve">cm </w:t>
      </w:r>
      <w:r w:rsidR="00755201" w:rsidRPr="00EC6786">
        <w:t>et une masse maximum de 24 </w:t>
      </w:r>
      <w:r w:rsidRPr="00EC6786">
        <w:t>kg</w:t>
      </w:r>
      <w:r w:rsidR="006A4C48" w:rsidRPr="00EC6786">
        <w:t> ;</w:t>
      </w:r>
      <w:r w:rsidRPr="00EC6786">
        <w:t xml:space="preserve"> il est homologué en France (E2) sous le numéro 012439. Le numéro d</w:t>
      </w:r>
      <w:r w:rsidR="0007376C">
        <w:t>’</w:t>
      </w:r>
      <w:r w:rsidRPr="00EC6786">
        <w:t>homologation indique que l</w:t>
      </w:r>
      <w:r w:rsidR="0007376C">
        <w:t>’</w:t>
      </w:r>
      <w:r w:rsidRPr="00EC6786">
        <w:t>homologation a été accordée conformément aux prescriptions du Règlement relatif à l</w:t>
      </w:r>
      <w:r w:rsidR="0007376C">
        <w:t>’</w:t>
      </w:r>
      <w:r w:rsidRPr="00EC6786">
        <w:t xml:space="preserve">homologation des dispositifs améliorés de retenue pour enfants à bord des véhicules automobiles, tel </w:t>
      </w:r>
      <w:r w:rsidR="00755201" w:rsidRPr="00EC6786">
        <w:t>qu</w:t>
      </w:r>
      <w:r w:rsidR="0007376C">
        <w:t>’</w:t>
      </w:r>
      <w:r w:rsidR="00755201" w:rsidRPr="00EC6786">
        <w:t>il a été amendé par la série </w:t>
      </w:r>
      <w:r w:rsidRPr="00EC6786">
        <w:t>01 d</w:t>
      </w:r>
      <w:r w:rsidR="0007376C">
        <w:t>’</w:t>
      </w:r>
      <w:r w:rsidRPr="00EC6786">
        <w:t>amendements. La marque d</w:t>
      </w:r>
      <w:r w:rsidR="0007376C">
        <w:t>’</w:t>
      </w:r>
      <w:r w:rsidRPr="00EC6786">
        <w:t>homologation doit en outre comporter le numéro du Règlement suivi du numéro de la série d</w:t>
      </w:r>
      <w:r w:rsidR="0007376C">
        <w:t>’</w:t>
      </w:r>
      <w:r w:rsidRPr="00EC6786">
        <w:t>amendements conformément à laquelle l</w:t>
      </w:r>
      <w:r w:rsidR="0007376C">
        <w:t>’</w:t>
      </w:r>
      <w:r w:rsidRPr="00EC6786">
        <w:t>homologation a été délivrée.</w:t>
      </w:r>
    </w:p>
    <w:p w:rsidR="003D60EA" w:rsidRPr="00EC6786" w:rsidRDefault="003D60EA" w:rsidP="00755201">
      <w:pPr>
        <w:pStyle w:val="SingleTxtG"/>
      </w:pPr>
      <w:r w:rsidRPr="00EC6786">
        <w:rPr>
          <w:noProof/>
          <w:lang w:val="en-US"/>
        </w:rPr>
        <w:drawing>
          <wp:inline distT="0" distB="0" distL="0" distR="0" wp14:anchorId="39299EC3" wp14:editId="0CBC6B6C">
            <wp:extent cx="3295650" cy="1535430"/>
            <wp:effectExtent l="0" t="0" r="0" b="762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5650" cy="1535430"/>
                    </a:xfrm>
                    <a:prstGeom prst="rect">
                      <a:avLst/>
                    </a:prstGeom>
                    <a:noFill/>
                    <a:ln>
                      <a:noFill/>
                    </a:ln>
                  </pic:spPr>
                </pic:pic>
              </a:graphicData>
            </a:graphic>
          </wp:inline>
        </w:drawing>
      </w:r>
    </w:p>
    <w:p w:rsidR="003D60EA" w:rsidRPr="00EC6786" w:rsidRDefault="003D60EA" w:rsidP="00755201">
      <w:pPr>
        <w:pStyle w:val="SingleTxtG"/>
        <w:ind w:firstLine="567"/>
        <w:rPr>
          <w:szCs w:val="24"/>
        </w:rPr>
      </w:pPr>
      <w:r w:rsidRPr="00EC6786">
        <w:rPr>
          <w:szCs w:val="24"/>
        </w:rPr>
        <w:t>Le dispositif amélioré de retenue pour enfants portant la marque d</w:t>
      </w:r>
      <w:r w:rsidR="0007376C">
        <w:rPr>
          <w:szCs w:val="24"/>
        </w:rPr>
        <w:t>’</w:t>
      </w:r>
      <w:r w:rsidRPr="00EC6786">
        <w:rPr>
          <w:szCs w:val="24"/>
        </w:rPr>
        <w:t>homologation ci-dessus est un dispositif qui ne peut pas être monté dans n</w:t>
      </w:r>
      <w:r w:rsidR="0007376C">
        <w:rPr>
          <w:szCs w:val="24"/>
        </w:rPr>
        <w:t>’</w:t>
      </w:r>
      <w:r w:rsidRPr="00EC6786">
        <w:rPr>
          <w:szCs w:val="24"/>
        </w:rPr>
        <w:t>importe quel véhicule et qui peut être utilisé</w:t>
      </w:r>
      <w:r w:rsidR="00755201" w:rsidRPr="00EC6786">
        <w:rPr>
          <w:szCs w:val="24"/>
        </w:rPr>
        <w:t xml:space="preserve"> pour la gamme de tailles 40-70 </w:t>
      </w:r>
      <w:r w:rsidRPr="00EC6786">
        <w:rPr>
          <w:szCs w:val="24"/>
        </w:rPr>
        <w:t>cm avec une mas</w:t>
      </w:r>
      <w:r w:rsidR="00755201" w:rsidRPr="00EC6786">
        <w:rPr>
          <w:szCs w:val="24"/>
        </w:rPr>
        <w:t>se maximum de 24 </w:t>
      </w:r>
      <w:r w:rsidRPr="00EC6786">
        <w:rPr>
          <w:szCs w:val="24"/>
        </w:rPr>
        <w:t>kg</w:t>
      </w:r>
      <w:r w:rsidR="006A4C48" w:rsidRPr="00EC6786">
        <w:rPr>
          <w:szCs w:val="24"/>
        </w:rPr>
        <w:t> ;</w:t>
      </w:r>
      <w:r w:rsidRPr="00EC6786">
        <w:rPr>
          <w:szCs w:val="24"/>
        </w:rPr>
        <w:t xml:space="preserve"> il est homologué</w:t>
      </w:r>
      <w:r w:rsidR="009A42BC">
        <w:rPr>
          <w:szCs w:val="24"/>
        </w:rPr>
        <w:t xml:space="preserve"> en France (E2) sous le numéro </w:t>
      </w:r>
      <w:r w:rsidRPr="00EC6786">
        <w:rPr>
          <w:szCs w:val="24"/>
        </w:rPr>
        <w:t>012450. Le numéro d</w:t>
      </w:r>
      <w:r w:rsidR="0007376C">
        <w:rPr>
          <w:szCs w:val="24"/>
        </w:rPr>
        <w:t>’</w:t>
      </w:r>
      <w:r w:rsidRPr="00EC6786">
        <w:rPr>
          <w:szCs w:val="24"/>
        </w:rPr>
        <w:t>homologation indique que l</w:t>
      </w:r>
      <w:r w:rsidR="0007376C">
        <w:rPr>
          <w:szCs w:val="24"/>
        </w:rPr>
        <w:t>’</w:t>
      </w:r>
      <w:r w:rsidRPr="00EC6786">
        <w:rPr>
          <w:szCs w:val="24"/>
        </w:rPr>
        <w:t>homologation a été accordée conformément aux prescriptions du Règlement relatif à l</w:t>
      </w:r>
      <w:r w:rsidR="0007376C">
        <w:rPr>
          <w:szCs w:val="24"/>
        </w:rPr>
        <w:t>’</w:t>
      </w:r>
      <w:r w:rsidRPr="00EC6786">
        <w:rPr>
          <w:szCs w:val="24"/>
        </w:rPr>
        <w:t>homologation des dispositifs améliorés de retenue pour enfants ISOFIX spécifiques à un véhicule utilisés à bord de véhicules automobi</w:t>
      </w:r>
      <w:r w:rsidR="00755201" w:rsidRPr="00EC6786">
        <w:rPr>
          <w:szCs w:val="24"/>
        </w:rPr>
        <w:t>les, tel qu</w:t>
      </w:r>
      <w:r w:rsidR="0007376C">
        <w:rPr>
          <w:szCs w:val="24"/>
        </w:rPr>
        <w:t>’</w:t>
      </w:r>
      <w:r w:rsidR="00755201" w:rsidRPr="00EC6786">
        <w:rPr>
          <w:szCs w:val="24"/>
        </w:rPr>
        <w:t>amendé par la série </w:t>
      </w:r>
      <w:r w:rsidRPr="00EC6786">
        <w:rPr>
          <w:szCs w:val="24"/>
        </w:rPr>
        <w:t>01 d</w:t>
      </w:r>
      <w:r w:rsidR="0007376C">
        <w:rPr>
          <w:szCs w:val="24"/>
        </w:rPr>
        <w:t>’</w:t>
      </w:r>
      <w:r w:rsidRPr="00EC6786">
        <w:rPr>
          <w:szCs w:val="24"/>
        </w:rPr>
        <w:t>amendements. La marque d</w:t>
      </w:r>
      <w:r w:rsidR="0007376C">
        <w:rPr>
          <w:szCs w:val="24"/>
        </w:rPr>
        <w:t>’</w:t>
      </w:r>
      <w:r w:rsidRPr="00EC6786">
        <w:rPr>
          <w:szCs w:val="24"/>
        </w:rPr>
        <w:t>homologation doit également comporter le numéro du Règlement suivi du numéro de la série d</w:t>
      </w:r>
      <w:r w:rsidR="0007376C">
        <w:rPr>
          <w:szCs w:val="24"/>
        </w:rPr>
        <w:t>’</w:t>
      </w:r>
      <w:r w:rsidRPr="00EC6786">
        <w:rPr>
          <w:szCs w:val="24"/>
        </w:rPr>
        <w:t>amendements conformément à laquelle l</w:t>
      </w:r>
      <w:r w:rsidR="0007376C">
        <w:rPr>
          <w:szCs w:val="24"/>
        </w:rPr>
        <w:t>’</w:t>
      </w:r>
      <w:r w:rsidRPr="00EC6786">
        <w:rPr>
          <w:szCs w:val="24"/>
        </w:rPr>
        <w:t>homologation a été accordée.</w:t>
      </w:r>
    </w:p>
    <w:p w:rsidR="003D60EA" w:rsidRPr="00EC6786" w:rsidRDefault="003D60EA" w:rsidP="00755201">
      <w:pPr>
        <w:pStyle w:val="SingleTxtG"/>
        <w:ind w:firstLine="567"/>
        <w:rPr>
          <w:szCs w:val="24"/>
        </w:rPr>
      </w:pPr>
      <w:r w:rsidRPr="00EC6786">
        <w:rPr>
          <w:szCs w:val="24"/>
        </w:rPr>
        <w:t>Au cas où le DARE est équipé d</w:t>
      </w:r>
      <w:r w:rsidR="0007376C">
        <w:rPr>
          <w:szCs w:val="24"/>
        </w:rPr>
        <w:t>’</w:t>
      </w:r>
      <w:r w:rsidRPr="00EC6786">
        <w:rPr>
          <w:szCs w:val="24"/>
        </w:rPr>
        <w:t>un module, la gamme de tailles ne figure pas sur la marque d</w:t>
      </w:r>
      <w:r w:rsidR="0007376C">
        <w:rPr>
          <w:szCs w:val="24"/>
        </w:rPr>
        <w:t>’</w:t>
      </w:r>
      <w:r w:rsidRPr="00EC6786">
        <w:rPr>
          <w:szCs w:val="24"/>
        </w:rPr>
        <w:t>homologation mais sur la marque du module.</w:t>
      </w:r>
    </w:p>
    <w:p w:rsidR="003D60EA" w:rsidRPr="00EC6786" w:rsidRDefault="003D60EA" w:rsidP="00755201">
      <w:pPr>
        <w:pStyle w:val="HChG"/>
      </w:pPr>
      <w:r w:rsidRPr="00EC6786">
        <w:tab/>
      </w:r>
      <w:r w:rsidRPr="00EC6786">
        <w:tab/>
        <w:t>Exemples de mar</w:t>
      </w:r>
      <w:r w:rsidR="00755201" w:rsidRPr="00EC6786">
        <w:t>ques d</w:t>
      </w:r>
      <w:r w:rsidR="0007376C">
        <w:t>’</w:t>
      </w:r>
      <w:r w:rsidR="00755201" w:rsidRPr="00EC6786">
        <w:t>homologation combinées à </w:t>
      </w:r>
      <w:r w:rsidRPr="00EC6786">
        <w:t>des</w:t>
      </w:r>
      <w:r w:rsidR="00755201" w:rsidRPr="00EC6786">
        <w:t> </w:t>
      </w:r>
      <w:r w:rsidRPr="00EC6786">
        <w:t>marques de module</w:t>
      </w:r>
    </w:p>
    <w:p w:rsidR="003D60EA" w:rsidRPr="00EC6786" w:rsidRDefault="003D60EA" w:rsidP="00755201">
      <w:pPr>
        <w:pStyle w:val="SingleTxtG"/>
      </w:pPr>
      <w:r w:rsidRPr="00EC6786">
        <w:rPr>
          <w:noProof/>
          <w:lang w:val="en-US"/>
        </w:rPr>
        <w:drawing>
          <wp:inline distT="0" distB="0" distL="0" distR="0" wp14:anchorId="3371B3C6" wp14:editId="2C0A8CD8">
            <wp:extent cx="3268345" cy="1521460"/>
            <wp:effectExtent l="0" t="0" r="8255" b="2540"/>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8345" cy="1521460"/>
                    </a:xfrm>
                    <a:prstGeom prst="rect">
                      <a:avLst/>
                    </a:prstGeom>
                    <a:noFill/>
                    <a:ln>
                      <a:noFill/>
                    </a:ln>
                  </pic:spPr>
                </pic:pic>
              </a:graphicData>
            </a:graphic>
          </wp:inline>
        </w:drawing>
      </w:r>
    </w:p>
    <w:p w:rsidR="003D60EA" w:rsidRPr="00EC6786" w:rsidRDefault="003D60EA" w:rsidP="009A42BC">
      <w:pPr>
        <w:pStyle w:val="SingleTxtG"/>
        <w:ind w:firstLine="567"/>
        <w:rPr>
          <w:szCs w:val="24"/>
        </w:rPr>
      </w:pPr>
      <w:r w:rsidRPr="00EC6786">
        <w:rPr>
          <w:szCs w:val="24"/>
        </w:rPr>
        <w:t>Le dispositif amélioré de retenue pour enfants portant la marque d</w:t>
      </w:r>
      <w:r w:rsidR="0007376C">
        <w:rPr>
          <w:szCs w:val="24"/>
        </w:rPr>
        <w:t>’</w:t>
      </w:r>
      <w:r w:rsidRPr="00EC6786">
        <w:rPr>
          <w:szCs w:val="24"/>
        </w:rPr>
        <w:t>homologation ci-dessus est un dispositif, comprenant un ou plusieurs module(s), qui peut être monté dans tout véhicule équipé pour l</w:t>
      </w:r>
      <w:r w:rsidR="0007376C">
        <w:rPr>
          <w:szCs w:val="24"/>
        </w:rPr>
        <w:t>’</w:t>
      </w:r>
      <w:r w:rsidRPr="00EC6786">
        <w:rPr>
          <w:szCs w:val="24"/>
        </w:rPr>
        <w:t>installation de dispositifs de retenue de type i-Size. Il est homologué en France (E2) sous le numéro 012439. Le numéro d</w:t>
      </w:r>
      <w:r w:rsidR="0007376C">
        <w:rPr>
          <w:szCs w:val="24"/>
        </w:rPr>
        <w:t>’</w:t>
      </w:r>
      <w:r w:rsidRPr="00EC6786">
        <w:rPr>
          <w:szCs w:val="24"/>
        </w:rPr>
        <w:t>homologation indique que l</w:t>
      </w:r>
      <w:r w:rsidR="0007376C">
        <w:rPr>
          <w:szCs w:val="24"/>
        </w:rPr>
        <w:t>’</w:t>
      </w:r>
      <w:r w:rsidRPr="00EC6786">
        <w:rPr>
          <w:szCs w:val="24"/>
        </w:rPr>
        <w:t>homologation a été accordée conformément aux prescriptions du Règlement relatif à l</w:t>
      </w:r>
      <w:r w:rsidR="0007376C">
        <w:rPr>
          <w:szCs w:val="24"/>
        </w:rPr>
        <w:t>’</w:t>
      </w:r>
      <w:r w:rsidRPr="00EC6786">
        <w:rPr>
          <w:szCs w:val="24"/>
        </w:rPr>
        <w:t xml:space="preserve">homologation des dispositifs améliorés de retenue pour enfants à bord des véhicules automobiles, tel </w:t>
      </w:r>
      <w:r w:rsidR="00755201" w:rsidRPr="00EC6786">
        <w:rPr>
          <w:szCs w:val="24"/>
        </w:rPr>
        <w:t>qu</w:t>
      </w:r>
      <w:r w:rsidR="0007376C">
        <w:rPr>
          <w:szCs w:val="24"/>
        </w:rPr>
        <w:t>’</w:t>
      </w:r>
      <w:r w:rsidR="00755201" w:rsidRPr="00EC6786">
        <w:rPr>
          <w:szCs w:val="24"/>
        </w:rPr>
        <w:t>il a été amendé par la série </w:t>
      </w:r>
      <w:r w:rsidRPr="00EC6786">
        <w:rPr>
          <w:szCs w:val="24"/>
        </w:rPr>
        <w:t>01 d</w:t>
      </w:r>
      <w:r w:rsidR="0007376C">
        <w:rPr>
          <w:szCs w:val="24"/>
        </w:rPr>
        <w:t>’</w:t>
      </w:r>
      <w:r w:rsidRPr="00EC6786">
        <w:rPr>
          <w:szCs w:val="24"/>
        </w:rPr>
        <w:t>amendements. La marque d</w:t>
      </w:r>
      <w:r w:rsidR="0007376C">
        <w:rPr>
          <w:szCs w:val="24"/>
        </w:rPr>
        <w:t>’</w:t>
      </w:r>
      <w:r w:rsidRPr="00EC6786">
        <w:rPr>
          <w:szCs w:val="24"/>
        </w:rPr>
        <w:t>homologation doit en outre comporter le numéro du Règlement suivi du numéro de la série d</w:t>
      </w:r>
      <w:r w:rsidR="0007376C">
        <w:rPr>
          <w:szCs w:val="24"/>
        </w:rPr>
        <w:t>’</w:t>
      </w:r>
      <w:r w:rsidRPr="00EC6786">
        <w:rPr>
          <w:szCs w:val="24"/>
        </w:rPr>
        <w:t>amendements conformément à laquelle l</w:t>
      </w:r>
      <w:r w:rsidR="0007376C">
        <w:rPr>
          <w:szCs w:val="24"/>
        </w:rPr>
        <w:t>’</w:t>
      </w:r>
      <w:r w:rsidRPr="00EC6786">
        <w:rPr>
          <w:szCs w:val="24"/>
        </w:rPr>
        <w:t>homologation a été délivrée.</w:t>
      </w:r>
    </w:p>
    <w:p w:rsidR="003D60EA" w:rsidRPr="00EC6786" w:rsidRDefault="003D60EA" w:rsidP="00755201">
      <w:pPr>
        <w:pStyle w:val="SingleTxtG"/>
      </w:pPr>
      <w:r w:rsidRPr="00EC6786">
        <w:rPr>
          <w:noProof/>
          <w:lang w:val="en-US"/>
        </w:rPr>
        <w:drawing>
          <wp:inline distT="0" distB="0" distL="0" distR="0" wp14:anchorId="2BCA131C" wp14:editId="024BEE72">
            <wp:extent cx="3241040" cy="1610360"/>
            <wp:effectExtent l="0" t="0" r="0" b="8890"/>
            <wp:docPr id="1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1040" cy="1610360"/>
                    </a:xfrm>
                    <a:prstGeom prst="rect">
                      <a:avLst/>
                    </a:prstGeom>
                    <a:noFill/>
                    <a:ln>
                      <a:noFill/>
                    </a:ln>
                  </pic:spPr>
                </pic:pic>
              </a:graphicData>
            </a:graphic>
          </wp:inline>
        </w:drawing>
      </w:r>
    </w:p>
    <w:p w:rsidR="003D60EA" w:rsidRPr="00EC6786" w:rsidRDefault="003D60EA" w:rsidP="00755201">
      <w:pPr>
        <w:pStyle w:val="SingleTxtG"/>
        <w:ind w:firstLine="567"/>
        <w:rPr>
          <w:szCs w:val="24"/>
        </w:rPr>
      </w:pPr>
      <w:r w:rsidRPr="00EC6786">
        <w:rPr>
          <w:szCs w:val="24"/>
        </w:rPr>
        <w:t>Le dispositif amélioré de retenue pour enfants portant la marque d</w:t>
      </w:r>
      <w:r w:rsidR="0007376C">
        <w:rPr>
          <w:szCs w:val="24"/>
        </w:rPr>
        <w:t>’</w:t>
      </w:r>
      <w:r w:rsidRPr="00EC6786">
        <w:rPr>
          <w:szCs w:val="24"/>
        </w:rPr>
        <w:t>homologation ci-dessus est un dispositif qui ne peut pas être monté dans n</w:t>
      </w:r>
      <w:r w:rsidR="0007376C">
        <w:rPr>
          <w:szCs w:val="24"/>
        </w:rPr>
        <w:t>’</w:t>
      </w:r>
      <w:r w:rsidRPr="00EC6786">
        <w:rPr>
          <w:szCs w:val="24"/>
        </w:rPr>
        <w:t>importe quel véhicule. Il est homologué</w:t>
      </w:r>
      <w:r w:rsidR="009A42BC">
        <w:rPr>
          <w:szCs w:val="24"/>
        </w:rPr>
        <w:t xml:space="preserve"> en France (E2) sous le numéro </w:t>
      </w:r>
      <w:r w:rsidRPr="00EC6786">
        <w:rPr>
          <w:szCs w:val="24"/>
        </w:rPr>
        <w:t>012450. Le numéro d</w:t>
      </w:r>
      <w:r w:rsidR="0007376C">
        <w:rPr>
          <w:szCs w:val="24"/>
        </w:rPr>
        <w:t>’</w:t>
      </w:r>
      <w:r w:rsidRPr="00EC6786">
        <w:rPr>
          <w:szCs w:val="24"/>
        </w:rPr>
        <w:t>homologation indique que l</w:t>
      </w:r>
      <w:r w:rsidR="0007376C">
        <w:rPr>
          <w:szCs w:val="24"/>
        </w:rPr>
        <w:t>’</w:t>
      </w:r>
      <w:r w:rsidRPr="00EC6786">
        <w:rPr>
          <w:szCs w:val="24"/>
        </w:rPr>
        <w:t>homologation a été accordée conformément aux prescriptions du Règlement relatif à l</w:t>
      </w:r>
      <w:r w:rsidR="0007376C">
        <w:rPr>
          <w:szCs w:val="24"/>
        </w:rPr>
        <w:t>’</w:t>
      </w:r>
      <w:r w:rsidRPr="00EC6786">
        <w:rPr>
          <w:szCs w:val="24"/>
        </w:rPr>
        <w:t>homologation des dispositifs améliorés de retenue pour enfants ISOFIX spécifiques à un véhicule utilisés à bord de véhicules automobi</w:t>
      </w:r>
      <w:r w:rsidR="00755201" w:rsidRPr="00EC6786">
        <w:rPr>
          <w:szCs w:val="24"/>
        </w:rPr>
        <w:t>les, tel qu</w:t>
      </w:r>
      <w:r w:rsidR="0007376C">
        <w:rPr>
          <w:szCs w:val="24"/>
        </w:rPr>
        <w:t>’</w:t>
      </w:r>
      <w:r w:rsidR="00755201" w:rsidRPr="00EC6786">
        <w:rPr>
          <w:szCs w:val="24"/>
        </w:rPr>
        <w:t>amendé par la série </w:t>
      </w:r>
      <w:r w:rsidRPr="00EC6786">
        <w:rPr>
          <w:szCs w:val="24"/>
        </w:rPr>
        <w:t>01 d</w:t>
      </w:r>
      <w:r w:rsidR="0007376C">
        <w:rPr>
          <w:szCs w:val="24"/>
        </w:rPr>
        <w:t>’</w:t>
      </w:r>
      <w:r w:rsidRPr="00EC6786">
        <w:rPr>
          <w:szCs w:val="24"/>
        </w:rPr>
        <w:t>amendements. La marque d</w:t>
      </w:r>
      <w:r w:rsidR="0007376C">
        <w:rPr>
          <w:szCs w:val="24"/>
        </w:rPr>
        <w:t>’</w:t>
      </w:r>
      <w:r w:rsidRPr="00EC6786">
        <w:rPr>
          <w:szCs w:val="24"/>
        </w:rPr>
        <w:t>homologation doit également comporter le numéro du Règlement suivi du numéro de la série d</w:t>
      </w:r>
      <w:r w:rsidR="0007376C">
        <w:rPr>
          <w:szCs w:val="24"/>
        </w:rPr>
        <w:t>’</w:t>
      </w:r>
      <w:r w:rsidRPr="00EC6786">
        <w:rPr>
          <w:szCs w:val="24"/>
        </w:rPr>
        <w:t>amendements conformément à laquelle l</w:t>
      </w:r>
      <w:r w:rsidR="0007376C">
        <w:rPr>
          <w:szCs w:val="24"/>
        </w:rPr>
        <w:t>’</w:t>
      </w:r>
      <w:r w:rsidRPr="00EC6786">
        <w:rPr>
          <w:szCs w:val="24"/>
        </w:rPr>
        <w:t>homologation a été accordée.</w:t>
      </w:r>
    </w:p>
    <w:p w:rsidR="003D60EA" w:rsidRPr="00EC6786" w:rsidRDefault="003D60EA" w:rsidP="00755201">
      <w:pPr>
        <w:pStyle w:val="HChG"/>
      </w:pPr>
      <w:r w:rsidRPr="00EC6786">
        <w:tab/>
      </w:r>
      <w:r w:rsidRPr="00EC6786">
        <w:tab/>
        <w:t>Exemples de marques de module combinées à une marque</w:t>
      </w:r>
      <w:r w:rsidR="006A4C48" w:rsidRPr="00EC6786">
        <w:t xml:space="preserve"> </w:t>
      </w:r>
      <w:r w:rsidRPr="00EC6786">
        <w:t>d</w:t>
      </w:r>
      <w:r w:rsidR="0007376C">
        <w:t>’</w:t>
      </w:r>
      <w:r w:rsidRPr="00EC6786">
        <w:t>homologation</w:t>
      </w:r>
    </w:p>
    <w:p w:rsidR="003D60EA" w:rsidRPr="00EC6786" w:rsidRDefault="00FD630D" w:rsidP="00FD630D">
      <w:pPr>
        <w:pStyle w:val="SingleTxtG"/>
      </w:pPr>
      <w:r w:rsidRPr="00EC6786">
        <w:rPr>
          <w:noProof/>
          <w:lang w:val="en-US"/>
        </w:rPr>
        <mc:AlternateContent>
          <mc:Choice Requires="wps">
            <w:drawing>
              <wp:anchor distT="0" distB="0" distL="114300" distR="114300" simplePos="0" relativeHeight="251680768" behindDoc="0" locked="0" layoutInCell="1" allowOverlap="1" wp14:anchorId="360733A7" wp14:editId="4D5555E7">
                <wp:simplePos x="0" y="0"/>
                <wp:positionH relativeFrom="column">
                  <wp:posOffset>805815</wp:posOffset>
                </wp:positionH>
                <wp:positionV relativeFrom="paragraph">
                  <wp:posOffset>128270</wp:posOffset>
                </wp:positionV>
                <wp:extent cx="1802130" cy="321945"/>
                <wp:effectExtent l="0" t="0" r="7620" b="1905"/>
                <wp:wrapNone/>
                <wp:docPr id="438" name="Zone de texte 438"/>
                <wp:cNvGraphicFramePr/>
                <a:graphic xmlns:a="http://schemas.openxmlformats.org/drawingml/2006/main">
                  <a:graphicData uri="http://schemas.microsoft.com/office/word/2010/wordprocessingShape">
                    <wps:wsp>
                      <wps:cNvSpPr txBox="1"/>
                      <wps:spPr>
                        <a:xfrm>
                          <a:off x="0" y="0"/>
                          <a:ext cx="1802130" cy="321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Pr="00FD630D" w:rsidRDefault="001C6C7D" w:rsidP="002D7354">
                            <w:pPr>
                              <w:jc w:val="center"/>
                              <w:rPr>
                                <w:bCs/>
                                <w:szCs w:val="24"/>
                              </w:rPr>
                            </w:pPr>
                            <w:r w:rsidRPr="00FD630D">
                              <w:rPr>
                                <w:bCs/>
                                <w:szCs w:val="24"/>
                              </w:rPr>
                              <w:t xml:space="preserve">Module </w:t>
                            </w:r>
                            <w:r>
                              <w:rPr>
                                <w:bCs/>
                                <w:szCs w:val="24"/>
                              </w:rPr>
                              <w:t>“</w:t>
                            </w:r>
                            <w:r w:rsidRPr="00FD630D">
                              <w:rPr>
                                <w:bCs/>
                                <w:i/>
                                <w:iCs/>
                                <w:szCs w:val="24"/>
                              </w:rPr>
                              <w:t>nom du module</w:t>
                            </w:r>
                            <w:r>
                              <w:rPr>
                                <w:bCs/>
                                <w:i/>
                                <w:iCs/>
                                <w:szCs w:val="24"/>
                              </w:rPr>
                              <w:t>”</w:t>
                            </w:r>
                          </w:p>
                          <w:p w:rsidR="001C6C7D" w:rsidRPr="00FD630D" w:rsidRDefault="001C6C7D" w:rsidP="00421F99">
                            <w:pPr>
                              <w:jc w:val="center"/>
                              <w:rPr>
                                <w:bCs/>
                              </w:rPr>
                            </w:pPr>
                            <w:r w:rsidRPr="00FD630D">
                              <w:rPr>
                                <w:bCs/>
                                <w:szCs w:val="24"/>
                              </w:rPr>
                              <w:t xml:space="preserve">40 cm − 70 cm / </w:t>
                            </w:r>
                            <w:r w:rsidRPr="00FD630D">
                              <w:rPr>
                                <w:bCs/>
                                <w:szCs w:val="24"/>
                              </w:rPr>
                              <w:sym w:font="Symbol" w:char="F0A3"/>
                            </w:r>
                            <w:r w:rsidRPr="00FD630D">
                              <w:rPr>
                                <w:bCs/>
                                <w:szCs w:val="24"/>
                              </w:rPr>
                              <w:t xml:space="preserve"> 24 kg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733A7" id="Zone de texte 438" o:spid="_x0000_s1032" type="#_x0000_t202" style="position:absolute;left:0;text-align:left;margin-left:63.45pt;margin-top:10.1pt;width:141.9pt;height:25.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" fillcolor="white [3201]" stroked="f" strokeweight=".5pt">
                <v:textbox inset="0,0,0,0">
                  <w:txbxContent>
                    <w:p w:rsidR="001C6C7D" w:rsidRPr="00FD630D" w:rsidRDefault="001C6C7D" w:rsidP="002D7354">
                      <w:pPr>
                        <w:jc w:val="center"/>
                        <w:rPr>
                          <w:bCs/>
                          <w:szCs w:val="24"/>
                        </w:rPr>
                      </w:pPr>
                      <w:r w:rsidRPr="00FD630D">
                        <w:rPr>
                          <w:bCs/>
                          <w:szCs w:val="24"/>
                        </w:rPr>
                        <w:t xml:space="preserve">Module </w:t>
                      </w:r>
                      <w:r>
                        <w:rPr>
                          <w:bCs/>
                          <w:szCs w:val="24"/>
                        </w:rPr>
                        <w:t>“</w:t>
                      </w:r>
                      <w:r w:rsidRPr="00FD630D">
                        <w:rPr>
                          <w:bCs/>
                          <w:i/>
                          <w:iCs/>
                          <w:szCs w:val="24"/>
                        </w:rPr>
                        <w:t>nom du module</w:t>
                      </w:r>
                      <w:r>
                        <w:rPr>
                          <w:bCs/>
                          <w:i/>
                          <w:iCs/>
                          <w:szCs w:val="24"/>
                        </w:rPr>
                        <w:t>”</w:t>
                      </w:r>
                    </w:p>
                    <w:p w:rsidR="001C6C7D" w:rsidRPr="00FD630D" w:rsidRDefault="001C6C7D" w:rsidP="00421F99">
                      <w:pPr>
                        <w:jc w:val="center"/>
                        <w:rPr>
                          <w:bCs/>
                        </w:rPr>
                      </w:pPr>
                      <w:r w:rsidRPr="00FD630D">
                        <w:rPr>
                          <w:bCs/>
                          <w:szCs w:val="24"/>
                        </w:rPr>
                        <w:t xml:space="preserve">40 cm − 70 cm / </w:t>
                      </w:r>
                      <w:r w:rsidRPr="00FD630D">
                        <w:rPr>
                          <w:bCs/>
                          <w:szCs w:val="24"/>
                        </w:rPr>
                        <w:sym w:font="Symbol" w:char="F0A3"/>
                      </w:r>
                      <w:r w:rsidRPr="00FD630D">
                        <w:rPr>
                          <w:bCs/>
                          <w:szCs w:val="24"/>
                        </w:rPr>
                        <w:t xml:space="preserve"> 24 kg</w:t>
                      </w:r>
                    </w:p>
                  </w:txbxContent>
                </v:textbox>
              </v:shape>
            </w:pict>
          </mc:Fallback>
        </mc:AlternateContent>
      </w:r>
      <w:r w:rsidRPr="00EC6786">
        <w:rPr>
          <w:noProof/>
          <w:lang w:val="en-US"/>
        </w:rPr>
        <mc:AlternateContent>
          <mc:Choice Requires="wps">
            <w:drawing>
              <wp:anchor distT="0" distB="0" distL="114300" distR="114300" simplePos="0" relativeHeight="251682816" behindDoc="0" locked="0" layoutInCell="1" allowOverlap="1" wp14:anchorId="5DCD4D4B" wp14:editId="281B0FF0">
                <wp:simplePos x="0" y="0"/>
                <wp:positionH relativeFrom="column">
                  <wp:posOffset>2783840</wp:posOffset>
                </wp:positionH>
                <wp:positionV relativeFrom="paragraph">
                  <wp:posOffset>348186</wp:posOffset>
                </wp:positionV>
                <wp:extent cx="2393950" cy="199390"/>
                <wp:effectExtent l="0" t="0" r="6350" b="0"/>
                <wp:wrapNone/>
                <wp:docPr id="439" name="Zone de texte 439"/>
                <wp:cNvGraphicFramePr/>
                <a:graphic xmlns:a="http://schemas.openxmlformats.org/drawingml/2006/main">
                  <a:graphicData uri="http://schemas.microsoft.com/office/word/2010/wordprocessingShape">
                    <wps:wsp>
                      <wps:cNvSpPr txBox="1"/>
                      <wps:spPr>
                        <a:xfrm>
                          <a:off x="0" y="0"/>
                          <a:ext cx="2393950" cy="1993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Pr="00FD630D" w:rsidRDefault="001C6C7D" w:rsidP="00FD630D">
                            <w:pPr>
                              <w:jc w:val="center"/>
                              <w:rPr>
                                <w:bCs/>
                              </w:rPr>
                            </w:pPr>
                            <w:r>
                              <w:rPr>
                                <w:bCs/>
                                <w:szCs w:val="24"/>
                              </w:rPr>
                              <w:t>“nom de marque”, “</w:t>
                            </w:r>
                            <w:r w:rsidRPr="00FD630D">
                              <w:rPr>
                                <w:bCs/>
                                <w:szCs w:val="24"/>
                              </w:rPr>
                              <w:t>nom du modèle</w:t>
                            </w:r>
                            <w:r>
                              <w:rPr>
                                <w:bCs/>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D4D4B" id="Zone de texte 439" o:spid="_x0000_s1033" type="#_x0000_t202" style="position:absolute;left:0;text-align:left;margin-left:219.2pt;margin-top:27.4pt;width:188.5pt;height:15.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" fillcolor="white [3201]" stroked="f" strokeweight=".5pt">
                <v:textbox inset="0,0,0,0">
                  <w:txbxContent>
                    <w:p w:rsidR="001C6C7D" w:rsidRPr="00FD630D" w:rsidRDefault="001C6C7D" w:rsidP="00FD630D">
                      <w:pPr>
                        <w:jc w:val="center"/>
                        <w:rPr>
                          <w:bCs/>
                        </w:rPr>
                      </w:pPr>
                      <w:r>
                        <w:rPr>
                          <w:bCs/>
                          <w:szCs w:val="24"/>
                        </w:rPr>
                        <w:t>“nom de marque”, “</w:t>
                      </w:r>
                      <w:r w:rsidRPr="00FD630D">
                        <w:rPr>
                          <w:bCs/>
                          <w:szCs w:val="24"/>
                        </w:rPr>
                        <w:t>nom du modèle</w:t>
                      </w:r>
                      <w:r>
                        <w:rPr>
                          <w:bCs/>
                          <w:szCs w:val="24"/>
                        </w:rPr>
                        <w:t>”</w:t>
                      </w:r>
                    </w:p>
                  </w:txbxContent>
                </v:textbox>
              </v:shape>
            </w:pict>
          </mc:Fallback>
        </mc:AlternateContent>
      </w:r>
      <w:r w:rsidR="003D60EA" w:rsidRPr="00EC6786">
        <w:rPr>
          <w:noProof/>
          <w:lang w:val="en-US"/>
        </w:rPr>
        <w:drawing>
          <wp:inline distT="0" distB="0" distL="0" distR="0" wp14:anchorId="313F2DED" wp14:editId="5FD1985D">
            <wp:extent cx="4688282" cy="1265092"/>
            <wp:effectExtent l="0" t="0" r="0" b="0"/>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5950" cy="1275256"/>
                    </a:xfrm>
                    <a:prstGeom prst="rect">
                      <a:avLst/>
                    </a:prstGeom>
                    <a:noFill/>
                    <a:ln>
                      <a:noFill/>
                    </a:ln>
                  </pic:spPr>
                </pic:pic>
              </a:graphicData>
            </a:graphic>
          </wp:inline>
        </w:drawing>
      </w:r>
    </w:p>
    <w:p w:rsidR="003D60EA" w:rsidRPr="00EC6786" w:rsidRDefault="00FD630D" w:rsidP="00755201">
      <w:pPr>
        <w:pStyle w:val="SingleTxtG"/>
      </w:pPr>
      <w:r w:rsidRPr="00EC6786">
        <w:rPr>
          <w:noProof/>
          <w:lang w:val="en-US"/>
        </w:rPr>
        <mc:AlternateContent>
          <mc:Choice Requires="wps">
            <w:drawing>
              <wp:anchor distT="0" distB="0" distL="114300" distR="114300" simplePos="0" relativeHeight="251684864" behindDoc="0" locked="0" layoutInCell="1" allowOverlap="1" wp14:anchorId="06CF1BA1" wp14:editId="52639BEC">
                <wp:simplePos x="0" y="0"/>
                <wp:positionH relativeFrom="column">
                  <wp:posOffset>865575</wp:posOffset>
                </wp:positionH>
                <wp:positionV relativeFrom="paragraph">
                  <wp:posOffset>1615803</wp:posOffset>
                </wp:positionV>
                <wp:extent cx="2785484" cy="528555"/>
                <wp:effectExtent l="0" t="0" r="0" b="5080"/>
                <wp:wrapNone/>
                <wp:docPr id="440" name="Zone de texte 440"/>
                <wp:cNvGraphicFramePr/>
                <a:graphic xmlns:a="http://schemas.openxmlformats.org/drawingml/2006/main">
                  <a:graphicData uri="http://schemas.microsoft.com/office/word/2010/wordprocessingShape">
                    <wps:wsp>
                      <wps:cNvSpPr txBox="1"/>
                      <wps:spPr>
                        <a:xfrm>
                          <a:off x="0" y="0"/>
                          <a:ext cx="2785484" cy="528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Pr="00FD630D" w:rsidRDefault="001C6C7D" w:rsidP="00FD630D">
                            <w:pPr>
                              <w:rPr>
                                <w:b/>
                              </w:rPr>
                            </w:pPr>
                            <w:r w:rsidRPr="00FD630D">
                              <w:rPr>
                                <w:b/>
                                <w:szCs w:val="24"/>
                              </w:rPr>
                              <w:t>L’un des symboles suivants, au choix du fabricant, doit être utilisé sur l’étiquette du module.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F1BA1" id="Zone de texte 440" o:spid="_x0000_s1034" type="#_x0000_t202" style="position:absolute;left:0;text-align:left;margin-left:68.15pt;margin-top:127.25pt;width:219.35pt;height:41.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" fillcolor="white [3201]" stroked="f" strokeweight=".5pt">
                <v:textbox inset="0,0,0,0">
                  <w:txbxContent>
                    <w:p w:rsidR="001C6C7D" w:rsidRPr="00FD630D" w:rsidRDefault="001C6C7D" w:rsidP="00FD630D">
                      <w:pPr>
                        <w:rPr>
                          <w:b/>
                        </w:rPr>
                      </w:pPr>
                      <w:r w:rsidRPr="00FD630D">
                        <w:rPr>
                          <w:b/>
                          <w:szCs w:val="24"/>
                        </w:rPr>
                        <w:t>L’un des symboles suivants, au choix du fabricant, doit être utilisé sur l’étiquette du module.</w:t>
                      </w:r>
                    </w:p>
                  </w:txbxContent>
                </v:textbox>
              </v:shape>
            </w:pict>
          </mc:Fallback>
        </mc:AlternateContent>
      </w:r>
      <w:r w:rsidR="003D60EA" w:rsidRPr="00EC6786">
        <w:rPr>
          <w:noProof/>
          <w:lang w:val="en-US"/>
        </w:rPr>
        <w:drawing>
          <wp:inline distT="0" distB="0" distL="0" distR="0" wp14:anchorId="52617B8F" wp14:editId="00CDFA17">
            <wp:extent cx="3084195" cy="2238375"/>
            <wp:effectExtent l="0" t="0" r="1905" b="9525"/>
            <wp:docPr id="1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4195" cy="2238375"/>
                    </a:xfrm>
                    <a:prstGeom prst="rect">
                      <a:avLst/>
                    </a:prstGeom>
                    <a:noFill/>
                    <a:ln>
                      <a:noFill/>
                    </a:ln>
                  </pic:spPr>
                </pic:pic>
              </a:graphicData>
            </a:graphic>
          </wp:inline>
        </w:drawing>
      </w:r>
    </w:p>
    <w:p w:rsidR="003D60EA" w:rsidRPr="00EC6786" w:rsidRDefault="003D60EA" w:rsidP="00755201">
      <w:pPr>
        <w:pStyle w:val="SingleTxtG"/>
        <w:ind w:firstLine="567"/>
        <w:rPr>
          <w:szCs w:val="24"/>
        </w:rPr>
      </w:pPr>
      <w:r w:rsidRPr="00EC6786">
        <w:rPr>
          <w:szCs w:val="24"/>
        </w:rPr>
        <w:t>Le dispositif amélioré de retenue pour enfants portant la marque de module ci-dessus est un dispositif qui peut être utilisé</w:t>
      </w:r>
      <w:r w:rsidR="00755201" w:rsidRPr="00EC6786">
        <w:rPr>
          <w:szCs w:val="24"/>
        </w:rPr>
        <w:t xml:space="preserve"> pour la gamme de tailles 40-70 cm avec une masse maximum de 24 </w:t>
      </w:r>
      <w:r w:rsidRPr="00EC6786">
        <w:rPr>
          <w:szCs w:val="24"/>
        </w:rPr>
        <w:t>kg</w:t>
      </w:r>
      <w:r w:rsidR="006A4C48" w:rsidRPr="00EC6786">
        <w:rPr>
          <w:szCs w:val="24"/>
        </w:rPr>
        <w:t> ;</w:t>
      </w:r>
      <w:r w:rsidRPr="00EC6786">
        <w:rPr>
          <w:szCs w:val="24"/>
        </w:rPr>
        <w:t xml:space="preserve"> i</w:t>
      </w:r>
      <w:r w:rsidR="009A42BC">
        <w:rPr>
          <w:szCs w:val="24"/>
        </w:rPr>
        <w:t xml:space="preserve">l est homologué sous le numéro </w:t>
      </w:r>
      <w:r w:rsidRPr="00EC6786">
        <w:rPr>
          <w:szCs w:val="24"/>
        </w:rPr>
        <w:t xml:space="preserve">012439 pour être utilisé en combinaison avec un dispositif homologué conformément aux prescriptions du Règlement </w:t>
      </w:r>
      <w:r w:rsidR="00755201" w:rsidRPr="00EC6786">
        <w:rPr>
          <w:rFonts w:eastAsia="MS Mincho"/>
          <w:szCs w:val="24"/>
        </w:rPr>
        <w:t>n</w:t>
      </w:r>
      <w:r w:rsidR="00755201" w:rsidRPr="00EC6786">
        <w:rPr>
          <w:rFonts w:eastAsia="MS Mincho"/>
          <w:szCs w:val="24"/>
          <w:vertAlign w:val="superscript"/>
        </w:rPr>
        <w:t>o</w:t>
      </w:r>
      <w:r w:rsidR="00755201" w:rsidRPr="00EC6786">
        <w:rPr>
          <w:szCs w:val="24"/>
        </w:rPr>
        <w:t> </w:t>
      </w:r>
      <w:r w:rsidRPr="00EC6786">
        <w:rPr>
          <w:szCs w:val="24"/>
        </w:rPr>
        <w:t>129 sous l</w:t>
      </w:r>
      <w:r w:rsidR="009A42BC">
        <w:rPr>
          <w:szCs w:val="24"/>
        </w:rPr>
        <w:t xml:space="preserve">e même numéro </w:t>
      </w:r>
      <w:r w:rsidRPr="00EC6786">
        <w:rPr>
          <w:szCs w:val="24"/>
        </w:rPr>
        <w:t>012439. Le numéro d</w:t>
      </w:r>
      <w:r w:rsidR="0007376C">
        <w:rPr>
          <w:szCs w:val="24"/>
        </w:rPr>
        <w:t>’</w:t>
      </w:r>
      <w:r w:rsidRPr="00EC6786">
        <w:rPr>
          <w:szCs w:val="24"/>
        </w:rPr>
        <w:t>homologation indique que l</w:t>
      </w:r>
      <w:r w:rsidR="0007376C">
        <w:rPr>
          <w:szCs w:val="24"/>
        </w:rPr>
        <w:t>’</w:t>
      </w:r>
      <w:r w:rsidRPr="00EC6786">
        <w:rPr>
          <w:szCs w:val="24"/>
        </w:rPr>
        <w:t>homologation a été accordée conformément aux prescriptions du Règlement relatif à l</w:t>
      </w:r>
      <w:r w:rsidR="0007376C">
        <w:rPr>
          <w:szCs w:val="24"/>
        </w:rPr>
        <w:t>’</w:t>
      </w:r>
      <w:r w:rsidRPr="00EC6786">
        <w:rPr>
          <w:szCs w:val="24"/>
        </w:rPr>
        <w:t>homologation des dispositifs améliorés de retenue pour enfants utilisés à bord des véhicules automobiles, tel qu</w:t>
      </w:r>
      <w:r w:rsidR="0007376C">
        <w:rPr>
          <w:szCs w:val="24"/>
        </w:rPr>
        <w:t>’</w:t>
      </w:r>
      <w:r w:rsidRPr="00EC6786">
        <w:rPr>
          <w:szCs w:val="24"/>
        </w:rPr>
        <w:t>amendé par</w:t>
      </w:r>
      <w:r w:rsidR="00755201" w:rsidRPr="00EC6786">
        <w:rPr>
          <w:szCs w:val="24"/>
        </w:rPr>
        <w:t xml:space="preserve"> la série 01 d</w:t>
      </w:r>
      <w:r w:rsidR="0007376C">
        <w:rPr>
          <w:szCs w:val="24"/>
        </w:rPr>
        <w:t>’</w:t>
      </w:r>
      <w:r w:rsidR="00755201" w:rsidRPr="00EC6786">
        <w:rPr>
          <w:szCs w:val="24"/>
        </w:rPr>
        <w:t>amendements. »</w:t>
      </w:r>
      <w:r w:rsidRPr="00EC6786">
        <w:rPr>
          <w:szCs w:val="24"/>
        </w:rPr>
        <w:t>.</w:t>
      </w:r>
    </w:p>
    <w:p w:rsidR="003D60EA" w:rsidRPr="00EC6786" w:rsidRDefault="003D60EA" w:rsidP="001D52C7">
      <w:pPr>
        <w:pStyle w:val="SingleTxtG"/>
        <w:rPr>
          <w:i/>
          <w:szCs w:val="24"/>
          <w:lang w:eastAsia="ar-SA"/>
        </w:rPr>
      </w:pPr>
      <w:r w:rsidRPr="00EC6786">
        <w:rPr>
          <w:i/>
          <w:szCs w:val="24"/>
          <w:lang w:eastAsia="ar-SA"/>
        </w:rPr>
        <w:t>Annexe 6</w:t>
      </w:r>
      <w:r w:rsidRPr="00EC6786">
        <w:rPr>
          <w:lang w:eastAsia="ar-SA"/>
        </w:rPr>
        <w:t xml:space="preserve">, </w:t>
      </w:r>
    </w:p>
    <w:p w:rsidR="003D60EA" w:rsidRPr="00EC6786" w:rsidRDefault="003D60EA" w:rsidP="001D52C7">
      <w:pPr>
        <w:pStyle w:val="SingleTxtG"/>
        <w:rPr>
          <w:i/>
          <w:szCs w:val="24"/>
          <w:lang w:eastAsia="ar-SA"/>
        </w:rPr>
      </w:pPr>
      <w:r w:rsidRPr="00EC6786">
        <w:rPr>
          <w:i/>
          <w:szCs w:val="24"/>
          <w:lang w:eastAsia="ar-SA"/>
        </w:rPr>
        <w:t>Paragraphe 3.1.2</w:t>
      </w:r>
      <w:r w:rsidRPr="00EC6786">
        <w:rPr>
          <w:szCs w:val="24"/>
          <w:lang w:eastAsia="ar-SA"/>
        </w:rPr>
        <w:t xml:space="preserve">, </w:t>
      </w:r>
      <w:r w:rsidRPr="00EC6786">
        <w:rPr>
          <w:lang w:eastAsia="ar-SA"/>
        </w:rPr>
        <w:t>modifier</w:t>
      </w:r>
      <w:r w:rsidRPr="00EC6786">
        <w:rPr>
          <w:szCs w:val="24"/>
          <w:lang w:eastAsia="ar-SA"/>
        </w:rPr>
        <w:t xml:space="preserve"> comme suit</w:t>
      </w:r>
      <w:r w:rsidR="006A4C48" w:rsidRPr="00EC6786">
        <w:rPr>
          <w:szCs w:val="24"/>
          <w:lang w:eastAsia="ar-SA"/>
        </w:rPr>
        <w:t> :</w:t>
      </w:r>
    </w:p>
    <w:p w:rsidR="003D60EA" w:rsidRPr="00EC6786" w:rsidRDefault="00755201" w:rsidP="00755201">
      <w:pPr>
        <w:kinsoku/>
        <w:overflowPunct/>
        <w:autoSpaceDE/>
        <w:autoSpaceDN/>
        <w:adjustRightInd/>
        <w:snapToGrid/>
        <w:spacing w:after="120"/>
        <w:ind w:left="2268" w:right="1134" w:hanging="1134"/>
        <w:jc w:val="both"/>
        <w:rPr>
          <w:szCs w:val="24"/>
        </w:rPr>
      </w:pPr>
      <w:r w:rsidRPr="00EC6786">
        <w:rPr>
          <w:szCs w:val="24"/>
        </w:rPr>
        <w:t>« </w:t>
      </w:r>
      <w:r w:rsidR="003D60EA" w:rsidRPr="00EC6786">
        <w:rPr>
          <w:szCs w:val="24"/>
        </w:rPr>
        <w:t>3.1.2</w:t>
      </w:r>
      <w:r w:rsidR="003D60EA" w:rsidRPr="00EC6786">
        <w:rPr>
          <w:szCs w:val="24"/>
        </w:rPr>
        <w:tab/>
        <w:t>Une assise rigide, faite d</w:t>
      </w:r>
      <w:r w:rsidR="0007376C">
        <w:rPr>
          <w:szCs w:val="24"/>
        </w:rPr>
        <w:t>’</w:t>
      </w:r>
      <w:r w:rsidR="003D60EA" w:rsidRPr="00EC6786">
        <w:rPr>
          <w:szCs w:val="24"/>
        </w:rPr>
        <w:t>une tôle rigide, ayant les dime</w:t>
      </w:r>
      <w:r w:rsidRPr="00EC6786">
        <w:rPr>
          <w:szCs w:val="24"/>
        </w:rPr>
        <w:t>nsions données dans l</w:t>
      </w:r>
      <w:r w:rsidR="0007376C">
        <w:rPr>
          <w:szCs w:val="24"/>
        </w:rPr>
        <w:t>’</w:t>
      </w:r>
      <w:r w:rsidRPr="00EC6786">
        <w:rPr>
          <w:szCs w:val="24"/>
        </w:rPr>
        <w:t>appendice </w:t>
      </w:r>
      <w:r w:rsidR="003D60EA" w:rsidRPr="00EC6786">
        <w:rPr>
          <w:szCs w:val="24"/>
        </w:rPr>
        <w:t>1 de la présente annexe.</w:t>
      </w:r>
      <w:r w:rsidRPr="00EC6786">
        <w:rPr>
          <w:szCs w:val="24"/>
        </w:rPr>
        <w:t> »</w:t>
      </w:r>
      <w:r w:rsidR="003D60EA" w:rsidRPr="00EC6786">
        <w:rPr>
          <w:szCs w:val="24"/>
        </w:rPr>
        <w:t>.</w:t>
      </w:r>
    </w:p>
    <w:p w:rsidR="003D60EA" w:rsidRPr="00EC6786" w:rsidRDefault="003D60EA" w:rsidP="001D52C7">
      <w:pPr>
        <w:pStyle w:val="SingleTxtG"/>
        <w:rPr>
          <w:szCs w:val="24"/>
        </w:rPr>
      </w:pPr>
      <w:r w:rsidRPr="00EC6786">
        <w:rPr>
          <w:i/>
          <w:szCs w:val="24"/>
          <w:lang w:eastAsia="ar-SA"/>
        </w:rPr>
        <w:t>Paragraphe 3.1.5, tableau 1</w:t>
      </w:r>
      <w:r w:rsidRPr="00EC6786">
        <w:rPr>
          <w:szCs w:val="24"/>
          <w:lang w:eastAsia="ar-SA"/>
        </w:rPr>
        <w:t xml:space="preserve">, </w:t>
      </w:r>
      <w:r w:rsidRPr="00EC6786">
        <w:rPr>
          <w:lang w:eastAsia="ar-SA"/>
        </w:rPr>
        <w:t>modifier</w:t>
      </w:r>
      <w:r w:rsidRPr="00EC6786">
        <w:rPr>
          <w:szCs w:val="24"/>
          <w:lang w:eastAsia="ar-SA"/>
        </w:rPr>
        <w:t xml:space="preserve"> comme suit</w:t>
      </w:r>
      <w:r w:rsidR="006A4C48" w:rsidRPr="00EC6786">
        <w:rPr>
          <w:szCs w:val="24"/>
          <w:lang w:eastAsia="ar-SA"/>
        </w:rPr>
        <w:t> :</w:t>
      </w:r>
    </w:p>
    <w:p w:rsidR="003D60EA" w:rsidRPr="00EC6786" w:rsidRDefault="00755201" w:rsidP="003D60EA">
      <w:pPr>
        <w:kinsoku/>
        <w:overflowPunct/>
        <w:autoSpaceDE/>
        <w:autoSpaceDN/>
        <w:adjustRightInd/>
        <w:snapToGrid/>
        <w:spacing w:after="120"/>
        <w:ind w:left="2268" w:right="851" w:hanging="1134"/>
        <w:jc w:val="both"/>
        <w:rPr>
          <w:szCs w:val="24"/>
        </w:rPr>
      </w:pPr>
      <w:r w:rsidRPr="00EC6786">
        <w:rPr>
          <w:iCs/>
          <w:szCs w:val="24"/>
          <w:lang w:eastAsia="ar-SA"/>
        </w:rPr>
        <w:t>« </w:t>
      </w:r>
      <w:r w:rsidR="003D60EA" w:rsidRPr="00EC6786">
        <w:rPr>
          <w:i/>
          <w:szCs w:val="24"/>
          <w:lang w:eastAsia="ar-SA"/>
        </w:rPr>
        <w:t>Tableau 1</w:t>
      </w:r>
    </w:p>
    <w:p w:rsidR="003D60EA" w:rsidRPr="00EC6786" w:rsidRDefault="003D60EA" w:rsidP="003D60EA">
      <w:pPr>
        <w:kinsoku/>
        <w:overflowPunct/>
        <w:autoSpaceDE/>
        <w:autoSpaceDN/>
        <w:adjustRightInd/>
        <w:snapToGrid/>
        <w:spacing w:after="120"/>
        <w:ind w:left="2268" w:right="851" w:hanging="1134"/>
        <w:jc w:val="both"/>
        <w:rPr>
          <w:szCs w:val="24"/>
        </w:rPr>
      </w:pPr>
      <w:r w:rsidRPr="00EC6786">
        <w:rPr>
          <w:szCs w:val="24"/>
        </w:rPr>
        <w: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17"/>
        <w:gridCol w:w="2372"/>
        <w:gridCol w:w="1536"/>
        <w:gridCol w:w="845"/>
      </w:tblGrid>
      <w:tr w:rsidR="003D60EA" w:rsidRPr="00EC6786" w:rsidTr="009A42BC">
        <w:trPr>
          <w:cantSplit/>
        </w:trPr>
        <w:tc>
          <w:tcPr>
            <w:tcW w:w="2617" w:type="dxa"/>
            <w:shd w:val="clear" w:color="auto" w:fill="auto"/>
            <w:tcMar>
              <w:top w:w="0" w:type="dxa"/>
              <w:left w:w="0" w:type="dxa"/>
              <w:bottom w:w="0" w:type="dxa"/>
              <w:right w:w="0" w:type="dxa"/>
            </w:tcMar>
            <w:hideMark/>
          </w:tcPr>
          <w:p w:rsidR="003D60EA" w:rsidRPr="00EC6786" w:rsidRDefault="003D60EA" w:rsidP="00755201">
            <w:pPr>
              <w:suppressAutoHyphens w:val="0"/>
              <w:spacing w:before="40" w:after="40" w:line="220" w:lineRule="exact"/>
              <w:ind w:left="57" w:right="57"/>
              <w:rPr>
                <w:sz w:val="18"/>
              </w:rPr>
            </w:pPr>
            <w:r w:rsidRPr="00EC6786">
              <w:rPr>
                <w:sz w:val="18"/>
              </w:rPr>
              <w:t>Déformation sous charge de pénétration (ILD)</w:t>
            </w:r>
          </w:p>
        </w:tc>
        <w:tc>
          <w:tcPr>
            <w:tcW w:w="2372" w:type="dxa"/>
            <w:shd w:val="clear" w:color="auto" w:fill="auto"/>
            <w:tcMar>
              <w:top w:w="0" w:type="dxa"/>
              <w:left w:w="0" w:type="dxa"/>
              <w:bottom w:w="0" w:type="dxa"/>
              <w:right w:w="0" w:type="dxa"/>
            </w:tcMar>
            <w:hideMark/>
          </w:tcPr>
          <w:p w:rsidR="003D60EA" w:rsidRPr="00EC6786" w:rsidRDefault="003D60EA" w:rsidP="00755201">
            <w:pPr>
              <w:suppressAutoHyphens w:val="0"/>
              <w:spacing w:before="40" w:after="40" w:line="220" w:lineRule="exact"/>
              <w:ind w:left="57" w:right="57"/>
              <w:rPr>
                <w:sz w:val="18"/>
              </w:rPr>
            </w:pPr>
            <w:r w:rsidRPr="00EC6786">
              <w:rPr>
                <w:sz w:val="18"/>
              </w:rPr>
              <w:t xml:space="preserve">EN ISO 2439B </w:t>
            </w:r>
            <w:r w:rsidR="009A42BC">
              <w:rPr>
                <w:sz w:val="18"/>
              </w:rPr>
              <w:br/>
            </w:r>
            <w:r w:rsidRPr="00EC6786">
              <w:rPr>
                <w:sz w:val="18"/>
              </w:rPr>
              <w:t>(40 % compression)</w:t>
            </w:r>
          </w:p>
        </w:tc>
        <w:tc>
          <w:tcPr>
            <w:tcW w:w="1536" w:type="dxa"/>
            <w:shd w:val="clear" w:color="auto" w:fill="auto"/>
            <w:tcMar>
              <w:top w:w="0" w:type="dxa"/>
              <w:left w:w="0" w:type="dxa"/>
              <w:bottom w:w="0" w:type="dxa"/>
              <w:right w:w="0" w:type="dxa"/>
            </w:tcMar>
            <w:hideMark/>
          </w:tcPr>
          <w:p w:rsidR="003D60EA" w:rsidRPr="00EC6786" w:rsidRDefault="003D60EA" w:rsidP="009A42BC">
            <w:pPr>
              <w:suppressAutoHyphens w:val="0"/>
              <w:spacing w:before="40" w:after="40" w:line="220" w:lineRule="exact"/>
              <w:ind w:left="57" w:right="57"/>
              <w:jc w:val="right"/>
              <w:rPr>
                <w:sz w:val="18"/>
              </w:rPr>
            </w:pPr>
            <w:r w:rsidRPr="00EC6786">
              <w:rPr>
                <w:sz w:val="18"/>
              </w:rPr>
              <w:t>480 (+/15%)</w:t>
            </w:r>
          </w:p>
        </w:tc>
        <w:tc>
          <w:tcPr>
            <w:tcW w:w="845" w:type="dxa"/>
            <w:shd w:val="clear" w:color="auto" w:fill="auto"/>
            <w:tcMar>
              <w:top w:w="0" w:type="dxa"/>
              <w:left w:w="0" w:type="dxa"/>
              <w:bottom w:w="0" w:type="dxa"/>
              <w:right w:w="0" w:type="dxa"/>
            </w:tcMar>
            <w:hideMark/>
          </w:tcPr>
          <w:p w:rsidR="003D60EA" w:rsidRPr="00EC6786" w:rsidRDefault="003D60EA" w:rsidP="009A42BC">
            <w:pPr>
              <w:suppressAutoHyphens w:val="0"/>
              <w:spacing w:before="40" w:after="40" w:line="220" w:lineRule="exact"/>
              <w:ind w:left="57" w:right="57"/>
              <w:jc w:val="right"/>
              <w:rPr>
                <w:sz w:val="18"/>
              </w:rPr>
            </w:pPr>
            <w:r w:rsidRPr="00EC6786">
              <w:rPr>
                <w:sz w:val="18"/>
              </w:rPr>
              <w:t>N</w:t>
            </w:r>
          </w:p>
        </w:tc>
      </w:tr>
    </w:tbl>
    <w:p w:rsidR="003D60EA" w:rsidRPr="00EC6786" w:rsidRDefault="003D60EA" w:rsidP="00755201">
      <w:pPr>
        <w:kinsoku/>
        <w:overflowPunct/>
        <w:autoSpaceDE/>
        <w:autoSpaceDN/>
        <w:adjustRightInd/>
        <w:snapToGrid/>
        <w:spacing w:before="240" w:after="120"/>
        <w:ind w:left="2268" w:right="851" w:hanging="1134"/>
        <w:jc w:val="both"/>
      </w:pPr>
      <w:r w:rsidRPr="00EC6786">
        <w:t>…</w:t>
      </w:r>
    </w:p>
    <w:p w:rsidR="003D60EA" w:rsidRPr="00EC6786" w:rsidRDefault="00755201" w:rsidP="00755201">
      <w:pPr>
        <w:kinsoku/>
        <w:overflowPunct/>
        <w:autoSpaceDE/>
        <w:autoSpaceDN/>
        <w:adjustRightInd/>
        <w:snapToGrid/>
        <w:spacing w:after="120"/>
        <w:ind w:left="2268" w:right="851" w:hanging="1134"/>
        <w:jc w:val="both"/>
        <w:rPr>
          <w:szCs w:val="24"/>
        </w:rPr>
      </w:pPr>
      <w:r w:rsidRPr="00EC6786">
        <w:rPr>
          <w:szCs w:val="24"/>
        </w:rPr>
        <w:t>»</w:t>
      </w:r>
      <w:r w:rsidR="003D60EA" w:rsidRPr="00EC6786">
        <w:rPr>
          <w:szCs w:val="24"/>
        </w:rPr>
        <w:t>.</w:t>
      </w:r>
    </w:p>
    <w:p w:rsidR="003D60EA" w:rsidRPr="00EC6786" w:rsidRDefault="003D60EA" w:rsidP="001D52C7">
      <w:pPr>
        <w:pStyle w:val="SingleTxtG"/>
        <w:rPr>
          <w:szCs w:val="24"/>
          <w:lang w:eastAsia="ar-SA"/>
        </w:rPr>
      </w:pPr>
      <w:r w:rsidRPr="00EC6786">
        <w:rPr>
          <w:i/>
          <w:szCs w:val="24"/>
          <w:lang w:eastAsia="ar-SA"/>
        </w:rPr>
        <w:t>Appendice 1</w:t>
      </w:r>
      <w:r w:rsidRPr="00EC6786">
        <w:rPr>
          <w:lang w:eastAsia="ar-SA"/>
        </w:rPr>
        <w:t>, supprimer</w:t>
      </w:r>
      <w:r w:rsidR="00755201" w:rsidRPr="00EC6786">
        <w:rPr>
          <w:szCs w:val="24"/>
          <w:lang w:eastAsia="ar-SA"/>
        </w:rPr>
        <w:t>.</w:t>
      </w:r>
    </w:p>
    <w:p w:rsidR="003D60EA" w:rsidRPr="00EC6786" w:rsidRDefault="003D60EA" w:rsidP="001D52C7">
      <w:pPr>
        <w:pStyle w:val="SingleTxtG"/>
        <w:rPr>
          <w:szCs w:val="24"/>
        </w:rPr>
      </w:pPr>
      <w:r w:rsidRPr="00EC6786">
        <w:rPr>
          <w:i/>
          <w:szCs w:val="24"/>
          <w:lang w:eastAsia="ar-SA"/>
        </w:rPr>
        <w:t>Ajouter un nouvel appendice 1</w:t>
      </w:r>
      <w:r w:rsidRPr="00EC6786">
        <w:rPr>
          <w:szCs w:val="24"/>
          <w:lang w:eastAsia="ar-SA"/>
        </w:rPr>
        <w:t xml:space="preserve">, </w:t>
      </w:r>
      <w:r w:rsidRPr="00EC6786">
        <w:rPr>
          <w:lang w:eastAsia="ar-SA"/>
        </w:rPr>
        <w:t>ainsi</w:t>
      </w:r>
      <w:r w:rsidRPr="00EC6786">
        <w:rPr>
          <w:szCs w:val="24"/>
          <w:lang w:eastAsia="ar-SA"/>
        </w:rPr>
        <w:t xml:space="preserve"> conçu</w:t>
      </w:r>
      <w:r w:rsidR="006A4C48" w:rsidRPr="00EC6786">
        <w:rPr>
          <w:szCs w:val="24"/>
          <w:lang w:eastAsia="ar-SA"/>
        </w:rPr>
        <w:t> :</w:t>
      </w:r>
    </w:p>
    <w:p w:rsidR="003D60EA" w:rsidRPr="00EC6786" w:rsidRDefault="00755201" w:rsidP="00755201">
      <w:pPr>
        <w:keepNext/>
        <w:keepLines/>
        <w:tabs>
          <w:tab w:val="right" w:pos="851"/>
        </w:tabs>
        <w:kinsoku/>
        <w:overflowPunct/>
        <w:autoSpaceDE/>
        <w:autoSpaceDN/>
        <w:adjustRightInd/>
        <w:snapToGrid/>
        <w:spacing w:before="360" w:after="240" w:line="300" w:lineRule="exact"/>
        <w:ind w:left="1134" w:right="1134" w:hanging="1134"/>
        <w:rPr>
          <w:b/>
          <w:sz w:val="28"/>
        </w:rPr>
      </w:pPr>
      <w:bookmarkStart w:id="5" w:name="_Toc355000752"/>
      <w:r w:rsidRPr="00EC6786">
        <w:rPr>
          <w:bCs/>
        </w:rPr>
        <w:t>« </w:t>
      </w:r>
      <w:r w:rsidR="003D60EA" w:rsidRPr="00EC6786">
        <w:rPr>
          <w:b/>
          <w:sz w:val="28"/>
        </w:rPr>
        <w:t xml:space="preserve">Annexe 6 </w:t>
      </w:r>
      <w:r w:rsidRPr="00EC6786">
        <w:rPr>
          <w:b/>
          <w:sz w:val="28"/>
        </w:rPr>
        <w:t>−</w:t>
      </w:r>
      <w:r w:rsidR="003D60EA" w:rsidRPr="00EC6786">
        <w:rPr>
          <w:b/>
          <w:sz w:val="28"/>
        </w:rPr>
        <w:t xml:space="preserve"> Appendice 1</w:t>
      </w:r>
      <w:bookmarkEnd w:id="5"/>
    </w:p>
    <w:p w:rsidR="003D60EA" w:rsidRPr="00EC6786" w:rsidRDefault="003D60EA" w:rsidP="00755201">
      <w:pPr>
        <w:pStyle w:val="Heading1"/>
        <w:rPr>
          <w:b/>
          <w:bCs/>
        </w:rPr>
      </w:pPr>
      <w:r w:rsidRPr="00EC6786">
        <w:t>Figure 1</w:t>
      </w:r>
      <w:r w:rsidRPr="00EC6786">
        <w:br/>
      </w:r>
      <w:r w:rsidRPr="00EC6786">
        <w:rPr>
          <w:b/>
          <w:bCs/>
        </w:rPr>
        <w:t>Dimensions (en mm) du siège, de son assise et de son dossier</w:t>
      </w:r>
    </w:p>
    <w:p w:rsidR="003D60EA" w:rsidRPr="00EC6786" w:rsidRDefault="003D60EA" w:rsidP="00755201">
      <w:pPr>
        <w:pStyle w:val="SingleTxtG"/>
      </w:pPr>
      <w:r w:rsidRPr="00EC6786">
        <w:rPr>
          <w:noProof/>
          <w:lang w:val="en-US"/>
        </w:rPr>
        <w:drawing>
          <wp:inline distT="0" distB="0" distL="0" distR="0" wp14:anchorId="78FFEF5C" wp14:editId="0D8EA6AB">
            <wp:extent cx="2292350" cy="3708413"/>
            <wp:effectExtent l="19050" t="19050" r="12700" b="25400"/>
            <wp:docPr id="4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7174" cy="3764749"/>
                    </a:xfrm>
                    <a:prstGeom prst="rect">
                      <a:avLst/>
                    </a:prstGeom>
                    <a:noFill/>
                    <a:ln w="6350" cmpd="sng">
                      <a:solidFill>
                        <a:srgbClr val="FF0000"/>
                      </a:solidFill>
                      <a:miter lim="800000"/>
                      <a:headEnd/>
                      <a:tailEnd/>
                    </a:ln>
                    <a:effectLst/>
                  </pic:spPr>
                </pic:pic>
              </a:graphicData>
            </a:graphic>
          </wp:inline>
        </w:drawing>
      </w:r>
    </w:p>
    <w:p w:rsidR="003D60EA" w:rsidRPr="00EC6786" w:rsidRDefault="003D60EA" w:rsidP="00755201">
      <w:pPr>
        <w:pStyle w:val="Heading1"/>
        <w:rPr>
          <w:b/>
          <w:bCs/>
        </w:rPr>
      </w:pPr>
      <w:r w:rsidRPr="00EC6786">
        <w:t>Figure 2</w:t>
      </w:r>
      <w:r w:rsidRPr="00EC6786">
        <w:br/>
      </w:r>
      <w:r w:rsidRPr="00EC6786">
        <w:rPr>
          <w:b/>
          <w:bCs/>
        </w:rPr>
        <w:t xml:space="preserve">Dimensions de la plaque-embase en aluminium et dimensions </w:t>
      </w:r>
      <w:r w:rsidR="00C2735B" w:rsidRPr="00EC6786">
        <w:rPr>
          <w:b/>
          <w:bCs/>
        </w:rPr>
        <w:br/>
      </w:r>
      <w:r w:rsidRPr="00EC6786">
        <w:rPr>
          <w:b/>
          <w:bCs/>
        </w:rPr>
        <w:t>de la plaque-support en aluminium</w:t>
      </w:r>
    </w:p>
    <w:p w:rsidR="003D60EA" w:rsidRPr="00EC6786" w:rsidRDefault="009A42BC" w:rsidP="00755201">
      <w:pPr>
        <w:pStyle w:val="SingleTxtG"/>
        <w:rPr>
          <w:bCs/>
        </w:rPr>
      </w:pPr>
      <w:r w:rsidRPr="00EC6786">
        <w:rPr>
          <w:noProof/>
          <w:lang w:val="en-US"/>
        </w:rPr>
        <w:drawing>
          <wp:anchor distT="0" distB="0" distL="114300" distR="114300" simplePos="0" relativeHeight="251686912" behindDoc="0" locked="0" layoutInCell="1" allowOverlap="1" wp14:anchorId="349CB1EF" wp14:editId="7A62E00F">
            <wp:simplePos x="0" y="0"/>
            <wp:positionH relativeFrom="column">
              <wp:posOffset>3487420</wp:posOffset>
            </wp:positionH>
            <wp:positionV relativeFrom="paragraph">
              <wp:posOffset>2360295</wp:posOffset>
            </wp:positionV>
            <wp:extent cx="32385" cy="60960"/>
            <wp:effectExtent l="0" t="0" r="5715" b="0"/>
            <wp:wrapNone/>
            <wp:docPr id="424"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Picture 24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85" cy="6096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EC6786">
        <w:rPr>
          <w:noProof/>
          <w:lang w:val="en-US"/>
        </w:rPr>
        <w:drawing>
          <wp:anchor distT="0" distB="0" distL="114300" distR="114300" simplePos="0" relativeHeight="251691008" behindDoc="0" locked="0" layoutInCell="1" allowOverlap="1" wp14:anchorId="3E3A8F2B" wp14:editId="679337DD">
            <wp:simplePos x="0" y="0"/>
            <wp:positionH relativeFrom="column">
              <wp:posOffset>3439795</wp:posOffset>
            </wp:positionH>
            <wp:positionV relativeFrom="paragraph">
              <wp:posOffset>2138045</wp:posOffset>
            </wp:positionV>
            <wp:extent cx="103505" cy="57150"/>
            <wp:effectExtent l="0" t="0" r="0" b="0"/>
            <wp:wrapNone/>
            <wp:docPr id="426"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Picture 25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505" cy="571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EC6786">
        <w:rPr>
          <w:noProof/>
          <w:lang w:val="en-US"/>
        </w:rPr>
        <w:drawing>
          <wp:anchor distT="0" distB="0" distL="114300" distR="114300" simplePos="0" relativeHeight="251688960" behindDoc="0" locked="0" layoutInCell="1" allowOverlap="1" wp14:anchorId="15D311EC" wp14:editId="5D634F24">
            <wp:simplePos x="0" y="0"/>
            <wp:positionH relativeFrom="column">
              <wp:posOffset>3374390</wp:posOffset>
            </wp:positionH>
            <wp:positionV relativeFrom="paragraph">
              <wp:posOffset>2138045</wp:posOffset>
            </wp:positionV>
            <wp:extent cx="35560" cy="57150"/>
            <wp:effectExtent l="0" t="0" r="2540" b="0"/>
            <wp:wrapNone/>
            <wp:docPr id="425"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Picture 2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56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3D60EA" w:rsidRPr="00EC6786">
        <w:rPr>
          <w:noProof/>
          <w:lang w:val="en-US"/>
        </w:rPr>
        <w:drawing>
          <wp:inline distT="0" distB="0" distL="0" distR="0" wp14:anchorId="45E01210" wp14:editId="4021BE90">
            <wp:extent cx="1805255" cy="2556000"/>
            <wp:effectExtent l="0" t="0" r="5080" b="0"/>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5255" cy="2556000"/>
                    </a:xfrm>
                    <a:prstGeom prst="rect">
                      <a:avLst/>
                    </a:prstGeom>
                    <a:noFill/>
                    <a:ln>
                      <a:noFill/>
                    </a:ln>
                  </pic:spPr>
                </pic:pic>
              </a:graphicData>
            </a:graphic>
          </wp:inline>
        </w:drawing>
      </w:r>
      <w:r w:rsidR="00FD630D" w:rsidRPr="00EC6786">
        <w:rPr>
          <w:bCs/>
          <w:noProof/>
          <w:lang w:val="en-US"/>
        </w:rPr>
        <w:drawing>
          <wp:inline distT="0" distB="0" distL="0" distR="0" wp14:anchorId="6998707A" wp14:editId="181FF42E">
            <wp:extent cx="1629293" cy="2556000"/>
            <wp:effectExtent l="0" t="0" r="9525" b="0"/>
            <wp:docPr id="42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Imag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9293" cy="2556000"/>
                    </a:xfrm>
                    <a:prstGeom prst="rect">
                      <a:avLst/>
                    </a:prstGeom>
                    <a:noFill/>
                    <a:ln>
                      <a:noFill/>
                    </a:ln>
                    <a:extLst/>
                  </pic:spPr>
                </pic:pic>
              </a:graphicData>
            </a:graphic>
          </wp:inline>
        </w:drawing>
      </w:r>
    </w:p>
    <w:p w:rsidR="003D60EA" w:rsidRPr="00EC6786" w:rsidRDefault="003D60EA" w:rsidP="00755201">
      <w:pPr>
        <w:pStyle w:val="Heading1"/>
        <w:rPr>
          <w:b/>
          <w:bCs/>
        </w:rPr>
      </w:pPr>
      <w:r w:rsidRPr="00EC6786">
        <w:t>Figure 3</w:t>
      </w:r>
      <w:r w:rsidRPr="00EC6786">
        <w:br/>
      </w:r>
      <w:r w:rsidRPr="00EC6786">
        <w:rPr>
          <w:b/>
          <w:bCs/>
        </w:rPr>
        <w:t>Dimensions de la housse (en mm)</w:t>
      </w:r>
    </w:p>
    <w:p w:rsidR="00287660" w:rsidRPr="00EC6786" w:rsidRDefault="00E4002C" w:rsidP="00287660">
      <w:pPr>
        <w:pStyle w:val="SingleTxtG"/>
      </w:pPr>
      <w:r w:rsidRPr="00EC6786">
        <w:rPr>
          <w:noProof/>
          <w:lang w:val="en-US"/>
        </w:rPr>
        <mc:AlternateContent>
          <mc:Choice Requires="wps">
            <w:drawing>
              <wp:anchor distT="0" distB="0" distL="114300" distR="114300" simplePos="0" relativeHeight="251708416" behindDoc="0" locked="0" layoutInCell="1" allowOverlap="1" wp14:anchorId="1CE745DB" wp14:editId="6F6F9E6C">
                <wp:simplePos x="0" y="0"/>
                <wp:positionH relativeFrom="column">
                  <wp:posOffset>2881836</wp:posOffset>
                </wp:positionH>
                <wp:positionV relativeFrom="paragraph">
                  <wp:posOffset>1250315</wp:posOffset>
                </wp:positionV>
                <wp:extent cx="174423" cy="417136"/>
                <wp:effectExtent l="0" t="0" r="0" b="2540"/>
                <wp:wrapNone/>
                <wp:docPr id="452" name="Zone de texte 452"/>
                <wp:cNvGraphicFramePr/>
                <a:graphic xmlns:a="http://schemas.openxmlformats.org/drawingml/2006/main">
                  <a:graphicData uri="http://schemas.microsoft.com/office/word/2010/wordprocessingShape">
                    <wps:wsp>
                      <wps:cNvSpPr txBox="1"/>
                      <wps:spPr>
                        <a:xfrm>
                          <a:off x="0" y="0"/>
                          <a:ext cx="174423" cy="4171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Default="001C6C7D" w:rsidP="00E4002C">
                            <w:pPr>
                              <w:spacing w:line="240" w:lineRule="auto"/>
                              <w:jc w:val="center"/>
                            </w:pPr>
                            <w:r>
                              <w:rPr>
                                <w:sz w:val="16"/>
                                <w:szCs w:val="16"/>
                              </w:rPr>
                              <w:t>1 250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745DB" id="Zone de texte 452" o:spid="_x0000_s1035" type="#_x0000_t202" style="position:absolute;left:0;text-align:left;margin-left:226.9pt;margin-top:98.45pt;width:13.75pt;height:32.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" filled="f" stroked="f" strokeweight=".5pt">
                <v:textbox style="layout-flow:vertical;mso-layout-flow-alt:bottom-to-top" inset="0,0,0,0">
                  <w:txbxContent>
                    <w:p w:rsidR="001C6C7D" w:rsidRDefault="001C6C7D" w:rsidP="00E4002C">
                      <w:pPr>
                        <w:spacing w:line="240" w:lineRule="auto"/>
                        <w:jc w:val="center"/>
                      </w:pPr>
                      <w:r>
                        <w:rPr>
                          <w:sz w:val="16"/>
                          <w:szCs w:val="16"/>
                        </w:rPr>
                        <w:t>1 250</w:t>
                      </w:r>
                    </w:p>
                  </w:txbxContent>
                </v:textbox>
              </v:shape>
            </w:pict>
          </mc:Fallback>
        </mc:AlternateContent>
      </w:r>
      <w:r w:rsidRPr="00EC6786">
        <w:rPr>
          <w:noProof/>
          <w:lang w:val="en-US"/>
        </w:rPr>
        <mc:AlternateContent>
          <mc:Choice Requires="wps">
            <w:drawing>
              <wp:anchor distT="0" distB="0" distL="114300" distR="114300" simplePos="0" relativeHeight="251696128" behindDoc="0" locked="0" layoutInCell="1" allowOverlap="1" wp14:anchorId="281D9A75" wp14:editId="12BB52B3">
                <wp:simplePos x="0" y="0"/>
                <wp:positionH relativeFrom="column">
                  <wp:posOffset>1121410</wp:posOffset>
                </wp:positionH>
                <wp:positionV relativeFrom="paragraph">
                  <wp:posOffset>2861310</wp:posOffset>
                </wp:positionV>
                <wp:extent cx="343535" cy="153035"/>
                <wp:effectExtent l="0" t="0" r="0" b="0"/>
                <wp:wrapNone/>
                <wp:docPr id="446" name="Zone de texte 446"/>
                <wp:cNvGraphicFramePr/>
                <a:graphic xmlns:a="http://schemas.openxmlformats.org/drawingml/2006/main">
                  <a:graphicData uri="http://schemas.microsoft.com/office/word/2010/wordprocessingShape">
                    <wps:wsp>
                      <wps:cNvSpPr txBox="1"/>
                      <wps:spPr>
                        <a:xfrm>
                          <a:off x="0" y="0"/>
                          <a:ext cx="343535" cy="153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Default="001C6C7D" w:rsidP="00E4002C">
                            <w:pPr>
                              <w:spacing w:line="240" w:lineRule="auto"/>
                              <w:jc w:val="center"/>
                            </w:pPr>
                            <w:r>
                              <w:rPr>
                                <w:sz w:val="16"/>
                                <w:szCs w:val="16"/>
                              </w:rPr>
                              <w:t>333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D9A75" id="Zone de texte 446" o:spid="_x0000_s1036" type="#_x0000_t202" style="position:absolute;left:0;text-align:left;margin-left:88.3pt;margin-top:225.3pt;width:27.05pt;height:12.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" filled="f" stroked="f" strokeweight=".5pt">
                <v:textbox inset="0,0,0,0">
                  <w:txbxContent>
                    <w:p w:rsidR="001C6C7D" w:rsidRDefault="001C6C7D" w:rsidP="00E4002C">
                      <w:pPr>
                        <w:spacing w:line="240" w:lineRule="auto"/>
                        <w:jc w:val="center"/>
                      </w:pPr>
                      <w:r>
                        <w:rPr>
                          <w:sz w:val="16"/>
                          <w:szCs w:val="16"/>
                        </w:rPr>
                        <w:t>333</w:t>
                      </w:r>
                    </w:p>
                  </w:txbxContent>
                </v:textbox>
              </v:shape>
            </w:pict>
          </mc:Fallback>
        </mc:AlternateContent>
      </w:r>
      <w:r w:rsidRPr="00EC6786">
        <w:rPr>
          <w:noProof/>
          <w:lang w:val="en-US"/>
        </w:rPr>
        <mc:AlternateContent>
          <mc:Choice Requires="wps">
            <w:drawing>
              <wp:anchor distT="0" distB="0" distL="114300" distR="114300" simplePos="0" relativeHeight="251702272" behindDoc="0" locked="0" layoutInCell="1" allowOverlap="1" wp14:anchorId="3760487D" wp14:editId="03C9A461">
                <wp:simplePos x="0" y="0"/>
                <wp:positionH relativeFrom="column">
                  <wp:posOffset>3749881</wp:posOffset>
                </wp:positionH>
                <wp:positionV relativeFrom="paragraph">
                  <wp:posOffset>2853055</wp:posOffset>
                </wp:positionV>
                <wp:extent cx="343535" cy="153035"/>
                <wp:effectExtent l="0" t="0" r="0" b="0"/>
                <wp:wrapNone/>
                <wp:docPr id="449" name="Zone de texte 449"/>
                <wp:cNvGraphicFramePr/>
                <a:graphic xmlns:a="http://schemas.openxmlformats.org/drawingml/2006/main">
                  <a:graphicData uri="http://schemas.microsoft.com/office/word/2010/wordprocessingShape">
                    <wps:wsp>
                      <wps:cNvSpPr txBox="1"/>
                      <wps:spPr>
                        <a:xfrm>
                          <a:off x="0" y="0"/>
                          <a:ext cx="343535" cy="153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Default="001C6C7D" w:rsidP="00E4002C">
                            <w:pPr>
                              <w:spacing w:line="240" w:lineRule="auto"/>
                              <w:jc w:val="center"/>
                            </w:pPr>
                            <w:r>
                              <w:rPr>
                                <w:sz w:val="16"/>
                                <w:szCs w:val="16"/>
                              </w:rPr>
                              <w:t>379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0487D" id="Zone de texte 449" o:spid="_x0000_s1037" type="#_x0000_t202" style="position:absolute;left:0;text-align:left;margin-left:295.25pt;margin-top:224.65pt;width:27.05pt;height:12.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" filled="f" stroked="f" strokeweight=".5pt">
                <v:textbox inset="0,0,0,0">
                  <w:txbxContent>
                    <w:p w:rsidR="001C6C7D" w:rsidRDefault="001C6C7D" w:rsidP="00E4002C">
                      <w:pPr>
                        <w:spacing w:line="240" w:lineRule="auto"/>
                        <w:jc w:val="center"/>
                      </w:pPr>
                      <w:r>
                        <w:rPr>
                          <w:sz w:val="16"/>
                          <w:szCs w:val="16"/>
                        </w:rPr>
                        <w:t>379</w:t>
                      </w:r>
                    </w:p>
                  </w:txbxContent>
                </v:textbox>
              </v:shape>
            </w:pict>
          </mc:Fallback>
        </mc:AlternateContent>
      </w:r>
      <w:r w:rsidRPr="00EC6786">
        <w:rPr>
          <w:noProof/>
          <w:lang w:val="en-US"/>
        </w:rPr>
        <mc:AlternateContent>
          <mc:Choice Requires="wps">
            <w:drawing>
              <wp:anchor distT="0" distB="0" distL="114300" distR="114300" simplePos="0" relativeHeight="251704320" behindDoc="0" locked="0" layoutInCell="1" allowOverlap="1" wp14:anchorId="69B3BCDB" wp14:editId="2F61106D">
                <wp:simplePos x="0" y="0"/>
                <wp:positionH relativeFrom="column">
                  <wp:posOffset>4135755</wp:posOffset>
                </wp:positionH>
                <wp:positionV relativeFrom="paragraph">
                  <wp:posOffset>3081655</wp:posOffset>
                </wp:positionV>
                <wp:extent cx="343535" cy="153035"/>
                <wp:effectExtent l="0" t="0" r="0" b="0"/>
                <wp:wrapNone/>
                <wp:docPr id="450" name="Zone de texte 450"/>
                <wp:cNvGraphicFramePr/>
                <a:graphic xmlns:a="http://schemas.openxmlformats.org/drawingml/2006/main">
                  <a:graphicData uri="http://schemas.microsoft.com/office/word/2010/wordprocessingShape">
                    <wps:wsp>
                      <wps:cNvSpPr txBox="1"/>
                      <wps:spPr>
                        <a:xfrm>
                          <a:off x="0" y="0"/>
                          <a:ext cx="343535" cy="153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Default="001C6C7D" w:rsidP="00E4002C">
                            <w:pPr>
                              <w:spacing w:line="240" w:lineRule="auto"/>
                              <w:jc w:val="center"/>
                            </w:pPr>
                            <w:r>
                              <w:rPr>
                                <w:sz w:val="16"/>
                                <w:szCs w:val="16"/>
                              </w:rPr>
                              <w:t>758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3BCDB" id="Zone de texte 450" o:spid="_x0000_s1038" type="#_x0000_t202" style="position:absolute;left:0;text-align:left;margin-left:325.65pt;margin-top:242.65pt;width:27.05pt;height:12.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" filled="f" stroked="f" strokeweight=".5pt">
                <v:textbox inset="0,0,0,0">
                  <w:txbxContent>
                    <w:p w:rsidR="001C6C7D" w:rsidRDefault="001C6C7D" w:rsidP="00E4002C">
                      <w:pPr>
                        <w:spacing w:line="240" w:lineRule="auto"/>
                        <w:jc w:val="center"/>
                      </w:pPr>
                      <w:r>
                        <w:rPr>
                          <w:sz w:val="16"/>
                          <w:szCs w:val="16"/>
                        </w:rPr>
                        <w:t>758</w:t>
                      </w:r>
                    </w:p>
                  </w:txbxContent>
                </v:textbox>
              </v:shape>
            </w:pict>
          </mc:Fallback>
        </mc:AlternateContent>
      </w:r>
      <w:r w:rsidRPr="00EC6786">
        <w:rPr>
          <w:noProof/>
          <w:lang w:val="en-US"/>
        </w:rPr>
        <mc:AlternateContent>
          <mc:Choice Requires="wps">
            <w:drawing>
              <wp:anchor distT="0" distB="0" distL="114300" distR="114300" simplePos="0" relativeHeight="251706368" behindDoc="0" locked="0" layoutInCell="1" allowOverlap="1" wp14:anchorId="39BFEA88" wp14:editId="12954172">
                <wp:simplePos x="0" y="0"/>
                <wp:positionH relativeFrom="column">
                  <wp:posOffset>4140835</wp:posOffset>
                </wp:positionH>
                <wp:positionV relativeFrom="paragraph">
                  <wp:posOffset>3330575</wp:posOffset>
                </wp:positionV>
                <wp:extent cx="343535" cy="153035"/>
                <wp:effectExtent l="0" t="0" r="0" b="0"/>
                <wp:wrapNone/>
                <wp:docPr id="451" name="Zone de texte 451"/>
                <wp:cNvGraphicFramePr/>
                <a:graphic xmlns:a="http://schemas.openxmlformats.org/drawingml/2006/main">
                  <a:graphicData uri="http://schemas.microsoft.com/office/word/2010/wordprocessingShape">
                    <wps:wsp>
                      <wps:cNvSpPr txBox="1"/>
                      <wps:spPr>
                        <a:xfrm>
                          <a:off x="0" y="0"/>
                          <a:ext cx="343535" cy="153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Default="001C6C7D" w:rsidP="00E4002C">
                            <w:pPr>
                              <w:spacing w:line="240" w:lineRule="auto"/>
                              <w:jc w:val="center"/>
                            </w:pPr>
                            <w:r>
                              <w:rPr>
                                <w:sz w:val="16"/>
                                <w:szCs w:val="16"/>
                              </w:rPr>
                              <w:t>1030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FEA88" id="Zone de texte 451" o:spid="_x0000_s1039" type="#_x0000_t202" style="position:absolute;left:0;text-align:left;margin-left:326.05pt;margin-top:262.25pt;width:27.05pt;height:12.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" filled="f" stroked="f" strokeweight=".5pt">
                <v:textbox inset="0,0,0,0">
                  <w:txbxContent>
                    <w:p w:rsidR="001C6C7D" w:rsidRDefault="001C6C7D" w:rsidP="00E4002C">
                      <w:pPr>
                        <w:spacing w:line="240" w:lineRule="auto"/>
                        <w:jc w:val="center"/>
                      </w:pPr>
                      <w:r>
                        <w:rPr>
                          <w:sz w:val="16"/>
                          <w:szCs w:val="16"/>
                        </w:rPr>
                        <w:t>1030</w:t>
                      </w:r>
                    </w:p>
                  </w:txbxContent>
                </v:textbox>
              </v:shape>
            </w:pict>
          </mc:Fallback>
        </mc:AlternateContent>
      </w:r>
      <w:r w:rsidRPr="00EC6786">
        <w:rPr>
          <w:noProof/>
          <w:lang w:val="en-US"/>
        </w:rPr>
        <mc:AlternateContent>
          <mc:Choice Requires="wps">
            <w:drawing>
              <wp:anchor distT="0" distB="0" distL="114300" distR="114300" simplePos="0" relativeHeight="251700224" behindDoc="0" locked="0" layoutInCell="1" allowOverlap="1" wp14:anchorId="02FC6452" wp14:editId="27A15038">
                <wp:simplePos x="0" y="0"/>
                <wp:positionH relativeFrom="column">
                  <wp:posOffset>1436370</wp:posOffset>
                </wp:positionH>
                <wp:positionV relativeFrom="paragraph">
                  <wp:posOffset>3330575</wp:posOffset>
                </wp:positionV>
                <wp:extent cx="343535" cy="153035"/>
                <wp:effectExtent l="0" t="0" r="0" b="0"/>
                <wp:wrapNone/>
                <wp:docPr id="448" name="Zone de texte 448"/>
                <wp:cNvGraphicFramePr/>
                <a:graphic xmlns:a="http://schemas.openxmlformats.org/drawingml/2006/main">
                  <a:graphicData uri="http://schemas.microsoft.com/office/word/2010/wordprocessingShape">
                    <wps:wsp>
                      <wps:cNvSpPr txBox="1"/>
                      <wps:spPr>
                        <a:xfrm>
                          <a:off x="0" y="0"/>
                          <a:ext cx="343535" cy="153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Default="001C6C7D" w:rsidP="00E4002C">
                            <w:pPr>
                              <w:spacing w:line="240" w:lineRule="auto"/>
                              <w:jc w:val="center"/>
                            </w:pPr>
                            <w:r>
                              <w:rPr>
                                <w:sz w:val="16"/>
                                <w:szCs w:val="16"/>
                              </w:rPr>
                              <w:t>850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C6452" id="Zone de texte 448" o:spid="_x0000_s1040" type="#_x0000_t202" style="position:absolute;left:0;text-align:left;margin-left:113.1pt;margin-top:262.25pt;width:27.05pt;height:12.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" filled="f" stroked="f" strokeweight=".5pt">
                <v:textbox inset="0,0,0,0">
                  <w:txbxContent>
                    <w:p w:rsidR="001C6C7D" w:rsidRDefault="001C6C7D" w:rsidP="00E4002C">
                      <w:pPr>
                        <w:spacing w:line="240" w:lineRule="auto"/>
                        <w:jc w:val="center"/>
                      </w:pPr>
                      <w:r>
                        <w:rPr>
                          <w:sz w:val="16"/>
                          <w:szCs w:val="16"/>
                        </w:rPr>
                        <w:t>850</w:t>
                      </w:r>
                    </w:p>
                  </w:txbxContent>
                </v:textbox>
              </v:shape>
            </w:pict>
          </mc:Fallback>
        </mc:AlternateContent>
      </w:r>
      <w:r w:rsidRPr="00EC6786">
        <w:rPr>
          <w:noProof/>
          <w:lang w:val="en-US"/>
        </w:rPr>
        <mc:AlternateContent>
          <mc:Choice Requires="wps">
            <w:drawing>
              <wp:anchor distT="0" distB="0" distL="114300" distR="114300" simplePos="0" relativeHeight="251698176" behindDoc="0" locked="0" layoutInCell="1" allowOverlap="1" wp14:anchorId="728F312F" wp14:editId="7A5EDBCB">
                <wp:simplePos x="0" y="0"/>
                <wp:positionH relativeFrom="column">
                  <wp:posOffset>1436370</wp:posOffset>
                </wp:positionH>
                <wp:positionV relativeFrom="paragraph">
                  <wp:posOffset>3081655</wp:posOffset>
                </wp:positionV>
                <wp:extent cx="343535" cy="153035"/>
                <wp:effectExtent l="0" t="0" r="0" b="0"/>
                <wp:wrapNone/>
                <wp:docPr id="447" name="Zone de texte 447"/>
                <wp:cNvGraphicFramePr/>
                <a:graphic xmlns:a="http://schemas.openxmlformats.org/drawingml/2006/main">
                  <a:graphicData uri="http://schemas.microsoft.com/office/word/2010/wordprocessingShape">
                    <wps:wsp>
                      <wps:cNvSpPr txBox="1"/>
                      <wps:spPr>
                        <a:xfrm>
                          <a:off x="0" y="0"/>
                          <a:ext cx="343535" cy="153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Default="001C6C7D" w:rsidP="00E4002C">
                            <w:pPr>
                              <w:spacing w:line="240" w:lineRule="auto"/>
                              <w:jc w:val="center"/>
                            </w:pPr>
                            <w:r>
                              <w:rPr>
                                <w:sz w:val="16"/>
                                <w:szCs w:val="16"/>
                              </w:rPr>
                              <w:t>666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F312F" id="Zone de texte 447" o:spid="_x0000_s1041" type="#_x0000_t202" style="position:absolute;left:0;text-align:left;margin-left:113.1pt;margin-top:242.65pt;width:27.05pt;height:12.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" filled="f" stroked="f" strokeweight=".5pt">
                <v:textbox inset="0,0,0,0">
                  <w:txbxContent>
                    <w:p w:rsidR="001C6C7D" w:rsidRDefault="001C6C7D" w:rsidP="00E4002C">
                      <w:pPr>
                        <w:spacing w:line="240" w:lineRule="auto"/>
                        <w:jc w:val="center"/>
                      </w:pPr>
                      <w:r>
                        <w:rPr>
                          <w:sz w:val="16"/>
                          <w:szCs w:val="16"/>
                        </w:rPr>
                        <w:t>666</w:t>
                      </w:r>
                    </w:p>
                  </w:txbxContent>
                </v:textbox>
              </v:shape>
            </w:pict>
          </mc:Fallback>
        </mc:AlternateContent>
      </w:r>
      <w:r w:rsidR="00287660" w:rsidRPr="00EC6786">
        <w:rPr>
          <w:noProof/>
          <w:lang w:val="en-US"/>
        </w:rPr>
        <mc:AlternateContent>
          <mc:Choice Requires="wps">
            <w:drawing>
              <wp:anchor distT="0" distB="0" distL="114300" distR="114300" simplePos="0" relativeHeight="251694080" behindDoc="0" locked="0" layoutInCell="1" allowOverlap="1" wp14:anchorId="24230763" wp14:editId="6EDF388E">
                <wp:simplePos x="0" y="0"/>
                <wp:positionH relativeFrom="column">
                  <wp:posOffset>3312784</wp:posOffset>
                </wp:positionH>
                <wp:positionV relativeFrom="paragraph">
                  <wp:posOffset>200656</wp:posOffset>
                </wp:positionV>
                <wp:extent cx="1030682" cy="253365"/>
                <wp:effectExtent l="0" t="0" r="0" b="13335"/>
                <wp:wrapNone/>
                <wp:docPr id="445" name="Zone de texte 445"/>
                <wp:cNvGraphicFramePr/>
                <a:graphic xmlns:a="http://schemas.openxmlformats.org/drawingml/2006/main">
                  <a:graphicData uri="http://schemas.microsoft.com/office/word/2010/wordprocessingShape">
                    <wps:wsp>
                      <wps:cNvSpPr txBox="1"/>
                      <wps:spPr>
                        <a:xfrm>
                          <a:off x="0" y="0"/>
                          <a:ext cx="1030682" cy="253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Pr="00287660" w:rsidRDefault="001C6C7D" w:rsidP="00287660">
                            <w:pPr>
                              <w:spacing w:line="240" w:lineRule="auto"/>
                              <w:rPr>
                                <w:sz w:val="16"/>
                                <w:szCs w:val="16"/>
                              </w:rPr>
                            </w:pPr>
                            <w:r w:rsidRPr="00287660">
                              <w:rPr>
                                <w:sz w:val="16"/>
                                <w:szCs w:val="16"/>
                              </w:rPr>
                              <w:t>Housse de l’assise</w:t>
                            </w:r>
                            <w:r w:rsidRPr="00287660">
                              <w:rPr>
                                <w:sz w:val="16"/>
                                <w:szCs w:val="16"/>
                              </w:rPr>
                              <w:br/>
                              <w:t xml:space="preserve">dimensions 1250x1030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30763" id="Zone de texte 445" o:spid="_x0000_s1042" type="#_x0000_t202" style="position:absolute;left:0;text-align:left;margin-left:260.85pt;margin-top:15.8pt;width:81.15pt;height:19.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" filled="f" stroked="f" strokeweight=".5pt">
                <v:textbox inset="0,0,0,0">
                  <w:txbxContent>
                    <w:p w:rsidR="001C6C7D" w:rsidRPr="00287660" w:rsidRDefault="001C6C7D" w:rsidP="00287660">
                      <w:pPr>
                        <w:spacing w:line="240" w:lineRule="auto"/>
                        <w:rPr>
                          <w:sz w:val="16"/>
                          <w:szCs w:val="16"/>
                        </w:rPr>
                      </w:pPr>
                      <w:r w:rsidRPr="00287660">
                        <w:rPr>
                          <w:sz w:val="16"/>
                          <w:szCs w:val="16"/>
                        </w:rPr>
                        <w:t>Housse de l’assise</w:t>
                      </w:r>
                      <w:r w:rsidRPr="00287660">
                        <w:rPr>
                          <w:sz w:val="16"/>
                          <w:szCs w:val="16"/>
                        </w:rPr>
                        <w:br/>
                        <w:t xml:space="preserve">dimensions 1250x1030 </w:t>
                      </w:r>
                    </w:p>
                  </w:txbxContent>
                </v:textbox>
              </v:shape>
            </w:pict>
          </mc:Fallback>
        </mc:AlternateContent>
      </w:r>
      <w:r w:rsidR="00287660" w:rsidRPr="00EC6786">
        <w:rPr>
          <w:noProof/>
          <w:lang w:val="en-US"/>
        </w:rPr>
        <mc:AlternateContent>
          <mc:Choice Requires="wps">
            <w:drawing>
              <wp:anchor distT="0" distB="0" distL="114300" distR="114300" simplePos="0" relativeHeight="251692032" behindDoc="0" locked="0" layoutInCell="1" allowOverlap="1" wp14:anchorId="04898664" wp14:editId="2AF565E6">
                <wp:simplePos x="0" y="0"/>
                <wp:positionH relativeFrom="column">
                  <wp:posOffset>789940</wp:posOffset>
                </wp:positionH>
                <wp:positionV relativeFrom="paragraph">
                  <wp:posOffset>198755</wp:posOffset>
                </wp:positionV>
                <wp:extent cx="967105" cy="253365"/>
                <wp:effectExtent l="0" t="0" r="4445" b="13335"/>
                <wp:wrapNone/>
                <wp:docPr id="444" name="Zone de texte 444"/>
                <wp:cNvGraphicFramePr/>
                <a:graphic xmlns:a="http://schemas.openxmlformats.org/drawingml/2006/main">
                  <a:graphicData uri="http://schemas.microsoft.com/office/word/2010/wordprocessingShape">
                    <wps:wsp>
                      <wps:cNvSpPr txBox="1"/>
                      <wps:spPr>
                        <a:xfrm>
                          <a:off x="0" y="0"/>
                          <a:ext cx="967105" cy="253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Default="001C6C7D" w:rsidP="00287660">
                            <w:pPr>
                              <w:spacing w:line="240" w:lineRule="auto"/>
                            </w:pPr>
                            <w:r w:rsidRPr="00287660">
                              <w:rPr>
                                <w:sz w:val="16"/>
                                <w:szCs w:val="16"/>
                              </w:rPr>
                              <w:t>Housse du dossier</w:t>
                            </w:r>
                            <w:r>
                              <w:rPr>
                                <w:sz w:val="16"/>
                                <w:szCs w:val="16"/>
                              </w:rPr>
                              <w:br/>
                            </w:r>
                            <w:r w:rsidRPr="00287660">
                              <w:rPr>
                                <w:sz w:val="16"/>
                                <w:szCs w:val="16"/>
                              </w:rPr>
                              <w:t>dimensions 1250x850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898664" id="Zone de texte 444" o:spid="_x0000_s1043" type="#_x0000_t202" style="position:absolute;left:0;text-align:left;margin-left:62.2pt;margin-top:15.65pt;width:76.15pt;height:19.9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" filled="f" stroked="f" strokeweight=".5pt">
                <v:textbox inset="0,0,0,0">
                  <w:txbxContent>
                    <w:p w:rsidR="001C6C7D" w:rsidRDefault="001C6C7D" w:rsidP="00287660">
                      <w:pPr>
                        <w:spacing w:line="240" w:lineRule="auto"/>
                      </w:pPr>
                      <w:r w:rsidRPr="00287660">
                        <w:rPr>
                          <w:sz w:val="16"/>
                          <w:szCs w:val="16"/>
                        </w:rPr>
                        <w:t>Housse du dossier</w:t>
                      </w:r>
                      <w:r>
                        <w:rPr>
                          <w:sz w:val="16"/>
                          <w:szCs w:val="16"/>
                        </w:rPr>
                        <w:br/>
                      </w:r>
                      <w:r w:rsidRPr="00287660">
                        <w:rPr>
                          <w:sz w:val="16"/>
                          <w:szCs w:val="16"/>
                        </w:rPr>
                        <w:t>dimensions 1250x850</w:t>
                      </w:r>
                    </w:p>
                  </w:txbxContent>
                </v:textbox>
              </v:shape>
            </w:pict>
          </mc:Fallback>
        </mc:AlternateContent>
      </w:r>
      <w:r w:rsidR="00287660" w:rsidRPr="00EC6786">
        <w:rPr>
          <w:noProof/>
          <w:lang w:val="en-US"/>
        </w:rPr>
        <w:drawing>
          <wp:inline distT="0" distB="0" distL="0" distR="0" wp14:anchorId="2352EB8B" wp14:editId="3F22F5CF">
            <wp:extent cx="4668635" cy="3530747"/>
            <wp:effectExtent l="0" t="0" r="0" b="0"/>
            <wp:docPr id="443" name="Imag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8663" cy="3530768"/>
                    </a:xfrm>
                    <a:prstGeom prst="rect">
                      <a:avLst/>
                    </a:prstGeom>
                    <a:noFill/>
                    <a:ln>
                      <a:noFill/>
                    </a:ln>
                  </pic:spPr>
                </pic:pic>
              </a:graphicData>
            </a:graphic>
          </wp:inline>
        </w:drawing>
      </w:r>
    </w:p>
    <w:p w:rsidR="003D60EA" w:rsidRPr="00EC6786" w:rsidRDefault="005F0052" w:rsidP="00755201">
      <w:pPr>
        <w:pStyle w:val="SingleTxtG"/>
        <w:jc w:val="right"/>
      </w:pPr>
      <w:r w:rsidRPr="00EC6786">
        <w:t>».</w:t>
      </w:r>
    </w:p>
    <w:p w:rsidR="003D60EA" w:rsidRPr="00EC6786" w:rsidRDefault="003D60EA" w:rsidP="00C2735B">
      <w:pPr>
        <w:pStyle w:val="SingleTxtG"/>
        <w:keepNext/>
        <w:rPr>
          <w:szCs w:val="24"/>
        </w:rPr>
      </w:pPr>
      <w:bookmarkStart w:id="6" w:name="_Toc355000753"/>
      <w:r w:rsidRPr="00EC6786">
        <w:rPr>
          <w:i/>
          <w:szCs w:val="24"/>
          <w:lang w:eastAsia="ar-SA"/>
        </w:rPr>
        <w:t>Appendice 2</w:t>
      </w:r>
      <w:r w:rsidRPr="00EC6786">
        <w:rPr>
          <w:szCs w:val="24"/>
          <w:lang w:eastAsia="ar-SA"/>
        </w:rPr>
        <w:t xml:space="preserve">, modifier </w:t>
      </w:r>
      <w:r w:rsidRPr="00EC6786">
        <w:rPr>
          <w:lang w:eastAsia="ar-SA"/>
        </w:rPr>
        <w:t>comme</w:t>
      </w:r>
      <w:r w:rsidRPr="00EC6786">
        <w:rPr>
          <w:szCs w:val="24"/>
          <w:lang w:eastAsia="ar-SA"/>
        </w:rPr>
        <w:t xml:space="preserve"> suit</w:t>
      </w:r>
      <w:r w:rsidR="006A4C48" w:rsidRPr="00EC6786">
        <w:rPr>
          <w:szCs w:val="24"/>
          <w:lang w:eastAsia="ar-SA"/>
        </w:rPr>
        <w:t> :</w:t>
      </w:r>
    </w:p>
    <w:p w:rsidR="003D60EA" w:rsidRPr="00EC6786" w:rsidRDefault="003D60EA" w:rsidP="00C2735B">
      <w:pPr>
        <w:keepNext/>
        <w:keepLines/>
        <w:tabs>
          <w:tab w:val="right" w:pos="851"/>
        </w:tabs>
        <w:kinsoku/>
        <w:overflowPunct/>
        <w:autoSpaceDE/>
        <w:autoSpaceDN/>
        <w:adjustRightInd/>
        <w:snapToGrid/>
        <w:spacing w:before="360" w:after="240" w:line="300" w:lineRule="exact"/>
        <w:ind w:left="1134" w:right="1134" w:hanging="1134"/>
        <w:rPr>
          <w:b/>
          <w:sz w:val="28"/>
        </w:rPr>
      </w:pPr>
      <w:r w:rsidRPr="00EC6786">
        <w:rPr>
          <w:b/>
          <w:sz w:val="28"/>
        </w:rPr>
        <w:tab/>
      </w:r>
      <w:r w:rsidR="005F0052" w:rsidRPr="00EC6786">
        <w:rPr>
          <w:bCs/>
        </w:rPr>
        <w:t>« </w:t>
      </w:r>
      <w:r w:rsidRPr="00EC6786">
        <w:rPr>
          <w:b/>
          <w:sz w:val="28"/>
        </w:rPr>
        <w:t xml:space="preserve">Annexe 6 </w:t>
      </w:r>
      <w:r w:rsidR="00C2735B" w:rsidRPr="00EC6786">
        <w:rPr>
          <w:b/>
          <w:sz w:val="28"/>
        </w:rPr>
        <w:t>−</w:t>
      </w:r>
      <w:r w:rsidRPr="00EC6786">
        <w:rPr>
          <w:b/>
          <w:sz w:val="28"/>
        </w:rPr>
        <w:t xml:space="preserve"> Appendice 2</w:t>
      </w:r>
      <w:bookmarkEnd w:id="6"/>
    </w:p>
    <w:p w:rsidR="003D60EA" w:rsidRPr="00EC6786" w:rsidRDefault="003D60EA" w:rsidP="005F0052">
      <w:pPr>
        <w:pStyle w:val="HChG"/>
      </w:pPr>
      <w:bookmarkStart w:id="7" w:name="_Toc355000754"/>
      <w:r w:rsidRPr="00EC6786">
        <w:tab/>
      </w:r>
      <w:r w:rsidRPr="00EC6786">
        <w:tab/>
        <w:t>Dispositions et utilisation des ancrages du chariot d</w:t>
      </w:r>
      <w:r w:rsidR="0007376C">
        <w:t>’</w:t>
      </w:r>
      <w:r w:rsidRPr="00EC6786">
        <w:t>essai</w:t>
      </w:r>
      <w:bookmarkEnd w:id="7"/>
    </w:p>
    <w:p w:rsidR="003D60EA" w:rsidRPr="00EC6786" w:rsidRDefault="003D60EA" w:rsidP="00370F29">
      <w:pPr>
        <w:pStyle w:val="SingleTxtG"/>
        <w:ind w:left="2268" w:hanging="1134"/>
        <w:rPr>
          <w:szCs w:val="24"/>
        </w:rPr>
      </w:pPr>
      <w:r w:rsidRPr="00EC6786">
        <w:rPr>
          <w:szCs w:val="24"/>
        </w:rPr>
        <w:t>1.</w:t>
      </w:r>
      <w:r w:rsidRPr="00EC6786">
        <w:rPr>
          <w:szCs w:val="24"/>
        </w:rPr>
        <w:tab/>
        <w:t>Les ancrages doivent être disposés comme il est indiqué dans la figure ci</w:t>
      </w:r>
      <w:r w:rsidR="00370F29">
        <w:rPr>
          <w:szCs w:val="24"/>
        </w:rPr>
        <w:noBreakHyphen/>
      </w:r>
      <w:r w:rsidRPr="00EC6786">
        <w:rPr>
          <w:szCs w:val="24"/>
        </w:rPr>
        <w:t>dessous.</w:t>
      </w:r>
    </w:p>
    <w:p w:rsidR="003D60EA" w:rsidRPr="00EC6786" w:rsidRDefault="003D60EA" w:rsidP="006358FC">
      <w:pPr>
        <w:pStyle w:val="SingleTxtG"/>
        <w:ind w:left="2268" w:hanging="1134"/>
        <w:rPr>
          <w:szCs w:val="24"/>
        </w:rPr>
      </w:pPr>
      <w:r w:rsidRPr="00EC6786">
        <w:rPr>
          <w:szCs w:val="24"/>
        </w:rPr>
        <w:t>2.</w:t>
      </w:r>
      <w:r w:rsidRPr="00EC6786">
        <w:rPr>
          <w:szCs w:val="24"/>
        </w:rPr>
        <w:tab/>
        <w:t>Les dispositifs améliorés de retenue pour enfants de type “i-Size” universels destinés à un véhicule spécifique ou spéciaux doivent être fixés aux points d</w:t>
      </w:r>
      <w:r w:rsidR="0007376C">
        <w:rPr>
          <w:szCs w:val="24"/>
        </w:rPr>
        <w:t>’</w:t>
      </w:r>
      <w:r w:rsidRPr="00EC6786">
        <w:rPr>
          <w:szCs w:val="24"/>
        </w:rPr>
        <w:t>ancrage H1 et H2.</w:t>
      </w:r>
    </w:p>
    <w:p w:rsidR="003D60EA" w:rsidRPr="00EC6786" w:rsidRDefault="003D60EA" w:rsidP="006358FC">
      <w:pPr>
        <w:pStyle w:val="SingleTxtG"/>
        <w:ind w:left="2268" w:hanging="1134"/>
        <w:rPr>
          <w:szCs w:val="24"/>
        </w:rPr>
      </w:pPr>
      <w:r w:rsidRPr="00EC6786">
        <w:rPr>
          <w:szCs w:val="24"/>
        </w:rPr>
        <w:t>3.</w:t>
      </w:r>
      <w:r w:rsidRPr="00EC6786">
        <w:rPr>
          <w:szCs w:val="24"/>
        </w:rPr>
        <w:tab/>
        <w:t>Pour l</w:t>
      </w:r>
      <w:r w:rsidR="0007376C">
        <w:rPr>
          <w:szCs w:val="24"/>
        </w:rPr>
        <w:t>’</w:t>
      </w:r>
      <w:r w:rsidRPr="00EC6786">
        <w:rPr>
          <w:szCs w:val="24"/>
        </w:rPr>
        <w:t>essai des dispositifs améliorés de retenue pour enfants avec fixation supérieure, il faut utiliser l</w:t>
      </w:r>
      <w:r w:rsidR="0007376C">
        <w:rPr>
          <w:szCs w:val="24"/>
        </w:rPr>
        <w:t>’</w:t>
      </w:r>
      <w:r w:rsidRPr="00EC6786">
        <w:rPr>
          <w:szCs w:val="24"/>
        </w:rPr>
        <w:t>ancrage G1 ou G2.</w:t>
      </w:r>
    </w:p>
    <w:p w:rsidR="003D60EA" w:rsidRPr="00EC6786" w:rsidRDefault="003D60EA" w:rsidP="00C2735B">
      <w:pPr>
        <w:pStyle w:val="SingleTxtG"/>
        <w:ind w:left="2268" w:hanging="1134"/>
        <w:rPr>
          <w:szCs w:val="24"/>
        </w:rPr>
      </w:pPr>
      <w:r w:rsidRPr="00EC6786">
        <w:rPr>
          <w:szCs w:val="24"/>
        </w:rPr>
        <w:t>4.</w:t>
      </w:r>
      <w:r w:rsidRPr="00EC6786">
        <w:rPr>
          <w:szCs w:val="24"/>
        </w:rPr>
        <w:tab/>
        <w:t>Dans le cas des dispositifs améliorés de retenue pour enfants équipés d</w:t>
      </w:r>
      <w:r w:rsidR="0007376C">
        <w:rPr>
          <w:szCs w:val="24"/>
        </w:rPr>
        <w:t>’</w:t>
      </w:r>
      <w:r w:rsidRPr="00EC6786">
        <w:rPr>
          <w:szCs w:val="24"/>
        </w:rPr>
        <w:t>une jambe de force, le service technique doit choisir les ancrages à utiliser conformément au paragraphe</w:t>
      </w:r>
      <w:r w:rsidR="00C2735B" w:rsidRPr="00EC6786">
        <w:rPr>
          <w:szCs w:val="24"/>
        </w:rPr>
        <w:t> </w:t>
      </w:r>
      <w:r w:rsidRPr="00EC6786">
        <w:rPr>
          <w:szCs w:val="24"/>
        </w:rPr>
        <w:t>3 ci-dessus, la jambe de force étant réglée comme il est indiqué au paragraphe 7.1.3.6.3 du présent Règlement.</w:t>
      </w:r>
    </w:p>
    <w:p w:rsidR="003D60EA" w:rsidRPr="00EC6786" w:rsidRDefault="003D60EA" w:rsidP="006358FC">
      <w:pPr>
        <w:pStyle w:val="SingleTxtG"/>
        <w:ind w:left="2268" w:hanging="1134"/>
        <w:rPr>
          <w:szCs w:val="24"/>
        </w:rPr>
      </w:pPr>
      <w:r w:rsidRPr="00EC6786">
        <w:rPr>
          <w:szCs w:val="24"/>
        </w:rPr>
        <w:t>5.</w:t>
      </w:r>
      <w:r w:rsidRPr="00EC6786">
        <w:rPr>
          <w:szCs w:val="24"/>
        </w:rPr>
        <w:tab/>
        <w:t>La structure supportant les ancrages doit être rigide. Les ancrages supérieurs ne doivent</w:t>
      </w:r>
      <w:r w:rsidR="00C2735B" w:rsidRPr="00EC6786">
        <w:rPr>
          <w:szCs w:val="24"/>
        </w:rPr>
        <w:t xml:space="preserve"> pas se déplacer de plus de 0,2 </w:t>
      </w:r>
      <w:r w:rsidRPr="00EC6786">
        <w:rPr>
          <w:szCs w:val="24"/>
        </w:rPr>
        <w:t>mm dans le sens longit</w:t>
      </w:r>
      <w:r w:rsidR="00C2735B" w:rsidRPr="00EC6786">
        <w:rPr>
          <w:szCs w:val="24"/>
        </w:rPr>
        <w:t>udinal lorsqu</w:t>
      </w:r>
      <w:r w:rsidR="0007376C">
        <w:rPr>
          <w:szCs w:val="24"/>
        </w:rPr>
        <w:t>’</w:t>
      </w:r>
      <w:r w:rsidR="00C2735B" w:rsidRPr="00EC6786">
        <w:rPr>
          <w:szCs w:val="24"/>
        </w:rPr>
        <w:t>une charge de 980 </w:t>
      </w:r>
      <w:r w:rsidRPr="00EC6786">
        <w:rPr>
          <w:szCs w:val="24"/>
        </w:rPr>
        <w:t>N leur est appliquée dans ce sens. Le chariot doit être construit de telle sorte que ses parties supportant les ancrages ne subissent aucune déformation permanente pendant l</w:t>
      </w:r>
      <w:r w:rsidR="0007376C">
        <w:rPr>
          <w:szCs w:val="24"/>
        </w:rPr>
        <w:t>’</w:t>
      </w:r>
      <w:r w:rsidRPr="00EC6786">
        <w:rPr>
          <w:szCs w:val="24"/>
        </w:rPr>
        <w:t>essai.</w:t>
      </w:r>
    </w:p>
    <w:p w:rsidR="003D60EA" w:rsidRPr="00EC6786" w:rsidRDefault="003D60EA" w:rsidP="00C2735B">
      <w:pPr>
        <w:pStyle w:val="Heading1"/>
        <w:rPr>
          <w:b/>
          <w:bCs/>
        </w:rPr>
      </w:pPr>
      <w:r w:rsidRPr="00EC6786">
        <w:t xml:space="preserve">Figure 1 </w:t>
      </w:r>
      <w:r w:rsidRPr="00EC6786">
        <w:br/>
      </w:r>
      <w:r w:rsidRPr="00EC6786">
        <w:rPr>
          <w:b/>
          <w:bCs/>
        </w:rPr>
        <w:t xml:space="preserve">Vue de dessus </w:t>
      </w:r>
      <w:r w:rsidR="00C2735B" w:rsidRPr="00EC6786">
        <w:rPr>
          <w:b/>
          <w:bCs/>
        </w:rPr>
        <w:t>−</w:t>
      </w:r>
      <w:r w:rsidRPr="00EC6786">
        <w:rPr>
          <w:b/>
          <w:bCs/>
        </w:rPr>
        <w:t xml:space="preserve"> Banquette avec ancrages ISOFIX (tolérance générale</w:t>
      </w:r>
      <w:r w:rsidR="006A4C48" w:rsidRPr="00EC6786">
        <w:rPr>
          <w:b/>
          <w:bCs/>
        </w:rPr>
        <w:t> :</w:t>
      </w:r>
      <w:r w:rsidRPr="00EC6786">
        <w:rPr>
          <w:b/>
          <w:bCs/>
        </w:rPr>
        <w:t xml:space="preserve"> </w:t>
      </w:r>
      <w:r w:rsidR="00C2735B" w:rsidRPr="00EC6786">
        <w:rPr>
          <w:b/>
          <w:bCs/>
        </w:rPr>
        <w:sym w:font="Symbol" w:char="F0B1"/>
      </w:r>
      <w:r w:rsidR="00C2735B" w:rsidRPr="00EC6786">
        <w:rPr>
          <w:b/>
          <w:bCs/>
        </w:rPr>
        <w:t>2 </w:t>
      </w:r>
      <w:r w:rsidRPr="00EC6786">
        <w:rPr>
          <w:b/>
          <w:bCs/>
        </w:rPr>
        <w:t xml:space="preserve">mm) </w:t>
      </w:r>
    </w:p>
    <w:p w:rsidR="003D60EA" w:rsidRPr="00EC6786" w:rsidRDefault="003D60EA" w:rsidP="00C2735B">
      <w:pPr>
        <w:pStyle w:val="SingleTxtG"/>
        <w:rPr>
          <w:lang w:eastAsia="en-GB"/>
        </w:rPr>
      </w:pPr>
      <w:r w:rsidRPr="00EC6786">
        <w:rPr>
          <w:noProof/>
          <w:lang w:val="en-US"/>
        </w:rPr>
        <w:drawing>
          <wp:inline distT="0" distB="0" distL="0" distR="0" wp14:anchorId="3B3CD686" wp14:editId="27FEA1BB">
            <wp:extent cx="3971180" cy="1953491"/>
            <wp:effectExtent l="0" t="0" r="0"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6" cstate="print">
                      <a:extLst>
                        <a:ext uri="{28A0092B-C50C-407E-A947-70E740481C1C}">
                          <a14:useLocalDpi xmlns:a14="http://schemas.microsoft.com/office/drawing/2010/main" val="0"/>
                        </a:ext>
                      </a:extLst>
                    </a:blip>
                    <a:srcRect t="3185"/>
                    <a:stretch>
                      <a:fillRect/>
                    </a:stretch>
                  </pic:blipFill>
                  <pic:spPr bwMode="auto">
                    <a:xfrm>
                      <a:off x="0" y="0"/>
                      <a:ext cx="3989064" cy="1962289"/>
                    </a:xfrm>
                    <a:prstGeom prst="rect">
                      <a:avLst/>
                    </a:prstGeom>
                    <a:noFill/>
                    <a:ln>
                      <a:noFill/>
                    </a:ln>
                  </pic:spPr>
                </pic:pic>
              </a:graphicData>
            </a:graphic>
          </wp:inline>
        </w:drawing>
      </w:r>
    </w:p>
    <w:p w:rsidR="003D60EA" w:rsidRPr="00EC6786" w:rsidRDefault="003D60EA" w:rsidP="00C2735B">
      <w:pPr>
        <w:pStyle w:val="Heading1"/>
        <w:rPr>
          <w:b/>
          <w:bCs/>
        </w:rPr>
      </w:pPr>
      <w:r w:rsidRPr="00EC6786">
        <w:t xml:space="preserve">Figure 2 </w:t>
      </w:r>
      <w:r w:rsidRPr="00EC6786">
        <w:rPr>
          <w:bCs/>
        </w:rPr>
        <w:br/>
      </w:r>
      <w:r w:rsidRPr="00EC6786">
        <w:rPr>
          <w:b/>
          <w:bCs/>
        </w:rPr>
        <w:t xml:space="preserve">Vue en coupe </w:t>
      </w:r>
      <w:r w:rsidR="00C2735B" w:rsidRPr="00EC6786">
        <w:rPr>
          <w:b/>
          <w:bCs/>
        </w:rPr>
        <w:t>−</w:t>
      </w:r>
      <w:r w:rsidRPr="00EC6786">
        <w:rPr>
          <w:b/>
          <w:bCs/>
        </w:rPr>
        <w:t xml:space="preserve"> Banquette avec ancrages (tolérance générale</w:t>
      </w:r>
      <w:r w:rsidR="00C2735B" w:rsidRPr="00EC6786">
        <w:rPr>
          <w:b/>
          <w:bCs/>
        </w:rPr>
        <w:t xml:space="preserve"> : </w:t>
      </w:r>
      <w:r w:rsidR="00C2735B" w:rsidRPr="00EC6786">
        <w:rPr>
          <w:b/>
          <w:bCs/>
        </w:rPr>
        <w:sym w:font="Symbol" w:char="F0B1"/>
      </w:r>
      <w:r w:rsidR="00C2735B" w:rsidRPr="00EC6786">
        <w:rPr>
          <w:b/>
          <w:bCs/>
        </w:rPr>
        <w:t>2 </w:t>
      </w:r>
      <w:r w:rsidRPr="00EC6786">
        <w:rPr>
          <w:b/>
          <w:bCs/>
        </w:rPr>
        <w:t>mm)</w:t>
      </w:r>
    </w:p>
    <w:p w:rsidR="003D60EA" w:rsidRPr="00EC6786" w:rsidRDefault="003A27F1" w:rsidP="00C2735B">
      <w:pPr>
        <w:pStyle w:val="SingleTxtG"/>
      </w:pPr>
      <w:r w:rsidRPr="00EC6786">
        <w:rPr>
          <w:noProof/>
          <w:lang w:val="en-US"/>
        </w:rPr>
        <mc:AlternateContent>
          <mc:Choice Requires="wps">
            <w:drawing>
              <wp:anchor distT="0" distB="0" distL="114300" distR="114300" simplePos="0" relativeHeight="251711488" behindDoc="0" locked="0" layoutInCell="1" allowOverlap="1" wp14:anchorId="6E8F4E9C" wp14:editId="0AC7A20C">
                <wp:simplePos x="0" y="0"/>
                <wp:positionH relativeFrom="column">
                  <wp:posOffset>2333625</wp:posOffset>
                </wp:positionH>
                <wp:positionV relativeFrom="paragraph">
                  <wp:posOffset>2214245</wp:posOffset>
                </wp:positionV>
                <wp:extent cx="2266950" cy="189865"/>
                <wp:effectExtent l="0" t="0" r="0" b="635"/>
                <wp:wrapNone/>
                <wp:docPr id="454" name="Zone de texte 454"/>
                <wp:cNvGraphicFramePr/>
                <a:graphic xmlns:a="http://schemas.openxmlformats.org/drawingml/2006/main">
                  <a:graphicData uri="http://schemas.microsoft.com/office/word/2010/wordprocessingShape">
                    <wps:wsp>
                      <wps:cNvSpPr txBox="1"/>
                      <wps:spPr>
                        <a:xfrm>
                          <a:off x="0" y="0"/>
                          <a:ext cx="2266950" cy="189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Pr="003A27F1" w:rsidRDefault="001C6C7D" w:rsidP="003A27F1">
                            <w:pPr>
                              <w:rPr>
                                <w:sz w:val="16"/>
                                <w:szCs w:val="16"/>
                              </w:rPr>
                            </w:pPr>
                            <w:r w:rsidRPr="003A27F1">
                              <w:rPr>
                                <w:iCs/>
                                <w:sz w:val="16"/>
                                <w:szCs w:val="16"/>
                              </w:rPr>
                              <w:t>Volume de contact minimum de la jambe de force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F4E9C" id="Zone de texte 454" o:spid="_x0000_s1044" type="#_x0000_t202" style="position:absolute;left:0;text-align:left;margin-left:183.75pt;margin-top:174.35pt;width:178.5pt;height:14.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" fillcolor="white [3201]" stroked="f" strokeweight=".5pt">
                <v:textbox inset="0,0,0,0">
                  <w:txbxContent>
                    <w:p w:rsidR="001C6C7D" w:rsidRPr="003A27F1" w:rsidRDefault="001C6C7D" w:rsidP="003A27F1">
                      <w:pPr>
                        <w:rPr>
                          <w:sz w:val="16"/>
                          <w:szCs w:val="16"/>
                        </w:rPr>
                      </w:pPr>
                      <w:r w:rsidRPr="003A27F1">
                        <w:rPr>
                          <w:iCs/>
                          <w:sz w:val="16"/>
                          <w:szCs w:val="16"/>
                        </w:rPr>
                        <w:t>Volume de contact minimum de la jambe de force</w:t>
                      </w:r>
                    </w:p>
                  </w:txbxContent>
                </v:textbox>
              </v:shape>
            </w:pict>
          </mc:Fallback>
        </mc:AlternateContent>
      </w:r>
      <w:r w:rsidRPr="00EC6786">
        <w:rPr>
          <w:noProof/>
          <w:lang w:val="en-US"/>
        </w:rPr>
        <mc:AlternateContent>
          <mc:Choice Requires="wps">
            <w:drawing>
              <wp:anchor distT="0" distB="0" distL="114300" distR="114300" simplePos="0" relativeHeight="251713536" behindDoc="0" locked="0" layoutInCell="1" allowOverlap="1" wp14:anchorId="27A06513" wp14:editId="4F526504">
                <wp:simplePos x="0" y="0"/>
                <wp:positionH relativeFrom="column">
                  <wp:posOffset>2333625</wp:posOffset>
                </wp:positionH>
                <wp:positionV relativeFrom="paragraph">
                  <wp:posOffset>2395855</wp:posOffset>
                </wp:positionV>
                <wp:extent cx="882650" cy="189865"/>
                <wp:effectExtent l="0" t="0" r="0" b="635"/>
                <wp:wrapNone/>
                <wp:docPr id="455" name="Zone de texte 455"/>
                <wp:cNvGraphicFramePr/>
                <a:graphic xmlns:a="http://schemas.openxmlformats.org/drawingml/2006/main">
                  <a:graphicData uri="http://schemas.microsoft.com/office/word/2010/wordprocessingShape">
                    <wps:wsp>
                      <wps:cNvSpPr txBox="1"/>
                      <wps:spPr>
                        <a:xfrm>
                          <a:off x="0" y="0"/>
                          <a:ext cx="882650" cy="189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Pr="00E4002C" w:rsidRDefault="001C6C7D" w:rsidP="003A27F1">
                            <w:pPr>
                              <w:rPr>
                                <w:sz w:val="16"/>
                                <w:szCs w:val="16"/>
                              </w:rPr>
                            </w:pPr>
                            <w:r w:rsidRPr="00E4002C">
                              <w:rPr>
                                <w:iCs/>
                                <w:sz w:val="16"/>
                                <w:szCs w:val="16"/>
                              </w:rPr>
                              <w:t xml:space="preserve">Position </w:t>
                            </w:r>
                            <w:r>
                              <w:rPr>
                                <w:iCs/>
                                <w:sz w:val="16"/>
                                <w:szCs w:val="16"/>
                              </w:rPr>
                              <w:t>basse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06513" id="Zone de texte 455" o:spid="_x0000_s1045" type="#_x0000_t202" style="position:absolute;left:0;text-align:left;margin-left:183.75pt;margin-top:188.65pt;width:69.5pt;height:14.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" fillcolor="white [3201]" stroked="f" strokeweight=".5pt">
                <v:textbox inset="0,0,0,0">
                  <w:txbxContent>
                    <w:p w:rsidR="001C6C7D" w:rsidRPr="00E4002C" w:rsidRDefault="001C6C7D" w:rsidP="003A27F1">
                      <w:pPr>
                        <w:rPr>
                          <w:sz w:val="16"/>
                          <w:szCs w:val="16"/>
                        </w:rPr>
                      </w:pPr>
                      <w:r w:rsidRPr="00E4002C">
                        <w:rPr>
                          <w:iCs/>
                          <w:sz w:val="16"/>
                          <w:szCs w:val="16"/>
                        </w:rPr>
                        <w:t xml:space="preserve">Position </w:t>
                      </w:r>
                      <w:r>
                        <w:rPr>
                          <w:iCs/>
                          <w:sz w:val="16"/>
                          <w:szCs w:val="16"/>
                        </w:rPr>
                        <w:t>basse</w:t>
                      </w:r>
                    </w:p>
                  </w:txbxContent>
                </v:textbox>
              </v:shape>
            </w:pict>
          </mc:Fallback>
        </mc:AlternateContent>
      </w:r>
      <w:r w:rsidRPr="00EC6786">
        <w:rPr>
          <w:noProof/>
          <w:lang w:val="en-US"/>
        </w:rPr>
        <mc:AlternateContent>
          <mc:Choice Requires="wps">
            <w:drawing>
              <wp:anchor distT="0" distB="0" distL="114300" distR="114300" simplePos="0" relativeHeight="251709440" behindDoc="0" locked="0" layoutInCell="1" allowOverlap="1" wp14:anchorId="26FA1F80" wp14:editId="64972B31">
                <wp:simplePos x="0" y="0"/>
                <wp:positionH relativeFrom="column">
                  <wp:posOffset>2333625</wp:posOffset>
                </wp:positionH>
                <wp:positionV relativeFrom="paragraph">
                  <wp:posOffset>2040255</wp:posOffset>
                </wp:positionV>
                <wp:extent cx="882650" cy="189865"/>
                <wp:effectExtent l="0" t="0" r="0" b="635"/>
                <wp:wrapNone/>
                <wp:docPr id="453" name="Zone de texte 453"/>
                <wp:cNvGraphicFramePr/>
                <a:graphic xmlns:a="http://schemas.openxmlformats.org/drawingml/2006/main">
                  <a:graphicData uri="http://schemas.microsoft.com/office/word/2010/wordprocessingShape">
                    <wps:wsp>
                      <wps:cNvSpPr txBox="1"/>
                      <wps:spPr>
                        <a:xfrm>
                          <a:off x="0" y="0"/>
                          <a:ext cx="882650" cy="189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Pr="00E4002C" w:rsidRDefault="001C6C7D">
                            <w:pPr>
                              <w:rPr>
                                <w:sz w:val="16"/>
                                <w:szCs w:val="16"/>
                              </w:rPr>
                            </w:pPr>
                            <w:r w:rsidRPr="00E4002C">
                              <w:rPr>
                                <w:iCs/>
                                <w:sz w:val="16"/>
                                <w:szCs w:val="16"/>
                              </w:rPr>
                              <w:t>Position haute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A1F80" id="Zone de texte 453" o:spid="_x0000_s1046" type="#_x0000_t202" style="position:absolute;left:0;text-align:left;margin-left:183.75pt;margin-top:160.65pt;width:69.5pt;height:14.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" fillcolor="white [3201]" stroked="f" strokeweight=".5pt">
                <v:textbox inset="0,0,0,0">
                  <w:txbxContent>
                    <w:p w:rsidR="001C6C7D" w:rsidRPr="00E4002C" w:rsidRDefault="001C6C7D">
                      <w:pPr>
                        <w:rPr>
                          <w:sz w:val="16"/>
                          <w:szCs w:val="16"/>
                        </w:rPr>
                      </w:pPr>
                      <w:r w:rsidRPr="00E4002C">
                        <w:rPr>
                          <w:iCs/>
                          <w:sz w:val="16"/>
                          <w:szCs w:val="16"/>
                        </w:rPr>
                        <w:t>Position haute</w:t>
                      </w:r>
                    </w:p>
                  </w:txbxContent>
                </v:textbox>
              </v:shape>
            </w:pict>
          </mc:Fallback>
        </mc:AlternateContent>
      </w:r>
      <w:r w:rsidR="003D60EA" w:rsidRPr="00EC6786">
        <w:rPr>
          <w:noProof/>
          <w:lang w:val="en-US"/>
        </w:rPr>
        <w:drawing>
          <wp:inline distT="0" distB="0" distL="0" distR="0" wp14:anchorId="1660F1C3" wp14:editId="20277C17">
            <wp:extent cx="4674235" cy="2572385"/>
            <wp:effectExtent l="0" t="0" r="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7">
                      <a:extLst>
                        <a:ext uri="{28A0092B-C50C-407E-A947-70E740481C1C}">
                          <a14:useLocalDpi xmlns:a14="http://schemas.microsoft.com/office/drawing/2010/main" val="0"/>
                        </a:ext>
                      </a:extLst>
                    </a:blip>
                    <a:srcRect b="3261"/>
                    <a:stretch>
                      <a:fillRect/>
                    </a:stretch>
                  </pic:blipFill>
                  <pic:spPr bwMode="auto">
                    <a:xfrm>
                      <a:off x="0" y="0"/>
                      <a:ext cx="4674235" cy="2572385"/>
                    </a:xfrm>
                    <a:prstGeom prst="rect">
                      <a:avLst/>
                    </a:prstGeom>
                    <a:noFill/>
                    <a:ln>
                      <a:noFill/>
                    </a:ln>
                  </pic:spPr>
                </pic:pic>
              </a:graphicData>
            </a:graphic>
          </wp:inline>
        </w:drawing>
      </w:r>
    </w:p>
    <w:p w:rsidR="003D60EA" w:rsidRPr="00EC6786" w:rsidRDefault="00C2735B" w:rsidP="00C2735B">
      <w:pPr>
        <w:pStyle w:val="SingleTxtG"/>
        <w:jc w:val="right"/>
      </w:pPr>
      <w:r w:rsidRPr="00EC6786">
        <w:t>».</w:t>
      </w:r>
    </w:p>
    <w:p w:rsidR="003D60EA" w:rsidRPr="00EC6786" w:rsidRDefault="003D60EA" w:rsidP="001D52C7">
      <w:pPr>
        <w:pStyle w:val="SingleTxtG"/>
        <w:rPr>
          <w:szCs w:val="24"/>
        </w:rPr>
      </w:pPr>
      <w:bookmarkStart w:id="8" w:name="_Toc355000755"/>
      <w:r w:rsidRPr="00EC6786">
        <w:rPr>
          <w:i/>
          <w:szCs w:val="24"/>
        </w:rPr>
        <w:t>Appendice 3</w:t>
      </w:r>
      <w:r w:rsidRPr="00EC6786">
        <w:rPr>
          <w:lang w:eastAsia="ar-SA"/>
        </w:rPr>
        <w:t>, m</w:t>
      </w:r>
      <w:r w:rsidRPr="00EC6786">
        <w:rPr>
          <w:szCs w:val="24"/>
        </w:rPr>
        <w:t>odifier comme suit</w:t>
      </w:r>
      <w:r w:rsidR="006A4C48" w:rsidRPr="00EC6786">
        <w:rPr>
          <w:szCs w:val="24"/>
        </w:rPr>
        <w:t> :</w:t>
      </w:r>
    </w:p>
    <w:p w:rsidR="003D60EA" w:rsidRPr="00EC6786" w:rsidRDefault="00C2735B" w:rsidP="00C2735B">
      <w:pPr>
        <w:pStyle w:val="HChG"/>
      </w:pPr>
      <w:r w:rsidRPr="00EC6786">
        <w:rPr>
          <w:b w:val="0"/>
          <w:bCs/>
          <w:sz w:val="20"/>
        </w:rPr>
        <w:t>« </w:t>
      </w:r>
      <w:r w:rsidR="003D60EA" w:rsidRPr="00EC6786">
        <w:t xml:space="preserve">Annexe 6 </w:t>
      </w:r>
      <w:r w:rsidRPr="00EC6786">
        <w:t>−</w:t>
      </w:r>
      <w:r w:rsidR="003D60EA" w:rsidRPr="00EC6786">
        <w:t xml:space="preserve"> Appendice 3</w:t>
      </w:r>
      <w:bookmarkEnd w:id="8"/>
    </w:p>
    <w:p w:rsidR="003D60EA" w:rsidRPr="00EC6786" w:rsidRDefault="003D60EA" w:rsidP="00C2735B">
      <w:pPr>
        <w:pStyle w:val="HChG"/>
      </w:pPr>
      <w:bookmarkStart w:id="9" w:name="_Toc355000756"/>
      <w:r w:rsidRPr="00EC6786">
        <w:tab/>
      </w:r>
      <w:r w:rsidRPr="00EC6786">
        <w:tab/>
        <w:t>Définition de la portière utilisée pour l</w:t>
      </w:r>
      <w:r w:rsidR="0007376C">
        <w:t>’</w:t>
      </w:r>
      <w:r w:rsidRPr="00EC6786">
        <w:t xml:space="preserve">essai de choc latéral </w:t>
      </w:r>
      <w:bookmarkEnd w:id="9"/>
    </w:p>
    <w:p w:rsidR="003D60EA" w:rsidRPr="00EC6786" w:rsidRDefault="003D60EA" w:rsidP="006358FC">
      <w:pPr>
        <w:pStyle w:val="SingleTxtG"/>
        <w:ind w:left="2268" w:hanging="1134"/>
        <w:rPr>
          <w:szCs w:val="24"/>
        </w:rPr>
      </w:pPr>
      <w:r w:rsidRPr="00EC6786">
        <w:rPr>
          <w:szCs w:val="24"/>
        </w:rPr>
        <w:t>1.</w:t>
      </w:r>
      <w:r w:rsidRPr="00EC6786">
        <w:rPr>
          <w:szCs w:val="24"/>
        </w:rPr>
        <w:tab/>
        <w:t>Définition du panneau de portière</w:t>
      </w:r>
    </w:p>
    <w:p w:rsidR="003D60EA" w:rsidRPr="00EC6786" w:rsidRDefault="003D60EA" w:rsidP="00C2735B">
      <w:pPr>
        <w:pStyle w:val="SingleTxtG"/>
        <w:ind w:left="2268"/>
      </w:pPr>
      <w:r w:rsidRPr="00EC6786">
        <w:t>Les dimensions et la position initiale de la portière utilisée pour l</w:t>
      </w:r>
      <w:r w:rsidR="0007376C">
        <w:t>’</w:t>
      </w:r>
      <w:r w:rsidRPr="00EC6786">
        <w:t>essai de choc par rapport au siège sont définies dans les figures ci-dessous.</w:t>
      </w:r>
    </w:p>
    <w:p w:rsidR="003D60EA" w:rsidRPr="00EC6786" w:rsidRDefault="003D60EA" w:rsidP="00C2735B">
      <w:pPr>
        <w:pStyle w:val="SingleTxtG"/>
        <w:ind w:left="2268"/>
        <w:rPr>
          <w:szCs w:val="24"/>
        </w:rPr>
      </w:pPr>
      <w:r w:rsidRPr="00EC6786">
        <w:rPr>
          <w:szCs w:val="24"/>
        </w:rPr>
        <w:t xml:space="preserve">La rigidité et la résistance </w:t>
      </w:r>
      <w:r w:rsidRPr="00EC6786">
        <w:t>mécanique</w:t>
      </w:r>
      <w:r w:rsidRPr="00EC6786">
        <w:rPr>
          <w:szCs w:val="24"/>
        </w:rPr>
        <w:t xml:space="preserve"> du panneau de portière doivent être suffisantes pour éviter toute oscillation excessive ou déformation importante pendant l</w:t>
      </w:r>
      <w:r w:rsidR="0007376C">
        <w:rPr>
          <w:szCs w:val="24"/>
        </w:rPr>
        <w:t>’</w:t>
      </w:r>
      <w:r w:rsidRPr="00EC6786">
        <w:rPr>
          <w:szCs w:val="24"/>
        </w:rPr>
        <w:t>essai dynamique de choc latéral.</w:t>
      </w:r>
    </w:p>
    <w:p w:rsidR="003D60EA" w:rsidRPr="00EC6786" w:rsidRDefault="003D60EA" w:rsidP="00C2735B">
      <w:pPr>
        <w:pStyle w:val="Heading1"/>
        <w:rPr>
          <w:b/>
          <w:bCs/>
        </w:rPr>
      </w:pPr>
      <w:r w:rsidRPr="00EC6786">
        <w:t>Figure 1</w:t>
      </w:r>
      <w:r w:rsidRPr="00EC6786">
        <w:br/>
      </w:r>
      <w:r w:rsidRPr="00EC6786">
        <w:rPr>
          <w:b/>
          <w:bCs/>
        </w:rPr>
        <w:t>Configuration du panneau de portière et sa position à l</w:t>
      </w:r>
      <w:r w:rsidR="0007376C">
        <w:rPr>
          <w:b/>
          <w:bCs/>
        </w:rPr>
        <w:t>’</w:t>
      </w:r>
      <w:r w:rsidRPr="00EC6786">
        <w:rPr>
          <w:b/>
          <w:bCs/>
        </w:rPr>
        <w:t xml:space="preserve">instant t0 </w:t>
      </w:r>
      <w:r w:rsidR="00C2735B" w:rsidRPr="00EC6786">
        <w:rPr>
          <w:b/>
          <w:bCs/>
        </w:rPr>
        <w:t>−</w:t>
      </w:r>
      <w:r w:rsidRPr="00EC6786">
        <w:rPr>
          <w:b/>
          <w:bCs/>
        </w:rPr>
        <w:t xml:space="preserve"> Vue de dessus</w:t>
      </w:r>
    </w:p>
    <w:p w:rsidR="003D60EA" w:rsidRPr="00EC6786" w:rsidRDefault="003A27F1" w:rsidP="00C2735B">
      <w:pPr>
        <w:pStyle w:val="SingleTxtG"/>
      </w:pPr>
      <w:r w:rsidRPr="00EC6786">
        <w:rPr>
          <w:noProof/>
          <w:lang w:val="en-US"/>
        </w:rPr>
        <mc:AlternateContent>
          <mc:Choice Requires="wps">
            <w:drawing>
              <wp:anchor distT="0" distB="0" distL="114300" distR="114300" simplePos="0" relativeHeight="251715584" behindDoc="0" locked="0" layoutInCell="1" allowOverlap="1" wp14:anchorId="25D04551" wp14:editId="41FFE86D">
                <wp:simplePos x="0" y="0"/>
                <wp:positionH relativeFrom="column">
                  <wp:posOffset>2033681</wp:posOffset>
                </wp:positionH>
                <wp:positionV relativeFrom="paragraph">
                  <wp:posOffset>3770</wp:posOffset>
                </wp:positionV>
                <wp:extent cx="1844657" cy="189865"/>
                <wp:effectExtent l="0" t="0" r="3810" b="635"/>
                <wp:wrapNone/>
                <wp:docPr id="456" name="Zone de texte 456"/>
                <wp:cNvGraphicFramePr/>
                <a:graphic xmlns:a="http://schemas.openxmlformats.org/drawingml/2006/main">
                  <a:graphicData uri="http://schemas.microsoft.com/office/word/2010/wordprocessingShape">
                    <wps:wsp>
                      <wps:cNvSpPr txBox="1"/>
                      <wps:spPr>
                        <a:xfrm>
                          <a:off x="0" y="0"/>
                          <a:ext cx="1844657" cy="189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Pr="003A27F1" w:rsidRDefault="001C6C7D" w:rsidP="003A27F1">
                            <w:pPr>
                              <w:rPr>
                                <w:sz w:val="16"/>
                                <w:szCs w:val="16"/>
                              </w:rPr>
                            </w:pPr>
                            <w:r w:rsidRPr="003A27F1">
                              <w:rPr>
                                <w:sz w:val="16"/>
                                <w:szCs w:val="16"/>
                              </w:rPr>
                              <w:t>Plan de limitation du déplacement de la tête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04551" id="Zone de texte 456" o:spid="_x0000_s1047" type="#_x0000_t202" style="position:absolute;left:0;text-align:left;margin-left:160.15pt;margin-top:.3pt;width:145.25pt;height:14.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" fillcolor="white [3201]" stroked="f" strokeweight=".5pt">
                <v:textbox inset="0,0,0,0">
                  <w:txbxContent>
                    <w:p w:rsidR="001C6C7D" w:rsidRPr="003A27F1" w:rsidRDefault="001C6C7D" w:rsidP="003A27F1">
                      <w:pPr>
                        <w:rPr>
                          <w:sz w:val="16"/>
                          <w:szCs w:val="16"/>
                        </w:rPr>
                      </w:pPr>
                      <w:r w:rsidRPr="003A27F1">
                        <w:rPr>
                          <w:sz w:val="16"/>
                          <w:szCs w:val="16"/>
                        </w:rPr>
                        <w:t>Plan de limitation du déplacement de la tête</w:t>
                      </w:r>
                    </w:p>
                  </w:txbxContent>
                </v:textbox>
              </v:shape>
            </w:pict>
          </mc:Fallback>
        </mc:AlternateContent>
      </w:r>
      <w:r w:rsidR="003D60EA" w:rsidRPr="00EC6786">
        <w:rPr>
          <w:noProof/>
          <w:lang w:val="en-US"/>
        </w:rPr>
        <w:drawing>
          <wp:inline distT="0" distB="0" distL="0" distR="0" wp14:anchorId="118479B0" wp14:editId="223D117B">
            <wp:extent cx="3098042" cy="2561081"/>
            <wp:effectExtent l="0" t="0" r="7620" b="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09556" cy="2570599"/>
                    </a:xfrm>
                    <a:prstGeom prst="rect">
                      <a:avLst/>
                    </a:prstGeom>
                    <a:noFill/>
                    <a:ln>
                      <a:noFill/>
                    </a:ln>
                  </pic:spPr>
                </pic:pic>
              </a:graphicData>
            </a:graphic>
          </wp:inline>
        </w:drawing>
      </w:r>
    </w:p>
    <w:p w:rsidR="003D60EA" w:rsidRPr="00EC6786" w:rsidRDefault="003D60EA" w:rsidP="00C2735B">
      <w:pPr>
        <w:pStyle w:val="Heading1"/>
        <w:rPr>
          <w:b/>
          <w:bCs/>
        </w:rPr>
      </w:pPr>
      <w:r w:rsidRPr="00EC6786">
        <w:t>Figure 2</w:t>
      </w:r>
      <w:r w:rsidRPr="00EC6786">
        <w:rPr>
          <w:bCs/>
        </w:rPr>
        <w:br/>
      </w:r>
      <w:r w:rsidRPr="00EC6786">
        <w:rPr>
          <w:b/>
          <w:bCs/>
        </w:rPr>
        <w:t xml:space="preserve">Dimensions du panneau de portière </w:t>
      </w:r>
      <w:r w:rsidR="00C2735B" w:rsidRPr="00EC6786">
        <w:rPr>
          <w:b/>
          <w:bCs/>
        </w:rPr>
        <w:t>−</w:t>
      </w:r>
      <w:r w:rsidRPr="00EC6786">
        <w:rPr>
          <w:b/>
          <w:bCs/>
        </w:rPr>
        <w:t xml:space="preserve"> Vue en coupe (tolérance générale</w:t>
      </w:r>
      <w:r w:rsidR="006A4C48" w:rsidRPr="00EC6786">
        <w:rPr>
          <w:b/>
          <w:bCs/>
        </w:rPr>
        <w:t> :</w:t>
      </w:r>
      <w:r w:rsidR="00C2735B" w:rsidRPr="00EC6786">
        <w:rPr>
          <w:b/>
          <w:bCs/>
        </w:rPr>
        <w:t xml:space="preserve"> </w:t>
      </w:r>
      <w:r w:rsidR="00C2735B" w:rsidRPr="00EC6786">
        <w:rPr>
          <w:b/>
          <w:bCs/>
        </w:rPr>
        <w:sym w:font="Symbol" w:char="F0B1"/>
      </w:r>
      <w:r w:rsidR="00C2735B" w:rsidRPr="00EC6786">
        <w:rPr>
          <w:b/>
          <w:bCs/>
        </w:rPr>
        <w:t>2 </w:t>
      </w:r>
      <w:r w:rsidRPr="00EC6786">
        <w:rPr>
          <w:b/>
          <w:bCs/>
        </w:rPr>
        <w:t xml:space="preserve">mm et </w:t>
      </w:r>
      <w:r w:rsidR="00C2735B" w:rsidRPr="00EC6786">
        <w:rPr>
          <w:b/>
          <w:bCs/>
        </w:rPr>
        <w:sym w:font="Symbol" w:char="F0B1"/>
      </w:r>
      <w:r w:rsidR="00C2735B" w:rsidRPr="00EC6786">
        <w:rPr>
          <w:b/>
          <w:bCs/>
        </w:rPr>
        <w:t>1 </w:t>
      </w:r>
      <w:r w:rsidRPr="00EC6786">
        <w:rPr>
          <w:b/>
          <w:bCs/>
        </w:rPr>
        <w:t>degré)</w:t>
      </w:r>
    </w:p>
    <w:p w:rsidR="003D60EA" w:rsidRPr="00EC6786" w:rsidRDefault="003D60EA" w:rsidP="00C2735B">
      <w:pPr>
        <w:pStyle w:val="SingleTxtG"/>
      </w:pPr>
      <w:r w:rsidRPr="00EC6786">
        <w:rPr>
          <w:noProof/>
          <w:lang w:val="en-US"/>
        </w:rPr>
        <w:drawing>
          <wp:anchor distT="0" distB="0" distL="0" distR="0" simplePos="0" relativeHeight="251659264" behindDoc="1" locked="0" layoutInCell="1" allowOverlap="1" wp14:anchorId="1BD46C89" wp14:editId="3F5476DF">
            <wp:simplePos x="0" y="0"/>
            <wp:positionH relativeFrom="page">
              <wp:posOffset>2009775</wp:posOffset>
            </wp:positionH>
            <wp:positionV relativeFrom="page">
              <wp:posOffset>-2998470</wp:posOffset>
            </wp:positionV>
            <wp:extent cx="3256280" cy="2671445"/>
            <wp:effectExtent l="0" t="0" r="1270" b="0"/>
            <wp:wrapTight wrapText="bothSides">
              <wp:wrapPolygon edited="0">
                <wp:start x="0" y="0"/>
                <wp:lineTo x="0" y="21410"/>
                <wp:lineTo x="21482" y="21410"/>
                <wp:lineTo x="21482" y="0"/>
                <wp:lineTo x="0" y="0"/>
              </wp:wrapPolygon>
            </wp:wrapTight>
            <wp:docPr id="2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56280" cy="2671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6786">
        <w:rPr>
          <w:noProof/>
          <w:lang w:val="en-US"/>
        </w:rPr>
        <w:drawing>
          <wp:inline distT="0" distB="0" distL="0" distR="0" wp14:anchorId="26611E35" wp14:editId="76D09EE2">
            <wp:extent cx="4169391" cy="2624152"/>
            <wp:effectExtent l="0" t="0" r="3175" b="508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73383" cy="2626664"/>
                    </a:xfrm>
                    <a:prstGeom prst="rect">
                      <a:avLst/>
                    </a:prstGeom>
                    <a:noFill/>
                    <a:ln>
                      <a:noFill/>
                    </a:ln>
                  </pic:spPr>
                </pic:pic>
              </a:graphicData>
            </a:graphic>
          </wp:inline>
        </w:drawing>
      </w:r>
    </w:p>
    <w:p w:rsidR="003D60EA" w:rsidRPr="00EC6786" w:rsidRDefault="003D60EA" w:rsidP="00C2735B">
      <w:pPr>
        <w:pStyle w:val="Heading1"/>
        <w:rPr>
          <w:b/>
          <w:bCs/>
        </w:rPr>
      </w:pPr>
      <w:r w:rsidRPr="00EC6786">
        <w:t>Figure 3</w:t>
      </w:r>
      <w:r w:rsidRPr="00EC6786">
        <w:rPr>
          <w:bCs/>
        </w:rPr>
        <w:br/>
      </w:r>
      <w:r w:rsidRPr="00EC6786">
        <w:rPr>
          <w:b/>
          <w:bCs/>
        </w:rPr>
        <w:t xml:space="preserve">Intrusion maximale approximative dans le panneau de portière </w:t>
      </w:r>
      <w:r w:rsidR="00C2735B" w:rsidRPr="00EC6786">
        <w:rPr>
          <w:b/>
          <w:bCs/>
        </w:rPr>
        <w:t>−</w:t>
      </w:r>
      <w:r w:rsidRPr="00EC6786">
        <w:rPr>
          <w:b/>
          <w:bCs/>
        </w:rPr>
        <w:t xml:space="preserve"> Vue en coupe </w:t>
      </w:r>
      <w:r w:rsidR="002D7354" w:rsidRPr="00EC6786">
        <w:rPr>
          <w:b/>
          <w:bCs/>
        </w:rPr>
        <w:br/>
      </w:r>
      <w:r w:rsidRPr="00EC6786">
        <w:rPr>
          <w:b/>
          <w:bCs/>
        </w:rPr>
        <w:t>(pour information)</w:t>
      </w:r>
    </w:p>
    <w:p w:rsidR="003D60EA" w:rsidRPr="00EC6786" w:rsidRDefault="003D60EA" w:rsidP="00C2735B">
      <w:pPr>
        <w:pStyle w:val="SingleTxtG"/>
      </w:pPr>
      <w:r w:rsidRPr="00EC6786">
        <w:rPr>
          <w:noProof/>
          <w:lang w:val="en-US"/>
        </w:rPr>
        <w:drawing>
          <wp:inline distT="0" distB="0" distL="0" distR="0" wp14:anchorId="3C6C36D1" wp14:editId="1E7FCD5D">
            <wp:extent cx="2914015" cy="3173095"/>
            <wp:effectExtent l="0" t="0" r="635" b="8255"/>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4015" cy="3173095"/>
                    </a:xfrm>
                    <a:prstGeom prst="rect">
                      <a:avLst/>
                    </a:prstGeom>
                    <a:noFill/>
                    <a:ln>
                      <a:noFill/>
                    </a:ln>
                  </pic:spPr>
                </pic:pic>
              </a:graphicData>
            </a:graphic>
          </wp:inline>
        </w:drawing>
      </w:r>
    </w:p>
    <w:p w:rsidR="003D60EA" w:rsidRPr="00EC6786" w:rsidRDefault="003D60EA" w:rsidP="006358FC">
      <w:pPr>
        <w:pStyle w:val="SingleTxtG"/>
        <w:ind w:left="2268" w:hanging="1134"/>
        <w:rPr>
          <w:szCs w:val="24"/>
        </w:rPr>
      </w:pPr>
      <w:r w:rsidRPr="00EC6786">
        <w:rPr>
          <w:szCs w:val="24"/>
        </w:rPr>
        <w:t>2.</w:t>
      </w:r>
      <w:r w:rsidRPr="00EC6786">
        <w:rPr>
          <w:szCs w:val="24"/>
        </w:rPr>
        <w:tab/>
        <w:t>Caractéristiques du matériau de rembourrage du panneau de portière</w:t>
      </w:r>
    </w:p>
    <w:p w:rsidR="003D60EA" w:rsidRPr="00EC6786" w:rsidRDefault="003D60EA" w:rsidP="006358FC">
      <w:pPr>
        <w:pStyle w:val="SingleTxtG"/>
        <w:ind w:left="2268" w:hanging="1134"/>
        <w:rPr>
          <w:szCs w:val="24"/>
        </w:rPr>
      </w:pPr>
      <w:r w:rsidRPr="00EC6786">
        <w:rPr>
          <w:szCs w:val="24"/>
        </w:rPr>
        <w:t>2.1</w:t>
      </w:r>
      <w:r w:rsidRPr="00EC6786">
        <w:rPr>
          <w:szCs w:val="24"/>
        </w:rPr>
        <w:tab/>
        <w:t>Généralités</w:t>
      </w:r>
    </w:p>
    <w:p w:rsidR="003D60EA" w:rsidRPr="00EC6786" w:rsidRDefault="003D60EA" w:rsidP="00370F29">
      <w:pPr>
        <w:pStyle w:val="SingleTxtG"/>
        <w:ind w:left="2268"/>
      </w:pPr>
      <w:r w:rsidRPr="00EC6786">
        <w:t>La surface d</w:t>
      </w:r>
      <w:r w:rsidR="0007376C">
        <w:t>’</w:t>
      </w:r>
      <w:r w:rsidRPr="00EC6786">
        <w:t>impact du panneau de portière doi</w:t>
      </w:r>
      <w:r w:rsidR="00C2735B" w:rsidRPr="00EC6786">
        <w:t>t être entièrement garnie de 55 </w:t>
      </w:r>
      <w:r w:rsidRPr="00EC6786">
        <w:t>mm de mat</w:t>
      </w:r>
      <w:r w:rsidR="00C2735B" w:rsidRPr="00EC6786">
        <w:t>ériau de rembourrage (voir fig. </w:t>
      </w:r>
      <w:r w:rsidRPr="00EC6786">
        <w:t>1 ci-dessus). Ce matériau doit satisfaire aux critères d</w:t>
      </w:r>
      <w:r w:rsidR="0007376C">
        <w:t>’</w:t>
      </w:r>
      <w:r w:rsidRPr="00EC6786">
        <w:t xml:space="preserve">efficacité </w:t>
      </w:r>
      <w:r w:rsidR="00C2735B" w:rsidRPr="00EC6786">
        <w:t>définis au paragraphe 2.3 (voir fig. </w:t>
      </w:r>
      <w:r w:rsidRPr="00EC6786">
        <w:t>4 ci</w:t>
      </w:r>
      <w:r w:rsidR="00370F29">
        <w:noBreakHyphen/>
      </w:r>
      <w:r w:rsidRPr="00EC6786">
        <w:t>dessous) du présent appendice lorsqu</w:t>
      </w:r>
      <w:r w:rsidR="0007376C">
        <w:t>’</w:t>
      </w:r>
      <w:r w:rsidRPr="00EC6786">
        <w:t>il est soumis à des es</w:t>
      </w:r>
      <w:r w:rsidR="00C2735B" w:rsidRPr="00EC6786">
        <w:t>sais conformément au paragraphe </w:t>
      </w:r>
      <w:r w:rsidRPr="00EC6786">
        <w:t>2.2 du présent appendice.</w:t>
      </w:r>
    </w:p>
    <w:p w:rsidR="003D60EA" w:rsidRPr="00EC6786" w:rsidRDefault="00C2735B" w:rsidP="00C2735B">
      <w:pPr>
        <w:pStyle w:val="SingleTxtG"/>
        <w:ind w:left="2268"/>
        <w:rPr>
          <w:szCs w:val="24"/>
        </w:rPr>
      </w:pPr>
      <w:r w:rsidRPr="00EC6786">
        <w:rPr>
          <w:szCs w:val="24"/>
        </w:rPr>
        <w:t>On trouvera au paragraphe </w:t>
      </w:r>
      <w:r w:rsidR="003D60EA" w:rsidRPr="00EC6786">
        <w:rPr>
          <w:szCs w:val="24"/>
        </w:rPr>
        <w:t>2.4 ci-</w:t>
      </w:r>
      <w:r w:rsidR="003D60EA" w:rsidRPr="00EC6786">
        <w:t>dessous</w:t>
      </w:r>
      <w:r w:rsidR="003D60EA" w:rsidRPr="00EC6786">
        <w:rPr>
          <w:szCs w:val="24"/>
        </w:rPr>
        <w:t xml:space="preserve"> la description d</w:t>
      </w:r>
      <w:r w:rsidR="0007376C">
        <w:rPr>
          <w:szCs w:val="24"/>
        </w:rPr>
        <w:t>’</w:t>
      </w:r>
      <w:r w:rsidR="003D60EA" w:rsidRPr="00EC6786">
        <w:rPr>
          <w:szCs w:val="24"/>
        </w:rPr>
        <w:t>un matériau qui remplit ces conditions.</w:t>
      </w:r>
    </w:p>
    <w:p w:rsidR="003D60EA" w:rsidRPr="00EC6786" w:rsidRDefault="003D60EA" w:rsidP="006358FC">
      <w:pPr>
        <w:pStyle w:val="SingleTxtG"/>
        <w:ind w:left="2268" w:hanging="1134"/>
        <w:rPr>
          <w:szCs w:val="24"/>
        </w:rPr>
      </w:pPr>
      <w:r w:rsidRPr="00EC6786">
        <w:rPr>
          <w:szCs w:val="24"/>
        </w:rPr>
        <w:t>2.2</w:t>
      </w:r>
      <w:r w:rsidRPr="00EC6786">
        <w:rPr>
          <w:szCs w:val="24"/>
        </w:rPr>
        <w:tab/>
        <w:t>Procédure d</w:t>
      </w:r>
      <w:r w:rsidR="0007376C">
        <w:rPr>
          <w:szCs w:val="24"/>
        </w:rPr>
        <w:t>’</w:t>
      </w:r>
      <w:r w:rsidRPr="00EC6786">
        <w:rPr>
          <w:szCs w:val="24"/>
        </w:rPr>
        <w:t>essai pour l</w:t>
      </w:r>
      <w:r w:rsidR="0007376C">
        <w:rPr>
          <w:szCs w:val="24"/>
        </w:rPr>
        <w:t>’</w:t>
      </w:r>
      <w:r w:rsidRPr="00EC6786">
        <w:rPr>
          <w:szCs w:val="24"/>
        </w:rPr>
        <w:t xml:space="preserve">évaluation du matériau de rembourrage </w:t>
      </w:r>
    </w:p>
    <w:p w:rsidR="003D60EA" w:rsidRPr="00EC6786" w:rsidRDefault="003D60EA" w:rsidP="00C2735B">
      <w:pPr>
        <w:pStyle w:val="SingleTxtG"/>
        <w:ind w:left="2268"/>
        <w:rPr>
          <w:szCs w:val="24"/>
        </w:rPr>
      </w:pPr>
      <w:r w:rsidRPr="00EC6786">
        <w:rPr>
          <w:szCs w:val="24"/>
        </w:rPr>
        <w:t>Il s</w:t>
      </w:r>
      <w:r w:rsidR="0007376C">
        <w:rPr>
          <w:szCs w:val="24"/>
        </w:rPr>
        <w:t>’</w:t>
      </w:r>
      <w:r w:rsidRPr="00EC6786">
        <w:rPr>
          <w:szCs w:val="24"/>
        </w:rPr>
        <w:t>agit d</w:t>
      </w:r>
      <w:r w:rsidR="0007376C">
        <w:rPr>
          <w:szCs w:val="24"/>
        </w:rPr>
        <w:t>’</w:t>
      </w:r>
      <w:r w:rsidRPr="00EC6786">
        <w:rPr>
          <w:szCs w:val="24"/>
        </w:rPr>
        <w:t xml:space="preserve">un simple essai de chute à </w:t>
      </w:r>
      <w:r w:rsidRPr="00EC6786">
        <w:t>l</w:t>
      </w:r>
      <w:r w:rsidR="0007376C">
        <w:t>’</w:t>
      </w:r>
      <w:r w:rsidRPr="00EC6786">
        <w:t>aide</w:t>
      </w:r>
      <w:r w:rsidRPr="00EC6786">
        <w:rPr>
          <w:szCs w:val="24"/>
        </w:rPr>
        <w:t xml:space="preserve"> d</w:t>
      </w:r>
      <w:r w:rsidR="0007376C">
        <w:rPr>
          <w:szCs w:val="24"/>
        </w:rPr>
        <w:t>’</w:t>
      </w:r>
      <w:r w:rsidRPr="00EC6786">
        <w:rPr>
          <w:szCs w:val="24"/>
        </w:rPr>
        <w:t>un</w:t>
      </w:r>
      <w:r w:rsidR="00C2735B" w:rsidRPr="00EC6786">
        <w:rPr>
          <w:szCs w:val="24"/>
        </w:rPr>
        <w:t>e tête d</w:t>
      </w:r>
      <w:r w:rsidR="0007376C">
        <w:rPr>
          <w:szCs w:val="24"/>
        </w:rPr>
        <w:t>’</w:t>
      </w:r>
      <w:r w:rsidR="00C2735B" w:rsidRPr="00EC6786">
        <w:rPr>
          <w:szCs w:val="24"/>
        </w:rPr>
        <w:t>essai sphérique de 150 mm de diamètre et de 6 kg (</w:t>
      </w:r>
      <w:r w:rsidR="00C2735B" w:rsidRPr="00EC6786">
        <w:sym w:font="Symbol" w:char="F0B1"/>
      </w:r>
      <w:r w:rsidR="00C2735B" w:rsidRPr="00EC6786">
        <w:rPr>
          <w:szCs w:val="24"/>
        </w:rPr>
        <w:t>0,1 </w:t>
      </w:r>
      <w:r w:rsidRPr="00EC6786">
        <w:rPr>
          <w:szCs w:val="24"/>
        </w:rPr>
        <w:t>kg). La vitesse a</w:t>
      </w:r>
      <w:r w:rsidR="00C2735B" w:rsidRPr="00EC6786">
        <w:rPr>
          <w:szCs w:val="24"/>
        </w:rPr>
        <w:t>u moment du choc doit être de 4 </w:t>
      </w:r>
      <w:r w:rsidRPr="00EC6786">
        <w:rPr>
          <w:szCs w:val="24"/>
        </w:rPr>
        <w:t>m/s (</w:t>
      </w:r>
      <w:r w:rsidR="00C2735B" w:rsidRPr="00EC6786">
        <w:sym w:font="Symbol" w:char="F0B1"/>
      </w:r>
      <w:r w:rsidR="00C2735B" w:rsidRPr="00EC6786">
        <w:rPr>
          <w:szCs w:val="24"/>
        </w:rPr>
        <w:t>0,1 </w:t>
      </w:r>
      <w:r w:rsidRPr="00EC6786">
        <w:rPr>
          <w:szCs w:val="24"/>
        </w:rPr>
        <w:t>m/s). Les instruments de mesure doivent permettre d</w:t>
      </w:r>
      <w:r w:rsidR="0007376C">
        <w:rPr>
          <w:szCs w:val="24"/>
        </w:rPr>
        <w:t>’</w:t>
      </w:r>
      <w:r w:rsidRPr="00EC6786">
        <w:rPr>
          <w:szCs w:val="24"/>
        </w:rPr>
        <w:t>évaluer le moment où se produit le premier contact entre la tête d</w:t>
      </w:r>
      <w:r w:rsidR="0007376C">
        <w:rPr>
          <w:szCs w:val="24"/>
        </w:rPr>
        <w:t>’</w:t>
      </w:r>
      <w:r w:rsidRPr="00EC6786">
        <w:rPr>
          <w:szCs w:val="24"/>
        </w:rPr>
        <w:t>essai et l</w:t>
      </w:r>
      <w:r w:rsidR="0007376C">
        <w:rPr>
          <w:szCs w:val="24"/>
        </w:rPr>
        <w:t>’</w:t>
      </w:r>
      <w:r w:rsidRPr="00EC6786">
        <w:rPr>
          <w:szCs w:val="24"/>
        </w:rPr>
        <w:t>échantillon ainsi que l</w:t>
      </w:r>
      <w:r w:rsidR="0007376C">
        <w:rPr>
          <w:szCs w:val="24"/>
        </w:rPr>
        <w:t>’</w:t>
      </w:r>
      <w:r w:rsidRPr="00EC6786">
        <w:rPr>
          <w:szCs w:val="24"/>
        </w:rPr>
        <w:t>accélération de celle-ci tout au moins dans le sens de l</w:t>
      </w:r>
      <w:r w:rsidR="0007376C">
        <w:rPr>
          <w:szCs w:val="24"/>
        </w:rPr>
        <w:t>’</w:t>
      </w:r>
      <w:r w:rsidRPr="00EC6786">
        <w:rPr>
          <w:szCs w:val="24"/>
        </w:rPr>
        <w:t>impact (c</w:t>
      </w:r>
      <w:r w:rsidR="0007376C">
        <w:rPr>
          <w:szCs w:val="24"/>
        </w:rPr>
        <w:t>’</w:t>
      </w:r>
      <w:r w:rsidRPr="00EC6786">
        <w:rPr>
          <w:szCs w:val="24"/>
        </w:rPr>
        <w:t>est-à-dire dans le sens de l</w:t>
      </w:r>
      <w:r w:rsidR="0007376C">
        <w:rPr>
          <w:szCs w:val="24"/>
        </w:rPr>
        <w:t>’</w:t>
      </w:r>
      <w:r w:rsidRPr="00EC6786">
        <w:rPr>
          <w:szCs w:val="24"/>
        </w:rPr>
        <w:t>axe des Z).</w:t>
      </w:r>
    </w:p>
    <w:p w:rsidR="003D60EA" w:rsidRPr="00EC6786" w:rsidRDefault="003D60EA" w:rsidP="00C2735B">
      <w:pPr>
        <w:pStyle w:val="SingleTxtG"/>
        <w:ind w:left="2268"/>
        <w:rPr>
          <w:szCs w:val="24"/>
        </w:rPr>
      </w:pPr>
      <w:r w:rsidRPr="00EC6786">
        <w:rPr>
          <w:szCs w:val="24"/>
        </w:rPr>
        <w:t>L</w:t>
      </w:r>
      <w:r w:rsidR="0007376C">
        <w:rPr>
          <w:szCs w:val="24"/>
        </w:rPr>
        <w:t>’</w:t>
      </w:r>
      <w:r w:rsidRPr="00EC6786">
        <w:rPr>
          <w:szCs w:val="24"/>
        </w:rPr>
        <w:t>échan</w:t>
      </w:r>
      <w:r w:rsidR="00C2735B" w:rsidRPr="00EC6786">
        <w:rPr>
          <w:szCs w:val="24"/>
        </w:rPr>
        <w:t>tillon doit mesurer 400 × 400 </w:t>
      </w:r>
      <w:r w:rsidRPr="00EC6786">
        <w:rPr>
          <w:szCs w:val="24"/>
        </w:rPr>
        <w:t>mm et être frappé en son centre.</w:t>
      </w:r>
    </w:p>
    <w:p w:rsidR="003D60EA" w:rsidRPr="00EC6786" w:rsidRDefault="003D60EA" w:rsidP="006358FC">
      <w:pPr>
        <w:pStyle w:val="SingleTxtG"/>
        <w:ind w:left="2268" w:hanging="1134"/>
        <w:rPr>
          <w:bCs/>
          <w:szCs w:val="24"/>
        </w:rPr>
      </w:pPr>
      <w:r w:rsidRPr="00EC6786">
        <w:rPr>
          <w:szCs w:val="24"/>
        </w:rPr>
        <w:t>2.3</w:t>
      </w:r>
      <w:r w:rsidRPr="00EC6786">
        <w:rPr>
          <w:bCs/>
          <w:szCs w:val="24"/>
        </w:rPr>
        <w:tab/>
      </w:r>
      <w:r w:rsidRPr="00EC6786">
        <w:rPr>
          <w:bCs/>
          <w:szCs w:val="24"/>
        </w:rPr>
        <w:tab/>
      </w:r>
      <w:r w:rsidRPr="00EC6786">
        <w:rPr>
          <w:szCs w:val="24"/>
        </w:rPr>
        <w:t>Critères</w:t>
      </w:r>
      <w:r w:rsidRPr="00EC6786">
        <w:rPr>
          <w:bCs/>
          <w:szCs w:val="24"/>
        </w:rPr>
        <w:t xml:space="preserve"> d</w:t>
      </w:r>
      <w:r w:rsidR="0007376C">
        <w:rPr>
          <w:bCs/>
          <w:szCs w:val="24"/>
        </w:rPr>
        <w:t>’</w:t>
      </w:r>
      <w:r w:rsidRPr="00EC6786">
        <w:rPr>
          <w:bCs/>
          <w:szCs w:val="24"/>
        </w:rPr>
        <w:t>efficacité du matériau de rembourrage</w:t>
      </w:r>
    </w:p>
    <w:p w:rsidR="003D60EA" w:rsidRPr="00EC6786" w:rsidRDefault="003D60EA" w:rsidP="00C2735B">
      <w:pPr>
        <w:pStyle w:val="SingleTxtG"/>
        <w:ind w:left="2268"/>
        <w:rPr>
          <w:spacing w:val="-2"/>
          <w:szCs w:val="24"/>
        </w:rPr>
      </w:pPr>
      <w:r w:rsidRPr="00EC6786">
        <w:rPr>
          <w:spacing w:val="-2"/>
          <w:szCs w:val="24"/>
        </w:rPr>
        <w:t>Le premier contact entre l</w:t>
      </w:r>
      <w:r w:rsidR="0007376C">
        <w:rPr>
          <w:spacing w:val="-2"/>
          <w:szCs w:val="24"/>
        </w:rPr>
        <w:t>’</w:t>
      </w:r>
      <w:r w:rsidRPr="00EC6786">
        <w:rPr>
          <w:spacing w:val="-2"/>
          <w:szCs w:val="24"/>
        </w:rPr>
        <w:t>échantillon et la t</w:t>
      </w:r>
      <w:r w:rsidR="00C2735B" w:rsidRPr="00EC6786">
        <w:rPr>
          <w:spacing w:val="-2"/>
          <w:szCs w:val="24"/>
        </w:rPr>
        <w:t>ête d</w:t>
      </w:r>
      <w:r w:rsidR="0007376C">
        <w:rPr>
          <w:spacing w:val="-2"/>
          <w:szCs w:val="24"/>
        </w:rPr>
        <w:t>’</w:t>
      </w:r>
      <w:r w:rsidR="00C2735B" w:rsidRPr="00EC6786">
        <w:rPr>
          <w:spacing w:val="-2"/>
          <w:szCs w:val="24"/>
        </w:rPr>
        <w:t>essai (t0) correspond à 0 </w:t>
      </w:r>
      <w:r w:rsidRPr="00EC6786">
        <w:rPr>
          <w:spacing w:val="-2"/>
          <w:szCs w:val="24"/>
        </w:rPr>
        <w:t>ms.</w:t>
      </w:r>
    </w:p>
    <w:p w:rsidR="003D60EA" w:rsidRPr="00EC6786" w:rsidRDefault="003D60EA" w:rsidP="00C2735B">
      <w:pPr>
        <w:pStyle w:val="SingleTxtG"/>
        <w:ind w:left="2268"/>
        <w:rPr>
          <w:bCs/>
          <w:szCs w:val="24"/>
        </w:rPr>
      </w:pPr>
      <w:r w:rsidRPr="00EC6786">
        <w:rPr>
          <w:szCs w:val="24"/>
        </w:rPr>
        <w:t>L</w:t>
      </w:r>
      <w:r w:rsidR="0007376C">
        <w:rPr>
          <w:szCs w:val="24"/>
        </w:rPr>
        <w:t>’</w:t>
      </w:r>
      <w:r w:rsidRPr="00EC6786">
        <w:rPr>
          <w:szCs w:val="24"/>
        </w:rPr>
        <w:t>accélération de la tête d</w:t>
      </w:r>
      <w:r w:rsidR="0007376C">
        <w:rPr>
          <w:szCs w:val="24"/>
        </w:rPr>
        <w:t>’</w:t>
      </w:r>
      <w:r w:rsidRPr="00EC6786">
        <w:rPr>
          <w:szCs w:val="24"/>
        </w:rPr>
        <w:t xml:space="preserve">essai ne </w:t>
      </w:r>
      <w:r w:rsidRPr="00EC6786">
        <w:t>doit</w:t>
      </w:r>
      <w:r w:rsidRPr="00EC6786">
        <w:rPr>
          <w:szCs w:val="24"/>
        </w:rPr>
        <w:t xml:space="preserve"> pas dépasser 58</w:t>
      </w:r>
      <w:r w:rsidR="00C2735B" w:rsidRPr="00EC6786">
        <w:rPr>
          <w:szCs w:val="24"/>
        </w:rPr>
        <w:t> </w:t>
      </w:r>
      <w:r w:rsidRPr="00EC6786">
        <w:rPr>
          <w:szCs w:val="24"/>
        </w:rPr>
        <w:t>g.</w:t>
      </w:r>
    </w:p>
    <w:p w:rsidR="003D60EA" w:rsidRPr="00EC6786" w:rsidRDefault="003D60EA" w:rsidP="00C2735B">
      <w:pPr>
        <w:pStyle w:val="Heading1"/>
        <w:rPr>
          <w:b/>
          <w:bCs/>
        </w:rPr>
      </w:pPr>
      <w:r w:rsidRPr="00EC6786">
        <w:t>Figure 4</w:t>
      </w:r>
      <w:r w:rsidR="00C2735B" w:rsidRPr="00EC6786">
        <w:br/>
      </w:r>
      <w:r w:rsidRPr="00EC6786">
        <w:rPr>
          <w:b/>
          <w:bCs/>
        </w:rPr>
        <w:t>Couloir pour le matériau de rembourrage</w:t>
      </w:r>
    </w:p>
    <w:p w:rsidR="003D60EA" w:rsidRPr="00EC6786" w:rsidRDefault="003D60EA" w:rsidP="00C2735B">
      <w:pPr>
        <w:pStyle w:val="SingleTxtG"/>
        <w:ind w:left="2268"/>
      </w:pPr>
      <w:r w:rsidRPr="00EC6786">
        <w:rPr>
          <w:noProof/>
          <w:lang w:val="en-US"/>
        </w:rPr>
        <w:drawing>
          <wp:inline distT="0" distB="0" distL="0" distR="0" wp14:anchorId="27F62FAB" wp14:editId="2A8F8685">
            <wp:extent cx="3951027" cy="2473708"/>
            <wp:effectExtent l="0" t="0" r="0"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51432" cy="2473962"/>
                    </a:xfrm>
                    <a:prstGeom prst="rect">
                      <a:avLst/>
                    </a:prstGeom>
                    <a:noFill/>
                    <a:ln>
                      <a:noFill/>
                    </a:ln>
                  </pic:spPr>
                </pic:pic>
              </a:graphicData>
            </a:graphic>
          </wp:inline>
        </w:drawing>
      </w:r>
    </w:p>
    <w:p w:rsidR="003D60EA" w:rsidRPr="00EC6786" w:rsidRDefault="003D60EA" w:rsidP="00C2735B">
      <w:pPr>
        <w:pStyle w:val="SingleTxtG"/>
        <w:spacing w:after="0" w:line="220" w:lineRule="atLeast"/>
        <w:ind w:left="2268"/>
        <w:rPr>
          <w:sz w:val="18"/>
          <w:szCs w:val="18"/>
        </w:rPr>
      </w:pPr>
      <w:r w:rsidRPr="00EC6786">
        <w:rPr>
          <w:sz w:val="18"/>
          <w:szCs w:val="18"/>
        </w:rPr>
        <w:t>Légende</w:t>
      </w:r>
    </w:p>
    <w:p w:rsidR="003D60EA" w:rsidRPr="00EC6786" w:rsidRDefault="003D60EA" w:rsidP="00C2735B">
      <w:pPr>
        <w:pStyle w:val="SingleTxtG"/>
        <w:spacing w:after="0" w:line="220" w:lineRule="atLeast"/>
        <w:ind w:left="2268"/>
        <w:rPr>
          <w:sz w:val="18"/>
          <w:szCs w:val="18"/>
        </w:rPr>
      </w:pPr>
      <w:r w:rsidRPr="00EC6786">
        <w:rPr>
          <w:sz w:val="18"/>
          <w:szCs w:val="18"/>
        </w:rPr>
        <w:t xml:space="preserve">1 </w:t>
      </w:r>
      <w:r w:rsidR="00C2735B" w:rsidRPr="00EC6786">
        <w:rPr>
          <w:sz w:val="18"/>
          <w:szCs w:val="18"/>
        </w:rPr>
        <w:t>−</w:t>
      </w:r>
      <w:r w:rsidRPr="00EC6786">
        <w:rPr>
          <w:sz w:val="18"/>
          <w:szCs w:val="18"/>
        </w:rPr>
        <w:t xml:space="preserve"> Limite s</w:t>
      </w:r>
      <w:r w:rsidR="00C2735B" w:rsidRPr="00EC6786">
        <w:rPr>
          <w:sz w:val="18"/>
          <w:szCs w:val="18"/>
        </w:rPr>
        <w:t>upérieure de l</w:t>
      </w:r>
      <w:r w:rsidR="0007376C">
        <w:rPr>
          <w:sz w:val="18"/>
          <w:szCs w:val="18"/>
        </w:rPr>
        <w:t>’</w:t>
      </w:r>
      <w:r w:rsidR="00C2735B" w:rsidRPr="00EC6786">
        <w:rPr>
          <w:sz w:val="18"/>
          <w:szCs w:val="18"/>
        </w:rPr>
        <w:t>accélération (58 </w:t>
      </w:r>
      <w:r w:rsidRPr="00EC6786">
        <w:rPr>
          <w:sz w:val="18"/>
          <w:szCs w:val="18"/>
        </w:rPr>
        <w:t>g)</w:t>
      </w:r>
    </w:p>
    <w:p w:rsidR="003D60EA" w:rsidRPr="00EC6786" w:rsidRDefault="003D60EA" w:rsidP="00C2735B">
      <w:pPr>
        <w:pStyle w:val="SingleTxtG"/>
        <w:spacing w:after="0" w:line="220" w:lineRule="atLeast"/>
        <w:ind w:left="2268"/>
        <w:rPr>
          <w:sz w:val="18"/>
          <w:szCs w:val="18"/>
        </w:rPr>
      </w:pPr>
      <w:r w:rsidRPr="00EC6786">
        <w:rPr>
          <w:sz w:val="18"/>
          <w:szCs w:val="18"/>
        </w:rPr>
        <w:t xml:space="preserve">2 </w:t>
      </w:r>
      <w:r w:rsidR="00C2735B" w:rsidRPr="00EC6786">
        <w:rPr>
          <w:sz w:val="18"/>
          <w:szCs w:val="18"/>
        </w:rPr>
        <w:t>−</w:t>
      </w:r>
      <w:r w:rsidRPr="00EC6786">
        <w:rPr>
          <w:sz w:val="18"/>
          <w:szCs w:val="18"/>
        </w:rPr>
        <w:t xml:space="preserve"> Limite inférieure de la pointe</w:t>
      </w:r>
      <w:r w:rsidR="00C2735B" w:rsidRPr="00EC6786">
        <w:rPr>
          <w:sz w:val="18"/>
          <w:szCs w:val="18"/>
        </w:rPr>
        <w:t xml:space="preserve"> maximale fixée à 53 g (11 à 12 </w:t>
      </w:r>
      <w:r w:rsidRPr="00EC6786">
        <w:rPr>
          <w:sz w:val="18"/>
          <w:szCs w:val="18"/>
        </w:rPr>
        <w:t>ms)</w:t>
      </w:r>
    </w:p>
    <w:p w:rsidR="003D60EA" w:rsidRPr="00EC6786" w:rsidRDefault="003D60EA" w:rsidP="00C2735B">
      <w:pPr>
        <w:pStyle w:val="SingleTxtG"/>
        <w:spacing w:after="0" w:line="220" w:lineRule="atLeast"/>
        <w:ind w:left="2268"/>
        <w:rPr>
          <w:sz w:val="18"/>
          <w:szCs w:val="18"/>
        </w:rPr>
      </w:pPr>
      <w:r w:rsidRPr="00EC6786">
        <w:rPr>
          <w:sz w:val="18"/>
          <w:szCs w:val="18"/>
        </w:rPr>
        <w:t xml:space="preserve">3 </w:t>
      </w:r>
      <w:r w:rsidR="00C2735B" w:rsidRPr="00EC6786">
        <w:rPr>
          <w:sz w:val="18"/>
          <w:szCs w:val="18"/>
        </w:rPr>
        <w:t>−</w:t>
      </w:r>
      <w:r w:rsidRPr="00EC6786">
        <w:rPr>
          <w:sz w:val="18"/>
          <w:szCs w:val="18"/>
        </w:rPr>
        <w:t xml:space="preserve"> Limite supérieure de la décéléra</w:t>
      </w:r>
      <w:r w:rsidR="00C2735B" w:rsidRPr="00EC6786">
        <w:rPr>
          <w:sz w:val="18"/>
          <w:szCs w:val="18"/>
        </w:rPr>
        <w:t>tion (entre 15 g à 20,5 ms à 10 </w:t>
      </w:r>
      <w:r w:rsidRPr="00EC6786">
        <w:rPr>
          <w:sz w:val="18"/>
          <w:szCs w:val="18"/>
        </w:rPr>
        <w:t>g</w:t>
      </w:r>
      <w:r w:rsidR="006A4C48" w:rsidRPr="00EC6786">
        <w:rPr>
          <w:sz w:val="18"/>
          <w:szCs w:val="18"/>
        </w:rPr>
        <w:t xml:space="preserve"> </w:t>
      </w:r>
      <w:r w:rsidRPr="00EC6786">
        <w:rPr>
          <w:sz w:val="18"/>
          <w:szCs w:val="18"/>
        </w:rPr>
        <w:t>à 21,5</w:t>
      </w:r>
      <w:r w:rsidR="00C2735B" w:rsidRPr="00EC6786">
        <w:rPr>
          <w:sz w:val="18"/>
          <w:szCs w:val="18"/>
        </w:rPr>
        <w:t> </w:t>
      </w:r>
      <w:r w:rsidRPr="00EC6786">
        <w:rPr>
          <w:sz w:val="18"/>
          <w:szCs w:val="18"/>
        </w:rPr>
        <w:t>ms)</w:t>
      </w:r>
    </w:p>
    <w:p w:rsidR="003D60EA" w:rsidRPr="00EC6786" w:rsidRDefault="003D60EA" w:rsidP="00C2735B">
      <w:pPr>
        <w:pStyle w:val="SingleTxtG"/>
        <w:spacing w:line="220" w:lineRule="atLeast"/>
        <w:ind w:left="2268"/>
        <w:rPr>
          <w:sz w:val="18"/>
          <w:szCs w:val="18"/>
        </w:rPr>
      </w:pPr>
      <w:r w:rsidRPr="00EC6786">
        <w:rPr>
          <w:sz w:val="18"/>
          <w:szCs w:val="18"/>
        </w:rPr>
        <w:t xml:space="preserve">4 </w:t>
      </w:r>
      <w:r w:rsidR="00C2735B" w:rsidRPr="00EC6786">
        <w:rPr>
          <w:sz w:val="18"/>
          <w:szCs w:val="18"/>
        </w:rPr>
        <w:t>−</w:t>
      </w:r>
      <w:r w:rsidRPr="00EC6786">
        <w:rPr>
          <w:sz w:val="18"/>
          <w:szCs w:val="18"/>
        </w:rPr>
        <w:t xml:space="preserve"> Limite supérieure de la décélération</w:t>
      </w:r>
      <w:r w:rsidR="00C2735B" w:rsidRPr="00EC6786">
        <w:rPr>
          <w:sz w:val="18"/>
          <w:szCs w:val="18"/>
        </w:rPr>
        <w:t xml:space="preserve"> (entre 10 g à 20 ms et 7 g à 21 </w:t>
      </w:r>
      <w:r w:rsidRPr="00EC6786">
        <w:rPr>
          <w:sz w:val="18"/>
          <w:szCs w:val="18"/>
        </w:rPr>
        <w:t xml:space="preserve">ms). </w:t>
      </w:r>
    </w:p>
    <w:p w:rsidR="003D60EA" w:rsidRPr="00EC6786" w:rsidRDefault="003D60EA" w:rsidP="006358FC">
      <w:pPr>
        <w:pStyle w:val="SingleTxtG"/>
        <w:ind w:left="2268" w:hanging="1134"/>
        <w:rPr>
          <w:szCs w:val="24"/>
        </w:rPr>
      </w:pPr>
      <w:r w:rsidRPr="00EC6786">
        <w:rPr>
          <w:szCs w:val="24"/>
        </w:rPr>
        <w:t>2.4</w:t>
      </w:r>
      <w:r w:rsidRPr="00EC6786">
        <w:rPr>
          <w:bCs/>
          <w:szCs w:val="24"/>
        </w:rPr>
        <w:tab/>
      </w:r>
      <w:r w:rsidRPr="00EC6786">
        <w:rPr>
          <w:szCs w:val="24"/>
        </w:rPr>
        <w:t>Exemple</w:t>
      </w:r>
      <w:r w:rsidRPr="00EC6786">
        <w:rPr>
          <w:bCs/>
          <w:szCs w:val="24"/>
        </w:rPr>
        <w:t xml:space="preserve"> de matériau conforme aux prescriptions des essais</w:t>
      </w:r>
      <w:r w:rsidR="006A4C48" w:rsidRPr="00EC6786">
        <w:rPr>
          <w:szCs w:val="24"/>
        </w:rPr>
        <w:t> :</w:t>
      </w:r>
    </w:p>
    <w:p w:rsidR="003D60EA" w:rsidRPr="00EC6786" w:rsidRDefault="003D60EA" w:rsidP="00C2735B">
      <w:pPr>
        <w:pStyle w:val="SingleTxtG"/>
        <w:ind w:left="2268"/>
      </w:pPr>
      <w:r w:rsidRPr="00EC6786">
        <w:t>Mousse caoutchouc de</w:t>
      </w:r>
      <w:r w:rsidR="00C2735B" w:rsidRPr="00EC6786">
        <w:t xml:space="preserve"> polychloroprène (CR4271) de 35 </w:t>
      </w:r>
      <w:r w:rsidRPr="00EC6786">
        <w:t>mm d</w:t>
      </w:r>
      <w:r w:rsidR="0007376C">
        <w:t>’</w:t>
      </w:r>
      <w:r w:rsidRPr="00EC6786">
        <w:t>épaisseur, fixée à la structure de la portière, à laquelle doit</w:t>
      </w:r>
      <w:r w:rsidR="006A4C48" w:rsidRPr="00EC6786">
        <w:t xml:space="preserve"> </w:t>
      </w:r>
      <w:r w:rsidRPr="00EC6786">
        <w:t>ensuite être fixée une couche de Styrodur C2500 de 20</w:t>
      </w:r>
      <w:r w:rsidR="00C2735B" w:rsidRPr="00EC6786">
        <w:t> </w:t>
      </w:r>
      <w:r w:rsidRPr="00EC6786">
        <w:t>mm d</w:t>
      </w:r>
      <w:r w:rsidR="0007376C">
        <w:t>’</w:t>
      </w:r>
      <w:r w:rsidRPr="00EC6786">
        <w:t>épaisseur. La couche de Styrodur doit être remplacée après chaque essai.</w:t>
      </w:r>
      <w:r w:rsidR="00C2735B" w:rsidRPr="00EC6786">
        <w:t> »</w:t>
      </w:r>
      <w:r w:rsidRPr="00EC6786">
        <w:t>.</w:t>
      </w:r>
    </w:p>
    <w:p w:rsidR="003D60EA" w:rsidRPr="00EC6786" w:rsidRDefault="003D60EA" w:rsidP="002D7354">
      <w:pPr>
        <w:pStyle w:val="SingleTxtG"/>
        <w:keepNext/>
        <w:rPr>
          <w:szCs w:val="24"/>
          <w:lang w:eastAsia="ar-SA"/>
        </w:rPr>
      </w:pPr>
      <w:r w:rsidRPr="00EC6786">
        <w:rPr>
          <w:i/>
          <w:szCs w:val="24"/>
          <w:lang w:eastAsia="ar-SA"/>
        </w:rPr>
        <w:t>Ajouter un nouvel appendice 4</w:t>
      </w:r>
      <w:r w:rsidRPr="00EC6786">
        <w:rPr>
          <w:szCs w:val="24"/>
          <w:lang w:eastAsia="ar-SA"/>
        </w:rPr>
        <w:t xml:space="preserve">, ainsi </w:t>
      </w:r>
      <w:r w:rsidRPr="00EC6786">
        <w:rPr>
          <w:lang w:eastAsia="ar-SA"/>
        </w:rPr>
        <w:t>conçu</w:t>
      </w:r>
      <w:r w:rsidR="006A4C48" w:rsidRPr="00EC6786">
        <w:rPr>
          <w:szCs w:val="24"/>
          <w:lang w:eastAsia="ar-SA"/>
        </w:rPr>
        <w:t> :</w:t>
      </w:r>
    </w:p>
    <w:p w:rsidR="003D60EA" w:rsidRPr="00EC6786" w:rsidRDefault="00C919C0" w:rsidP="00C919C0">
      <w:pPr>
        <w:pStyle w:val="HChG"/>
      </w:pPr>
      <w:r w:rsidRPr="00EC6786">
        <w:rPr>
          <w:b w:val="0"/>
          <w:bCs/>
          <w:sz w:val="20"/>
        </w:rPr>
        <w:t>«</w:t>
      </w:r>
      <w:r w:rsidRPr="00EC6786">
        <w:rPr>
          <w:sz w:val="20"/>
        </w:rPr>
        <w:t> </w:t>
      </w:r>
      <w:r w:rsidR="003D60EA" w:rsidRPr="00EC6786">
        <w:t xml:space="preserve">Annexe 6 </w:t>
      </w:r>
      <w:r w:rsidRPr="00EC6786">
        <w:t>−</w:t>
      </w:r>
      <w:r w:rsidR="003D60EA" w:rsidRPr="00EC6786">
        <w:t xml:space="preserve"> Appendice 4 </w:t>
      </w:r>
    </w:p>
    <w:p w:rsidR="003D60EA" w:rsidRPr="00EC6786" w:rsidRDefault="00C919C0" w:rsidP="00C919C0">
      <w:pPr>
        <w:pStyle w:val="HChG"/>
      </w:pPr>
      <w:bookmarkStart w:id="10" w:name="_Toc367372591"/>
      <w:r w:rsidRPr="00EC6786">
        <w:tab/>
      </w:r>
      <w:r w:rsidRPr="00EC6786">
        <w:tab/>
      </w:r>
      <w:r w:rsidR="003D60EA" w:rsidRPr="00EC6786">
        <w:t>Dimensions du dispositif d</w:t>
      </w:r>
      <w:r w:rsidR="0007376C">
        <w:t>’</w:t>
      </w:r>
      <w:r w:rsidR="003D60EA" w:rsidRPr="00EC6786">
        <w:t>arrêt utilisé dans les essais de choc avant (en mm)</w:t>
      </w:r>
      <w:bookmarkEnd w:id="10"/>
    </w:p>
    <w:p w:rsidR="003D60EA" w:rsidRPr="00EC6786" w:rsidRDefault="003D60EA" w:rsidP="00C919C0">
      <w:pPr>
        <w:pStyle w:val="Heading1"/>
      </w:pPr>
      <w:r w:rsidRPr="00EC6786">
        <w:t>Figure 1</w:t>
      </w:r>
    </w:p>
    <w:p w:rsidR="00603FC2" w:rsidRPr="00EC6786" w:rsidRDefault="009678D8" w:rsidP="009678D8">
      <w:pPr>
        <w:pStyle w:val="SingleTxtG"/>
      </w:pPr>
      <w:r w:rsidRPr="00EC6786">
        <w:rPr>
          <w:noProof/>
          <w:lang w:val="en-US"/>
        </w:rPr>
        <mc:AlternateContent>
          <mc:Choice Requires="wps">
            <w:drawing>
              <wp:anchor distT="0" distB="0" distL="114300" distR="114300" simplePos="0" relativeHeight="251728896" behindDoc="0" locked="0" layoutInCell="1" allowOverlap="1" wp14:anchorId="5F285629" wp14:editId="297E456D">
                <wp:simplePos x="0" y="0"/>
                <wp:positionH relativeFrom="column">
                  <wp:posOffset>1319530</wp:posOffset>
                </wp:positionH>
                <wp:positionV relativeFrom="paragraph">
                  <wp:posOffset>1978660</wp:posOffset>
                </wp:positionV>
                <wp:extent cx="1722755" cy="248285"/>
                <wp:effectExtent l="0" t="0" r="10795" b="0"/>
                <wp:wrapNone/>
                <wp:docPr id="464" name="Zone de texte 464"/>
                <wp:cNvGraphicFramePr/>
                <a:graphic xmlns:a="http://schemas.openxmlformats.org/drawingml/2006/main">
                  <a:graphicData uri="http://schemas.microsoft.com/office/word/2010/wordprocessingShape">
                    <wps:wsp>
                      <wps:cNvSpPr txBox="1"/>
                      <wps:spPr>
                        <a:xfrm>
                          <a:off x="0" y="0"/>
                          <a:ext cx="172275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Pr="00603FC2" w:rsidRDefault="001C6C7D" w:rsidP="009678D8">
                            <w:pPr>
                              <w:spacing w:line="240" w:lineRule="auto"/>
                              <w:rPr>
                                <w:sz w:val="12"/>
                                <w:szCs w:val="12"/>
                              </w:rPr>
                            </w:pPr>
                            <w:r w:rsidRPr="009678D8">
                              <w:rPr>
                                <w:sz w:val="12"/>
                                <w:szCs w:val="12"/>
                              </w:rPr>
                              <w:t>Jeu déterminé en fonction du diamètre extérieur</w:t>
                            </w:r>
                            <w:r>
                              <w:rPr>
                                <w:sz w:val="12"/>
                                <w:szCs w:val="12"/>
                              </w:rPr>
                              <w:t xml:space="preserve"> </w:t>
                            </w:r>
                            <w:r>
                              <w:rPr>
                                <w:sz w:val="12"/>
                                <w:szCs w:val="12"/>
                              </w:rPr>
                              <w:br/>
                            </w:r>
                            <w:r w:rsidRPr="009678D8">
                              <w:rPr>
                                <w:sz w:val="12"/>
                                <w:szCs w:val="12"/>
                              </w:rPr>
                              <w:t xml:space="preserve">du tube en polyuréthane (ajustement légèrement dur)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85629" id="Zone de texte 464" o:spid="_x0000_s1048" type="#_x0000_t202" style="position:absolute;left:0;text-align:left;margin-left:103.9pt;margin-top:155.8pt;width:135.65pt;height:19.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" filled="f" stroked="f" strokeweight=".5pt">
                <v:textbox inset="0,0,0,0">
                  <w:txbxContent>
                    <w:p w:rsidR="001C6C7D" w:rsidRPr="00603FC2" w:rsidRDefault="001C6C7D" w:rsidP="009678D8">
                      <w:pPr>
                        <w:spacing w:line="240" w:lineRule="auto"/>
                        <w:rPr>
                          <w:sz w:val="12"/>
                          <w:szCs w:val="12"/>
                        </w:rPr>
                      </w:pPr>
                      <w:r w:rsidRPr="009678D8">
                        <w:rPr>
                          <w:sz w:val="12"/>
                          <w:szCs w:val="12"/>
                        </w:rPr>
                        <w:t>Jeu déterminé en fonction du diamètre extérieur</w:t>
                      </w:r>
                      <w:r>
                        <w:rPr>
                          <w:sz w:val="12"/>
                          <w:szCs w:val="12"/>
                        </w:rPr>
                        <w:t xml:space="preserve"> </w:t>
                      </w:r>
                      <w:r>
                        <w:rPr>
                          <w:sz w:val="12"/>
                          <w:szCs w:val="12"/>
                        </w:rPr>
                        <w:br/>
                      </w:r>
                      <w:r w:rsidRPr="009678D8">
                        <w:rPr>
                          <w:sz w:val="12"/>
                          <w:szCs w:val="12"/>
                        </w:rPr>
                        <w:t xml:space="preserve">du tube en polyuréthane (ajustement légèrement dur) </w:t>
                      </w:r>
                    </w:p>
                  </w:txbxContent>
                </v:textbox>
              </v:shape>
            </w:pict>
          </mc:Fallback>
        </mc:AlternateContent>
      </w:r>
      <w:r w:rsidRPr="00EC6786">
        <w:rPr>
          <w:noProof/>
          <w:lang w:val="en-US"/>
        </w:rPr>
        <mc:AlternateContent>
          <mc:Choice Requires="wps">
            <w:drawing>
              <wp:anchor distT="0" distB="0" distL="114300" distR="114300" simplePos="0" relativeHeight="251737088" behindDoc="0" locked="0" layoutInCell="1" allowOverlap="1" wp14:anchorId="6C3A3AF7" wp14:editId="10F503CE">
                <wp:simplePos x="0" y="0"/>
                <wp:positionH relativeFrom="column">
                  <wp:posOffset>4213860</wp:posOffset>
                </wp:positionH>
                <wp:positionV relativeFrom="paragraph">
                  <wp:posOffset>2181860</wp:posOffset>
                </wp:positionV>
                <wp:extent cx="507365" cy="107950"/>
                <wp:effectExtent l="0" t="0" r="6985" b="6350"/>
                <wp:wrapNone/>
                <wp:docPr id="468" name="Zone de texte 468"/>
                <wp:cNvGraphicFramePr/>
                <a:graphic xmlns:a="http://schemas.openxmlformats.org/drawingml/2006/main">
                  <a:graphicData uri="http://schemas.microsoft.com/office/word/2010/wordprocessingShape">
                    <wps:wsp>
                      <wps:cNvSpPr txBox="1"/>
                      <wps:spPr>
                        <a:xfrm>
                          <a:off x="0" y="0"/>
                          <a:ext cx="507365" cy="107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Pr="00603FC2" w:rsidRDefault="001C6C7D" w:rsidP="009678D8">
                            <w:pPr>
                              <w:spacing w:line="240" w:lineRule="auto"/>
                              <w:jc w:val="center"/>
                              <w:rPr>
                                <w:sz w:val="12"/>
                                <w:szCs w:val="12"/>
                              </w:rPr>
                            </w:pPr>
                            <w:r w:rsidRPr="009678D8">
                              <w:rPr>
                                <w:sz w:val="12"/>
                                <w:szCs w:val="12"/>
                              </w:rPr>
                              <w:t>fini de surface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A3AF7" id="Zone de texte 468" o:spid="_x0000_s1049" type="#_x0000_t202" style="position:absolute;left:0;text-align:left;margin-left:331.8pt;margin-top:171.8pt;width:39.95pt;height: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" filled="f" stroked="f" strokeweight=".5pt">
                <v:textbox inset="0,0,0,0">
                  <w:txbxContent>
                    <w:p w:rsidR="001C6C7D" w:rsidRPr="00603FC2" w:rsidRDefault="001C6C7D" w:rsidP="009678D8">
                      <w:pPr>
                        <w:spacing w:line="240" w:lineRule="auto"/>
                        <w:jc w:val="center"/>
                        <w:rPr>
                          <w:sz w:val="12"/>
                          <w:szCs w:val="12"/>
                        </w:rPr>
                      </w:pPr>
                      <w:r w:rsidRPr="009678D8">
                        <w:rPr>
                          <w:sz w:val="12"/>
                          <w:szCs w:val="12"/>
                        </w:rPr>
                        <w:t>fini de surface</w:t>
                      </w:r>
                    </w:p>
                  </w:txbxContent>
                </v:textbox>
              </v:shape>
            </w:pict>
          </mc:Fallback>
        </mc:AlternateContent>
      </w:r>
      <w:r w:rsidRPr="00EC6786">
        <w:rPr>
          <w:noProof/>
          <w:lang w:val="en-US"/>
        </w:rPr>
        <mc:AlternateContent>
          <mc:Choice Requires="wps">
            <w:drawing>
              <wp:anchor distT="0" distB="0" distL="114300" distR="114300" simplePos="0" relativeHeight="251724800" behindDoc="0" locked="0" layoutInCell="1" allowOverlap="1" wp14:anchorId="229FA2DF" wp14:editId="6137FEDB">
                <wp:simplePos x="0" y="0"/>
                <wp:positionH relativeFrom="column">
                  <wp:posOffset>1762760</wp:posOffset>
                </wp:positionH>
                <wp:positionV relativeFrom="paragraph">
                  <wp:posOffset>1403985</wp:posOffset>
                </wp:positionV>
                <wp:extent cx="655320" cy="192405"/>
                <wp:effectExtent l="0" t="0" r="11430" b="0"/>
                <wp:wrapNone/>
                <wp:docPr id="462" name="Zone de texte 462"/>
                <wp:cNvGraphicFramePr/>
                <a:graphic xmlns:a="http://schemas.openxmlformats.org/drawingml/2006/main">
                  <a:graphicData uri="http://schemas.microsoft.com/office/word/2010/wordprocessingShape">
                    <wps:wsp>
                      <wps:cNvSpPr txBox="1"/>
                      <wps:spPr>
                        <a:xfrm>
                          <a:off x="0" y="0"/>
                          <a:ext cx="655320" cy="192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Pr="00603FC2" w:rsidRDefault="001C6C7D" w:rsidP="00603FC2">
                            <w:pPr>
                              <w:spacing w:line="240" w:lineRule="auto"/>
                              <w:rPr>
                                <w:sz w:val="12"/>
                                <w:szCs w:val="12"/>
                              </w:rPr>
                            </w:pPr>
                            <w:r w:rsidRPr="00603FC2">
                              <w:rPr>
                                <w:sz w:val="12"/>
                                <w:szCs w:val="12"/>
                              </w:rPr>
                              <w:t xml:space="preserve">Pour plus de détails voir la fig.1a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FA2DF" id="Zone de texte 462" o:spid="_x0000_s1050" type="#_x0000_t202" style="position:absolute;left:0;text-align:left;margin-left:138.8pt;margin-top:110.55pt;width:51.6pt;height:15.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" filled="f" stroked="f" strokeweight=".5pt">
                <v:textbox inset="0,0,0,0">
                  <w:txbxContent>
                    <w:p w:rsidR="001C6C7D" w:rsidRPr="00603FC2" w:rsidRDefault="001C6C7D" w:rsidP="00603FC2">
                      <w:pPr>
                        <w:spacing w:line="240" w:lineRule="auto"/>
                        <w:rPr>
                          <w:sz w:val="12"/>
                          <w:szCs w:val="12"/>
                        </w:rPr>
                      </w:pPr>
                      <w:r w:rsidRPr="00603FC2">
                        <w:rPr>
                          <w:sz w:val="12"/>
                          <w:szCs w:val="12"/>
                        </w:rPr>
                        <w:t xml:space="preserve">Pour plus de détails voir la fig.1a </w:t>
                      </w:r>
                    </w:p>
                  </w:txbxContent>
                </v:textbox>
              </v:shape>
            </w:pict>
          </mc:Fallback>
        </mc:AlternateContent>
      </w:r>
      <w:r w:rsidRPr="00EC6786">
        <w:rPr>
          <w:noProof/>
          <w:lang w:val="en-US"/>
        </w:rPr>
        <mc:AlternateContent>
          <mc:Choice Requires="wps">
            <w:drawing>
              <wp:anchor distT="0" distB="0" distL="114300" distR="114300" simplePos="0" relativeHeight="251735040" behindDoc="0" locked="0" layoutInCell="1" allowOverlap="1" wp14:anchorId="3C38FA17" wp14:editId="70DF18B9">
                <wp:simplePos x="0" y="0"/>
                <wp:positionH relativeFrom="column">
                  <wp:posOffset>3466259</wp:posOffset>
                </wp:positionH>
                <wp:positionV relativeFrom="paragraph">
                  <wp:posOffset>1403985</wp:posOffset>
                </wp:positionV>
                <wp:extent cx="655320" cy="192405"/>
                <wp:effectExtent l="0" t="0" r="11430" b="0"/>
                <wp:wrapNone/>
                <wp:docPr id="467" name="Zone de texte 467"/>
                <wp:cNvGraphicFramePr/>
                <a:graphic xmlns:a="http://schemas.openxmlformats.org/drawingml/2006/main">
                  <a:graphicData uri="http://schemas.microsoft.com/office/word/2010/wordprocessingShape">
                    <wps:wsp>
                      <wps:cNvSpPr txBox="1"/>
                      <wps:spPr>
                        <a:xfrm>
                          <a:off x="0" y="0"/>
                          <a:ext cx="655320" cy="192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Pr="00603FC2" w:rsidRDefault="001C6C7D" w:rsidP="00603FC2">
                            <w:pPr>
                              <w:spacing w:line="240" w:lineRule="auto"/>
                              <w:rPr>
                                <w:sz w:val="12"/>
                                <w:szCs w:val="12"/>
                              </w:rPr>
                            </w:pPr>
                            <w:r w:rsidRPr="00603FC2">
                              <w:rPr>
                                <w:sz w:val="12"/>
                                <w:szCs w:val="12"/>
                              </w:rPr>
                              <w:t>Pour plus de détails voir la fig.1</w:t>
                            </w:r>
                            <w:r>
                              <w:rPr>
                                <w:sz w:val="12"/>
                                <w:szCs w:val="12"/>
                              </w:rPr>
                              <w:t>b</w:t>
                            </w:r>
                            <w:r w:rsidRPr="00603FC2">
                              <w:rPr>
                                <w:sz w:val="12"/>
                                <w:szCs w:val="1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8FA17" id="Zone de texte 467" o:spid="_x0000_s1051" type="#_x0000_t202" style="position:absolute;left:0;text-align:left;margin-left:272.95pt;margin-top:110.55pt;width:51.6pt;height:15.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" filled="f" stroked="f" strokeweight=".5pt">
                <v:textbox inset="0,0,0,0">
                  <w:txbxContent>
                    <w:p w:rsidR="001C6C7D" w:rsidRPr="00603FC2" w:rsidRDefault="001C6C7D" w:rsidP="00603FC2">
                      <w:pPr>
                        <w:spacing w:line="240" w:lineRule="auto"/>
                        <w:rPr>
                          <w:sz w:val="12"/>
                          <w:szCs w:val="12"/>
                        </w:rPr>
                      </w:pPr>
                      <w:r w:rsidRPr="00603FC2">
                        <w:rPr>
                          <w:sz w:val="12"/>
                          <w:szCs w:val="12"/>
                        </w:rPr>
                        <w:t>Pour plus de détails voir la fig.1</w:t>
                      </w:r>
                      <w:r>
                        <w:rPr>
                          <w:sz w:val="12"/>
                          <w:szCs w:val="12"/>
                        </w:rPr>
                        <w:t>b</w:t>
                      </w:r>
                      <w:r w:rsidRPr="00603FC2">
                        <w:rPr>
                          <w:sz w:val="12"/>
                          <w:szCs w:val="12"/>
                        </w:rPr>
                        <w:t xml:space="preserve"> </w:t>
                      </w:r>
                    </w:p>
                  </w:txbxContent>
                </v:textbox>
              </v:shape>
            </w:pict>
          </mc:Fallback>
        </mc:AlternateContent>
      </w:r>
      <w:r w:rsidRPr="00EC6786">
        <w:rPr>
          <w:noProof/>
          <w:lang w:val="en-US"/>
        </w:rPr>
        <mc:AlternateContent>
          <mc:Choice Requires="wps">
            <w:drawing>
              <wp:anchor distT="0" distB="0" distL="114300" distR="114300" simplePos="0" relativeHeight="251730944" behindDoc="0" locked="0" layoutInCell="1" allowOverlap="1" wp14:anchorId="39C45F47" wp14:editId="3D87FA30">
                <wp:simplePos x="0" y="0"/>
                <wp:positionH relativeFrom="column">
                  <wp:posOffset>2949575</wp:posOffset>
                </wp:positionH>
                <wp:positionV relativeFrom="paragraph">
                  <wp:posOffset>1448435</wp:posOffset>
                </wp:positionV>
                <wp:extent cx="507365" cy="107950"/>
                <wp:effectExtent l="0" t="0" r="6985" b="6350"/>
                <wp:wrapNone/>
                <wp:docPr id="465" name="Zone de texte 465"/>
                <wp:cNvGraphicFramePr/>
                <a:graphic xmlns:a="http://schemas.openxmlformats.org/drawingml/2006/main">
                  <a:graphicData uri="http://schemas.microsoft.com/office/word/2010/wordprocessingShape">
                    <wps:wsp>
                      <wps:cNvSpPr txBox="1"/>
                      <wps:spPr>
                        <a:xfrm>
                          <a:off x="0" y="0"/>
                          <a:ext cx="507365" cy="107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Pr="00603FC2" w:rsidRDefault="001C6C7D" w:rsidP="00603FC2">
                            <w:pPr>
                              <w:spacing w:line="240" w:lineRule="auto"/>
                              <w:jc w:val="center"/>
                              <w:rPr>
                                <w:sz w:val="12"/>
                                <w:szCs w:val="12"/>
                              </w:rPr>
                            </w:pPr>
                            <w:r w:rsidRPr="00603FC2">
                              <w:rPr>
                                <w:sz w:val="12"/>
                                <w:szCs w:val="12"/>
                              </w:rPr>
                              <w:t xml:space="preserve">Matériau </w:t>
                            </w:r>
                            <w:r>
                              <w:rPr>
                                <w:sz w:val="12"/>
                                <w:szCs w:val="12"/>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45F47" id="Zone de texte 465" o:spid="_x0000_s1052" type="#_x0000_t202" style="position:absolute;left:0;text-align:left;margin-left:232.25pt;margin-top:114.05pt;width:39.95pt;height: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" filled="f" stroked="f" strokeweight=".5pt">
                <v:textbox inset="0,0,0,0">
                  <w:txbxContent>
                    <w:p w:rsidR="001C6C7D" w:rsidRPr="00603FC2" w:rsidRDefault="001C6C7D" w:rsidP="00603FC2">
                      <w:pPr>
                        <w:spacing w:line="240" w:lineRule="auto"/>
                        <w:jc w:val="center"/>
                        <w:rPr>
                          <w:sz w:val="12"/>
                          <w:szCs w:val="12"/>
                        </w:rPr>
                      </w:pPr>
                      <w:r w:rsidRPr="00603FC2">
                        <w:rPr>
                          <w:sz w:val="12"/>
                          <w:szCs w:val="12"/>
                        </w:rPr>
                        <w:t xml:space="preserve">Matériau </w:t>
                      </w:r>
                      <w:r>
                        <w:rPr>
                          <w:sz w:val="12"/>
                          <w:szCs w:val="12"/>
                        </w:rPr>
                        <w:t>B</w:t>
                      </w:r>
                    </w:p>
                  </w:txbxContent>
                </v:textbox>
              </v:shape>
            </w:pict>
          </mc:Fallback>
        </mc:AlternateContent>
      </w:r>
      <w:r w:rsidRPr="00EC6786">
        <w:rPr>
          <w:noProof/>
          <w:lang w:val="en-US"/>
        </w:rPr>
        <mc:AlternateContent>
          <mc:Choice Requires="wps">
            <w:drawing>
              <wp:anchor distT="0" distB="0" distL="114300" distR="114300" simplePos="0" relativeHeight="251726848" behindDoc="0" locked="0" layoutInCell="1" allowOverlap="1" wp14:anchorId="2495E3A6" wp14:editId="254B1379">
                <wp:simplePos x="0" y="0"/>
                <wp:positionH relativeFrom="column">
                  <wp:posOffset>2464229</wp:posOffset>
                </wp:positionH>
                <wp:positionV relativeFrom="paragraph">
                  <wp:posOffset>1507490</wp:posOffset>
                </wp:positionV>
                <wp:extent cx="507365" cy="107950"/>
                <wp:effectExtent l="0" t="0" r="6985" b="6350"/>
                <wp:wrapNone/>
                <wp:docPr id="463" name="Zone de texte 463"/>
                <wp:cNvGraphicFramePr/>
                <a:graphic xmlns:a="http://schemas.openxmlformats.org/drawingml/2006/main">
                  <a:graphicData uri="http://schemas.microsoft.com/office/word/2010/wordprocessingShape">
                    <wps:wsp>
                      <wps:cNvSpPr txBox="1"/>
                      <wps:spPr>
                        <a:xfrm>
                          <a:off x="0" y="0"/>
                          <a:ext cx="507365" cy="107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Pr="00603FC2" w:rsidRDefault="001C6C7D" w:rsidP="00603FC2">
                            <w:pPr>
                              <w:spacing w:line="240" w:lineRule="auto"/>
                              <w:jc w:val="center"/>
                              <w:rPr>
                                <w:sz w:val="12"/>
                                <w:szCs w:val="12"/>
                              </w:rPr>
                            </w:pPr>
                            <w:r>
                              <w:rPr>
                                <w:sz w:val="12"/>
                                <w:szCs w:val="12"/>
                              </w:rPr>
                              <w:t>790 minimum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5E3A6" id="Zone de texte 463" o:spid="_x0000_s1053" type="#_x0000_t202" style="position:absolute;left:0;text-align:left;margin-left:194.05pt;margin-top:118.7pt;width:39.95pt;height: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" filled="f" stroked="f" strokeweight=".5pt">
                <v:textbox inset="0,0,0,0">
                  <w:txbxContent>
                    <w:p w:rsidR="001C6C7D" w:rsidRPr="00603FC2" w:rsidRDefault="001C6C7D" w:rsidP="00603FC2">
                      <w:pPr>
                        <w:spacing w:line="240" w:lineRule="auto"/>
                        <w:jc w:val="center"/>
                        <w:rPr>
                          <w:sz w:val="12"/>
                          <w:szCs w:val="12"/>
                        </w:rPr>
                      </w:pPr>
                      <w:r>
                        <w:rPr>
                          <w:sz w:val="12"/>
                          <w:szCs w:val="12"/>
                        </w:rPr>
                        <w:t>790 minimum</w:t>
                      </w:r>
                    </w:p>
                  </w:txbxContent>
                </v:textbox>
              </v:shape>
            </w:pict>
          </mc:Fallback>
        </mc:AlternateContent>
      </w:r>
      <w:r w:rsidR="00603FC2" w:rsidRPr="00EC6786">
        <w:rPr>
          <w:noProof/>
          <w:lang w:val="en-US"/>
        </w:rPr>
        <mc:AlternateContent>
          <mc:Choice Requires="wps">
            <w:drawing>
              <wp:anchor distT="0" distB="0" distL="114300" distR="114300" simplePos="0" relativeHeight="251722752" behindDoc="0" locked="0" layoutInCell="1" allowOverlap="1" wp14:anchorId="4C36DD53" wp14:editId="6FD5A738">
                <wp:simplePos x="0" y="0"/>
                <wp:positionH relativeFrom="column">
                  <wp:posOffset>1270000</wp:posOffset>
                </wp:positionH>
                <wp:positionV relativeFrom="paragraph">
                  <wp:posOffset>1448435</wp:posOffset>
                </wp:positionV>
                <wp:extent cx="507365" cy="107950"/>
                <wp:effectExtent l="0" t="0" r="6985" b="6350"/>
                <wp:wrapNone/>
                <wp:docPr id="461" name="Zone de texte 461"/>
                <wp:cNvGraphicFramePr/>
                <a:graphic xmlns:a="http://schemas.openxmlformats.org/drawingml/2006/main">
                  <a:graphicData uri="http://schemas.microsoft.com/office/word/2010/wordprocessingShape">
                    <wps:wsp>
                      <wps:cNvSpPr txBox="1"/>
                      <wps:spPr>
                        <a:xfrm>
                          <a:off x="0" y="0"/>
                          <a:ext cx="507365" cy="107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Pr="00603FC2" w:rsidRDefault="001C6C7D" w:rsidP="00603FC2">
                            <w:pPr>
                              <w:spacing w:line="240" w:lineRule="auto"/>
                              <w:jc w:val="center"/>
                              <w:rPr>
                                <w:sz w:val="12"/>
                                <w:szCs w:val="12"/>
                              </w:rPr>
                            </w:pPr>
                            <w:r w:rsidRPr="00603FC2">
                              <w:rPr>
                                <w:sz w:val="12"/>
                                <w:szCs w:val="12"/>
                              </w:rPr>
                              <w:t>Matériau 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6DD53" id="Zone de texte 461" o:spid="_x0000_s1054" type="#_x0000_t202" style="position:absolute;left:0;text-align:left;margin-left:100pt;margin-top:114.05pt;width:39.95pt;height: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" filled="f" stroked="f" strokeweight=".5pt">
                <v:textbox inset="0,0,0,0">
                  <w:txbxContent>
                    <w:p w:rsidR="001C6C7D" w:rsidRPr="00603FC2" w:rsidRDefault="001C6C7D" w:rsidP="00603FC2">
                      <w:pPr>
                        <w:spacing w:line="240" w:lineRule="auto"/>
                        <w:jc w:val="center"/>
                        <w:rPr>
                          <w:sz w:val="12"/>
                          <w:szCs w:val="12"/>
                        </w:rPr>
                      </w:pPr>
                      <w:r w:rsidRPr="00603FC2">
                        <w:rPr>
                          <w:sz w:val="12"/>
                          <w:szCs w:val="12"/>
                        </w:rPr>
                        <w:t>Matériau A</w:t>
                      </w:r>
                    </w:p>
                  </w:txbxContent>
                </v:textbox>
              </v:shape>
            </w:pict>
          </mc:Fallback>
        </mc:AlternateContent>
      </w:r>
      <w:r w:rsidR="00603FC2" w:rsidRPr="00EC6786">
        <w:rPr>
          <w:noProof/>
          <w:lang w:val="en-US"/>
        </w:rPr>
        <mc:AlternateContent>
          <mc:Choice Requires="wps">
            <w:drawing>
              <wp:anchor distT="0" distB="0" distL="114300" distR="114300" simplePos="0" relativeHeight="251732992" behindDoc="0" locked="0" layoutInCell="1" allowOverlap="1" wp14:anchorId="727D0906" wp14:editId="41D02AC8">
                <wp:simplePos x="0" y="0"/>
                <wp:positionH relativeFrom="column">
                  <wp:posOffset>4061651</wp:posOffset>
                </wp:positionH>
                <wp:positionV relativeFrom="paragraph">
                  <wp:posOffset>1670788</wp:posOffset>
                </wp:positionV>
                <wp:extent cx="507990" cy="107950"/>
                <wp:effectExtent l="0" t="0" r="6985" b="6350"/>
                <wp:wrapNone/>
                <wp:docPr id="466" name="Zone de texte 466"/>
                <wp:cNvGraphicFramePr/>
                <a:graphic xmlns:a="http://schemas.openxmlformats.org/drawingml/2006/main">
                  <a:graphicData uri="http://schemas.microsoft.com/office/word/2010/wordprocessingShape">
                    <wps:wsp>
                      <wps:cNvSpPr txBox="1"/>
                      <wps:spPr>
                        <a:xfrm>
                          <a:off x="0" y="0"/>
                          <a:ext cx="507990" cy="107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Pr="00603FC2" w:rsidRDefault="001C6C7D" w:rsidP="00603FC2">
                            <w:pPr>
                              <w:spacing w:line="240" w:lineRule="auto"/>
                              <w:jc w:val="center"/>
                              <w:rPr>
                                <w:sz w:val="12"/>
                                <w:szCs w:val="12"/>
                              </w:rPr>
                            </w:pPr>
                            <w:r>
                              <w:rPr>
                                <w:sz w:val="12"/>
                                <w:szCs w:val="12"/>
                              </w:rPr>
                              <w:t>axe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D0906" id="Zone de texte 466" o:spid="_x0000_s1055" type="#_x0000_t202" style="position:absolute;left:0;text-align:left;margin-left:319.8pt;margin-top:131.55pt;width:40pt;height: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" filled="f" stroked="f" strokeweight=".5pt">
                <v:textbox inset="0,0,0,0">
                  <w:txbxContent>
                    <w:p w:rsidR="001C6C7D" w:rsidRPr="00603FC2" w:rsidRDefault="001C6C7D" w:rsidP="00603FC2">
                      <w:pPr>
                        <w:spacing w:line="240" w:lineRule="auto"/>
                        <w:jc w:val="center"/>
                        <w:rPr>
                          <w:sz w:val="12"/>
                          <w:szCs w:val="12"/>
                        </w:rPr>
                      </w:pPr>
                      <w:r>
                        <w:rPr>
                          <w:sz w:val="12"/>
                          <w:szCs w:val="12"/>
                        </w:rPr>
                        <w:t>axe</w:t>
                      </w:r>
                    </w:p>
                  </w:txbxContent>
                </v:textbox>
              </v:shape>
            </w:pict>
          </mc:Fallback>
        </mc:AlternateContent>
      </w:r>
      <w:r w:rsidR="00603FC2" w:rsidRPr="00EC6786">
        <w:rPr>
          <w:noProof/>
          <w:lang w:val="en-US"/>
        </w:rPr>
        <mc:AlternateContent>
          <mc:Choice Requires="wps">
            <w:drawing>
              <wp:anchor distT="0" distB="0" distL="114300" distR="114300" simplePos="0" relativeHeight="251718656" behindDoc="0" locked="0" layoutInCell="1" allowOverlap="1" wp14:anchorId="6A062161" wp14:editId="083B8791">
                <wp:simplePos x="0" y="0"/>
                <wp:positionH relativeFrom="column">
                  <wp:posOffset>2435225</wp:posOffset>
                </wp:positionH>
                <wp:positionV relativeFrom="paragraph">
                  <wp:posOffset>236220</wp:posOffset>
                </wp:positionV>
                <wp:extent cx="861060" cy="107950"/>
                <wp:effectExtent l="0" t="0" r="15240" b="6350"/>
                <wp:wrapNone/>
                <wp:docPr id="458" name="Zone de texte 458"/>
                <wp:cNvGraphicFramePr/>
                <a:graphic xmlns:a="http://schemas.openxmlformats.org/drawingml/2006/main">
                  <a:graphicData uri="http://schemas.microsoft.com/office/word/2010/wordprocessingShape">
                    <wps:wsp>
                      <wps:cNvSpPr txBox="1"/>
                      <wps:spPr>
                        <a:xfrm>
                          <a:off x="0" y="0"/>
                          <a:ext cx="861060" cy="107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Pr="00603FC2" w:rsidRDefault="001C6C7D" w:rsidP="00603FC2">
                            <w:pPr>
                              <w:spacing w:line="240" w:lineRule="auto"/>
                              <w:jc w:val="center"/>
                              <w:rPr>
                                <w:sz w:val="12"/>
                                <w:szCs w:val="12"/>
                              </w:rPr>
                            </w:pPr>
                            <w:r w:rsidRPr="00603FC2">
                              <w:rPr>
                                <w:sz w:val="12"/>
                                <w:szCs w:val="12"/>
                              </w:rPr>
                              <w:t>Tube en polyuréthane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62161" id="Zone de texte 458" o:spid="_x0000_s1056" type="#_x0000_t202" style="position:absolute;left:0;text-align:left;margin-left:191.75pt;margin-top:18.6pt;width:67.8pt;height: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" filled="f" stroked="f" strokeweight=".5pt">
                <v:textbox inset="0,0,0,0">
                  <w:txbxContent>
                    <w:p w:rsidR="001C6C7D" w:rsidRPr="00603FC2" w:rsidRDefault="001C6C7D" w:rsidP="00603FC2">
                      <w:pPr>
                        <w:spacing w:line="240" w:lineRule="auto"/>
                        <w:jc w:val="center"/>
                        <w:rPr>
                          <w:sz w:val="12"/>
                          <w:szCs w:val="12"/>
                        </w:rPr>
                      </w:pPr>
                      <w:r w:rsidRPr="00603FC2">
                        <w:rPr>
                          <w:sz w:val="12"/>
                          <w:szCs w:val="12"/>
                        </w:rPr>
                        <w:t>Tube en polyuréthane</w:t>
                      </w:r>
                    </w:p>
                  </w:txbxContent>
                </v:textbox>
              </v:shape>
            </w:pict>
          </mc:Fallback>
        </mc:AlternateContent>
      </w:r>
      <w:r w:rsidR="00603FC2" w:rsidRPr="00EC6786">
        <w:rPr>
          <w:noProof/>
          <w:lang w:val="en-US"/>
        </w:rPr>
        <mc:AlternateContent>
          <mc:Choice Requires="wps">
            <w:drawing>
              <wp:anchor distT="0" distB="0" distL="114300" distR="114300" simplePos="0" relativeHeight="251720704" behindDoc="0" locked="0" layoutInCell="1" allowOverlap="1" wp14:anchorId="6ECC8CC8" wp14:editId="3841BCF5">
                <wp:simplePos x="0" y="0"/>
                <wp:positionH relativeFrom="column">
                  <wp:posOffset>3448685</wp:posOffset>
                </wp:positionH>
                <wp:positionV relativeFrom="paragraph">
                  <wp:posOffset>236220</wp:posOffset>
                </wp:positionV>
                <wp:extent cx="861060" cy="107950"/>
                <wp:effectExtent l="0" t="0" r="15240" b="6350"/>
                <wp:wrapNone/>
                <wp:docPr id="459" name="Zone de texte 459"/>
                <wp:cNvGraphicFramePr/>
                <a:graphic xmlns:a="http://schemas.openxmlformats.org/drawingml/2006/main">
                  <a:graphicData uri="http://schemas.microsoft.com/office/word/2010/wordprocessingShape">
                    <wps:wsp>
                      <wps:cNvSpPr txBox="1"/>
                      <wps:spPr>
                        <a:xfrm>
                          <a:off x="0" y="0"/>
                          <a:ext cx="861060" cy="107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Pr="00603FC2" w:rsidRDefault="001C6C7D" w:rsidP="00603FC2">
                            <w:pPr>
                              <w:spacing w:line="240" w:lineRule="auto"/>
                              <w:jc w:val="center"/>
                              <w:rPr>
                                <w:sz w:val="12"/>
                                <w:szCs w:val="12"/>
                              </w:rPr>
                            </w:pPr>
                            <w:r>
                              <w:rPr>
                                <w:sz w:val="12"/>
                                <w:szCs w:val="12"/>
                              </w:rPr>
                              <w:t>Olive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C8CC8" id="Zone de texte 459" o:spid="_x0000_s1057" type="#_x0000_t202" style="position:absolute;left:0;text-align:left;margin-left:271.55pt;margin-top:18.6pt;width:67.8pt;height: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" filled="f" stroked="f" strokeweight=".5pt">
                <v:textbox inset="0,0,0,0">
                  <w:txbxContent>
                    <w:p w:rsidR="001C6C7D" w:rsidRPr="00603FC2" w:rsidRDefault="001C6C7D" w:rsidP="00603FC2">
                      <w:pPr>
                        <w:spacing w:line="240" w:lineRule="auto"/>
                        <w:jc w:val="center"/>
                        <w:rPr>
                          <w:sz w:val="12"/>
                          <w:szCs w:val="12"/>
                        </w:rPr>
                      </w:pPr>
                      <w:r>
                        <w:rPr>
                          <w:sz w:val="12"/>
                          <w:szCs w:val="12"/>
                        </w:rPr>
                        <w:t>Olive</w:t>
                      </w:r>
                    </w:p>
                  </w:txbxContent>
                </v:textbox>
              </v:shape>
            </w:pict>
          </mc:Fallback>
        </mc:AlternateContent>
      </w:r>
      <w:r w:rsidR="00603FC2" w:rsidRPr="00EC6786">
        <w:rPr>
          <w:noProof/>
          <w:lang w:val="en-US"/>
        </w:rPr>
        <mc:AlternateContent>
          <mc:Choice Requires="wps">
            <w:drawing>
              <wp:anchor distT="0" distB="0" distL="114300" distR="114300" simplePos="0" relativeHeight="251716608" behindDoc="0" locked="0" layoutInCell="1" allowOverlap="1" wp14:anchorId="4CFAD6D9" wp14:editId="4E11267C">
                <wp:simplePos x="0" y="0"/>
                <wp:positionH relativeFrom="column">
                  <wp:posOffset>1547701</wp:posOffset>
                </wp:positionH>
                <wp:positionV relativeFrom="paragraph">
                  <wp:posOffset>236220</wp:posOffset>
                </wp:positionV>
                <wp:extent cx="781685" cy="107950"/>
                <wp:effectExtent l="0" t="0" r="0" b="6350"/>
                <wp:wrapNone/>
                <wp:docPr id="457" name="Zone de texte 457"/>
                <wp:cNvGraphicFramePr/>
                <a:graphic xmlns:a="http://schemas.openxmlformats.org/drawingml/2006/main">
                  <a:graphicData uri="http://schemas.microsoft.com/office/word/2010/wordprocessingShape">
                    <wps:wsp>
                      <wps:cNvSpPr txBox="1"/>
                      <wps:spPr>
                        <a:xfrm>
                          <a:off x="0" y="0"/>
                          <a:ext cx="781685" cy="107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Pr="00603FC2" w:rsidRDefault="001C6C7D" w:rsidP="00603FC2">
                            <w:pPr>
                              <w:spacing w:line="240" w:lineRule="auto"/>
                              <w:jc w:val="center"/>
                              <w:rPr>
                                <w:sz w:val="12"/>
                                <w:szCs w:val="12"/>
                              </w:rPr>
                            </w:pPr>
                            <w:r w:rsidRPr="00603FC2">
                              <w:rPr>
                                <w:sz w:val="12"/>
                                <w:szCs w:val="12"/>
                              </w:rPr>
                              <w:t>Tube en acier sur chariot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AD6D9" id="Zone de texte 457" o:spid="_x0000_s1058" type="#_x0000_t202" style="position:absolute;left:0;text-align:left;margin-left:121.85pt;margin-top:18.6pt;width:61.55pt;height: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" filled="f" stroked="f" strokeweight=".5pt">
                <v:textbox inset="0,0,0,0">
                  <w:txbxContent>
                    <w:p w:rsidR="001C6C7D" w:rsidRPr="00603FC2" w:rsidRDefault="001C6C7D" w:rsidP="00603FC2">
                      <w:pPr>
                        <w:spacing w:line="240" w:lineRule="auto"/>
                        <w:jc w:val="center"/>
                        <w:rPr>
                          <w:sz w:val="12"/>
                          <w:szCs w:val="12"/>
                        </w:rPr>
                      </w:pPr>
                      <w:r w:rsidRPr="00603FC2">
                        <w:rPr>
                          <w:sz w:val="12"/>
                          <w:szCs w:val="12"/>
                        </w:rPr>
                        <w:t>Tube en acier sur chariot</w:t>
                      </w:r>
                    </w:p>
                  </w:txbxContent>
                </v:textbox>
              </v:shape>
            </w:pict>
          </mc:Fallback>
        </mc:AlternateContent>
      </w:r>
      <w:r w:rsidR="00603FC2" w:rsidRPr="00EC6786">
        <w:rPr>
          <w:noProof/>
          <w:lang w:val="en-US"/>
        </w:rPr>
        <w:drawing>
          <wp:inline distT="0" distB="0" distL="0" distR="0" wp14:anchorId="02FE5338" wp14:editId="71CB3B98">
            <wp:extent cx="4635500" cy="2372995"/>
            <wp:effectExtent l="0" t="0" r="0" b="8255"/>
            <wp:docPr id="460"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35500" cy="2372995"/>
                    </a:xfrm>
                    <a:prstGeom prst="rect">
                      <a:avLst/>
                    </a:prstGeom>
                    <a:noFill/>
                    <a:ln>
                      <a:noFill/>
                    </a:ln>
                  </pic:spPr>
                </pic:pic>
              </a:graphicData>
            </a:graphic>
          </wp:inline>
        </w:drawing>
      </w:r>
    </w:p>
    <w:p w:rsidR="003D60EA" w:rsidRDefault="003D60EA" w:rsidP="00C919C0">
      <w:pPr>
        <w:pStyle w:val="Heading1"/>
        <w:rPr>
          <w:b/>
          <w:bCs/>
        </w:rPr>
      </w:pPr>
      <w:r w:rsidRPr="00EC6786">
        <w:t>Figure 1a</w:t>
      </w:r>
      <w:r w:rsidR="00C919C0" w:rsidRPr="00EC6786">
        <w:br/>
      </w:r>
      <w:r w:rsidRPr="00EC6786">
        <w:rPr>
          <w:b/>
          <w:bCs/>
        </w:rPr>
        <w:t>Matériau A</w:t>
      </w:r>
    </w:p>
    <w:p w:rsidR="001C6C7D" w:rsidRPr="001C6C7D" w:rsidRDefault="001C6C7D" w:rsidP="001C6C7D">
      <w:pPr>
        <w:pStyle w:val="SingleTxtG"/>
      </w:pPr>
      <w:r>
        <w:rPr>
          <w:noProof/>
          <w:lang w:val="en-US"/>
        </w:rPr>
        <w:drawing>
          <wp:inline distT="0" distB="0" distL="0" distR="0" wp14:anchorId="400A687F" wp14:editId="7D55C9A3">
            <wp:extent cx="4658059" cy="1325710"/>
            <wp:effectExtent l="0" t="0" r="0" b="825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661320" cy="1326638"/>
                    </a:xfrm>
                    <a:prstGeom prst="rect">
                      <a:avLst/>
                    </a:prstGeom>
                  </pic:spPr>
                </pic:pic>
              </a:graphicData>
            </a:graphic>
          </wp:inline>
        </w:drawing>
      </w:r>
    </w:p>
    <w:p w:rsidR="003D60EA" w:rsidRPr="00EC6786" w:rsidRDefault="003D60EA" w:rsidP="00C919C0">
      <w:pPr>
        <w:pStyle w:val="SingleTxtG"/>
      </w:pPr>
    </w:p>
    <w:p w:rsidR="003D60EA" w:rsidRPr="00EC6786" w:rsidRDefault="003D60EA" w:rsidP="00C919C0">
      <w:pPr>
        <w:pStyle w:val="Heading1"/>
        <w:rPr>
          <w:b/>
          <w:bCs/>
        </w:rPr>
      </w:pPr>
      <w:r w:rsidRPr="00EC6786">
        <w:t>Figure 1b</w:t>
      </w:r>
      <w:r w:rsidR="00C919C0" w:rsidRPr="00EC6786">
        <w:br/>
      </w:r>
      <w:r w:rsidRPr="00EC6786">
        <w:rPr>
          <w:b/>
          <w:bCs/>
        </w:rPr>
        <w:t>Matériau B</w:t>
      </w:r>
    </w:p>
    <w:p w:rsidR="003D60EA" w:rsidRPr="00EC6786" w:rsidRDefault="001C6C7D" w:rsidP="00C919C0">
      <w:pPr>
        <w:pStyle w:val="SingleTxtG"/>
      </w:pPr>
      <w:r>
        <w:rPr>
          <w:noProof/>
          <w:lang w:val="en-US"/>
        </w:rPr>
        <w:drawing>
          <wp:inline distT="0" distB="0" distL="0" distR="0" wp14:anchorId="56A7FAFE" wp14:editId="2253D4DD">
            <wp:extent cx="4650461" cy="1335908"/>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650988" cy="1336059"/>
                    </a:xfrm>
                    <a:prstGeom prst="rect">
                      <a:avLst/>
                    </a:prstGeom>
                  </pic:spPr>
                </pic:pic>
              </a:graphicData>
            </a:graphic>
          </wp:inline>
        </w:drawing>
      </w:r>
    </w:p>
    <w:p w:rsidR="003D60EA" w:rsidRPr="00EC6786" w:rsidRDefault="003D60EA" w:rsidP="00C919C0">
      <w:pPr>
        <w:pStyle w:val="Heading1"/>
        <w:rPr>
          <w:b/>
          <w:bCs/>
        </w:rPr>
      </w:pPr>
      <w:r w:rsidRPr="00EC6786">
        <w:t>Figure 2</w:t>
      </w:r>
      <w:r w:rsidR="00C919C0" w:rsidRPr="00EC6786">
        <w:br/>
      </w:r>
      <w:r w:rsidRPr="00EC6786">
        <w:rPr>
          <w:b/>
          <w:bCs/>
        </w:rPr>
        <w:t>Olive du dispositif d</w:t>
      </w:r>
      <w:r w:rsidR="0007376C">
        <w:rPr>
          <w:b/>
          <w:bCs/>
        </w:rPr>
        <w:t>’</w:t>
      </w:r>
      <w:r w:rsidRPr="00EC6786">
        <w:rPr>
          <w:b/>
          <w:bCs/>
        </w:rPr>
        <w:t>arrêt</w:t>
      </w:r>
    </w:p>
    <w:p w:rsidR="003D60EA" w:rsidRPr="00EC6786" w:rsidRDefault="00A162B6" w:rsidP="00C919C0">
      <w:pPr>
        <w:pStyle w:val="SingleTxtG"/>
      </w:pPr>
      <w:r w:rsidRPr="00EC6786">
        <w:rPr>
          <w:noProof/>
          <w:lang w:val="en-US"/>
        </w:rPr>
        <mc:AlternateContent>
          <mc:Choice Requires="wps">
            <w:drawing>
              <wp:anchor distT="0" distB="0" distL="114300" distR="114300" simplePos="0" relativeHeight="251740160" behindDoc="0" locked="0" layoutInCell="1" allowOverlap="1" wp14:anchorId="345CFDEF" wp14:editId="6E8693F6">
                <wp:simplePos x="0" y="0"/>
                <wp:positionH relativeFrom="column">
                  <wp:posOffset>2552700</wp:posOffset>
                </wp:positionH>
                <wp:positionV relativeFrom="paragraph">
                  <wp:posOffset>3602990</wp:posOffset>
                </wp:positionV>
                <wp:extent cx="1022350" cy="241300"/>
                <wp:effectExtent l="0" t="0" r="6350" b="6350"/>
                <wp:wrapNone/>
                <wp:docPr id="470" name="Zone de texte 470"/>
                <wp:cNvGraphicFramePr/>
                <a:graphic xmlns:a="http://schemas.openxmlformats.org/drawingml/2006/main">
                  <a:graphicData uri="http://schemas.microsoft.com/office/word/2010/wordprocessingShape">
                    <wps:wsp>
                      <wps:cNvSpPr txBox="1"/>
                      <wps:spPr>
                        <a:xfrm>
                          <a:off x="0" y="0"/>
                          <a:ext cx="1022350" cy="24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Pr="009678D8" w:rsidRDefault="001C6C7D" w:rsidP="0007376C">
                            <w:pPr>
                              <w:jc w:val="center"/>
                              <w:rPr>
                                <w:sz w:val="16"/>
                                <w:szCs w:val="16"/>
                              </w:rPr>
                            </w:pPr>
                            <w:r>
                              <w:rPr>
                                <w:sz w:val="16"/>
                                <w:szCs w:val="16"/>
                              </w:rPr>
                              <w:t>D</w:t>
                            </w:r>
                            <w:r w:rsidRPr="009678D8">
                              <w:rPr>
                                <w:sz w:val="16"/>
                                <w:szCs w:val="16"/>
                              </w:rPr>
                              <w:t>imension</w:t>
                            </w:r>
                            <w:r>
                              <w:rPr>
                                <w:sz w:val="16"/>
                                <w:szCs w:val="16"/>
                              </w:rPr>
                              <w:t>s</w:t>
                            </w:r>
                            <w:r w:rsidRPr="009678D8">
                              <w:rPr>
                                <w:sz w:val="16"/>
                                <w:szCs w:val="16"/>
                              </w:rPr>
                              <w:t xml:space="preserve"> </w:t>
                            </w:r>
                            <w:r>
                              <w:rPr>
                                <w:sz w:val="16"/>
                                <w:szCs w:val="16"/>
                              </w:rPr>
                              <w:t xml:space="preserve">en </w:t>
                            </w:r>
                            <w:r w:rsidRPr="009678D8">
                              <w:rPr>
                                <w:sz w:val="16"/>
                                <w:szCs w:val="16"/>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CFDEF" id="Zone de texte 470" o:spid="_x0000_s1059" type="#_x0000_t202" style="position:absolute;left:0;text-align:left;margin-left:201pt;margin-top:283.7pt;width:80.5pt;height:1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" fillcolor="white [3201]" stroked="f" strokeweight=".5pt">
                <v:textbox inset="0,0,0,0">
                  <w:txbxContent>
                    <w:p w:rsidR="001C6C7D" w:rsidRPr="009678D8" w:rsidRDefault="001C6C7D" w:rsidP="0007376C">
                      <w:pPr>
                        <w:jc w:val="center"/>
                        <w:rPr>
                          <w:sz w:val="16"/>
                          <w:szCs w:val="16"/>
                        </w:rPr>
                      </w:pPr>
                      <w:r>
                        <w:rPr>
                          <w:sz w:val="16"/>
                          <w:szCs w:val="16"/>
                        </w:rPr>
                        <w:t>D</w:t>
                      </w:r>
                      <w:r w:rsidRPr="009678D8">
                        <w:rPr>
                          <w:sz w:val="16"/>
                          <w:szCs w:val="16"/>
                        </w:rPr>
                        <w:t>imension</w:t>
                      </w:r>
                      <w:r>
                        <w:rPr>
                          <w:sz w:val="16"/>
                          <w:szCs w:val="16"/>
                        </w:rPr>
                        <w:t>s</w:t>
                      </w:r>
                      <w:r w:rsidRPr="009678D8">
                        <w:rPr>
                          <w:sz w:val="16"/>
                          <w:szCs w:val="16"/>
                        </w:rPr>
                        <w:t xml:space="preserve"> </w:t>
                      </w:r>
                      <w:r>
                        <w:rPr>
                          <w:sz w:val="16"/>
                          <w:szCs w:val="16"/>
                        </w:rPr>
                        <w:t xml:space="preserve">en </w:t>
                      </w:r>
                      <w:r w:rsidRPr="009678D8">
                        <w:rPr>
                          <w:sz w:val="16"/>
                          <w:szCs w:val="16"/>
                        </w:rPr>
                        <w:t>mm</w:t>
                      </w:r>
                    </w:p>
                  </w:txbxContent>
                </v:textbox>
              </v:shape>
            </w:pict>
          </mc:Fallback>
        </mc:AlternateContent>
      </w:r>
      <w:r w:rsidRPr="00EC6786">
        <w:rPr>
          <w:noProof/>
          <w:lang w:val="en-US"/>
        </w:rPr>
        <mc:AlternateContent>
          <mc:Choice Requires="wps">
            <w:drawing>
              <wp:anchor distT="0" distB="0" distL="114300" distR="114300" simplePos="0" relativeHeight="251738112" behindDoc="0" locked="0" layoutInCell="1" allowOverlap="1" wp14:anchorId="41122086" wp14:editId="6F769C74">
                <wp:simplePos x="0" y="0"/>
                <wp:positionH relativeFrom="column">
                  <wp:posOffset>1454150</wp:posOffset>
                </wp:positionH>
                <wp:positionV relativeFrom="paragraph">
                  <wp:posOffset>3425190</wp:posOffset>
                </wp:positionV>
                <wp:extent cx="2527300" cy="194945"/>
                <wp:effectExtent l="0" t="0" r="6350" b="0"/>
                <wp:wrapNone/>
                <wp:docPr id="469" name="Zone de texte 469"/>
                <wp:cNvGraphicFramePr/>
                <a:graphic xmlns:a="http://schemas.openxmlformats.org/drawingml/2006/main">
                  <a:graphicData uri="http://schemas.microsoft.com/office/word/2010/wordprocessingShape">
                    <wps:wsp>
                      <wps:cNvSpPr txBox="1"/>
                      <wps:spPr>
                        <a:xfrm>
                          <a:off x="0" y="0"/>
                          <a:ext cx="2527300" cy="194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Pr="009678D8" w:rsidRDefault="001C6C7D" w:rsidP="009678D8">
                            <w:pPr>
                              <w:rPr>
                                <w:sz w:val="16"/>
                                <w:szCs w:val="16"/>
                              </w:rPr>
                            </w:pPr>
                            <w:r w:rsidRPr="009678D8">
                              <w:rPr>
                                <w:sz w:val="16"/>
                                <w:szCs w:val="16"/>
                              </w:rPr>
                              <w:t>*  Cette dimension peut varier entre 43 et 49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122086" id="Zone de texte 469" o:spid="_x0000_s1060" type="#_x0000_t202" style="position:absolute;left:0;text-align:left;margin-left:114.5pt;margin-top:269.7pt;width:199pt;height:15.3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" fillcolor="white [3201]" stroked="f" strokeweight=".5pt">
                <v:textbox inset="0,0,0,0">
                  <w:txbxContent>
                    <w:p w:rsidR="001C6C7D" w:rsidRPr="009678D8" w:rsidRDefault="001C6C7D" w:rsidP="009678D8">
                      <w:pPr>
                        <w:rPr>
                          <w:sz w:val="16"/>
                          <w:szCs w:val="16"/>
                        </w:rPr>
                      </w:pPr>
                      <w:r w:rsidRPr="009678D8">
                        <w:rPr>
                          <w:sz w:val="16"/>
                          <w:szCs w:val="16"/>
                        </w:rPr>
                        <w:t>*  Cette dimension peut varier entre 43 et 49 mm</w:t>
                      </w:r>
                    </w:p>
                  </w:txbxContent>
                </v:textbox>
              </v:shape>
            </w:pict>
          </mc:Fallback>
        </mc:AlternateContent>
      </w:r>
      <w:r>
        <w:rPr>
          <w:noProof/>
          <w:lang w:val="en-US"/>
        </w:rPr>
        <w:drawing>
          <wp:inline distT="0" distB="0" distL="0" distR="0" wp14:anchorId="7A6E687D" wp14:editId="78AB8A34">
            <wp:extent cx="3960000" cy="3848462"/>
            <wp:effectExtent l="0" t="0" r="254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1" b="-8216"/>
                    <a:stretch/>
                  </pic:blipFill>
                  <pic:spPr bwMode="auto">
                    <a:xfrm>
                      <a:off x="0" y="0"/>
                      <a:ext cx="3960000" cy="3848462"/>
                    </a:xfrm>
                    <a:prstGeom prst="rect">
                      <a:avLst/>
                    </a:prstGeom>
                    <a:ln>
                      <a:noFill/>
                    </a:ln>
                    <a:extLst>
                      <a:ext uri="{53640926-AAD7-44D8-BBD7-CCE9431645EC}">
                        <a14:shadowObscured xmlns:a14="http://schemas.microsoft.com/office/drawing/2010/main"/>
                      </a:ext>
                    </a:extLst>
                  </pic:spPr>
                </pic:pic>
              </a:graphicData>
            </a:graphic>
          </wp:inline>
        </w:drawing>
      </w:r>
    </w:p>
    <w:p w:rsidR="003D60EA" w:rsidRPr="00EC6786" w:rsidRDefault="003D60EA" w:rsidP="00C919C0">
      <w:pPr>
        <w:pStyle w:val="Heading1"/>
        <w:rPr>
          <w:b/>
          <w:bCs/>
        </w:rPr>
      </w:pPr>
      <w:r w:rsidRPr="00EC6786">
        <w:t>Figure 3</w:t>
      </w:r>
      <w:r w:rsidR="00C919C0" w:rsidRPr="00EC6786">
        <w:br/>
      </w:r>
      <w:r w:rsidRPr="00EC6786">
        <w:rPr>
          <w:b/>
          <w:bCs/>
        </w:rPr>
        <w:t>Olive du dispositif d</w:t>
      </w:r>
      <w:r w:rsidR="0007376C">
        <w:rPr>
          <w:b/>
          <w:bCs/>
        </w:rPr>
        <w:t>’</w:t>
      </w:r>
      <w:r w:rsidRPr="00EC6786">
        <w:rPr>
          <w:b/>
          <w:bCs/>
        </w:rPr>
        <w:t>arrêt</w:t>
      </w:r>
    </w:p>
    <w:p w:rsidR="003D60EA" w:rsidRPr="00EC6786" w:rsidRDefault="00A162B6" w:rsidP="00C919C0">
      <w:pPr>
        <w:pStyle w:val="SingleTxtG"/>
      </w:pPr>
      <w:r w:rsidRPr="00EC6786">
        <w:rPr>
          <w:noProof/>
          <w:lang w:val="en-US"/>
        </w:rPr>
        <mc:AlternateContent>
          <mc:Choice Requires="wps">
            <w:drawing>
              <wp:anchor distT="0" distB="0" distL="114300" distR="114300" simplePos="0" relativeHeight="251742208" behindDoc="0" locked="0" layoutInCell="1" allowOverlap="1" wp14:anchorId="2054307F" wp14:editId="58D5484F">
                <wp:simplePos x="0" y="0"/>
                <wp:positionH relativeFrom="column">
                  <wp:posOffset>2300605</wp:posOffset>
                </wp:positionH>
                <wp:positionV relativeFrom="paragraph">
                  <wp:posOffset>3197225</wp:posOffset>
                </wp:positionV>
                <wp:extent cx="1078230" cy="194945"/>
                <wp:effectExtent l="0" t="0" r="7620" b="0"/>
                <wp:wrapNone/>
                <wp:docPr id="471" name="Zone de texte 471"/>
                <wp:cNvGraphicFramePr/>
                <a:graphic xmlns:a="http://schemas.openxmlformats.org/drawingml/2006/main">
                  <a:graphicData uri="http://schemas.microsoft.com/office/word/2010/wordprocessingShape">
                    <wps:wsp>
                      <wps:cNvSpPr txBox="1"/>
                      <wps:spPr>
                        <a:xfrm>
                          <a:off x="0" y="0"/>
                          <a:ext cx="1078230" cy="194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Pr="009678D8" w:rsidRDefault="001C6C7D" w:rsidP="009678D8">
                            <w:pPr>
                              <w:jc w:val="center"/>
                              <w:rPr>
                                <w:sz w:val="16"/>
                                <w:szCs w:val="16"/>
                              </w:rPr>
                            </w:pPr>
                            <w:r>
                              <w:rPr>
                                <w:sz w:val="16"/>
                                <w:szCs w:val="16"/>
                              </w:rPr>
                              <w:t>D</w:t>
                            </w:r>
                            <w:r w:rsidRPr="009678D8">
                              <w:rPr>
                                <w:sz w:val="16"/>
                                <w:szCs w:val="16"/>
                              </w:rPr>
                              <w:t>imension</w:t>
                            </w:r>
                            <w:r>
                              <w:rPr>
                                <w:sz w:val="16"/>
                                <w:szCs w:val="16"/>
                              </w:rPr>
                              <w:t>s</w:t>
                            </w:r>
                            <w:r w:rsidRPr="009678D8">
                              <w:rPr>
                                <w:sz w:val="16"/>
                                <w:szCs w:val="16"/>
                              </w:rPr>
                              <w:t xml:space="preserve"> </w:t>
                            </w:r>
                            <w:r>
                              <w:rPr>
                                <w:sz w:val="16"/>
                                <w:szCs w:val="16"/>
                              </w:rPr>
                              <w:t xml:space="preserve">en </w:t>
                            </w:r>
                            <w:r w:rsidRPr="009678D8">
                              <w:rPr>
                                <w:sz w:val="16"/>
                                <w:szCs w:val="16"/>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54307F" id="Zone de texte 471" o:spid="_x0000_s1061" type="#_x0000_t202" style="position:absolute;left:0;text-align:left;margin-left:181.15pt;margin-top:251.75pt;width:84.9pt;height:15.3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" fillcolor="white [3201]" stroked="f" strokeweight=".5pt">
                <v:textbox inset="0,0,0,0">
                  <w:txbxContent>
                    <w:p w:rsidR="001C6C7D" w:rsidRPr="009678D8" w:rsidRDefault="001C6C7D" w:rsidP="009678D8">
                      <w:pPr>
                        <w:jc w:val="center"/>
                        <w:rPr>
                          <w:sz w:val="16"/>
                          <w:szCs w:val="16"/>
                        </w:rPr>
                      </w:pPr>
                      <w:r>
                        <w:rPr>
                          <w:sz w:val="16"/>
                          <w:szCs w:val="16"/>
                        </w:rPr>
                        <w:t>D</w:t>
                      </w:r>
                      <w:r w:rsidRPr="009678D8">
                        <w:rPr>
                          <w:sz w:val="16"/>
                          <w:szCs w:val="16"/>
                        </w:rPr>
                        <w:t>imension</w:t>
                      </w:r>
                      <w:r>
                        <w:rPr>
                          <w:sz w:val="16"/>
                          <w:szCs w:val="16"/>
                        </w:rPr>
                        <w:t>s</w:t>
                      </w:r>
                      <w:r w:rsidRPr="009678D8">
                        <w:rPr>
                          <w:sz w:val="16"/>
                          <w:szCs w:val="16"/>
                        </w:rPr>
                        <w:t xml:space="preserve"> </w:t>
                      </w:r>
                      <w:r>
                        <w:rPr>
                          <w:sz w:val="16"/>
                          <w:szCs w:val="16"/>
                        </w:rPr>
                        <w:t xml:space="preserve">en </w:t>
                      </w:r>
                      <w:r w:rsidRPr="009678D8">
                        <w:rPr>
                          <w:sz w:val="16"/>
                          <w:szCs w:val="16"/>
                        </w:rPr>
                        <w:t>mm</w:t>
                      </w:r>
                    </w:p>
                  </w:txbxContent>
                </v:textbox>
              </v:shape>
            </w:pict>
          </mc:Fallback>
        </mc:AlternateContent>
      </w:r>
      <w:r>
        <w:rPr>
          <w:noProof/>
          <w:lang w:val="en-US"/>
        </w:rPr>
        <w:drawing>
          <wp:inline distT="0" distB="0" distL="0" distR="0" wp14:anchorId="126D482A" wp14:editId="0576241D">
            <wp:extent cx="3960000" cy="3451735"/>
            <wp:effectExtent l="0" t="0" r="254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t="-1" b="-8736"/>
                    <a:stretch/>
                  </pic:blipFill>
                  <pic:spPr bwMode="auto">
                    <a:xfrm>
                      <a:off x="0" y="0"/>
                      <a:ext cx="3960000" cy="3451735"/>
                    </a:xfrm>
                    <a:prstGeom prst="rect">
                      <a:avLst/>
                    </a:prstGeom>
                    <a:ln>
                      <a:noFill/>
                    </a:ln>
                    <a:extLst>
                      <a:ext uri="{53640926-AAD7-44D8-BBD7-CCE9431645EC}">
                        <a14:shadowObscured xmlns:a14="http://schemas.microsoft.com/office/drawing/2010/main"/>
                      </a:ext>
                    </a:extLst>
                  </pic:spPr>
                </pic:pic>
              </a:graphicData>
            </a:graphic>
          </wp:inline>
        </w:drawing>
      </w:r>
    </w:p>
    <w:p w:rsidR="003D60EA" w:rsidRPr="00EC6786" w:rsidRDefault="003D60EA" w:rsidP="00C919C0">
      <w:pPr>
        <w:pStyle w:val="Heading1"/>
        <w:rPr>
          <w:b/>
          <w:bCs/>
        </w:rPr>
      </w:pPr>
      <w:r w:rsidRPr="00EC6786">
        <w:t>Figure 4</w:t>
      </w:r>
      <w:r w:rsidRPr="00EC6786">
        <w:br/>
      </w:r>
      <w:r w:rsidRPr="00EC6786">
        <w:rPr>
          <w:b/>
          <w:bCs/>
        </w:rPr>
        <w:t>Dispositif d</w:t>
      </w:r>
      <w:r w:rsidR="0007376C">
        <w:rPr>
          <w:b/>
          <w:bCs/>
        </w:rPr>
        <w:t>’</w:t>
      </w:r>
      <w:r w:rsidRPr="00EC6786">
        <w:rPr>
          <w:b/>
          <w:bCs/>
        </w:rPr>
        <w:t>arrêt (monté)</w:t>
      </w:r>
    </w:p>
    <w:p w:rsidR="009678D8" w:rsidRPr="00EC6786" w:rsidRDefault="006738FC" w:rsidP="003420EE">
      <w:pPr>
        <w:pStyle w:val="SingleTxtG"/>
        <w:spacing w:after="240"/>
        <w:ind w:left="0" w:right="0"/>
      </w:pPr>
      <w:r w:rsidRPr="00EC6786">
        <w:rPr>
          <w:noProof/>
          <w:lang w:val="en-US"/>
        </w:rPr>
        <mc:AlternateContent>
          <mc:Choice Requires="wps">
            <w:drawing>
              <wp:anchor distT="0" distB="0" distL="114300" distR="114300" simplePos="0" relativeHeight="251743232" behindDoc="0" locked="0" layoutInCell="1" allowOverlap="1" wp14:anchorId="619BF3BD" wp14:editId="36E278E5">
                <wp:simplePos x="0" y="0"/>
                <wp:positionH relativeFrom="column">
                  <wp:posOffset>2556510</wp:posOffset>
                </wp:positionH>
                <wp:positionV relativeFrom="paragraph">
                  <wp:posOffset>46990</wp:posOffset>
                </wp:positionV>
                <wp:extent cx="972185" cy="333375"/>
                <wp:effectExtent l="0" t="0" r="0" b="9525"/>
                <wp:wrapNone/>
                <wp:docPr id="472" name="Zone de texte 472"/>
                <wp:cNvGraphicFramePr/>
                <a:graphic xmlns:a="http://schemas.openxmlformats.org/drawingml/2006/main">
                  <a:graphicData uri="http://schemas.microsoft.com/office/word/2010/wordprocessingShape">
                    <wps:wsp>
                      <wps:cNvSpPr txBox="1"/>
                      <wps:spPr>
                        <a:xfrm>
                          <a:off x="0" y="0"/>
                          <a:ext cx="97218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Pr="006738FC" w:rsidRDefault="001C6C7D" w:rsidP="009678D8">
                            <w:pPr>
                              <w:pStyle w:val="SingleTxtG"/>
                              <w:spacing w:after="0" w:line="240" w:lineRule="auto"/>
                              <w:ind w:left="0" w:right="0"/>
                              <w:jc w:val="center"/>
                              <w:rPr>
                                <w:sz w:val="16"/>
                                <w:szCs w:val="16"/>
                              </w:rPr>
                            </w:pPr>
                            <w:r w:rsidRPr="006738FC">
                              <w:rPr>
                                <w:sz w:val="16"/>
                                <w:szCs w:val="16"/>
                              </w:rPr>
                              <w:t>Choc arrière</w:t>
                            </w:r>
                            <w:r w:rsidRPr="006738FC">
                              <w:rPr>
                                <w:sz w:val="16"/>
                                <w:szCs w:val="16"/>
                              </w:rPr>
                              <w:br/>
                              <w:t>dimensions en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9BF3BD" id="Zone de texte 472" o:spid="_x0000_s1062" type="#_x0000_t202" style="position:absolute;left:0;text-align:left;margin-left:201.3pt;margin-top:3.7pt;width:76.55pt;height:26.2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" fillcolor="white [3201]" stroked="f" strokeweight=".5pt">
                <v:textbox inset="0,0,0,0">
                  <w:txbxContent>
                    <w:p w:rsidR="001C6C7D" w:rsidRPr="006738FC" w:rsidRDefault="001C6C7D" w:rsidP="009678D8">
                      <w:pPr>
                        <w:pStyle w:val="SingleTxtG"/>
                        <w:spacing w:after="0" w:line="240" w:lineRule="auto"/>
                        <w:ind w:left="0" w:right="0"/>
                        <w:jc w:val="center"/>
                        <w:rPr>
                          <w:sz w:val="16"/>
                          <w:szCs w:val="16"/>
                        </w:rPr>
                      </w:pPr>
                      <w:r w:rsidRPr="006738FC">
                        <w:rPr>
                          <w:sz w:val="16"/>
                          <w:szCs w:val="16"/>
                        </w:rPr>
                        <w:t>Choc arrière</w:t>
                      </w:r>
                      <w:r w:rsidRPr="006738FC">
                        <w:rPr>
                          <w:sz w:val="16"/>
                          <w:szCs w:val="16"/>
                        </w:rPr>
                        <w:br/>
                        <w:t>dimensions en mm</w:t>
                      </w:r>
                    </w:p>
                  </w:txbxContent>
                </v:textbox>
              </v:shape>
            </w:pict>
          </mc:Fallback>
        </mc:AlternateContent>
      </w:r>
      <w:r w:rsidR="003420EE" w:rsidRPr="00EC6786">
        <w:rPr>
          <w:noProof/>
          <w:lang w:val="en-US"/>
        </w:rPr>
        <mc:AlternateContent>
          <mc:Choice Requires="wps">
            <w:drawing>
              <wp:anchor distT="0" distB="0" distL="114300" distR="114300" simplePos="0" relativeHeight="251757568" behindDoc="0" locked="0" layoutInCell="1" allowOverlap="1" wp14:anchorId="2944BDDD" wp14:editId="4D348480">
                <wp:simplePos x="0" y="0"/>
                <wp:positionH relativeFrom="column">
                  <wp:posOffset>2810510</wp:posOffset>
                </wp:positionH>
                <wp:positionV relativeFrom="paragraph">
                  <wp:posOffset>2446655</wp:posOffset>
                </wp:positionV>
                <wp:extent cx="1421130" cy="121285"/>
                <wp:effectExtent l="0" t="0" r="7620" b="12065"/>
                <wp:wrapNone/>
                <wp:docPr id="481" name="Zone de texte 481"/>
                <wp:cNvGraphicFramePr/>
                <a:graphic xmlns:a="http://schemas.openxmlformats.org/drawingml/2006/main">
                  <a:graphicData uri="http://schemas.microsoft.com/office/word/2010/wordprocessingShape">
                    <wps:wsp>
                      <wps:cNvSpPr txBox="1"/>
                      <wps:spPr>
                        <a:xfrm>
                          <a:off x="0" y="0"/>
                          <a:ext cx="1421130" cy="121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Pr="003420EE" w:rsidRDefault="001C6C7D" w:rsidP="003420EE">
                            <w:pPr>
                              <w:spacing w:line="240" w:lineRule="auto"/>
                              <w:jc w:val="center"/>
                              <w:rPr>
                                <w:sz w:val="12"/>
                                <w:szCs w:val="12"/>
                              </w:rPr>
                            </w:pPr>
                            <w:r w:rsidRPr="003420EE">
                              <w:rPr>
                                <w:sz w:val="12"/>
                                <w:szCs w:val="12"/>
                              </w:rPr>
                              <w:t>Pour plus de détails voir les fig. 2 et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4BDDD" id="Zone de texte 481" o:spid="_x0000_s1063" type="#_x0000_t202" style="position:absolute;left:0;text-align:left;margin-left:221.3pt;margin-top:192.65pt;width:111.9pt;height:9.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" filled="f" stroked="f" strokeweight=".5pt">
                <v:textbox inset="0,0,0,0">
                  <w:txbxContent>
                    <w:p w:rsidR="001C6C7D" w:rsidRPr="003420EE" w:rsidRDefault="001C6C7D" w:rsidP="003420EE">
                      <w:pPr>
                        <w:spacing w:line="240" w:lineRule="auto"/>
                        <w:jc w:val="center"/>
                        <w:rPr>
                          <w:sz w:val="12"/>
                          <w:szCs w:val="12"/>
                        </w:rPr>
                      </w:pPr>
                      <w:r w:rsidRPr="003420EE">
                        <w:rPr>
                          <w:sz w:val="12"/>
                          <w:szCs w:val="12"/>
                        </w:rPr>
                        <w:t>Pour plus de détails voir les fig. 2 et 3</w:t>
                      </w:r>
                    </w:p>
                  </w:txbxContent>
                </v:textbox>
              </v:shape>
            </w:pict>
          </mc:Fallback>
        </mc:AlternateContent>
      </w:r>
      <w:r w:rsidR="003420EE" w:rsidRPr="00EC6786">
        <w:rPr>
          <w:noProof/>
          <w:lang w:val="en-US"/>
        </w:rPr>
        <mc:AlternateContent>
          <mc:Choice Requires="wps">
            <w:drawing>
              <wp:anchor distT="0" distB="0" distL="114300" distR="114300" simplePos="0" relativeHeight="251755520" behindDoc="0" locked="0" layoutInCell="1" allowOverlap="1" wp14:anchorId="72CC0BB2" wp14:editId="18E9ACC5">
                <wp:simplePos x="0" y="0"/>
                <wp:positionH relativeFrom="column">
                  <wp:posOffset>802005</wp:posOffset>
                </wp:positionH>
                <wp:positionV relativeFrom="paragraph">
                  <wp:posOffset>2446655</wp:posOffset>
                </wp:positionV>
                <wp:extent cx="1030605" cy="121285"/>
                <wp:effectExtent l="0" t="0" r="0" b="12065"/>
                <wp:wrapNone/>
                <wp:docPr id="479" name="Zone de texte 479"/>
                <wp:cNvGraphicFramePr/>
                <a:graphic xmlns:a="http://schemas.openxmlformats.org/drawingml/2006/main">
                  <a:graphicData uri="http://schemas.microsoft.com/office/word/2010/wordprocessingShape">
                    <wps:wsp>
                      <wps:cNvSpPr txBox="1"/>
                      <wps:spPr>
                        <a:xfrm>
                          <a:off x="0" y="0"/>
                          <a:ext cx="1030605" cy="121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Pr="003420EE" w:rsidRDefault="001C6C7D" w:rsidP="003420EE">
                            <w:pPr>
                              <w:spacing w:line="240" w:lineRule="auto"/>
                              <w:jc w:val="center"/>
                              <w:rPr>
                                <w:sz w:val="12"/>
                                <w:szCs w:val="12"/>
                              </w:rPr>
                            </w:pPr>
                            <w:r w:rsidRPr="003420EE">
                              <w:rPr>
                                <w:sz w:val="12"/>
                                <w:szCs w:val="12"/>
                              </w:rPr>
                              <w:t>Pour plus de détails voir la fig.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C0BB2" id="Zone de texte 479" o:spid="_x0000_s1064" type="#_x0000_t202" style="position:absolute;left:0;text-align:left;margin-left:63.15pt;margin-top:192.65pt;width:81.15pt;height:9.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" filled="f" stroked="f" strokeweight=".5pt">
                <v:textbox inset="0,0,0,0">
                  <w:txbxContent>
                    <w:p w:rsidR="001C6C7D" w:rsidRPr="003420EE" w:rsidRDefault="001C6C7D" w:rsidP="003420EE">
                      <w:pPr>
                        <w:spacing w:line="240" w:lineRule="auto"/>
                        <w:jc w:val="center"/>
                        <w:rPr>
                          <w:sz w:val="12"/>
                          <w:szCs w:val="12"/>
                        </w:rPr>
                      </w:pPr>
                      <w:r w:rsidRPr="003420EE">
                        <w:rPr>
                          <w:sz w:val="12"/>
                          <w:szCs w:val="12"/>
                        </w:rPr>
                        <w:t>Pour plus de détails voir la fig. 5</w:t>
                      </w:r>
                    </w:p>
                  </w:txbxContent>
                </v:textbox>
              </v:shape>
            </w:pict>
          </mc:Fallback>
        </mc:AlternateContent>
      </w:r>
      <w:r w:rsidR="003420EE" w:rsidRPr="00EC6786">
        <w:rPr>
          <w:noProof/>
          <w:lang w:val="en-US"/>
        </w:rPr>
        <mc:AlternateContent>
          <mc:Choice Requires="wps">
            <w:drawing>
              <wp:anchor distT="0" distB="0" distL="114300" distR="114300" simplePos="0" relativeHeight="251756544" behindDoc="0" locked="0" layoutInCell="1" allowOverlap="1" wp14:anchorId="5795B3D8" wp14:editId="25213ABD">
                <wp:simplePos x="0" y="0"/>
                <wp:positionH relativeFrom="column">
                  <wp:posOffset>1974215</wp:posOffset>
                </wp:positionH>
                <wp:positionV relativeFrom="paragraph">
                  <wp:posOffset>2570480</wp:posOffset>
                </wp:positionV>
                <wp:extent cx="972185" cy="121285"/>
                <wp:effectExtent l="0" t="0" r="0" b="12065"/>
                <wp:wrapNone/>
                <wp:docPr id="480" name="Zone de texte 480"/>
                <wp:cNvGraphicFramePr/>
                <a:graphic xmlns:a="http://schemas.openxmlformats.org/drawingml/2006/main">
                  <a:graphicData uri="http://schemas.microsoft.com/office/word/2010/wordprocessingShape">
                    <wps:wsp>
                      <wps:cNvSpPr txBox="1"/>
                      <wps:spPr>
                        <a:xfrm>
                          <a:off x="0" y="0"/>
                          <a:ext cx="972185" cy="121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Pr="003420EE" w:rsidRDefault="001C6C7D" w:rsidP="003420EE">
                            <w:pPr>
                              <w:spacing w:line="240" w:lineRule="auto"/>
                              <w:jc w:val="center"/>
                              <w:rPr>
                                <w:sz w:val="12"/>
                                <w:szCs w:val="12"/>
                              </w:rPr>
                            </w:pPr>
                            <w:r>
                              <w:rPr>
                                <w:sz w:val="12"/>
                                <w:szCs w:val="12"/>
                              </w:rPr>
                              <w:t>600 minimum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95B3D8" id="Zone de texte 480" o:spid="_x0000_s1065" type="#_x0000_t202" style="position:absolute;left:0;text-align:left;margin-left:155.45pt;margin-top:202.4pt;width:76.55pt;height:9.5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" filled="f" stroked="f" strokeweight=".5pt">
                <v:textbox inset="0,0,0,0">
                  <w:txbxContent>
                    <w:p w:rsidR="001C6C7D" w:rsidRPr="003420EE" w:rsidRDefault="001C6C7D" w:rsidP="003420EE">
                      <w:pPr>
                        <w:spacing w:line="240" w:lineRule="auto"/>
                        <w:jc w:val="center"/>
                        <w:rPr>
                          <w:sz w:val="12"/>
                          <w:szCs w:val="12"/>
                        </w:rPr>
                      </w:pPr>
                      <w:r>
                        <w:rPr>
                          <w:sz w:val="12"/>
                          <w:szCs w:val="12"/>
                        </w:rPr>
                        <w:t>600 minimum</w:t>
                      </w:r>
                    </w:p>
                  </w:txbxContent>
                </v:textbox>
              </v:shape>
            </w:pict>
          </mc:Fallback>
        </mc:AlternateContent>
      </w:r>
      <w:r w:rsidR="003420EE" w:rsidRPr="00EC6786">
        <w:rPr>
          <w:noProof/>
          <w:lang w:val="en-US"/>
        </w:rPr>
        <mc:AlternateContent>
          <mc:Choice Requires="wps">
            <w:drawing>
              <wp:anchor distT="0" distB="0" distL="114300" distR="114300" simplePos="0" relativeHeight="251753472" behindDoc="0" locked="0" layoutInCell="1" allowOverlap="1" wp14:anchorId="06D73344" wp14:editId="08D65993">
                <wp:simplePos x="0" y="0"/>
                <wp:positionH relativeFrom="column">
                  <wp:posOffset>960715</wp:posOffset>
                </wp:positionH>
                <wp:positionV relativeFrom="paragraph">
                  <wp:posOffset>2822289</wp:posOffset>
                </wp:positionV>
                <wp:extent cx="3335181" cy="147995"/>
                <wp:effectExtent l="0" t="0" r="0" b="4445"/>
                <wp:wrapNone/>
                <wp:docPr id="478" name="Zone de texte 478"/>
                <wp:cNvGraphicFramePr/>
                <a:graphic xmlns:a="http://schemas.openxmlformats.org/drawingml/2006/main">
                  <a:graphicData uri="http://schemas.microsoft.com/office/word/2010/wordprocessingShape">
                    <wps:wsp>
                      <wps:cNvSpPr txBox="1"/>
                      <wps:spPr>
                        <a:xfrm>
                          <a:off x="0" y="0"/>
                          <a:ext cx="3335181" cy="14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Pr="003420EE" w:rsidRDefault="001C6C7D" w:rsidP="003420EE">
                            <w:pPr>
                              <w:pStyle w:val="SingleTxtG"/>
                              <w:spacing w:after="0" w:line="240" w:lineRule="auto"/>
                              <w:ind w:left="0" w:right="0"/>
                              <w:jc w:val="center"/>
                              <w:rPr>
                                <w:sz w:val="12"/>
                                <w:szCs w:val="12"/>
                              </w:rPr>
                            </w:pPr>
                            <w:r w:rsidRPr="003420EE">
                              <w:rPr>
                                <w:sz w:val="12"/>
                                <w:szCs w:val="12"/>
                              </w:rPr>
                              <w:t>Jeu déterminé en fonction du diamètre extérieur du tube en polyuréthane (ajustement légèrement dur)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73344" id="Zone de texte 478" o:spid="_x0000_s1066" type="#_x0000_t202" style="position:absolute;left:0;text-align:left;margin-left:75.65pt;margin-top:222.25pt;width:262.6pt;height:11.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" filled="f" stroked="f" strokeweight=".5pt">
                <v:textbox inset="0,0,0,0">
                  <w:txbxContent>
                    <w:p w:rsidR="001C6C7D" w:rsidRPr="003420EE" w:rsidRDefault="001C6C7D" w:rsidP="003420EE">
                      <w:pPr>
                        <w:pStyle w:val="SingleTxtG"/>
                        <w:spacing w:after="0" w:line="240" w:lineRule="auto"/>
                        <w:ind w:left="0" w:right="0"/>
                        <w:jc w:val="center"/>
                        <w:rPr>
                          <w:sz w:val="12"/>
                          <w:szCs w:val="12"/>
                        </w:rPr>
                      </w:pPr>
                      <w:r w:rsidRPr="003420EE">
                        <w:rPr>
                          <w:sz w:val="12"/>
                          <w:szCs w:val="12"/>
                        </w:rPr>
                        <w:t>Jeu déterminé en fonction du diamètre extérieur du tube en polyuréthane (ajustement légèrement dur)</w:t>
                      </w:r>
                    </w:p>
                  </w:txbxContent>
                </v:textbox>
              </v:shape>
            </w:pict>
          </mc:Fallback>
        </mc:AlternateContent>
      </w:r>
      <w:r w:rsidR="003420EE" w:rsidRPr="00EC6786">
        <w:rPr>
          <w:noProof/>
          <w:lang w:val="en-US"/>
        </w:rPr>
        <mc:AlternateContent>
          <mc:Choice Requires="wps">
            <w:drawing>
              <wp:anchor distT="0" distB="0" distL="114300" distR="114300" simplePos="0" relativeHeight="251751424" behindDoc="0" locked="0" layoutInCell="1" allowOverlap="1" wp14:anchorId="223713C7" wp14:editId="35FE75B0">
                <wp:simplePos x="0" y="0"/>
                <wp:positionH relativeFrom="column">
                  <wp:posOffset>4705779</wp:posOffset>
                </wp:positionH>
                <wp:positionV relativeFrom="paragraph">
                  <wp:posOffset>2505075</wp:posOffset>
                </wp:positionV>
                <wp:extent cx="311847" cy="121285"/>
                <wp:effectExtent l="0" t="0" r="12065" b="12065"/>
                <wp:wrapNone/>
                <wp:docPr id="477" name="Zone de texte 477"/>
                <wp:cNvGraphicFramePr/>
                <a:graphic xmlns:a="http://schemas.openxmlformats.org/drawingml/2006/main">
                  <a:graphicData uri="http://schemas.microsoft.com/office/word/2010/wordprocessingShape">
                    <wps:wsp>
                      <wps:cNvSpPr txBox="1"/>
                      <wps:spPr>
                        <a:xfrm>
                          <a:off x="0" y="0"/>
                          <a:ext cx="311847" cy="121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Pr="003420EE" w:rsidRDefault="001C6C7D" w:rsidP="003420EE">
                            <w:pPr>
                              <w:pStyle w:val="SingleTxtG"/>
                              <w:spacing w:after="0" w:line="240" w:lineRule="auto"/>
                              <w:ind w:left="0" w:right="0"/>
                              <w:jc w:val="center"/>
                              <w:rPr>
                                <w:sz w:val="12"/>
                                <w:szCs w:val="12"/>
                              </w:rPr>
                            </w:pPr>
                            <w:r>
                              <w:rPr>
                                <w:sz w:val="12"/>
                                <w:szCs w:val="12"/>
                              </w:rPr>
                              <w:t>axe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713C7" id="Zone de texte 477" o:spid="_x0000_s1067" type="#_x0000_t202" style="position:absolute;left:0;text-align:left;margin-left:370.55pt;margin-top:197.25pt;width:24.55pt;height:9.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" filled="f" stroked="f" strokeweight=".5pt">
                <v:textbox inset="0,0,0,0">
                  <w:txbxContent>
                    <w:p w:rsidR="001C6C7D" w:rsidRPr="003420EE" w:rsidRDefault="001C6C7D" w:rsidP="003420EE">
                      <w:pPr>
                        <w:pStyle w:val="SingleTxtG"/>
                        <w:spacing w:after="0" w:line="240" w:lineRule="auto"/>
                        <w:ind w:left="0" w:right="0"/>
                        <w:jc w:val="center"/>
                        <w:rPr>
                          <w:sz w:val="12"/>
                          <w:szCs w:val="12"/>
                        </w:rPr>
                      </w:pPr>
                      <w:r>
                        <w:rPr>
                          <w:sz w:val="12"/>
                          <w:szCs w:val="12"/>
                        </w:rPr>
                        <w:t>axe</w:t>
                      </w:r>
                    </w:p>
                  </w:txbxContent>
                </v:textbox>
              </v:shape>
            </w:pict>
          </mc:Fallback>
        </mc:AlternateContent>
      </w:r>
      <w:r w:rsidR="003420EE" w:rsidRPr="00EC6786">
        <w:rPr>
          <w:noProof/>
          <w:lang w:val="en-US"/>
        </w:rPr>
        <mc:AlternateContent>
          <mc:Choice Requires="wps">
            <w:drawing>
              <wp:anchor distT="0" distB="0" distL="114300" distR="114300" simplePos="0" relativeHeight="251747328" behindDoc="0" locked="0" layoutInCell="1" allowOverlap="1" wp14:anchorId="7DF5A3D8" wp14:editId="539B9D8A">
                <wp:simplePos x="0" y="0"/>
                <wp:positionH relativeFrom="column">
                  <wp:posOffset>1685290</wp:posOffset>
                </wp:positionH>
                <wp:positionV relativeFrom="paragraph">
                  <wp:posOffset>594995</wp:posOffset>
                </wp:positionV>
                <wp:extent cx="972185" cy="121285"/>
                <wp:effectExtent l="0" t="0" r="0" b="12065"/>
                <wp:wrapNone/>
                <wp:docPr id="475" name="Zone de texte 475"/>
                <wp:cNvGraphicFramePr/>
                <a:graphic xmlns:a="http://schemas.openxmlformats.org/drawingml/2006/main">
                  <a:graphicData uri="http://schemas.microsoft.com/office/word/2010/wordprocessingShape">
                    <wps:wsp>
                      <wps:cNvSpPr txBox="1"/>
                      <wps:spPr>
                        <a:xfrm>
                          <a:off x="0" y="0"/>
                          <a:ext cx="972185" cy="121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Pr="003420EE" w:rsidRDefault="001C6C7D" w:rsidP="003420EE">
                            <w:pPr>
                              <w:pStyle w:val="SingleTxtG"/>
                              <w:spacing w:after="0" w:line="240" w:lineRule="auto"/>
                              <w:ind w:left="0" w:right="0"/>
                              <w:jc w:val="center"/>
                              <w:rPr>
                                <w:sz w:val="12"/>
                                <w:szCs w:val="12"/>
                              </w:rPr>
                            </w:pPr>
                            <w:r w:rsidRPr="003420EE">
                              <w:rPr>
                                <w:sz w:val="12"/>
                                <w:szCs w:val="12"/>
                              </w:rPr>
                              <w:t>Tube en polyuréthane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F5A3D8" id="Zone de texte 475" o:spid="_x0000_s1068" type="#_x0000_t202" style="position:absolute;left:0;text-align:left;margin-left:132.7pt;margin-top:46.85pt;width:76.55pt;height:9.5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" filled="f" stroked="f" strokeweight=".5pt">
                <v:textbox inset="0,0,0,0">
                  <w:txbxContent>
                    <w:p w:rsidR="001C6C7D" w:rsidRPr="003420EE" w:rsidRDefault="001C6C7D" w:rsidP="003420EE">
                      <w:pPr>
                        <w:pStyle w:val="SingleTxtG"/>
                        <w:spacing w:after="0" w:line="240" w:lineRule="auto"/>
                        <w:ind w:left="0" w:right="0"/>
                        <w:jc w:val="center"/>
                        <w:rPr>
                          <w:sz w:val="12"/>
                          <w:szCs w:val="12"/>
                        </w:rPr>
                      </w:pPr>
                      <w:r w:rsidRPr="003420EE">
                        <w:rPr>
                          <w:sz w:val="12"/>
                          <w:szCs w:val="12"/>
                        </w:rPr>
                        <w:t>Tube en polyuréthane</w:t>
                      </w:r>
                    </w:p>
                  </w:txbxContent>
                </v:textbox>
              </v:shape>
            </w:pict>
          </mc:Fallback>
        </mc:AlternateContent>
      </w:r>
      <w:r w:rsidR="003420EE" w:rsidRPr="00EC6786">
        <w:rPr>
          <w:noProof/>
          <w:lang w:val="en-US"/>
        </w:rPr>
        <mc:AlternateContent>
          <mc:Choice Requires="wps">
            <w:drawing>
              <wp:anchor distT="0" distB="0" distL="114300" distR="114300" simplePos="0" relativeHeight="251749376" behindDoc="0" locked="0" layoutInCell="1" allowOverlap="1" wp14:anchorId="13F78B94" wp14:editId="1AB27B71">
                <wp:simplePos x="0" y="0"/>
                <wp:positionH relativeFrom="column">
                  <wp:posOffset>3079115</wp:posOffset>
                </wp:positionH>
                <wp:positionV relativeFrom="paragraph">
                  <wp:posOffset>594995</wp:posOffset>
                </wp:positionV>
                <wp:extent cx="972185" cy="121285"/>
                <wp:effectExtent l="0" t="0" r="0" b="12065"/>
                <wp:wrapNone/>
                <wp:docPr id="476" name="Zone de texte 476"/>
                <wp:cNvGraphicFramePr/>
                <a:graphic xmlns:a="http://schemas.openxmlformats.org/drawingml/2006/main">
                  <a:graphicData uri="http://schemas.microsoft.com/office/word/2010/wordprocessingShape">
                    <wps:wsp>
                      <wps:cNvSpPr txBox="1"/>
                      <wps:spPr>
                        <a:xfrm>
                          <a:off x="0" y="0"/>
                          <a:ext cx="972185" cy="121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Pr="003420EE" w:rsidRDefault="001C6C7D" w:rsidP="003420EE">
                            <w:pPr>
                              <w:pStyle w:val="SingleTxtG"/>
                              <w:spacing w:after="0" w:line="240" w:lineRule="auto"/>
                              <w:ind w:left="0" w:right="0"/>
                              <w:jc w:val="center"/>
                              <w:rPr>
                                <w:sz w:val="12"/>
                                <w:szCs w:val="12"/>
                              </w:rPr>
                            </w:pPr>
                            <w:r>
                              <w:rPr>
                                <w:sz w:val="12"/>
                                <w:szCs w:val="12"/>
                              </w:rPr>
                              <w:t>Olive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F78B94" id="Zone de texte 476" o:spid="_x0000_s1069" type="#_x0000_t202" style="position:absolute;left:0;text-align:left;margin-left:242.45pt;margin-top:46.85pt;width:76.55pt;height:9.5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" filled="f" stroked="f" strokeweight=".5pt">
                <v:textbox inset="0,0,0,0">
                  <w:txbxContent>
                    <w:p w:rsidR="001C6C7D" w:rsidRPr="003420EE" w:rsidRDefault="001C6C7D" w:rsidP="003420EE">
                      <w:pPr>
                        <w:pStyle w:val="SingleTxtG"/>
                        <w:spacing w:after="0" w:line="240" w:lineRule="auto"/>
                        <w:ind w:left="0" w:right="0"/>
                        <w:jc w:val="center"/>
                        <w:rPr>
                          <w:sz w:val="12"/>
                          <w:szCs w:val="12"/>
                        </w:rPr>
                      </w:pPr>
                      <w:r>
                        <w:rPr>
                          <w:sz w:val="12"/>
                          <w:szCs w:val="12"/>
                        </w:rPr>
                        <w:t>Olive</w:t>
                      </w:r>
                    </w:p>
                  </w:txbxContent>
                </v:textbox>
              </v:shape>
            </w:pict>
          </mc:Fallback>
        </mc:AlternateContent>
      </w:r>
      <w:r w:rsidR="003420EE" w:rsidRPr="00EC6786">
        <w:rPr>
          <w:noProof/>
          <w:lang w:val="en-US"/>
        </w:rPr>
        <mc:AlternateContent>
          <mc:Choice Requires="wps">
            <w:drawing>
              <wp:anchor distT="0" distB="0" distL="114300" distR="114300" simplePos="0" relativeHeight="251745280" behindDoc="0" locked="0" layoutInCell="1" allowOverlap="1" wp14:anchorId="4C366D40" wp14:editId="5F0A09DD">
                <wp:simplePos x="0" y="0"/>
                <wp:positionH relativeFrom="column">
                  <wp:posOffset>622300</wp:posOffset>
                </wp:positionH>
                <wp:positionV relativeFrom="paragraph">
                  <wp:posOffset>594995</wp:posOffset>
                </wp:positionV>
                <wp:extent cx="972185" cy="121285"/>
                <wp:effectExtent l="0" t="0" r="0" b="12065"/>
                <wp:wrapNone/>
                <wp:docPr id="474" name="Zone de texte 474"/>
                <wp:cNvGraphicFramePr/>
                <a:graphic xmlns:a="http://schemas.openxmlformats.org/drawingml/2006/main">
                  <a:graphicData uri="http://schemas.microsoft.com/office/word/2010/wordprocessingShape">
                    <wps:wsp>
                      <wps:cNvSpPr txBox="1"/>
                      <wps:spPr>
                        <a:xfrm>
                          <a:off x="0" y="0"/>
                          <a:ext cx="972185" cy="121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Pr="003420EE" w:rsidRDefault="001C6C7D" w:rsidP="003420EE">
                            <w:pPr>
                              <w:pStyle w:val="SingleTxtG"/>
                              <w:spacing w:after="0" w:line="240" w:lineRule="auto"/>
                              <w:ind w:left="0" w:right="0"/>
                              <w:jc w:val="center"/>
                              <w:rPr>
                                <w:sz w:val="12"/>
                                <w:szCs w:val="12"/>
                              </w:rPr>
                            </w:pPr>
                            <w:r w:rsidRPr="003420EE">
                              <w:rPr>
                                <w:sz w:val="12"/>
                                <w:szCs w:val="12"/>
                              </w:rPr>
                              <w:t>Tube en acier sur chariot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366D40" id="Zone de texte 474" o:spid="_x0000_s1070" type="#_x0000_t202" style="position:absolute;left:0;text-align:left;margin-left:49pt;margin-top:46.85pt;width:76.55pt;height:9.5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" filled="f" stroked="f" strokeweight=".5pt">
                <v:textbox inset="0,0,0,0">
                  <w:txbxContent>
                    <w:p w:rsidR="001C6C7D" w:rsidRPr="003420EE" w:rsidRDefault="001C6C7D" w:rsidP="003420EE">
                      <w:pPr>
                        <w:pStyle w:val="SingleTxtG"/>
                        <w:spacing w:after="0" w:line="240" w:lineRule="auto"/>
                        <w:ind w:left="0" w:right="0"/>
                        <w:jc w:val="center"/>
                        <w:rPr>
                          <w:sz w:val="12"/>
                          <w:szCs w:val="12"/>
                        </w:rPr>
                      </w:pPr>
                      <w:r w:rsidRPr="003420EE">
                        <w:rPr>
                          <w:sz w:val="12"/>
                          <w:szCs w:val="12"/>
                        </w:rPr>
                        <w:t>Tube en acier sur chariot</w:t>
                      </w:r>
                    </w:p>
                  </w:txbxContent>
                </v:textbox>
              </v:shape>
            </w:pict>
          </mc:Fallback>
        </mc:AlternateContent>
      </w:r>
      <w:r w:rsidR="009678D8" w:rsidRPr="00EC6786">
        <w:rPr>
          <w:noProof/>
          <w:lang w:val="en-US"/>
        </w:rPr>
        <w:drawing>
          <wp:inline distT="0" distB="0" distL="0" distR="0" wp14:anchorId="1F29466B" wp14:editId="0D7F3644">
            <wp:extent cx="6078220" cy="2970530"/>
            <wp:effectExtent l="0" t="0" r="0" b="1270"/>
            <wp:docPr id="473"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8220" cy="2970530"/>
                    </a:xfrm>
                    <a:prstGeom prst="rect">
                      <a:avLst/>
                    </a:prstGeom>
                    <a:noFill/>
                    <a:ln>
                      <a:noFill/>
                    </a:ln>
                  </pic:spPr>
                </pic:pic>
              </a:graphicData>
            </a:graphic>
          </wp:inline>
        </w:drawing>
      </w:r>
    </w:p>
    <w:p w:rsidR="003D60EA" w:rsidRPr="00EC6786" w:rsidRDefault="003D60EA" w:rsidP="00C919C0">
      <w:pPr>
        <w:pStyle w:val="Heading1"/>
        <w:rPr>
          <w:b/>
          <w:bCs/>
        </w:rPr>
      </w:pPr>
      <w:r w:rsidRPr="00EC6786">
        <w:t>Figure 5</w:t>
      </w:r>
      <w:r w:rsidRPr="00EC6786">
        <w:br/>
      </w:r>
      <w:r w:rsidRPr="00EC6786">
        <w:rPr>
          <w:b/>
          <w:bCs/>
        </w:rPr>
        <w:t>Dispositif d</w:t>
      </w:r>
      <w:r w:rsidR="0007376C">
        <w:rPr>
          <w:b/>
          <w:bCs/>
        </w:rPr>
        <w:t>’</w:t>
      </w:r>
      <w:r w:rsidRPr="00EC6786">
        <w:rPr>
          <w:b/>
          <w:bCs/>
        </w:rPr>
        <w:t xml:space="preserve">arrêt </w:t>
      </w:r>
      <w:r w:rsidR="00C919C0" w:rsidRPr="00EC6786">
        <w:rPr>
          <w:b/>
          <w:bCs/>
        </w:rPr>
        <w:t>−</w:t>
      </w:r>
      <w:r w:rsidRPr="00EC6786">
        <w:rPr>
          <w:b/>
          <w:bCs/>
        </w:rPr>
        <w:t xml:space="preserve"> Tube en polyuréthane</w:t>
      </w:r>
    </w:p>
    <w:p w:rsidR="006738FC" w:rsidRPr="00EC6786" w:rsidRDefault="006738FC" w:rsidP="006738FC">
      <w:pPr>
        <w:pStyle w:val="SingleTxtG"/>
        <w:ind w:left="0" w:right="0"/>
      </w:pPr>
      <w:r w:rsidRPr="00EC6786">
        <w:rPr>
          <w:noProof/>
          <w:lang w:val="en-US"/>
        </w:rPr>
        <mc:AlternateContent>
          <mc:Choice Requires="wps">
            <w:drawing>
              <wp:anchor distT="0" distB="0" distL="114300" distR="114300" simplePos="0" relativeHeight="251759616" behindDoc="0" locked="0" layoutInCell="1" allowOverlap="1" wp14:anchorId="64517570" wp14:editId="2413465F">
                <wp:simplePos x="0" y="0"/>
                <wp:positionH relativeFrom="column">
                  <wp:posOffset>2556510</wp:posOffset>
                </wp:positionH>
                <wp:positionV relativeFrom="paragraph">
                  <wp:posOffset>240665</wp:posOffset>
                </wp:positionV>
                <wp:extent cx="972185" cy="314325"/>
                <wp:effectExtent l="0" t="0" r="0" b="9525"/>
                <wp:wrapNone/>
                <wp:docPr id="483" name="Zone de texte 483"/>
                <wp:cNvGraphicFramePr/>
                <a:graphic xmlns:a="http://schemas.openxmlformats.org/drawingml/2006/main">
                  <a:graphicData uri="http://schemas.microsoft.com/office/word/2010/wordprocessingShape">
                    <wps:wsp>
                      <wps:cNvSpPr txBox="1"/>
                      <wps:spPr>
                        <a:xfrm>
                          <a:off x="0" y="0"/>
                          <a:ext cx="97218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Pr="006738FC" w:rsidRDefault="001C6C7D" w:rsidP="006738FC">
                            <w:pPr>
                              <w:spacing w:line="240" w:lineRule="auto"/>
                              <w:jc w:val="center"/>
                              <w:rPr>
                                <w:sz w:val="16"/>
                                <w:szCs w:val="16"/>
                              </w:rPr>
                            </w:pPr>
                            <w:r w:rsidRPr="006738FC">
                              <w:rPr>
                                <w:sz w:val="16"/>
                                <w:szCs w:val="16"/>
                              </w:rPr>
                              <w:t>Choc arrière</w:t>
                            </w:r>
                            <w:r w:rsidRPr="006738FC">
                              <w:rPr>
                                <w:sz w:val="16"/>
                                <w:szCs w:val="16"/>
                              </w:rPr>
                              <w:br/>
                              <w:t>dimensions en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517570" id="Zone de texte 483" o:spid="_x0000_s1071" type="#_x0000_t202" style="position:absolute;left:0;text-align:left;margin-left:201.3pt;margin-top:18.95pt;width:76.55pt;height:24.7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" fillcolor="white [3201]" stroked="f" strokeweight=".5pt">
                <v:textbox inset="0,0,0,0">
                  <w:txbxContent>
                    <w:p w:rsidR="001C6C7D" w:rsidRPr="006738FC" w:rsidRDefault="001C6C7D" w:rsidP="006738FC">
                      <w:pPr>
                        <w:spacing w:line="240" w:lineRule="auto"/>
                        <w:jc w:val="center"/>
                        <w:rPr>
                          <w:sz w:val="16"/>
                          <w:szCs w:val="16"/>
                        </w:rPr>
                      </w:pPr>
                      <w:r w:rsidRPr="006738FC">
                        <w:rPr>
                          <w:sz w:val="16"/>
                          <w:szCs w:val="16"/>
                        </w:rPr>
                        <w:t>Choc arrière</w:t>
                      </w:r>
                      <w:r w:rsidRPr="006738FC">
                        <w:rPr>
                          <w:sz w:val="16"/>
                          <w:szCs w:val="16"/>
                        </w:rPr>
                        <w:br/>
                        <w:t>dimensions en mm</w:t>
                      </w:r>
                    </w:p>
                  </w:txbxContent>
                </v:textbox>
              </v:shape>
            </w:pict>
          </mc:Fallback>
        </mc:AlternateContent>
      </w:r>
      <w:r w:rsidRPr="00EC6786">
        <w:rPr>
          <w:noProof/>
          <w:lang w:val="en-US"/>
        </w:rPr>
        <mc:AlternateContent>
          <mc:Choice Requires="wps">
            <w:drawing>
              <wp:anchor distT="0" distB="0" distL="114300" distR="114300" simplePos="0" relativeHeight="251760640" behindDoc="0" locked="0" layoutInCell="1" allowOverlap="1" wp14:anchorId="127F6795" wp14:editId="3CB57407">
                <wp:simplePos x="0" y="0"/>
                <wp:positionH relativeFrom="column">
                  <wp:posOffset>1240996</wp:posOffset>
                </wp:positionH>
                <wp:positionV relativeFrom="paragraph">
                  <wp:posOffset>2204720</wp:posOffset>
                </wp:positionV>
                <wp:extent cx="570230" cy="121285"/>
                <wp:effectExtent l="0" t="0" r="1270" b="12065"/>
                <wp:wrapNone/>
                <wp:docPr id="484" name="Zone de texte 484"/>
                <wp:cNvGraphicFramePr/>
                <a:graphic xmlns:a="http://schemas.openxmlformats.org/drawingml/2006/main">
                  <a:graphicData uri="http://schemas.microsoft.com/office/word/2010/wordprocessingShape">
                    <wps:wsp>
                      <wps:cNvSpPr txBox="1"/>
                      <wps:spPr>
                        <a:xfrm>
                          <a:off x="0" y="0"/>
                          <a:ext cx="570230" cy="121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Pr="003420EE" w:rsidRDefault="001C6C7D" w:rsidP="006738FC">
                            <w:pPr>
                              <w:spacing w:line="240" w:lineRule="auto"/>
                              <w:jc w:val="center"/>
                              <w:rPr>
                                <w:sz w:val="12"/>
                                <w:szCs w:val="12"/>
                              </w:rPr>
                            </w:pPr>
                            <w:r>
                              <w:rPr>
                                <w:sz w:val="12"/>
                                <w:szCs w:val="12"/>
                              </w:rPr>
                              <w:t>matériau 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F6795" id="Zone de texte 484" o:spid="_x0000_s1072" type="#_x0000_t202" style="position:absolute;left:0;text-align:left;margin-left:97.7pt;margin-top:173.6pt;width:44.9pt;height:9.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" filled="f" stroked="f" strokeweight=".5pt">
                <v:textbox inset="0,0,0,0">
                  <w:txbxContent>
                    <w:p w:rsidR="001C6C7D" w:rsidRPr="003420EE" w:rsidRDefault="001C6C7D" w:rsidP="006738FC">
                      <w:pPr>
                        <w:spacing w:line="240" w:lineRule="auto"/>
                        <w:jc w:val="center"/>
                        <w:rPr>
                          <w:sz w:val="12"/>
                          <w:szCs w:val="12"/>
                        </w:rPr>
                      </w:pPr>
                      <w:r>
                        <w:rPr>
                          <w:sz w:val="12"/>
                          <w:szCs w:val="12"/>
                        </w:rPr>
                        <w:t>matériau A</w:t>
                      </w:r>
                    </w:p>
                  </w:txbxContent>
                </v:textbox>
              </v:shape>
            </w:pict>
          </mc:Fallback>
        </mc:AlternateContent>
      </w:r>
      <w:r w:rsidRPr="00EC6786">
        <w:rPr>
          <w:noProof/>
          <w:lang w:val="en-US"/>
        </w:rPr>
        <w:drawing>
          <wp:inline distT="0" distB="0" distL="0" distR="0" wp14:anchorId="18311387" wp14:editId="2DC6D37F">
            <wp:extent cx="6057959" cy="2321560"/>
            <wp:effectExtent l="0" t="0" r="0" b="2540"/>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62214" cy="2323191"/>
                    </a:xfrm>
                    <a:prstGeom prst="rect">
                      <a:avLst/>
                    </a:prstGeom>
                    <a:noFill/>
                    <a:ln>
                      <a:noFill/>
                    </a:ln>
                  </pic:spPr>
                </pic:pic>
              </a:graphicData>
            </a:graphic>
          </wp:inline>
        </w:drawing>
      </w:r>
    </w:p>
    <w:p w:rsidR="003D60EA" w:rsidRPr="00EC6786" w:rsidRDefault="00C919C0" w:rsidP="006738FC">
      <w:pPr>
        <w:pStyle w:val="SingleTxtG"/>
        <w:ind w:left="0" w:right="0"/>
        <w:jc w:val="right"/>
      </w:pPr>
      <w:r w:rsidRPr="00EC6786">
        <w:t>».</w:t>
      </w:r>
    </w:p>
    <w:p w:rsidR="003D60EA" w:rsidRPr="00EC6786" w:rsidRDefault="003D60EA" w:rsidP="00C919C0">
      <w:pPr>
        <w:pStyle w:val="SingleTxtG"/>
        <w:keepNext/>
        <w:rPr>
          <w:i/>
          <w:szCs w:val="24"/>
          <w:lang w:eastAsia="ar-SA"/>
        </w:rPr>
      </w:pPr>
      <w:r w:rsidRPr="00EC6786">
        <w:rPr>
          <w:i/>
          <w:szCs w:val="24"/>
          <w:lang w:eastAsia="ar-SA"/>
        </w:rPr>
        <w:t>Annexe 7</w:t>
      </w:r>
      <w:r w:rsidRPr="00EC6786">
        <w:rPr>
          <w:lang w:eastAsia="ar-SA"/>
        </w:rPr>
        <w:t xml:space="preserve">, </w:t>
      </w:r>
    </w:p>
    <w:p w:rsidR="003D60EA" w:rsidRPr="00EC6786" w:rsidRDefault="003D60EA" w:rsidP="00C919C0">
      <w:pPr>
        <w:pStyle w:val="SingleTxtG"/>
        <w:keepNext/>
        <w:rPr>
          <w:szCs w:val="24"/>
          <w:lang w:eastAsia="ar-SA"/>
        </w:rPr>
      </w:pPr>
      <w:r w:rsidRPr="00EC6786">
        <w:rPr>
          <w:i/>
          <w:szCs w:val="24"/>
          <w:lang w:eastAsia="ar-SA"/>
        </w:rPr>
        <w:t>Appendice 1,</w:t>
      </w:r>
      <w:r w:rsidRPr="00EC6786">
        <w:rPr>
          <w:szCs w:val="24"/>
          <w:lang w:eastAsia="ar-SA"/>
        </w:rPr>
        <w:t xml:space="preserve"> </w:t>
      </w:r>
      <w:r w:rsidRPr="00EC6786">
        <w:rPr>
          <w:i/>
          <w:szCs w:val="24"/>
          <w:lang w:eastAsia="ar-SA"/>
        </w:rPr>
        <w:t>figure</w:t>
      </w:r>
      <w:r w:rsidRPr="00EC6786">
        <w:rPr>
          <w:szCs w:val="24"/>
          <w:lang w:eastAsia="ar-SA"/>
        </w:rPr>
        <w:t xml:space="preserve">, </w:t>
      </w:r>
      <w:r w:rsidRPr="00EC6786">
        <w:rPr>
          <w:lang w:eastAsia="ar-SA"/>
        </w:rPr>
        <w:t>modifier</w:t>
      </w:r>
      <w:r w:rsidRPr="00EC6786">
        <w:rPr>
          <w:szCs w:val="24"/>
          <w:lang w:eastAsia="ar-SA"/>
        </w:rPr>
        <w:t xml:space="preserve"> comme suit</w:t>
      </w:r>
      <w:r w:rsidR="006A4C48" w:rsidRPr="00EC6786">
        <w:rPr>
          <w:szCs w:val="24"/>
          <w:lang w:eastAsia="ar-SA"/>
        </w:rPr>
        <w:t> :</w:t>
      </w:r>
    </w:p>
    <w:p w:rsidR="003D60EA" w:rsidRPr="00EC6786" w:rsidRDefault="00C919C0" w:rsidP="00C919C0">
      <w:pPr>
        <w:keepNext/>
        <w:kinsoku/>
        <w:overflowPunct/>
        <w:autoSpaceDE/>
        <w:autoSpaceDN/>
        <w:adjustRightInd/>
        <w:snapToGrid/>
        <w:spacing w:after="120"/>
        <w:ind w:left="1134" w:right="1134"/>
        <w:jc w:val="both"/>
        <w:rPr>
          <w:lang w:eastAsia="ar-SA"/>
        </w:rPr>
      </w:pPr>
      <w:r w:rsidRPr="00EC6786">
        <w:rPr>
          <w:lang w:eastAsia="ar-SA"/>
        </w:rPr>
        <w:t>« </w:t>
      </w:r>
    </w:p>
    <w:p w:rsidR="003D60EA" w:rsidRPr="00EC6786" w:rsidRDefault="003D60EA" w:rsidP="006738FC">
      <w:pPr>
        <w:pStyle w:val="SingleTxtG"/>
        <w:ind w:right="0"/>
      </w:pPr>
      <w:r w:rsidRPr="00EC6786">
        <w:rPr>
          <w:noProof/>
          <w:lang w:val="en-US"/>
        </w:rPr>
        <w:drawing>
          <wp:inline distT="0" distB="0" distL="0" distR="0" wp14:anchorId="3FAC847B" wp14:editId="58633840">
            <wp:extent cx="4608536" cy="3086100"/>
            <wp:effectExtent l="0" t="0" r="1905" b="0"/>
            <wp:docPr id="41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06582" cy="3084792"/>
                    </a:xfrm>
                    <a:prstGeom prst="rect">
                      <a:avLst/>
                    </a:prstGeom>
                    <a:noFill/>
                    <a:ln>
                      <a:noFill/>
                    </a:ln>
                  </pic:spPr>
                </pic:pic>
              </a:graphicData>
            </a:graphic>
          </wp:inline>
        </w:drawing>
      </w:r>
      <w:r w:rsidR="00C919C0" w:rsidRPr="00EC6786">
        <w:t>».</w:t>
      </w:r>
    </w:p>
    <w:p w:rsidR="003D60EA" w:rsidRPr="00EC6786" w:rsidRDefault="003D60EA" w:rsidP="001D52C7">
      <w:pPr>
        <w:pStyle w:val="SingleTxtG"/>
        <w:rPr>
          <w:i/>
          <w:szCs w:val="24"/>
          <w:lang w:eastAsia="ar-SA"/>
        </w:rPr>
      </w:pPr>
      <w:r w:rsidRPr="00EC6786">
        <w:rPr>
          <w:i/>
          <w:szCs w:val="24"/>
          <w:lang w:eastAsia="ar-SA"/>
        </w:rPr>
        <w:t>Appendice 2, figure</w:t>
      </w:r>
      <w:r w:rsidRPr="00EC6786">
        <w:rPr>
          <w:lang w:eastAsia="ar-SA"/>
        </w:rPr>
        <w:t>, modifier</w:t>
      </w:r>
      <w:r w:rsidRPr="00EC6786">
        <w:rPr>
          <w:szCs w:val="24"/>
          <w:lang w:eastAsia="ar-SA"/>
        </w:rPr>
        <w:t xml:space="preserve"> comme suit</w:t>
      </w:r>
      <w:r w:rsidR="006A4C48" w:rsidRPr="00EC6786">
        <w:rPr>
          <w:szCs w:val="24"/>
          <w:lang w:eastAsia="ar-SA"/>
        </w:rPr>
        <w:t> :</w:t>
      </w:r>
    </w:p>
    <w:p w:rsidR="003D60EA" w:rsidRPr="00EC6786" w:rsidRDefault="005F1C63" w:rsidP="003D60EA">
      <w:pPr>
        <w:kinsoku/>
        <w:overflowPunct/>
        <w:autoSpaceDE/>
        <w:autoSpaceDN/>
        <w:adjustRightInd/>
        <w:snapToGrid/>
        <w:spacing w:after="120"/>
        <w:ind w:left="2268" w:right="1134" w:hanging="1134"/>
        <w:jc w:val="both"/>
      </w:pPr>
      <w:r w:rsidRPr="00EC6786">
        <w:t>« </w:t>
      </w:r>
    </w:p>
    <w:p w:rsidR="003D60EA" w:rsidRPr="00EC6786" w:rsidRDefault="003D60EA" w:rsidP="006738FC">
      <w:pPr>
        <w:pStyle w:val="SingleTxtG"/>
      </w:pPr>
      <w:r w:rsidRPr="00EC6786">
        <w:rPr>
          <w:noProof/>
          <w:lang w:val="en-US"/>
        </w:rPr>
        <w:drawing>
          <wp:inline distT="0" distB="0" distL="0" distR="0" wp14:anchorId="7171D9B8" wp14:editId="37BA6C51">
            <wp:extent cx="4543425" cy="2562795"/>
            <wp:effectExtent l="0" t="0" r="0" b="9525"/>
            <wp:docPr id="41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38646" cy="2560099"/>
                    </a:xfrm>
                    <a:prstGeom prst="rect">
                      <a:avLst/>
                    </a:prstGeom>
                    <a:noFill/>
                    <a:ln>
                      <a:noFill/>
                    </a:ln>
                  </pic:spPr>
                </pic:pic>
              </a:graphicData>
            </a:graphic>
          </wp:inline>
        </w:drawing>
      </w:r>
      <w:r w:rsidR="00C919C0" w:rsidRPr="00EC6786">
        <w:t>».</w:t>
      </w:r>
    </w:p>
    <w:p w:rsidR="003D60EA" w:rsidRPr="00EC6786" w:rsidRDefault="003D60EA" w:rsidP="001D52C7">
      <w:pPr>
        <w:pStyle w:val="SingleTxtG"/>
        <w:rPr>
          <w:i/>
          <w:szCs w:val="24"/>
          <w:lang w:eastAsia="ar-SA"/>
        </w:rPr>
      </w:pPr>
      <w:r w:rsidRPr="00EC6786">
        <w:rPr>
          <w:i/>
          <w:szCs w:val="24"/>
          <w:lang w:eastAsia="ar-SA"/>
        </w:rPr>
        <w:t>Appendice 4</w:t>
      </w:r>
      <w:r w:rsidRPr="00EC6786">
        <w:rPr>
          <w:lang w:eastAsia="ar-SA"/>
        </w:rPr>
        <w:t>, supprimer</w:t>
      </w:r>
      <w:r w:rsidR="00C919C0" w:rsidRPr="00EC6786">
        <w:rPr>
          <w:lang w:eastAsia="ar-SA"/>
        </w:rPr>
        <w:t>.</w:t>
      </w:r>
    </w:p>
    <w:p w:rsidR="003D60EA" w:rsidRPr="00EC6786" w:rsidRDefault="003D60EA" w:rsidP="00C919C0">
      <w:pPr>
        <w:pStyle w:val="SingleTxtG"/>
        <w:keepNext/>
        <w:rPr>
          <w:i/>
          <w:szCs w:val="24"/>
          <w:lang w:eastAsia="ar-SA"/>
        </w:rPr>
      </w:pPr>
      <w:r w:rsidRPr="00EC6786">
        <w:rPr>
          <w:i/>
          <w:szCs w:val="24"/>
          <w:lang w:eastAsia="ar-SA"/>
        </w:rPr>
        <w:t>Annexe 8</w:t>
      </w:r>
      <w:r w:rsidRPr="00EC6786">
        <w:rPr>
          <w:lang w:eastAsia="ar-SA"/>
        </w:rPr>
        <w:t>,</w:t>
      </w:r>
      <w:r w:rsidRPr="00EC6786">
        <w:rPr>
          <w:i/>
          <w:szCs w:val="24"/>
          <w:lang w:eastAsia="ar-SA"/>
        </w:rPr>
        <w:t xml:space="preserve"> </w:t>
      </w:r>
    </w:p>
    <w:p w:rsidR="003D60EA" w:rsidRPr="00EC6786" w:rsidRDefault="003D60EA" w:rsidP="00C919C0">
      <w:pPr>
        <w:pStyle w:val="SingleTxtG"/>
        <w:keepNext/>
        <w:rPr>
          <w:szCs w:val="24"/>
        </w:rPr>
      </w:pPr>
      <w:r w:rsidRPr="00EC6786">
        <w:rPr>
          <w:i/>
          <w:szCs w:val="24"/>
          <w:lang w:eastAsia="ar-SA"/>
        </w:rPr>
        <w:t>Paragraphes 1 à 1.2.2</w:t>
      </w:r>
      <w:r w:rsidRPr="00EC6786">
        <w:rPr>
          <w:lang w:eastAsia="ar-SA"/>
        </w:rPr>
        <w:t>, modifier</w:t>
      </w:r>
      <w:r w:rsidRPr="00EC6786">
        <w:rPr>
          <w:szCs w:val="24"/>
          <w:lang w:eastAsia="ar-SA"/>
        </w:rPr>
        <w:t xml:space="preserve"> </w:t>
      </w:r>
      <w:r w:rsidRPr="00EC6786">
        <w:rPr>
          <w:lang w:eastAsia="ar-SA"/>
        </w:rPr>
        <w:t>comme</w:t>
      </w:r>
      <w:r w:rsidRPr="00EC6786">
        <w:rPr>
          <w:szCs w:val="24"/>
          <w:lang w:eastAsia="ar-SA"/>
        </w:rPr>
        <w:t xml:space="preserve"> suit</w:t>
      </w:r>
      <w:r w:rsidR="006A4C48" w:rsidRPr="00EC6786">
        <w:rPr>
          <w:szCs w:val="24"/>
          <w:lang w:eastAsia="ar-SA"/>
        </w:rPr>
        <w:t> :</w:t>
      </w:r>
    </w:p>
    <w:p w:rsidR="003D60EA" w:rsidRPr="00EC6786" w:rsidRDefault="00C919C0" w:rsidP="0007376C">
      <w:pPr>
        <w:pStyle w:val="SingleTxtG"/>
        <w:keepNext/>
        <w:ind w:left="2268" w:hanging="1134"/>
      </w:pPr>
      <w:r w:rsidRPr="00EC6786">
        <w:rPr>
          <w:b/>
          <w:bCs/>
        </w:rPr>
        <w:t>« </w:t>
      </w:r>
      <w:r w:rsidR="003D60EA" w:rsidRPr="00EC6786">
        <w:rPr>
          <w:lang w:eastAsia="ar-SA"/>
        </w:rPr>
        <w:t>1.</w:t>
      </w:r>
      <w:r w:rsidR="003D60EA" w:rsidRPr="00EC6786">
        <w:rPr>
          <w:lang w:eastAsia="ar-SA"/>
        </w:rPr>
        <w:tab/>
      </w:r>
      <w:r w:rsidR="003D60EA" w:rsidRPr="0007376C">
        <w:rPr>
          <w:szCs w:val="24"/>
          <w:lang w:eastAsia="ar-SA"/>
        </w:rPr>
        <w:t>Généralités</w:t>
      </w:r>
    </w:p>
    <w:p w:rsidR="003D60EA" w:rsidRPr="00EC6786" w:rsidRDefault="003D60EA" w:rsidP="00C919C0">
      <w:pPr>
        <w:pStyle w:val="SingleTxtG"/>
        <w:ind w:left="2268" w:hanging="1134"/>
        <w:rPr>
          <w:szCs w:val="24"/>
          <w:lang w:eastAsia="ar-SA"/>
        </w:rPr>
      </w:pPr>
      <w:r w:rsidRPr="00EC6786">
        <w:rPr>
          <w:szCs w:val="24"/>
          <w:lang w:eastAsia="ar-SA"/>
        </w:rPr>
        <w:t>1.1</w:t>
      </w:r>
      <w:r w:rsidRPr="00EC6786">
        <w:rPr>
          <w:szCs w:val="24"/>
          <w:lang w:eastAsia="ar-SA"/>
        </w:rPr>
        <w:tab/>
        <w:t>Les mannequins dont il est question dans le présent Règlement sont définis dans la présente annexe, dans les schémas techniques détenus par la société Humanetics Innovative Solutions Inc. ainsi que dans les modes d</w:t>
      </w:r>
      <w:r w:rsidR="0007376C">
        <w:rPr>
          <w:szCs w:val="24"/>
          <w:lang w:eastAsia="ar-SA"/>
        </w:rPr>
        <w:t>’</w:t>
      </w:r>
      <w:r w:rsidRPr="00EC6786">
        <w:rPr>
          <w:szCs w:val="24"/>
          <w:lang w:eastAsia="ar-SA"/>
        </w:rPr>
        <w:t>emploi qui accompagnent les mannequins. Les capteurs de pression placés dans l</w:t>
      </w:r>
      <w:r w:rsidR="0007376C">
        <w:rPr>
          <w:szCs w:val="24"/>
          <w:lang w:eastAsia="ar-SA"/>
        </w:rPr>
        <w:t>’</w:t>
      </w:r>
      <w:r w:rsidRPr="00EC6786">
        <w:rPr>
          <w:szCs w:val="24"/>
          <w:lang w:eastAsia="ar-SA"/>
        </w:rPr>
        <w:t>abdomen qui sont décrits dans le présent Règlement sont définis dans la présente annexe à l</w:t>
      </w:r>
      <w:r w:rsidR="0007376C">
        <w:rPr>
          <w:szCs w:val="24"/>
          <w:lang w:eastAsia="ar-SA"/>
        </w:rPr>
        <w:t>’</w:t>
      </w:r>
      <w:r w:rsidRPr="00EC6786">
        <w:rPr>
          <w:szCs w:val="24"/>
          <w:lang w:eastAsia="ar-SA"/>
        </w:rPr>
        <w:t>aide de dessins techniques détenus par l</w:t>
      </w:r>
      <w:r w:rsidR="0007376C">
        <w:rPr>
          <w:szCs w:val="24"/>
          <w:lang w:eastAsia="ar-SA"/>
        </w:rPr>
        <w:t>’</w:t>
      </w:r>
      <w:r w:rsidRPr="00EC6786">
        <w:rPr>
          <w:szCs w:val="24"/>
          <w:lang w:eastAsia="ar-SA"/>
        </w:rPr>
        <w:t>Institut français des sciences et technologies des transports, de l</w:t>
      </w:r>
      <w:r w:rsidR="0007376C">
        <w:rPr>
          <w:szCs w:val="24"/>
          <w:lang w:eastAsia="ar-SA"/>
        </w:rPr>
        <w:t>’</w:t>
      </w:r>
      <w:r w:rsidRPr="00EC6786">
        <w:rPr>
          <w:szCs w:val="24"/>
          <w:lang w:eastAsia="ar-SA"/>
        </w:rPr>
        <w:t>aménagement et des réseaux (IFSSTAR) ainsi que dans les manuels d</w:t>
      </w:r>
      <w:r w:rsidR="0007376C">
        <w:rPr>
          <w:szCs w:val="24"/>
          <w:lang w:eastAsia="ar-SA"/>
        </w:rPr>
        <w:t>’</w:t>
      </w:r>
      <w:r w:rsidRPr="00EC6786">
        <w:rPr>
          <w:szCs w:val="24"/>
          <w:lang w:eastAsia="ar-SA"/>
        </w:rPr>
        <w:t>utilisation qui accompagnent les instruments.</w:t>
      </w:r>
    </w:p>
    <w:p w:rsidR="003D60EA" w:rsidRPr="00EC6786" w:rsidRDefault="003D60EA" w:rsidP="006358FC">
      <w:pPr>
        <w:pStyle w:val="SingleTxtG"/>
        <w:ind w:left="2268" w:hanging="1134"/>
        <w:rPr>
          <w:szCs w:val="24"/>
          <w:lang w:eastAsia="ar-SA"/>
        </w:rPr>
      </w:pPr>
      <w:r w:rsidRPr="00EC6786">
        <w:rPr>
          <w:szCs w:val="24"/>
          <w:lang w:eastAsia="ar-SA"/>
        </w:rPr>
        <w:t>1.2</w:t>
      </w:r>
      <w:r w:rsidRPr="00EC6786">
        <w:rPr>
          <w:szCs w:val="24"/>
          <w:lang w:eastAsia="ar-SA"/>
        </w:rPr>
        <w:tab/>
      </w:r>
      <w:r w:rsidRPr="00EC6786">
        <w:rPr>
          <w:szCs w:val="24"/>
        </w:rPr>
        <w:t>D</w:t>
      </w:r>
      <w:r w:rsidR="0007376C">
        <w:rPr>
          <w:szCs w:val="24"/>
        </w:rPr>
        <w:t>’</w:t>
      </w:r>
      <w:r w:rsidRPr="00EC6786">
        <w:rPr>
          <w:szCs w:val="24"/>
        </w:rPr>
        <w:t>autres</w:t>
      </w:r>
      <w:r w:rsidRPr="00EC6786">
        <w:rPr>
          <w:szCs w:val="24"/>
          <w:lang w:eastAsia="ar-SA"/>
        </w:rPr>
        <w:t xml:space="preserve"> mannequins et d</w:t>
      </w:r>
      <w:r w:rsidR="0007376C">
        <w:rPr>
          <w:szCs w:val="24"/>
          <w:lang w:eastAsia="ar-SA"/>
        </w:rPr>
        <w:t>’</w:t>
      </w:r>
      <w:r w:rsidRPr="00EC6786">
        <w:rPr>
          <w:szCs w:val="24"/>
          <w:lang w:eastAsia="ar-SA"/>
        </w:rPr>
        <w:t>autres instruments placés dans l</w:t>
      </w:r>
      <w:r w:rsidR="0007376C">
        <w:rPr>
          <w:szCs w:val="24"/>
          <w:lang w:eastAsia="ar-SA"/>
        </w:rPr>
        <w:t>’</w:t>
      </w:r>
      <w:r w:rsidRPr="00EC6786">
        <w:rPr>
          <w:szCs w:val="24"/>
          <w:lang w:eastAsia="ar-SA"/>
        </w:rPr>
        <w:t>abdomen peuvent être utilisés à condition que</w:t>
      </w:r>
      <w:r w:rsidR="006A4C48" w:rsidRPr="00EC6786">
        <w:rPr>
          <w:szCs w:val="24"/>
          <w:lang w:eastAsia="ar-SA"/>
        </w:rPr>
        <w:t> :</w:t>
      </w:r>
    </w:p>
    <w:p w:rsidR="003D60EA" w:rsidRPr="00EC6786" w:rsidRDefault="003D60EA" w:rsidP="006358FC">
      <w:pPr>
        <w:pStyle w:val="SingleTxtG"/>
        <w:ind w:left="2268" w:hanging="1134"/>
        <w:rPr>
          <w:szCs w:val="24"/>
          <w:lang w:eastAsia="ar-SA"/>
        </w:rPr>
      </w:pPr>
      <w:r w:rsidRPr="00EC6786">
        <w:rPr>
          <w:szCs w:val="24"/>
          <w:lang w:eastAsia="ar-SA"/>
        </w:rPr>
        <w:t>1.2.1</w:t>
      </w:r>
      <w:r w:rsidRPr="00EC6786">
        <w:rPr>
          <w:szCs w:val="24"/>
          <w:lang w:eastAsia="ar-SA"/>
        </w:rPr>
        <w:tab/>
        <w:t xml:space="preserve">Leur </w:t>
      </w:r>
      <w:r w:rsidRPr="00EC6786">
        <w:rPr>
          <w:szCs w:val="24"/>
        </w:rPr>
        <w:t>équivalence</w:t>
      </w:r>
      <w:r w:rsidRPr="00EC6786">
        <w:rPr>
          <w:szCs w:val="24"/>
          <w:lang w:eastAsia="ar-SA"/>
        </w:rPr>
        <w:t xml:space="preserve"> puisse être démontrée à la satisfaction de l</w:t>
      </w:r>
      <w:r w:rsidR="0007376C">
        <w:rPr>
          <w:szCs w:val="24"/>
          <w:lang w:eastAsia="ar-SA"/>
        </w:rPr>
        <w:t>’</w:t>
      </w:r>
      <w:r w:rsidRPr="00EC6786">
        <w:rPr>
          <w:szCs w:val="24"/>
          <w:lang w:eastAsia="ar-SA"/>
        </w:rPr>
        <w:t>autorité d</w:t>
      </w:r>
      <w:r w:rsidR="0007376C">
        <w:rPr>
          <w:szCs w:val="24"/>
          <w:lang w:eastAsia="ar-SA"/>
        </w:rPr>
        <w:t>’</w:t>
      </w:r>
      <w:r w:rsidRPr="00EC6786">
        <w:rPr>
          <w:szCs w:val="24"/>
          <w:lang w:eastAsia="ar-SA"/>
        </w:rPr>
        <w:t>homologation de type</w:t>
      </w:r>
      <w:r w:rsidR="006A4C48" w:rsidRPr="00EC6786">
        <w:rPr>
          <w:szCs w:val="24"/>
          <w:lang w:eastAsia="ar-SA"/>
        </w:rPr>
        <w:t> ;</w:t>
      </w:r>
      <w:r w:rsidRPr="00EC6786">
        <w:rPr>
          <w:szCs w:val="24"/>
          <w:lang w:eastAsia="ar-SA"/>
        </w:rPr>
        <w:t xml:space="preserve"> et</w:t>
      </w:r>
    </w:p>
    <w:p w:rsidR="003D60EA" w:rsidRPr="00EC6786" w:rsidRDefault="003D60EA" w:rsidP="00C919C0">
      <w:pPr>
        <w:pStyle w:val="SingleTxtG"/>
        <w:ind w:left="2268" w:hanging="1134"/>
        <w:rPr>
          <w:szCs w:val="24"/>
        </w:rPr>
      </w:pPr>
      <w:r w:rsidRPr="00EC6786">
        <w:rPr>
          <w:szCs w:val="24"/>
          <w:lang w:eastAsia="ar-SA"/>
        </w:rPr>
        <w:t>1.2.2</w:t>
      </w:r>
      <w:r w:rsidRPr="00EC6786">
        <w:rPr>
          <w:szCs w:val="24"/>
          <w:lang w:eastAsia="ar-SA"/>
        </w:rPr>
        <w:tab/>
        <w:t xml:space="preserve">Leur </w:t>
      </w:r>
      <w:r w:rsidRPr="00EC6786">
        <w:rPr>
          <w:szCs w:val="24"/>
        </w:rPr>
        <w:t>utilisation</w:t>
      </w:r>
      <w:r w:rsidRPr="00EC6786">
        <w:rPr>
          <w:szCs w:val="24"/>
          <w:lang w:eastAsia="ar-SA"/>
        </w:rPr>
        <w:t xml:space="preserve"> soit consignée dans le procès-verbal d</w:t>
      </w:r>
      <w:r w:rsidR="0007376C">
        <w:rPr>
          <w:szCs w:val="24"/>
          <w:lang w:eastAsia="ar-SA"/>
        </w:rPr>
        <w:t>’</w:t>
      </w:r>
      <w:r w:rsidRPr="00EC6786">
        <w:rPr>
          <w:szCs w:val="24"/>
          <w:lang w:eastAsia="ar-SA"/>
        </w:rPr>
        <w:t>essai et dans la fiche de c</w:t>
      </w:r>
      <w:r w:rsidR="00C919C0" w:rsidRPr="00EC6786">
        <w:rPr>
          <w:szCs w:val="24"/>
          <w:lang w:eastAsia="ar-SA"/>
        </w:rPr>
        <w:t>ommunication décrite à l</w:t>
      </w:r>
      <w:r w:rsidR="0007376C">
        <w:rPr>
          <w:szCs w:val="24"/>
          <w:lang w:eastAsia="ar-SA"/>
        </w:rPr>
        <w:t>’</w:t>
      </w:r>
      <w:r w:rsidR="00C919C0" w:rsidRPr="00EC6786">
        <w:rPr>
          <w:szCs w:val="24"/>
          <w:lang w:eastAsia="ar-SA"/>
        </w:rPr>
        <w:t>annexe </w:t>
      </w:r>
      <w:r w:rsidRPr="00EC6786">
        <w:rPr>
          <w:szCs w:val="24"/>
          <w:lang w:eastAsia="ar-SA"/>
        </w:rPr>
        <w:t>1 du présent Règlement.</w:t>
      </w:r>
      <w:r w:rsidR="00C919C0" w:rsidRPr="00EC6786">
        <w:rPr>
          <w:szCs w:val="24"/>
        </w:rPr>
        <w:t> »</w:t>
      </w:r>
      <w:r w:rsidRPr="00EC6786">
        <w:rPr>
          <w:szCs w:val="24"/>
        </w:rPr>
        <w:t>.</w:t>
      </w:r>
    </w:p>
    <w:p w:rsidR="003D60EA" w:rsidRPr="00EC6786" w:rsidRDefault="003D60EA" w:rsidP="001D52C7">
      <w:pPr>
        <w:pStyle w:val="SingleTxtG"/>
        <w:rPr>
          <w:i/>
          <w:szCs w:val="24"/>
          <w:lang w:eastAsia="ar-SA"/>
        </w:rPr>
      </w:pPr>
      <w:r w:rsidRPr="00EC6786">
        <w:rPr>
          <w:i/>
          <w:szCs w:val="24"/>
          <w:lang w:eastAsia="ar-SA"/>
        </w:rPr>
        <w:t>Paragraphe 3.5</w:t>
      </w:r>
      <w:r w:rsidRPr="00EC6786">
        <w:rPr>
          <w:lang w:eastAsia="ar-SA"/>
        </w:rPr>
        <w:t xml:space="preserve">, </w:t>
      </w:r>
      <w:r w:rsidRPr="00EC6786">
        <w:rPr>
          <w:szCs w:val="24"/>
          <w:lang w:eastAsia="ar-SA"/>
        </w:rPr>
        <w:t xml:space="preserve">modifier </w:t>
      </w:r>
      <w:r w:rsidRPr="00EC6786">
        <w:rPr>
          <w:lang w:eastAsia="ar-SA"/>
        </w:rPr>
        <w:t>comme</w:t>
      </w:r>
      <w:r w:rsidRPr="00EC6786">
        <w:rPr>
          <w:szCs w:val="24"/>
          <w:lang w:eastAsia="ar-SA"/>
        </w:rPr>
        <w:t xml:space="preserve"> suit</w:t>
      </w:r>
      <w:r w:rsidR="006A4C48" w:rsidRPr="00EC6786">
        <w:rPr>
          <w:szCs w:val="24"/>
          <w:lang w:eastAsia="ar-SA"/>
        </w:rPr>
        <w:t> :</w:t>
      </w:r>
    </w:p>
    <w:p w:rsidR="003D60EA" w:rsidRPr="00EC6786" w:rsidRDefault="00C919C0" w:rsidP="006358FC">
      <w:pPr>
        <w:pStyle w:val="SingleTxtG"/>
        <w:ind w:left="2268" w:hanging="1134"/>
        <w:rPr>
          <w:szCs w:val="24"/>
        </w:rPr>
      </w:pPr>
      <w:r w:rsidRPr="00EC6786">
        <w:rPr>
          <w:szCs w:val="24"/>
        </w:rPr>
        <w:t>« </w:t>
      </w:r>
      <w:r w:rsidR="003D60EA" w:rsidRPr="00EC6786">
        <w:rPr>
          <w:szCs w:val="24"/>
        </w:rPr>
        <w:t>3.5</w:t>
      </w:r>
      <w:r w:rsidR="003D60EA" w:rsidRPr="00EC6786">
        <w:rPr>
          <w:szCs w:val="24"/>
        </w:rPr>
        <w:tab/>
        <w:t>Abdomen</w:t>
      </w:r>
    </w:p>
    <w:p w:rsidR="003D60EA" w:rsidRPr="00EC6786" w:rsidRDefault="003D60EA" w:rsidP="00C919C0">
      <w:pPr>
        <w:pStyle w:val="SingleTxtG"/>
        <w:ind w:left="2268"/>
      </w:pPr>
      <w:r w:rsidRPr="00EC6786">
        <w:t>L</w:t>
      </w:r>
      <w:r w:rsidR="0007376C">
        <w:t>’</w:t>
      </w:r>
      <w:r w:rsidRPr="00EC6786">
        <w:t>abdomen est constitué de mousse recouverte de peau. La rigidité requise a été obtenue grâce à des données biomécaniques portant sur des enfants. De conception simple, l</w:t>
      </w:r>
      <w:r w:rsidR="0007376C">
        <w:t>’</w:t>
      </w:r>
      <w:r w:rsidRPr="00EC6786">
        <w:t>abdomen du mannequin Q0 est intégralement constitué de mousse. Pour les essais de choc avant, l</w:t>
      </w:r>
      <w:r w:rsidR="0007376C">
        <w:t>’</w:t>
      </w:r>
      <w:r w:rsidRPr="00EC6786">
        <w:t>abdomen des mannequins Q1.5, Q3, Q6 et Q10 est équipé de capteurs jumelés de la pression abdominale (APTS).</w:t>
      </w:r>
      <w:r w:rsidR="00C919C0" w:rsidRPr="00EC6786">
        <w:t> »</w:t>
      </w:r>
      <w:r w:rsidRPr="00EC6786">
        <w:t>.</w:t>
      </w:r>
    </w:p>
    <w:p w:rsidR="003D60EA" w:rsidRPr="00EC6786" w:rsidRDefault="003D60EA" w:rsidP="001D52C7">
      <w:pPr>
        <w:pStyle w:val="SingleTxtG"/>
        <w:rPr>
          <w:szCs w:val="24"/>
          <w:lang w:eastAsia="ar-SA"/>
        </w:rPr>
      </w:pPr>
      <w:r w:rsidRPr="00EC6786">
        <w:rPr>
          <w:i/>
          <w:szCs w:val="24"/>
          <w:lang w:eastAsia="ar-SA"/>
        </w:rPr>
        <w:t>Paragraphe 4.1</w:t>
      </w:r>
      <w:r w:rsidRPr="00EC6786">
        <w:rPr>
          <w:szCs w:val="24"/>
          <w:lang w:eastAsia="ar-SA"/>
        </w:rPr>
        <w:t xml:space="preserve">, modifier </w:t>
      </w:r>
      <w:r w:rsidRPr="00EC6786">
        <w:rPr>
          <w:lang w:eastAsia="ar-SA"/>
        </w:rPr>
        <w:t>comme</w:t>
      </w:r>
      <w:r w:rsidRPr="00EC6786">
        <w:rPr>
          <w:szCs w:val="24"/>
          <w:lang w:eastAsia="ar-SA"/>
        </w:rPr>
        <w:t xml:space="preserve"> suit</w:t>
      </w:r>
      <w:r w:rsidR="006A4C48" w:rsidRPr="00EC6786">
        <w:rPr>
          <w:szCs w:val="24"/>
          <w:lang w:eastAsia="ar-SA"/>
        </w:rPr>
        <w:t> :</w:t>
      </w:r>
    </w:p>
    <w:p w:rsidR="003D60EA" w:rsidRPr="00EC6786" w:rsidRDefault="00C919C0" w:rsidP="006358FC">
      <w:pPr>
        <w:pStyle w:val="SingleTxtG"/>
        <w:ind w:left="2268" w:hanging="1134"/>
        <w:rPr>
          <w:b/>
          <w:bCs/>
          <w:color w:val="000000"/>
          <w:szCs w:val="24"/>
          <w:lang w:eastAsia="fr-FR"/>
        </w:rPr>
      </w:pPr>
      <w:r w:rsidRPr="00EC6786">
        <w:rPr>
          <w:color w:val="000000"/>
          <w:szCs w:val="24"/>
          <w:lang w:eastAsia="fr-FR"/>
        </w:rPr>
        <w:t>« </w:t>
      </w:r>
      <w:r w:rsidR="003D60EA" w:rsidRPr="00EC6786">
        <w:rPr>
          <w:bCs/>
          <w:color w:val="000000"/>
          <w:szCs w:val="24"/>
          <w:lang w:eastAsia="fr-FR"/>
        </w:rPr>
        <w:t>4.1</w:t>
      </w:r>
      <w:r w:rsidR="003D60EA" w:rsidRPr="00EC6786">
        <w:rPr>
          <w:bCs/>
          <w:color w:val="000000"/>
          <w:szCs w:val="24"/>
          <w:lang w:eastAsia="fr-FR"/>
        </w:rPr>
        <w:tab/>
      </w:r>
      <w:r w:rsidR="003D60EA" w:rsidRPr="00EC6786">
        <w:rPr>
          <w:szCs w:val="24"/>
        </w:rPr>
        <w:t>Masse</w:t>
      </w:r>
    </w:p>
    <w:p w:rsidR="003D60EA" w:rsidRPr="00EC6786" w:rsidRDefault="003D60EA" w:rsidP="00C919C0">
      <w:pPr>
        <w:pStyle w:val="Heading1"/>
        <w:rPr>
          <w:b/>
          <w:bCs/>
          <w:lang w:eastAsia="fr-FR"/>
        </w:rPr>
      </w:pPr>
      <w:r w:rsidRPr="00EC6786">
        <w:rPr>
          <w:iCs/>
          <w:lang w:eastAsia="fr-FR"/>
        </w:rPr>
        <w:t>Tableau 1</w:t>
      </w:r>
      <w:r w:rsidRPr="00EC6786">
        <w:rPr>
          <w:lang w:eastAsia="fr-FR"/>
        </w:rPr>
        <w:t xml:space="preserve"> </w:t>
      </w:r>
      <w:r w:rsidR="00C919C0" w:rsidRPr="00EC6786">
        <w:rPr>
          <w:lang w:eastAsia="fr-FR"/>
        </w:rPr>
        <w:br/>
      </w:r>
      <w:r w:rsidRPr="00EC6786">
        <w:rPr>
          <w:b/>
          <w:bCs/>
          <w:lang w:eastAsia="fr-FR"/>
        </w:rPr>
        <w:t xml:space="preserve">Répartition des masses des mannequins de la série Q </w:t>
      </w:r>
    </w:p>
    <w:tbl>
      <w:tblPr>
        <w:tblW w:w="8509"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74"/>
        <w:gridCol w:w="1155"/>
        <w:gridCol w:w="34"/>
        <w:gridCol w:w="1122"/>
        <w:gridCol w:w="67"/>
        <w:gridCol w:w="1089"/>
        <w:gridCol w:w="100"/>
        <w:gridCol w:w="1056"/>
        <w:gridCol w:w="133"/>
        <w:gridCol w:w="1023"/>
        <w:gridCol w:w="165"/>
        <w:gridCol w:w="991"/>
      </w:tblGrid>
      <w:tr w:rsidR="003D60EA" w:rsidRPr="00EC6786" w:rsidTr="00C919C0">
        <w:trPr>
          <w:tblHeader/>
        </w:trPr>
        <w:tc>
          <w:tcPr>
            <w:tcW w:w="1574" w:type="dxa"/>
            <w:vAlign w:val="bottom"/>
          </w:tcPr>
          <w:p w:rsidR="003D60EA" w:rsidRPr="00EC6786" w:rsidRDefault="003D60EA" w:rsidP="00C919C0">
            <w:pPr>
              <w:kinsoku/>
              <w:overflowPunct/>
              <w:autoSpaceDE/>
              <w:autoSpaceDN/>
              <w:adjustRightInd/>
              <w:snapToGrid/>
              <w:spacing w:before="80" w:after="80" w:line="200" w:lineRule="exact"/>
              <w:ind w:left="57" w:right="57"/>
              <w:rPr>
                <w:i/>
                <w:sz w:val="16"/>
                <w:szCs w:val="16"/>
              </w:rPr>
            </w:pPr>
          </w:p>
        </w:tc>
        <w:tc>
          <w:tcPr>
            <w:tcW w:w="1189" w:type="dxa"/>
            <w:gridSpan w:val="2"/>
            <w:vAlign w:val="bottom"/>
          </w:tcPr>
          <w:p w:rsidR="003D60EA" w:rsidRPr="00EC6786" w:rsidRDefault="003D60EA" w:rsidP="00C919C0">
            <w:pPr>
              <w:kinsoku/>
              <w:overflowPunct/>
              <w:autoSpaceDE/>
              <w:autoSpaceDN/>
              <w:adjustRightInd/>
              <w:snapToGrid/>
              <w:spacing w:before="80" w:after="80" w:line="200" w:lineRule="exact"/>
              <w:ind w:left="57" w:right="57"/>
              <w:jc w:val="center"/>
              <w:rPr>
                <w:i/>
                <w:sz w:val="16"/>
                <w:szCs w:val="16"/>
              </w:rPr>
            </w:pPr>
            <w:r w:rsidRPr="00EC6786">
              <w:rPr>
                <w:i/>
                <w:sz w:val="16"/>
                <w:szCs w:val="16"/>
              </w:rPr>
              <w:t>Q0</w:t>
            </w:r>
          </w:p>
        </w:tc>
        <w:tc>
          <w:tcPr>
            <w:tcW w:w="1189" w:type="dxa"/>
            <w:gridSpan w:val="2"/>
            <w:vAlign w:val="bottom"/>
          </w:tcPr>
          <w:p w:rsidR="003D60EA" w:rsidRPr="00EC6786" w:rsidRDefault="003D60EA" w:rsidP="00C919C0">
            <w:pPr>
              <w:kinsoku/>
              <w:overflowPunct/>
              <w:autoSpaceDE/>
              <w:autoSpaceDN/>
              <w:adjustRightInd/>
              <w:snapToGrid/>
              <w:spacing w:before="80" w:after="80" w:line="200" w:lineRule="exact"/>
              <w:ind w:left="57" w:right="57"/>
              <w:jc w:val="center"/>
              <w:rPr>
                <w:i/>
                <w:sz w:val="16"/>
                <w:szCs w:val="16"/>
              </w:rPr>
            </w:pPr>
            <w:r w:rsidRPr="00EC6786">
              <w:rPr>
                <w:i/>
                <w:sz w:val="16"/>
                <w:szCs w:val="16"/>
              </w:rPr>
              <w:t>Q1</w:t>
            </w:r>
          </w:p>
        </w:tc>
        <w:tc>
          <w:tcPr>
            <w:tcW w:w="1189" w:type="dxa"/>
            <w:gridSpan w:val="2"/>
            <w:vAlign w:val="bottom"/>
          </w:tcPr>
          <w:p w:rsidR="003D60EA" w:rsidRPr="00EC6786" w:rsidRDefault="003D60EA" w:rsidP="00C919C0">
            <w:pPr>
              <w:kinsoku/>
              <w:overflowPunct/>
              <w:autoSpaceDE/>
              <w:autoSpaceDN/>
              <w:adjustRightInd/>
              <w:snapToGrid/>
              <w:spacing w:before="80" w:after="80" w:line="200" w:lineRule="exact"/>
              <w:ind w:left="57" w:right="57"/>
              <w:jc w:val="center"/>
              <w:rPr>
                <w:i/>
                <w:sz w:val="16"/>
                <w:szCs w:val="16"/>
              </w:rPr>
            </w:pPr>
            <w:r w:rsidRPr="00EC6786">
              <w:rPr>
                <w:i/>
                <w:sz w:val="16"/>
                <w:szCs w:val="16"/>
              </w:rPr>
              <w:t>Q1.5</w:t>
            </w:r>
          </w:p>
        </w:tc>
        <w:tc>
          <w:tcPr>
            <w:tcW w:w="1189" w:type="dxa"/>
            <w:gridSpan w:val="2"/>
            <w:vAlign w:val="bottom"/>
          </w:tcPr>
          <w:p w:rsidR="003D60EA" w:rsidRPr="00EC6786" w:rsidRDefault="003D60EA" w:rsidP="00C919C0">
            <w:pPr>
              <w:kinsoku/>
              <w:overflowPunct/>
              <w:autoSpaceDE/>
              <w:autoSpaceDN/>
              <w:adjustRightInd/>
              <w:snapToGrid/>
              <w:spacing w:before="80" w:after="80" w:line="200" w:lineRule="exact"/>
              <w:ind w:left="57" w:right="57"/>
              <w:jc w:val="center"/>
              <w:rPr>
                <w:i/>
                <w:sz w:val="16"/>
                <w:szCs w:val="16"/>
              </w:rPr>
            </w:pPr>
            <w:r w:rsidRPr="00EC6786">
              <w:rPr>
                <w:i/>
                <w:sz w:val="16"/>
                <w:szCs w:val="16"/>
              </w:rPr>
              <w:t>Q3</w:t>
            </w:r>
          </w:p>
        </w:tc>
        <w:tc>
          <w:tcPr>
            <w:tcW w:w="1188" w:type="dxa"/>
            <w:gridSpan w:val="2"/>
            <w:vAlign w:val="bottom"/>
          </w:tcPr>
          <w:p w:rsidR="003D60EA" w:rsidRPr="00EC6786" w:rsidRDefault="003D60EA" w:rsidP="00C919C0">
            <w:pPr>
              <w:kinsoku/>
              <w:overflowPunct/>
              <w:autoSpaceDE/>
              <w:autoSpaceDN/>
              <w:adjustRightInd/>
              <w:snapToGrid/>
              <w:spacing w:before="80" w:after="80" w:line="200" w:lineRule="exact"/>
              <w:ind w:left="57" w:right="57"/>
              <w:jc w:val="center"/>
              <w:rPr>
                <w:i/>
                <w:sz w:val="16"/>
                <w:szCs w:val="16"/>
              </w:rPr>
            </w:pPr>
            <w:r w:rsidRPr="00EC6786">
              <w:rPr>
                <w:i/>
                <w:sz w:val="16"/>
                <w:szCs w:val="16"/>
              </w:rPr>
              <w:t>Q6</w:t>
            </w:r>
          </w:p>
        </w:tc>
        <w:tc>
          <w:tcPr>
            <w:tcW w:w="991" w:type="dxa"/>
            <w:vAlign w:val="bottom"/>
          </w:tcPr>
          <w:p w:rsidR="003D60EA" w:rsidRPr="00EC6786" w:rsidRDefault="003D60EA" w:rsidP="00C919C0">
            <w:pPr>
              <w:kinsoku/>
              <w:overflowPunct/>
              <w:autoSpaceDE/>
              <w:autoSpaceDN/>
              <w:adjustRightInd/>
              <w:snapToGrid/>
              <w:spacing w:before="80" w:after="80" w:line="200" w:lineRule="exact"/>
              <w:ind w:left="57" w:right="57"/>
              <w:jc w:val="center"/>
              <w:rPr>
                <w:i/>
                <w:sz w:val="16"/>
                <w:szCs w:val="16"/>
              </w:rPr>
            </w:pPr>
            <w:r w:rsidRPr="00EC6786">
              <w:rPr>
                <w:i/>
                <w:sz w:val="16"/>
                <w:szCs w:val="16"/>
              </w:rPr>
              <w:t>Q10</w:t>
            </w:r>
          </w:p>
        </w:tc>
      </w:tr>
      <w:tr w:rsidR="00C919C0" w:rsidRPr="00EC6786" w:rsidTr="00C919C0">
        <w:tblPrEx>
          <w:tblCellMar>
            <w:left w:w="108" w:type="dxa"/>
            <w:right w:w="108" w:type="dxa"/>
          </w:tblCellMar>
        </w:tblPrEx>
        <w:trPr>
          <w:tblHeader/>
        </w:trPr>
        <w:tc>
          <w:tcPr>
            <w:tcW w:w="8509" w:type="dxa"/>
            <w:gridSpan w:val="12"/>
            <w:tcBorders>
              <w:bottom w:val="single" w:sz="12" w:space="0" w:color="auto"/>
            </w:tcBorders>
            <w:shd w:val="clear" w:color="auto" w:fill="auto"/>
            <w:tcMar>
              <w:left w:w="0" w:type="dxa"/>
              <w:right w:w="0" w:type="dxa"/>
            </w:tcMar>
            <w:vAlign w:val="bottom"/>
          </w:tcPr>
          <w:p w:rsidR="003D60EA" w:rsidRPr="00EC6786" w:rsidRDefault="003D60EA" w:rsidP="003D03DB">
            <w:pPr>
              <w:suppressAutoHyphens w:val="0"/>
              <w:spacing w:before="80" w:after="80" w:line="200" w:lineRule="exact"/>
              <w:ind w:left="57" w:right="57"/>
              <w:jc w:val="center"/>
              <w:rPr>
                <w:i/>
                <w:sz w:val="16"/>
              </w:rPr>
            </w:pPr>
            <w:r w:rsidRPr="00EC6786">
              <w:rPr>
                <w:i/>
                <w:sz w:val="16"/>
              </w:rPr>
              <w:t>Masse en [kg]</w:t>
            </w:r>
          </w:p>
        </w:tc>
      </w:tr>
      <w:tr w:rsidR="00C919C0" w:rsidRPr="00EC6786" w:rsidTr="0007376C">
        <w:tc>
          <w:tcPr>
            <w:tcW w:w="1574" w:type="dxa"/>
            <w:tcBorders>
              <w:top w:val="single" w:sz="12" w:space="0" w:color="auto"/>
            </w:tcBorders>
            <w:shd w:val="clear" w:color="auto" w:fill="auto"/>
          </w:tcPr>
          <w:p w:rsidR="003D60EA" w:rsidRPr="00EC6786" w:rsidRDefault="003D60EA" w:rsidP="003D03DB">
            <w:pPr>
              <w:suppressAutoHyphens w:val="0"/>
              <w:spacing w:before="40" w:after="40" w:line="220" w:lineRule="exact"/>
              <w:ind w:left="57" w:right="57"/>
              <w:rPr>
                <w:sz w:val="18"/>
              </w:rPr>
            </w:pPr>
            <w:r w:rsidRPr="00EC6786">
              <w:rPr>
                <w:sz w:val="18"/>
              </w:rPr>
              <w:t>Tête + nuque (y</w:t>
            </w:r>
            <w:r w:rsidR="003D03DB" w:rsidRPr="00EC6786">
              <w:rPr>
                <w:sz w:val="18"/>
              </w:rPr>
              <w:t> </w:t>
            </w:r>
            <w:r w:rsidRPr="00EC6786">
              <w:rPr>
                <w:sz w:val="18"/>
              </w:rPr>
              <w:t>compris les accéléromètres)</w:t>
            </w:r>
          </w:p>
        </w:tc>
        <w:tc>
          <w:tcPr>
            <w:tcW w:w="1155" w:type="dxa"/>
            <w:tcBorders>
              <w:top w:val="single" w:sz="12" w:space="0" w:color="auto"/>
            </w:tcBorders>
            <w:shd w:val="clear" w:color="auto" w:fill="auto"/>
          </w:tcPr>
          <w:p w:rsidR="003D60EA" w:rsidRPr="00EC6786" w:rsidRDefault="00C919C0" w:rsidP="0007376C">
            <w:pPr>
              <w:suppressAutoHyphens w:val="0"/>
              <w:spacing w:before="40" w:after="40" w:line="220" w:lineRule="exact"/>
              <w:ind w:left="57" w:right="57"/>
              <w:jc w:val="center"/>
              <w:rPr>
                <w:sz w:val="18"/>
              </w:rPr>
            </w:pPr>
            <w:r w:rsidRPr="00EC6786">
              <w:rPr>
                <w:sz w:val="18"/>
              </w:rPr>
              <w:t xml:space="preserve">1,13 </w:t>
            </w:r>
            <w:r w:rsidRPr="00EC6786">
              <w:rPr>
                <w:sz w:val="18"/>
              </w:rPr>
              <w:sym w:font="Symbol" w:char="F0B1"/>
            </w:r>
            <w:r w:rsidR="003D60EA" w:rsidRPr="00EC6786">
              <w:rPr>
                <w:sz w:val="18"/>
              </w:rPr>
              <w:t>0,06</w:t>
            </w:r>
          </w:p>
        </w:tc>
        <w:tc>
          <w:tcPr>
            <w:tcW w:w="1156" w:type="dxa"/>
            <w:gridSpan w:val="2"/>
            <w:tcBorders>
              <w:top w:val="single" w:sz="12" w:space="0" w:color="auto"/>
            </w:tcBorders>
            <w:shd w:val="clear" w:color="auto" w:fill="auto"/>
          </w:tcPr>
          <w:p w:rsidR="003D60EA" w:rsidRPr="00EC6786" w:rsidRDefault="003D60EA" w:rsidP="0007376C">
            <w:pPr>
              <w:suppressAutoHyphens w:val="0"/>
              <w:spacing w:before="40" w:after="40" w:line="220" w:lineRule="exact"/>
              <w:ind w:left="57" w:right="57"/>
              <w:jc w:val="center"/>
              <w:rPr>
                <w:sz w:val="18"/>
              </w:rPr>
            </w:pPr>
            <w:r w:rsidRPr="00EC6786">
              <w:rPr>
                <w:sz w:val="18"/>
              </w:rPr>
              <w:t xml:space="preserve">2,41 </w:t>
            </w:r>
            <w:r w:rsidR="00C919C0" w:rsidRPr="00EC6786">
              <w:rPr>
                <w:sz w:val="18"/>
              </w:rPr>
              <w:sym w:font="Symbol" w:char="F0B1"/>
            </w:r>
            <w:r w:rsidRPr="00EC6786">
              <w:rPr>
                <w:sz w:val="18"/>
              </w:rPr>
              <w:t>0,10</w:t>
            </w:r>
          </w:p>
        </w:tc>
        <w:tc>
          <w:tcPr>
            <w:tcW w:w="1156" w:type="dxa"/>
            <w:gridSpan w:val="2"/>
            <w:tcBorders>
              <w:top w:val="single" w:sz="12" w:space="0" w:color="auto"/>
            </w:tcBorders>
            <w:shd w:val="clear" w:color="auto" w:fill="auto"/>
          </w:tcPr>
          <w:p w:rsidR="003D60EA" w:rsidRPr="00EC6786" w:rsidRDefault="003D60EA" w:rsidP="0007376C">
            <w:pPr>
              <w:suppressAutoHyphens w:val="0"/>
              <w:spacing w:before="40" w:after="40" w:line="220" w:lineRule="exact"/>
              <w:ind w:left="57" w:right="57"/>
              <w:jc w:val="center"/>
              <w:rPr>
                <w:sz w:val="18"/>
              </w:rPr>
            </w:pPr>
            <w:r w:rsidRPr="00EC6786">
              <w:rPr>
                <w:sz w:val="18"/>
              </w:rPr>
              <w:t xml:space="preserve">2,80 </w:t>
            </w:r>
            <w:r w:rsidR="00C919C0" w:rsidRPr="00EC6786">
              <w:rPr>
                <w:sz w:val="18"/>
              </w:rPr>
              <w:sym w:font="Symbol" w:char="F0B1"/>
            </w:r>
            <w:r w:rsidRPr="00EC6786">
              <w:rPr>
                <w:sz w:val="18"/>
              </w:rPr>
              <w:t>0,10</w:t>
            </w:r>
          </w:p>
        </w:tc>
        <w:tc>
          <w:tcPr>
            <w:tcW w:w="1156" w:type="dxa"/>
            <w:gridSpan w:val="2"/>
            <w:tcBorders>
              <w:top w:val="single" w:sz="12" w:space="0" w:color="auto"/>
            </w:tcBorders>
            <w:shd w:val="clear" w:color="auto" w:fill="auto"/>
          </w:tcPr>
          <w:p w:rsidR="003D60EA" w:rsidRPr="00EC6786" w:rsidRDefault="00C919C0" w:rsidP="0007376C">
            <w:pPr>
              <w:suppressAutoHyphens w:val="0"/>
              <w:spacing w:before="40" w:after="40" w:line="220" w:lineRule="exact"/>
              <w:ind w:left="57" w:right="57"/>
              <w:jc w:val="center"/>
              <w:rPr>
                <w:sz w:val="18"/>
              </w:rPr>
            </w:pPr>
            <w:r w:rsidRPr="00EC6786">
              <w:rPr>
                <w:sz w:val="18"/>
              </w:rPr>
              <w:t xml:space="preserve">3,17 </w:t>
            </w:r>
            <w:r w:rsidRPr="00EC6786">
              <w:rPr>
                <w:sz w:val="18"/>
              </w:rPr>
              <w:sym w:font="Symbol" w:char="F0B1"/>
            </w:r>
            <w:r w:rsidR="003D60EA" w:rsidRPr="00EC6786">
              <w:rPr>
                <w:sz w:val="18"/>
              </w:rPr>
              <w:t>0,10</w:t>
            </w:r>
          </w:p>
        </w:tc>
        <w:tc>
          <w:tcPr>
            <w:tcW w:w="1156" w:type="dxa"/>
            <w:gridSpan w:val="2"/>
            <w:tcBorders>
              <w:top w:val="single" w:sz="12" w:space="0" w:color="auto"/>
            </w:tcBorders>
            <w:shd w:val="clear" w:color="auto" w:fill="auto"/>
          </w:tcPr>
          <w:p w:rsidR="003D60EA" w:rsidRPr="00EC6786" w:rsidRDefault="00C919C0" w:rsidP="0007376C">
            <w:pPr>
              <w:suppressAutoHyphens w:val="0"/>
              <w:spacing w:before="40" w:after="40" w:line="220" w:lineRule="exact"/>
              <w:ind w:left="57" w:right="57"/>
              <w:jc w:val="center"/>
              <w:rPr>
                <w:sz w:val="18"/>
              </w:rPr>
            </w:pPr>
            <w:r w:rsidRPr="00EC6786">
              <w:rPr>
                <w:sz w:val="18"/>
              </w:rPr>
              <w:t xml:space="preserve">3,94 </w:t>
            </w:r>
            <w:r w:rsidRPr="00EC6786">
              <w:rPr>
                <w:sz w:val="18"/>
              </w:rPr>
              <w:sym w:font="Symbol" w:char="F0B1"/>
            </w:r>
            <w:r w:rsidR="003D60EA" w:rsidRPr="00EC6786">
              <w:rPr>
                <w:sz w:val="18"/>
              </w:rPr>
              <w:t>0,10</w:t>
            </w:r>
          </w:p>
        </w:tc>
        <w:tc>
          <w:tcPr>
            <w:tcW w:w="1156" w:type="dxa"/>
            <w:gridSpan w:val="2"/>
            <w:tcBorders>
              <w:top w:val="single" w:sz="12" w:space="0" w:color="auto"/>
            </w:tcBorders>
            <w:shd w:val="clear" w:color="auto" w:fill="auto"/>
          </w:tcPr>
          <w:p w:rsidR="003D60EA" w:rsidRPr="00EC6786" w:rsidRDefault="00C919C0" w:rsidP="0007376C">
            <w:pPr>
              <w:suppressAutoHyphens w:val="0"/>
              <w:spacing w:before="40" w:after="40" w:line="220" w:lineRule="exact"/>
              <w:ind w:left="57" w:right="57"/>
              <w:jc w:val="center"/>
              <w:rPr>
                <w:sz w:val="18"/>
              </w:rPr>
            </w:pPr>
            <w:r w:rsidRPr="00EC6786">
              <w:rPr>
                <w:sz w:val="18"/>
              </w:rPr>
              <w:t xml:space="preserve">4,21 </w:t>
            </w:r>
            <w:r w:rsidRPr="00EC6786">
              <w:rPr>
                <w:sz w:val="18"/>
              </w:rPr>
              <w:sym w:font="Symbol" w:char="F0B1"/>
            </w:r>
            <w:r w:rsidR="003D60EA" w:rsidRPr="00EC6786">
              <w:rPr>
                <w:sz w:val="18"/>
              </w:rPr>
              <w:t>0,15</w:t>
            </w:r>
          </w:p>
        </w:tc>
      </w:tr>
      <w:tr w:rsidR="00C919C0" w:rsidRPr="00EC6786" w:rsidTr="0007376C">
        <w:tc>
          <w:tcPr>
            <w:tcW w:w="1574" w:type="dxa"/>
            <w:shd w:val="clear" w:color="auto" w:fill="auto"/>
          </w:tcPr>
          <w:p w:rsidR="003D60EA" w:rsidRPr="00EC6786" w:rsidRDefault="003D60EA" w:rsidP="00C919C0">
            <w:pPr>
              <w:suppressAutoHyphens w:val="0"/>
              <w:spacing w:before="40" w:after="40" w:line="220" w:lineRule="exact"/>
              <w:ind w:left="57" w:right="57"/>
              <w:rPr>
                <w:sz w:val="18"/>
              </w:rPr>
            </w:pPr>
            <w:r w:rsidRPr="00EC6786">
              <w:rPr>
                <w:sz w:val="18"/>
              </w:rPr>
              <w:t>Thorax (y compris les accéléromètres et le capteur de déformation, mais pas les capteurs APTS)</w:t>
            </w:r>
          </w:p>
        </w:tc>
        <w:tc>
          <w:tcPr>
            <w:tcW w:w="1155" w:type="dxa"/>
            <w:shd w:val="clear" w:color="auto" w:fill="auto"/>
          </w:tcPr>
          <w:p w:rsidR="003D60EA" w:rsidRPr="00EC6786" w:rsidRDefault="00C919C0" w:rsidP="0007376C">
            <w:pPr>
              <w:suppressAutoHyphens w:val="0"/>
              <w:spacing w:before="40" w:after="40" w:line="220" w:lineRule="exact"/>
              <w:ind w:left="57" w:right="57"/>
              <w:jc w:val="center"/>
              <w:rPr>
                <w:sz w:val="18"/>
              </w:rPr>
            </w:pPr>
            <w:r w:rsidRPr="00EC6786">
              <w:rPr>
                <w:sz w:val="18"/>
              </w:rPr>
              <w:t xml:space="preserve">1,40 </w:t>
            </w:r>
            <w:r w:rsidRPr="00EC6786">
              <w:rPr>
                <w:sz w:val="18"/>
              </w:rPr>
              <w:sym w:font="Symbol" w:char="F0B1"/>
            </w:r>
            <w:r w:rsidR="003D60EA" w:rsidRPr="00EC6786">
              <w:rPr>
                <w:sz w:val="18"/>
              </w:rPr>
              <w:t>0,08</w:t>
            </w:r>
          </w:p>
        </w:tc>
        <w:tc>
          <w:tcPr>
            <w:tcW w:w="1156" w:type="dxa"/>
            <w:gridSpan w:val="2"/>
            <w:shd w:val="clear" w:color="auto" w:fill="auto"/>
          </w:tcPr>
          <w:p w:rsidR="003D60EA" w:rsidRPr="00EC6786" w:rsidRDefault="00C919C0" w:rsidP="0007376C">
            <w:pPr>
              <w:suppressAutoHyphens w:val="0"/>
              <w:spacing w:before="40" w:after="40" w:line="220" w:lineRule="exact"/>
              <w:ind w:left="57" w:right="57"/>
              <w:jc w:val="center"/>
              <w:rPr>
                <w:sz w:val="18"/>
              </w:rPr>
            </w:pPr>
            <w:r w:rsidRPr="00EC6786">
              <w:rPr>
                <w:sz w:val="18"/>
              </w:rPr>
              <w:t xml:space="preserve">4,21 </w:t>
            </w:r>
            <w:r w:rsidRPr="00EC6786">
              <w:rPr>
                <w:sz w:val="18"/>
              </w:rPr>
              <w:sym w:font="Symbol" w:char="F0B1"/>
            </w:r>
            <w:r w:rsidR="003D60EA" w:rsidRPr="00EC6786">
              <w:rPr>
                <w:sz w:val="18"/>
              </w:rPr>
              <w:t>0,25</w:t>
            </w:r>
          </w:p>
        </w:tc>
        <w:tc>
          <w:tcPr>
            <w:tcW w:w="1156" w:type="dxa"/>
            <w:gridSpan w:val="2"/>
            <w:shd w:val="clear" w:color="auto" w:fill="auto"/>
          </w:tcPr>
          <w:p w:rsidR="003D60EA" w:rsidRPr="00EC6786" w:rsidRDefault="003D60EA" w:rsidP="0007376C">
            <w:pPr>
              <w:suppressAutoHyphens w:val="0"/>
              <w:spacing w:before="40" w:after="40" w:line="220" w:lineRule="exact"/>
              <w:ind w:left="57" w:right="57"/>
              <w:jc w:val="center"/>
              <w:rPr>
                <w:sz w:val="18"/>
              </w:rPr>
            </w:pPr>
            <w:r w:rsidRPr="00EC6786">
              <w:rPr>
                <w:sz w:val="18"/>
              </w:rPr>
              <w:t xml:space="preserve">4,74 </w:t>
            </w:r>
            <w:r w:rsidR="00C919C0" w:rsidRPr="00EC6786">
              <w:rPr>
                <w:sz w:val="18"/>
              </w:rPr>
              <w:sym w:font="Symbol" w:char="F0B1"/>
            </w:r>
            <w:r w:rsidRPr="00EC6786">
              <w:rPr>
                <w:sz w:val="18"/>
              </w:rPr>
              <w:t>0,25</w:t>
            </w:r>
          </w:p>
        </w:tc>
        <w:tc>
          <w:tcPr>
            <w:tcW w:w="1156" w:type="dxa"/>
            <w:gridSpan w:val="2"/>
            <w:shd w:val="clear" w:color="auto" w:fill="auto"/>
          </w:tcPr>
          <w:p w:rsidR="003D60EA" w:rsidRPr="00EC6786" w:rsidRDefault="003D60EA" w:rsidP="0007376C">
            <w:pPr>
              <w:suppressAutoHyphens w:val="0"/>
              <w:spacing w:before="40" w:after="40" w:line="220" w:lineRule="exact"/>
              <w:ind w:left="57" w:right="57"/>
              <w:jc w:val="center"/>
              <w:rPr>
                <w:sz w:val="18"/>
              </w:rPr>
            </w:pPr>
            <w:r w:rsidRPr="00EC6786">
              <w:rPr>
                <w:sz w:val="18"/>
              </w:rPr>
              <w:t xml:space="preserve">6,00 </w:t>
            </w:r>
            <w:r w:rsidR="00C919C0" w:rsidRPr="00EC6786">
              <w:rPr>
                <w:sz w:val="18"/>
              </w:rPr>
              <w:sym w:font="Symbol" w:char="F0B1"/>
            </w:r>
            <w:r w:rsidRPr="00EC6786">
              <w:rPr>
                <w:sz w:val="18"/>
              </w:rPr>
              <w:t>0,30</w:t>
            </w:r>
          </w:p>
        </w:tc>
        <w:tc>
          <w:tcPr>
            <w:tcW w:w="1156" w:type="dxa"/>
            <w:gridSpan w:val="2"/>
            <w:shd w:val="clear" w:color="auto" w:fill="auto"/>
          </w:tcPr>
          <w:p w:rsidR="003D60EA" w:rsidRPr="00EC6786" w:rsidRDefault="00C919C0" w:rsidP="0007376C">
            <w:pPr>
              <w:suppressAutoHyphens w:val="0"/>
              <w:spacing w:before="40" w:after="40" w:line="220" w:lineRule="exact"/>
              <w:ind w:left="57" w:right="57"/>
              <w:jc w:val="center"/>
              <w:rPr>
                <w:sz w:val="18"/>
              </w:rPr>
            </w:pPr>
            <w:r w:rsidRPr="00EC6786">
              <w:rPr>
                <w:sz w:val="18"/>
              </w:rPr>
              <w:t xml:space="preserve">9,07 </w:t>
            </w:r>
            <w:r w:rsidRPr="00EC6786">
              <w:rPr>
                <w:sz w:val="18"/>
              </w:rPr>
              <w:sym w:font="Symbol" w:char="F0B1"/>
            </w:r>
            <w:r w:rsidR="003D60EA" w:rsidRPr="00EC6786">
              <w:rPr>
                <w:sz w:val="18"/>
              </w:rPr>
              <w:t>0,40</w:t>
            </w:r>
          </w:p>
        </w:tc>
        <w:tc>
          <w:tcPr>
            <w:tcW w:w="1156" w:type="dxa"/>
            <w:gridSpan w:val="2"/>
            <w:shd w:val="clear" w:color="auto" w:fill="auto"/>
          </w:tcPr>
          <w:p w:rsidR="003D60EA" w:rsidRPr="00EC6786" w:rsidRDefault="003D60EA" w:rsidP="0007376C">
            <w:pPr>
              <w:suppressAutoHyphens w:val="0"/>
              <w:spacing w:before="40" w:after="40" w:line="220" w:lineRule="exact"/>
              <w:ind w:left="57" w:right="57"/>
              <w:jc w:val="center"/>
              <w:rPr>
                <w:sz w:val="18"/>
              </w:rPr>
            </w:pPr>
            <w:r w:rsidRPr="00EC6786">
              <w:rPr>
                <w:sz w:val="18"/>
              </w:rPr>
              <w:t xml:space="preserve">14,28 </w:t>
            </w:r>
            <w:r w:rsidR="00C919C0" w:rsidRPr="00EC6786">
              <w:rPr>
                <w:sz w:val="18"/>
              </w:rPr>
              <w:sym w:font="Symbol" w:char="F0B1"/>
            </w:r>
            <w:r w:rsidRPr="00EC6786">
              <w:rPr>
                <w:sz w:val="18"/>
              </w:rPr>
              <w:t>0,50</w:t>
            </w:r>
          </w:p>
          <w:p w:rsidR="003D60EA" w:rsidRPr="00EC6786" w:rsidRDefault="003D60EA" w:rsidP="0007376C">
            <w:pPr>
              <w:suppressAutoHyphens w:val="0"/>
              <w:spacing w:before="40" w:after="40" w:line="220" w:lineRule="exact"/>
              <w:ind w:left="57" w:right="57"/>
              <w:jc w:val="center"/>
              <w:rPr>
                <w:sz w:val="18"/>
              </w:rPr>
            </w:pPr>
            <w:r w:rsidRPr="00EC6786">
              <w:rPr>
                <w:sz w:val="18"/>
              </w:rPr>
              <w:t>(incl. suit)</w:t>
            </w:r>
          </w:p>
        </w:tc>
      </w:tr>
      <w:tr w:rsidR="00C919C0" w:rsidRPr="00EC6786" w:rsidTr="0007376C">
        <w:tc>
          <w:tcPr>
            <w:tcW w:w="1574" w:type="dxa"/>
            <w:shd w:val="clear" w:color="auto" w:fill="auto"/>
          </w:tcPr>
          <w:p w:rsidR="003D60EA" w:rsidRPr="00EC6786" w:rsidRDefault="003D60EA" w:rsidP="00C919C0">
            <w:pPr>
              <w:suppressAutoHyphens w:val="0"/>
              <w:spacing w:before="40" w:after="40" w:line="220" w:lineRule="exact"/>
              <w:ind w:left="57" w:right="57"/>
              <w:rPr>
                <w:sz w:val="18"/>
              </w:rPr>
            </w:pPr>
            <w:r w:rsidRPr="00EC6786">
              <w:rPr>
                <w:sz w:val="18"/>
              </w:rPr>
              <w:t>Jambes (ensemble)</w:t>
            </w:r>
          </w:p>
        </w:tc>
        <w:tc>
          <w:tcPr>
            <w:tcW w:w="1155" w:type="dxa"/>
            <w:shd w:val="clear" w:color="auto" w:fill="auto"/>
          </w:tcPr>
          <w:p w:rsidR="003D60EA" w:rsidRPr="00EC6786" w:rsidRDefault="003D60EA" w:rsidP="0007376C">
            <w:pPr>
              <w:suppressAutoHyphens w:val="0"/>
              <w:spacing w:before="40" w:after="40" w:line="220" w:lineRule="exact"/>
              <w:ind w:left="57" w:right="57"/>
              <w:jc w:val="center"/>
              <w:rPr>
                <w:sz w:val="18"/>
              </w:rPr>
            </w:pPr>
            <w:r w:rsidRPr="00EC6786">
              <w:rPr>
                <w:sz w:val="18"/>
              </w:rPr>
              <w:t xml:space="preserve">0,58 </w:t>
            </w:r>
            <w:r w:rsidR="00C919C0" w:rsidRPr="00EC6786">
              <w:rPr>
                <w:sz w:val="18"/>
              </w:rPr>
              <w:sym w:font="Symbol" w:char="F0B1"/>
            </w:r>
            <w:r w:rsidRPr="00EC6786">
              <w:rPr>
                <w:sz w:val="18"/>
              </w:rPr>
              <w:t>0,03</w:t>
            </w:r>
          </w:p>
        </w:tc>
        <w:tc>
          <w:tcPr>
            <w:tcW w:w="1156" w:type="dxa"/>
            <w:gridSpan w:val="2"/>
            <w:shd w:val="clear" w:color="auto" w:fill="auto"/>
          </w:tcPr>
          <w:p w:rsidR="003D60EA" w:rsidRPr="00EC6786" w:rsidRDefault="003D60EA" w:rsidP="0007376C">
            <w:pPr>
              <w:suppressAutoHyphens w:val="0"/>
              <w:spacing w:before="40" w:after="40" w:line="220" w:lineRule="exact"/>
              <w:ind w:left="57" w:right="57"/>
              <w:jc w:val="center"/>
              <w:rPr>
                <w:sz w:val="18"/>
              </w:rPr>
            </w:pPr>
            <w:r w:rsidRPr="00EC6786">
              <w:rPr>
                <w:sz w:val="18"/>
              </w:rPr>
              <w:t xml:space="preserve">1,82 </w:t>
            </w:r>
            <w:r w:rsidR="00C919C0" w:rsidRPr="00EC6786">
              <w:rPr>
                <w:sz w:val="18"/>
              </w:rPr>
              <w:sym w:font="Symbol" w:char="F0B1"/>
            </w:r>
            <w:r w:rsidRPr="00EC6786">
              <w:rPr>
                <w:sz w:val="18"/>
              </w:rPr>
              <w:t>0,20</w:t>
            </w:r>
          </w:p>
        </w:tc>
        <w:tc>
          <w:tcPr>
            <w:tcW w:w="1156" w:type="dxa"/>
            <w:gridSpan w:val="2"/>
            <w:shd w:val="clear" w:color="auto" w:fill="auto"/>
          </w:tcPr>
          <w:p w:rsidR="003D60EA" w:rsidRPr="00EC6786" w:rsidRDefault="003D60EA" w:rsidP="0007376C">
            <w:pPr>
              <w:suppressAutoHyphens w:val="0"/>
              <w:spacing w:before="40" w:after="40" w:line="220" w:lineRule="exact"/>
              <w:ind w:left="57" w:right="57"/>
              <w:jc w:val="center"/>
              <w:rPr>
                <w:sz w:val="18"/>
              </w:rPr>
            </w:pPr>
            <w:r w:rsidRPr="00EC6786">
              <w:rPr>
                <w:sz w:val="18"/>
              </w:rPr>
              <w:t xml:space="preserve">2,06 </w:t>
            </w:r>
            <w:r w:rsidR="00C919C0" w:rsidRPr="00EC6786">
              <w:rPr>
                <w:sz w:val="18"/>
              </w:rPr>
              <w:sym w:font="Symbol" w:char="F0B1"/>
            </w:r>
            <w:r w:rsidRPr="00EC6786">
              <w:rPr>
                <w:sz w:val="18"/>
              </w:rPr>
              <w:t>0,20</w:t>
            </w:r>
          </w:p>
        </w:tc>
        <w:tc>
          <w:tcPr>
            <w:tcW w:w="1156" w:type="dxa"/>
            <w:gridSpan w:val="2"/>
            <w:shd w:val="clear" w:color="auto" w:fill="auto"/>
          </w:tcPr>
          <w:p w:rsidR="003D60EA" w:rsidRPr="00EC6786" w:rsidRDefault="003D60EA" w:rsidP="0007376C">
            <w:pPr>
              <w:suppressAutoHyphens w:val="0"/>
              <w:spacing w:before="40" w:after="40" w:line="220" w:lineRule="exact"/>
              <w:ind w:left="57" w:right="57"/>
              <w:jc w:val="center"/>
              <w:rPr>
                <w:sz w:val="18"/>
              </w:rPr>
            </w:pPr>
            <w:r w:rsidRPr="00EC6786">
              <w:rPr>
                <w:sz w:val="18"/>
              </w:rPr>
              <w:t xml:space="preserve">3,54 </w:t>
            </w:r>
            <w:r w:rsidR="00C919C0" w:rsidRPr="00EC6786">
              <w:rPr>
                <w:sz w:val="18"/>
              </w:rPr>
              <w:sym w:font="Symbol" w:char="F0B1"/>
            </w:r>
            <w:r w:rsidRPr="00EC6786">
              <w:rPr>
                <w:sz w:val="18"/>
              </w:rPr>
              <w:t>0,10</w:t>
            </w:r>
          </w:p>
        </w:tc>
        <w:tc>
          <w:tcPr>
            <w:tcW w:w="1156" w:type="dxa"/>
            <w:gridSpan w:val="2"/>
            <w:shd w:val="clear" w:color="auto" w:fill="auto"/>
          </w:tcPr>
          <w:p w:rsidR="003D60EA" w:rsidRPr="00EC6786" w:rsidRDefault="003D60EA" w:rsidP="0007376C">
            <w:pPr>
              <w:suppressAutoHyphens w:val="0"/>
              <w:spacing w:before="40" w:after="40" w:line="220" w:lineRule="exact"/>
              <w:ind w:left="57" w:right="57"/>
              <w:jc w:val="center"/>
              <w:rPr>
                <w:sz w:val="18"/>
              </w:rPr>
            </w:pPr>
            <w:r w:rsidRPr="00EC6786">
              <w:rPr>
                <w:sz w:val="18"/>
              </w:rPr>
              <w:t xml:space="preserve">6,90 </w:t>
            </w:r>
            <w:r w:rsidR="00C919C0" w:rsidRPr="00EC6786">
              <w:rPr>
                <w:sz w:val="18"/>
              </w:rPr>
              <w:sym w:font="Symbol" w:char="F0B1"/>
            </w:r>
            <w:r w:rsidRPr="00EC6786">
              <w:rPr>
                <w:sz w:val="18"/>
              </w:rPr>
              <w:t>0,10</w:t>
            </w:r>
          </w:p>
        </w:tc>
        <w:tc>
          <w:tcPr>
            <w:tcW w:w="1156" w:type="dxa"/>
            <w:gridSpan w:val="2"/>
            <w:shd w:val="clear" w:color="auto" w:fill="auto"/>
          </w:tcPr>
          <w:p w:rsidR="003D60EA" w:rsidRPr="00EC6786" w:rsidRDefault="003D60EA" w:rsidP="0007376C">
            <w:pPr>
              <w:suppressAutoHyphens w:val="0"/>
              <w:spacing w:before="40" w:after="40" w:line="220" w:lineRule="exact"/>
              <w:ind w:left="57" w:right="57"/>
              <w:jc w:val="center"/>
              <w:rPr>
                <w:sz w:val="18"/>
              </w:rPr>
            </w:pPr>
            <w:r w:rsidRPr="00EC6786">
              <w:rPr>
                <w:sz w:val="18"/>
              </w:rPr>
              <w:t xml:space="preserve">12,48 </w:t>
            </w:r>
            <w:r w:rsidR="00C919C0" w:rsidRPr="00EC6786">
              <w:rPr>
                <w:sz w:val="18"/>
              </w:rPr>
              <w:sym w:font="Symbol" w:char="F0B1"/>
            </w:r>
            <w:r w:rsidRPr="00EC6786">
              <w:rPr>
                <w:sz w:val="18"/>
              </w:rPr>
              <w:t>0,44</w:t>
            </w:r>
          </w:p>
        </w:tc>
      </w:tr>
      <w:tr w:rsidR="00C919C0" w:rsidRPr="00EC6786" w:rsidTr="0007376C">
        <w:tc>
          <w:tcPr>
            <w:tcW w:w="1574" w:type="dxa"/>
            <w:shd w:val="clear" w:color="auto" w:fill="auto"/>
          </w:tcPr>
          <w:p w:rsidR="003D60EA" w:rsidRPr="00EC6786" w:rsidRDefault="003D60EA" w:rsidP="00C919C0">
            <w:pPr>
              <w:suppressAutoHyphens w:val="0"/>
              <w:spacing w:before="40" w:after="40" w:line="220" w:lineRule="exact"/>
              <w:ind w:left="57" w:right="57"/>
              <w:rPr>
                <w:sz w:val="18"/>
              </w:rPr>
            </w:pPr>
            <w:r w:rsidRPr="00EC6786">
              <w:rPr>
                <w:sz w:val="18"/>
              </w:rPr>
              <w:t>Bras (ensemble)</w:t>
            </w:r>
          </w:p>
        </w:tc>
        <w:tc>
          <w:tcPr>
            <w:tcW w:w="1155" w:type="dxa"/>
            <w:shd w:val="clear" w:color="auto" w:fill="auto"/>
          </w:tcPr>
          <w:p w:rsidR="003D60EA" w:rsidRPr="00EC6786" w:rsidRDefault="003D60EA" w:rsidP="0007376C">
            <w:pPr>
              <w:suppressAutoHyphens w:val="0"/>
              <w:spacing w:before="40" w:after="40" w:line="220" w:lineRule="exact"/>
              <w:ind w:left="57" w:right="57"/>
              <w:jc w:val="center"/>
              <w:rPr>
                <w:sz w:val="18"/>
              </w:rPr>
            </w:pPr>
            <w:r w:rsidRPr="00EC6786">
              <w:rPr>
                <w:sz w:val="18"/>
              </w:rPr>
              <w:t xml:space="preserve">0,28 </w:t>
            </w:r>
            <w:r w:rsidR="00C919C0" w:rsidRPr="00EC6786">
              <w:rPr>
                <w:sz w:val="18"/>
              </w:rPr>
              <w:sym w:font="Symbol" w:char="F0B1"/>
            </w:r>
            <w:r w:rsidRPr="00EC6786">
              <w:rPr>
                <w:sz w:val="18"/>
              </w:rPr>
              <w:t>0,02</w:t>
            </w:r>
          </w:p>
        </w:tc>
        <w:tc>
          <w:tcPr>
            <w:tcW w:w="1156" w:type="dxa"/>
            <w:gridSpan w:val="2"/>
            <w:shd w:val="clear" w:color="auto" w:fill="auto"/>
          </w:tcPr>
          <w:p w:rsidR="003D60EA" w:rsidRPr="00EC6786" w:rsidRDefault="003D60EA" w:rsidP="0007376C">
            <w:pPr>
              <w:suppressAutoHyphens w:val="0"/>
              <w:spacing w:before="40" w:after="40" w:line="220" w:lineRule="exact"/>
              <w:ind w:left="57" w:right="57"/>
              <w:jc w:val="center"/>
              <w:rPr>
                <w:sz w:val="18"/>
              </w:rPr>
            </w:pPr>
            <w:r w:rsidRPr="00EC6786">
              <w:rPr>
                <w:sz w:val="18"/>
              </w:rPr>
              <w:t xml:space="preserve">0,89 </w:t>
            </w:r>
            <w:r w:rsidR="00C919C0" w:rsidRPr="00EC6786">
              <w:rPr>
                <w:sz w:val="18"/>
              </w:rPr>
              <w:sym w:font="Symbol" w:char="F0B1"/>
            </w:r>
            <w:r w:rsidRPr="00EC6786">
              <w:rPr>
                <w:sz w:val="18"/>
              </w:rPr>
              <w:t>0,20</w:t>
            </w:r>
          </w:p>
        </w:tc>
        <w:tc>
          <w:tcPr>
            <w:tcW w:w="1156" w:type="dxa"/>
            <w:gridSpan w:val="2"/>
            <w:shd w:val="clear" w:color="auto" w:fill="auto"/>
          </w:tcPr>
          <w:p w:rsidR="003D60EA" w:rsidRPr="00EC6786" w:rsidRDefault="003D60EA" w:rsidP="0007376C">
            <w:pPr>
              <w:suppressAutoHyphens w:val="0"/>
              <w:spacing w:before="40" w:after="40" w:line="220" w:lineRule="exact"/>
              <w:ind w:left="57" w:right="57"/>
              <w:jc w:val="center"/>
              <w:rPr>
                <w:sz w:val="18"/>
              </w:rPr>
            </w:pPr>
            <w:r w:rsidRPr="00EC6786">
              <w:rPr>
                <w:sz w:val="18"/>
              </w:rPr>
              <w:t xml:space="preserve">1,20 </w:t>
            </w:r>
            <w:r w:rsidR="00C919C0" w:rsidRPr="00EC6786">
              <w:rPr>
                <w:sz w:val="18"/>
              </w:rPr>
              <w:sym w:font="Symbol" w:char="F0B1"/>
            </w:r>
            <w:r w:rsidRPr="00EC6786">
              <w:rPr>
                <w:sz w:val="18"/>
              </w:rPr>
              <w:t>0,20</w:t>
            </w:r>
          </w:p>
        </w:tc>
        <w:tc>
          <w:tcPr>
            <w:tcW w:w="1156" w:type="dxa"/>
            <w:gridSpan w:val="2"/>
            <w:shd w:val="clear" w:color="auto" w:fill="auto"/>
          </w:tcPr>
          <w:p w:rsidR="003D60EA" w:rsidRPr="00EC6786" w:rsidRDefault="003D60EA" w:rsidP="0007376C">
            <w:pPr>
              <w:suppressAutoHyphens w:val="0"/>
              <w:spacing w:before="40" w:after="40" w:line="220" w:lineRule="exact"/>
              <w:ind w:left="57" w:right="57"/>
              <w:jc w:val="center"/>
              <w:rPr>
                <w:sz w:val="18"/>
              </w:rPr>
            </w:pPr>
            <w:r w:rsidRPr="00EC6786">
              <w:rPr>
                <w:sz w:val="18"/>
              </w:rPr>
              <w:t xml:space="preserve">1,48 </w:t>
            </w:r>
            <w:r w:rsidR="00C919C0" w:rsidRPr="00EC6786">
              <w:rPr>
                <w:sz w:val="18"/>
              </w:rPr>
              <w:sym w:font="Symbol" w:char="F0B1"/>
            </w:r>
            <w:r w:rsidRPr="00EC6786">
              <w:rPr>
                <w:sz w:val="18"/>
              </w:rPr>
              <w:t>0,10</w:t>
            </w:r>
          </w:p>
        </w:tc>
        <w:tc>
          <w:tcPr>
            <w:tcW w:w="1156" w:type="dxa"/>
            <w:gridSpan w:val="2"/>
            <w:shd w:val="clear" w:color="auto" w:fill="auto"/>
          </w:tcPr>
          <w:p w:rsidR="003D60EA" w:rsidRPr="00EC6786" w:rsidRDefault="003D60EA" w:rsidP="0007376C">
            <w:pPr>
              <w:suppressAutoHyphens w:val="0"/>
              <w:spacing w:before="40" w:after="40" w:line="220" w:lineRule="exact"/>
              <w:ind w:left="57" w:right="57"/>
              <w:jc w:val="center"/>
              <w:rPr>
                <w:sz w:val="18"/>
              </w:rPr>
            </w:pPr>
            <w:r w:rsidRPr="00EC6786">
              <w:rPr>
                <w:sz w:val="18"/>
              </w:rPr>
              <w:t xml:space="preserve">2,49 </w:t>
            </w:r>
            <w:r w:rsidR="00C919C0" w:rsidRPr="00EC6786">
              <w:rPr>
                <w:sz w:val="18"/>
              </w:rPr>
              <w:sym w:font="Symbol" w:char="F0B1"/>
            </w:r>
            <w:r w:rsidRPr="00EC6786">
              <w:rPr>
                <w:sz w:val="18"/>
              </w:rPr>
              <w:t>0,10</w:t>
            </w:r>
          </w:p>
        </w:tc>
        <w:tc>
          <w:tcPr>
            <w:tcW w:w="1156" w:type="dxa"/>
            <w:gridSpan w:val="2"/>
            <w:shd w:val="clear" w:color="auto" w:fill="auto"/>
          </w:tcPr>
          <w:p w:rsidR="003D60EA" w:rsidRPr="00EC6786" w:rsidRDefault="003D60EA" w:rsidP="0007376C">
            <w:pPr>
              <w:suppressAutoHyphens w:val="0"/>
              <w:spacing w:before="40" w:after="40" w:line="220" w:lineRule="exact"/>
              <w:ind w:left="57" w:right="57"/>
              <w:jc w:val="center"/>
              <w:rPr>
                <w:strike/>
                <w:sz w:val="18"/>
              </w:rPr>
            </w:pPr>
            <w:r w:rsidRPr="00EC6786">
              <w:rPr>
                <w:sz w:val="18"/>
              </w:rPr>
              <w:t xml:space="preserve">3,98 </w:t>
            </w:r>
            <w:r w:rsidR="00C919C0" w:rsidRPr="00EC6786">
              <w:rPr>
                <w:sz w:val="18"/>
              </w:rPr>
              <w:sym w:font="Symbol" w:char="F0B1"/>
            </w:r>
            <w:r w:rsidRPr="00EC6786">
              <w:rPr>
                <w:sz w:val="18"/>
              </w:rPr>
              <w:t>0,20</w:t>
            </w:r>
          </w:p>
        </w:tc>
      </w:tr>
      <w:tr w:rsidR="00C919C0" w:rsidRPr="00EC6786" w:rsidTr="0007376C">
        <w:tc>
          <w:tcPr>
            <w:tcW w:w="1574" w:type="dxa"/>
            <w:shd w:val="clear" w:color="auto" w:fill="auto"/>
          </w:tcPr>
          <w:p w:rsidR="003D60EA" w:rsidRPr="00EC6786" w:rsidRDefault="003D60EA" w:rsidP="00C919C0">
            <w:pPr>
              <w:suppressAutoHyphens w:val="0"/>
              <w:spacing w:before="40" w:after="40" w:line="220" w:lineRule="exact"/>
              <w:ind w:left="57" w:right="57"/>
              <w:rPr>
                <w:sz w:val="18"/>
              </w:rPr>
            </w:pPr>
            <w:r w:rsidRPr="00EC6786">
              <w:rPr>
                <w:sz w:val="18"/>
              </w:rPr>
              <w:t>Vêtements</w:t>
            </w:r>
          </w:p>
        </w:tc>
        <w:tc>
          <w:tcPr>
            <w:tcW w:w="1155" w:type="dxa"/>
            <w:shd w:val="clear" w:color="auto" w:fill="auto"/>
          </w:tcPr>
          <w:p w:rsidR="003D60EA" w:rsidRPr="00EC6786" w:rsidRDefault="003D60EA" w:rsidP="0007376C">
            <w:pPr>
              <w:suppressAutoHyphens w:val="0"/>
              <w:spacing w:before="40" w:after="40" w:line="220" w:lineRule="exact"/>
              <w:ind w:left="57" w:right="57"/>
              <w:jc w:val="center"/>
              <w:rPr>
                <w:sz w:val="18"/>
              </w:rPr>
            </w:pPr>
            <w:r w:rsidRPr="00EC6786">
              <w:rPr>
                <w:sz w:val="18"/>
              </w:rPr>
              <w:t>0,08</w:t>
            </w:r>
            <w:r w:rsidR="003D03DB" w:rsidRPr="00EC6786">
              <w:rPr>
                <w:sz w:val="18"/>
              </w:rPr>
              <w:t xml:space="preserve"> </w:t>
            </w:r>
            <w:r w:rsidR="00C919C0" w:rsidRPr="00EC6786">
              <w:rPr>
                <w:sz w:val="18"/>
              </w:rPr>
              <w:sym w:font="Symbol" w:char="F0B1"/>
            </w:r>
            <w:r w:rsidRPr="00EC6786">
              <w:rPr>
                <w:sz w:val="18"/>
              </w:rPr>
              <w:t>0,02</w:t>
            </w:r>
          </w:p>
        </w:tc>
        <w:tc>
          <w:tcPr>
            <w:tcW w:w="1156" w:type="dxa"/>
            <w:gridSpan w:val="2"/>
            <w:shd w:val="clear" w:color="auto" w:fill="auto"/>
          </w:tcPr>
          <w:p w:rsidR="003D60EA" w:rsidRPr="00EC6786" w:rsidRDefault="003D60EA" w:rsidP="0007376C">
            <w:pPr>
              <w:suppressAutoHyphens w:val="0"/>
              <w:spacing w:before="40" w:after="40" w:line="220" w:lineRule="exact"/>
              <w:ind w:left="57" w:right="57"/>
              <w:jc w:val="center"/>
              <w:rPr>
                <w:sz w:val="18"/>
              </w:rPr>
            </w:pPr>
            <w:r w:rsidRPr="00EC6786">
              <w:rPr>
                <w:sz w:val="18"/>
              </w:rPr>
              <w:t xml:space="preserve">0,27 </w:t>
            </w:r>
            <w:r w:rsidR="00C919C0" w:rsidRPr="00EC6786">
              <w:rPr>
                <w:sz w:val="18"/>
              </w:rPr>
              <w:sym w:font="Symbol" w:char="F0B1"/>
            </w:r>
            <w:r w:rsidRPr="00EC6786">
              <w:rPr>
                <w:sz w:val="18"/>
              </w:rPr>
              <w:t>0,05</w:t>
            </w:r>
          </w:p>
        </w:tc>
        <w:tc>
          <w:tcPr>
            <w:tcW w:w="1156" w:type="dxa"/>
            <w:gridSpan w:val="2"/>
            <w:shd w:val="clear" w:color="auto" w:fill="auto"/>
          </w:tcPr>
          <w:p w:rsidR="003D60EA" w:rsidRPr="00EC6786" w:rsidRDefault="003D60EA" w:rsidP="0007376C">
            <w:pPr>
              <w:suppressAutoHyphens w:val="0"/>
              <w:spacing w:before="40" w:after="40" w:line="220" w:lineRule="exact"/>
              <w:ind w:left="57" w:right="57"/>
              <w:jc w:val="center"/>
              <w:rPr>
                <w:sz w:val="18"/>
              </w:rPr>
            </w:pPr>
            <w:r w:rsidRPr="00EC6786">
              <w:rPr>
                <w:sz w:val="18"/>
              </w:rPr>
              <w:t xml:space="preserve">0,30 </w:t>
            </w:r>
            <w:r w:rsidR="00C919C0" w:rsidRPr="00EC6786">
              <w:rPr>
                <w:sz w:val="18"/>
              </w:rPr>
              <w:sym w:font="Symbol" w:char="F0B1"/>
            </w:r>
            <w:r w:rsidRPr="00EC6786">
              <w:rPr>
                <w:sz w:val="18"/>
              </w:rPr>
              <w:t>0,05</w:t>
            </w:r>
          </w:p>
        </w:tc>
        <w:tc>
          <w:tcPr>
            <w:tcW w:w="1156" w:type="dxa"/>
            <w:gridSpan w:val="2"/>
            <w:shd w:val="clear" w:color="auto" w:fill="auto"/>
          </w:tcPr>
          <w:p w:rsidR="003D60EA" w:rsidRPr="00EC6786" w:rsidRDefault="003D60EA" w:rsidP="0007376C">
            <w:pPr>
              <w:suppressAutoHyphens w:val="0"/>
              <w:spacing w:before="40" w:after="40" w:line="220" w:lineRule="exact"/>
              <w:ind w:left="57" w:right="57"/>
              <w:jc w:val="center"/>
              <w:rPr>
                <w:sz w:val="18"/>
              </w:rPr>
            </w:pPr>
            <w:r w:rsidRPr="00EC6786">
              <w:rPr>
                <w:sz w:val="18"/>
              </w:rPr>
              <w:t xml:space="preserve">0,40 </w:t>
            </w:r>
            <w:r w:rsidR="00C919C0" w:rsidRPr="00EC6786">
              <w:rPr>
                <w:sz w:val="18"/>
              </w:rPr>
              <w:sym w:font="Symbol" w:char="F0B1"/>
            </w:r>
            <w:r w:rsidRPr="00EC6786">
              <w:rPr>
                <w:sz w:val="18"/>
              </w:rPr>
              <w:t>0,10</w:t>
            </w:r>
          </w:p>
        </w:tc>
        <w:tc>
          <w:tcPr>
            <w:tcW w:w="1156" w:type="dxa"/>
            <w:gridSpan w:val="2"/>
            <w:shd w:val="clear" w:color="auto" w:fill="auto"/>
          </w:tcPr>
          <w:p w:rsidR="003D60EA" w:rsidRPr="00EC6786" w:rsidRDefault="003D60EA" w:rsidP="0007376C">
            <w:pPr>
              <w:suppressAutoHyphens w:val="0"/>
              <w:spacing w:before="40" w:after="40" w:line="220" w:lineRule="exact"/>
              <w:ind w:left="57" w:right="57"/>
              <w:jc w:val="center"/>
              <w:rPr>
                <w:sz w:val="18"/>
              </w:rPr>
            </w:pPr>
            <w:r w:rsidRPr="00EC6786">
              <w:rPr>
                <w:sz w:val="18"/>
              </w:rPr>
              <w:t xml:space="preserve">0,55 </w:t>
            </w:r>
            <w:r w:rsidR="00C919C0" w:rsidRPr="00EC6786">
              <w:rPr>
                <w:sz w:val="18"/>
              </w:rPr>
              <w:sym w:font="Symbol" w:char="F0B1"/>
            </w:r>
            <w:r w:rsidRPr="00EC6786">
              <w:rPr>
                <w:sz w:val="18"/>
              </w:rPr>
              <w:t>0,10</w:t>
            </w:r>
          </w:p>
        </w:tc>
        <w:tc>
          <w:tcPr>
            <w:tcW w:w="1156" w:type="dxa"/>
            <w:gridSpan w:val="2"/>
            <w:shd w:val="clear" w:color="auto" w:fill="auto"/>
          </w:tcPr>
          <w:p w:rsidR="003D60EA" w:rsidRPr="00EC6786" w:rsidRDefault="003D60EA" w:rsidP="0007376C">
            <w:pPr>
              <w:suppressAutoHyphens w:val="0"/>
              <w:spacing w:before="40" w:after="40" w:line="220" w:lineRule="exact"/>
              <w:ind w:left="57" w:right="57"/>
              <w:jc w:val="center"/>
              <w:rPr>
                <w:strike/>
                <w:sz w:val="18"/>
              </w:rPr>
            </w:pPr>
            <w:r w:rsidRPr="00EC6786">
              <w:rPr>
                <w:sz w:val="18"/>
              </w:rPr>
              <w:t>0,63</w:t>
            </w:r>
            <w:r w:rsidR="003D03DB" w:rsidRPr="00EC6786">
              <w:rPr>
                <w:sz w:val="18"/>
              </w:rPr>
              <w:t xml:space="preserve"> </w:t>
            </w:r>
            <w:r w:rsidR="00C919C0" w:rsidRPr="00EC6786">
              <w:rPr>
                <w:sz w:val="18"/>
              </w:rPr>
              <w:sym w:font="Symbol" w:char="F0B1"/>
            </w:r>
            <w:r w:rsidRPr="00EC6786">
              <w:rPr>
                <w:sz w:val="18"/>
              </w:rPr>
              <w:t>0,10</w:t>
            </w:r>
          </w:p>
        </w:tc>
      </w:tr>
      <w:tr w:rsidR="00C919C0" w:rsidRPr="00EC6786" w:rsidTr="0007376C">
        <w:tc>
          <w:tcPr>
            <w:tcW w:w="1574" w:type="dxa"/>
            <w:tcBorders>
              <w:bottom w:val="single" w:sz="12" w:space="0" w:color="auto"/>
            </w:tcBorders>
            <w:shd w:val="clear" w:color="auto" w:fill="auto"/>
          </w:tcPr>
          <w:p w:rsidR="003D60EA" w:rsidRPr="00EC6786" w:rsidRDefault="003D60EA" w:rsidP="00C919C0">
            <w:pPr>
              <w:suppressAutoHyphens w:val="0"/>
              <w:spacing w:before="40" w:after="40" w:line="220" w:lineRule="exact"/>
              <w:ind w:left="57" w:right="57"/>
              <w:rPr>
                <w:sz w:val="18"/>
              </w:rPr>
            </w:pPr>
            <w:r w:rsidRPr="00EC6786">
              <w:rPr>
                <w:sz w:val="18"/>
              </w:rPr>
              <w:t>Total</w:t>
            </w:r>
          </w:p>
        </w:tc>
        <w:tc>
          <w:tcPr>
            <w:tcW w:w="1155" w:type="dxa"/>
            <w:tcBorders>
              <w:bottom w:val="single" w:sz="12" w:space="0" w:color="auto"/>
            </w:tcBorders>
            <w:shd w:val="clear" w:color="auto" w:fill="auto"/>
          </w:tcPr>
          <w:p w:rsidR="003D60EA" w:rsidRPr="00EC6786" w:rsidRDefault="003D60EA" w:rsidP="0007376C">
            <w:pPr>
              <w:suppressAutoHyphens w:val="0"/>
              <w:spacing w:before="40" w:after="40" w:line="220" w:lineRule="exact"/>
              <w:ind w:left="57" w:right="57"/>
              <w:jc w:val="center"/>
              <w:rPr>
                <w:sz w:val="18"/>
              </w:rPr>
            </w:pPr>
            <w:r w:rsidRPr="00EC6786">
              <w:rPr>
                <w:sz w:val="18"/>
              </w:rPr>
              <w:t xml:space="preserve">3,47 </w:t>
            </w:r>
            <w:r w:rsidR="00C919C0" w:rsidRPr="00EC6786">
              <w:rPr>
                <w:sz w:val="18"/>
              </w:rPr>
              <w:sym w:font="Symbol" w:char="F0B1"/>
            </w:r>
            <w:r w:rsidRPr="00EC6786">
              <w:rPr>
                <w:sz w:val="18"/>
              </w:rPr>
              <w:t>0,21</w:t>
            </w:r>
          </w:p>
        </w:tc>
        <w:tc>
          <w:tcPr>
            <w:tcW w:w="1156" w:type="dxa"/>
            <w:gridSpan w:val="2"/>
            <w:tcBorders>
              <w:bottom w:val="single" w:sz="12" w:space="0" w:color="auto"/>
            </w:tcBorders>
            <w:shd w:val="clear" w:color="auto" w:fill="auto"/>
          </w:tcPr>
          <w:p w:rsidR="003D60EA" w:rsidRPr="00EC6786" w:rsidRDefault="003D60EA" w:rsidP="0007376C">
            <w:pPr>
              <w:suppressAutoHyphens w:val="0"/>
              <w:spacing w:before="40" w:after="40" w:line="220" w:lineRule="exact"/>
              <w:ind w:left="57" w:right="57"/>
              <w:jc w:val="center"/>
              <w:rPr>
                <w:sz w:val="18"/>
              </w:rPr>
            </w:pPr>
            <w:r w:rsidRPr="00EC6786">
              <w:rPr>
                <w:sz w:val="18"/>
              </w:rPr>
              <w:t xml:space="preserve">9,6 </w:t>
            </w:r>
            <w:r w:rsidR="00C919C0" w:rsidRPr="00EC6786">
              <w:rPr>
                <w:sz w:val="18"/>
              </w:rPr>
              <w:sym w:font="Symbol" w:char="F0B1"/>
            </w:r>
            <w:r w:rsidRPr="00EC6786">
              <w:rPr>
                <w:sz w:val="18"/>
              </w:rPr>
              <w:t>0,80</w:t>
            </w:r>
          </w:p>
        </w:tc>
        <w:tc>
          <w:tcPr>
            <w:tcW w:w="1156" w:type="dxa"/>
            <w:gridSpan w:val="2"/>
            <w:tcBorders>
              <w:bottom w:val="single" w:sz="12" w:space="0" w:color="auto"/>
            </w:tcBorders>
            <w:shd w:val="clear" w:color="auto" w:fill="auto"/>
          </w:tcPr>
          <w:p w:rsidR="003D60EA" w:rsidRPr="00EC6786" w:rsidRDefault="003D60EA" w:rsidP="0007376C">
            <w:pPr>
              <w:suppressAutoHyphens w:val="0"/>
              <w:spacing w:before="40" w:after="40" w:line="220" w:lineRule="exact"/>
              <w:ind w:left="57" w:right="57"/>
              <w:jc w:val="center"/>
              <w:rPr>
                <w:sz w:val="18"/>
              </w:rPr>
            </w:pPr>
            <w:r w:rsidRPr="00EC6786">
              <w:rPr>
                <w:sz w:val="18"/>
              </w:rPr>
              <w:t xml:space="preserve">11,10 </w:t>
            </w:r>
            <w:r w:rsidR="00C919C0" w:rsidRPr="00EC6786">
              <w:rPr>
                <w:sz w:val="18"/>
              </w:rPr>
              <w:sym w:font="Symbol" w:char="F0B1"/>
            </w:r>
            <w:r w:rsidRPr="00EC6786">
              <w:rPr>
                <w:sz w:val="18"/>
              </w:rPr>
              <w:t>0,80</w:t>
            </w:r>
          </w:p>
        </w:tc>
        <w:tc>
          <w:tcPr>
            <w:tcW w:w="1156" w:type="dxa"/>
            <w:gridSpan w:val="2"/>
            <w:tcBorders>
              <w:bottom w:val="single" w:sz="12" w:space="0" w:color="auto"/>
            </w:tcBorders>
            <w:shd w:val="clear" w:color="auto" w:fill="auto"/>
          </w:tcPr>
          <w:p w:rsidR="003D60EA" w:rsidRPr="00EC6786" w:rsidRDefault="003D60EA" w:rsidP="0007376C">
            <w:pPr>
              <w:suppressAutoHyphens w:val="0"/>
              <w:spacing w:before="40" w:after="40" w:line="220" w:lineRule="exact"/>
              <w:ind w:left="57" w:right="57"/>
              <w:jc w:val="center"/>
              <w:rPr>
                <w:sz w:val="18"/>
              </w:rPr>
            </w:pPr>
            <w:r w:rsidRPr="00EC6786">
              <w:rPr>
                <w:sz w:val="18"/>
              </w:rPr>
              <w:t xml:space="preserve">14,59 </w:t>
            </w:r>
            <w:r w:rsidR="00C919C0" w:rsidRPr="00EC6786">
              <w:rPr>
                <w:sz w:val="18"/>
              </w:rPr>
              <w:sym w:font="Symbol" w:char="F0B1"/>
            </w:r>
            <w:r w:rsidRPr="00EC6786">
              <w:rPr>
                <w:sz w:val="18"/>
              </w:rPr>
              <w:t>0,70</w:t>
            </w:r>
          </w:p>
        </w:tc>
        <w:tc>
          <w:tcPr>
            <w:tcW w:w="1156" w:type="dxa"/>
            <w:gridSpan w:val="2"/>
            <w:tcBorders>
              <w:bottom w:val="single" w:sz="12" w:space="0" w:color="auto"/>
            </w:tcBorders>
            <w:shd w:val="clear" w:color="auto" w:fill="auto"/>
          </w:tcPr>
          <w:p w:rsidR="003D60EA" w:rsidRPr="00EC6786" w:rsidRDefault="003D60EA" w:rsidP="0007376C">
            <w:pPr>
              <w:suppressAutoHyphens w:val="0"/>
              <w:spacing w:before="40" w:after="40" w:line="220" w:lineRule="exact"/>
              <w:ind w:left="57" w:right="57"/>
              <w:jc w:val="center"/>
              <w:rPr>
                <w:sz w:val="18"/>
              </w:rPr>
            </w:pPr>
            <w:r w:rsidRPr="00EC6786">
              <w:rPr>
                <w:sz w:val="18"/>
              </w:rPr>
              <w:t xml:space="preserve">22,95 </w:t>
            </w:r>
            <w:r w:rsidR="00C919C0" w:rsidRPr="00EC6786">
              <w:rPr>
                <w:sz w:val="18"/>
              </w:rPr>
              <w:sym w:font="Symbol" w:char="F0B1"/>
            </w:r>
            <w:r w:rsidRPr="00EC6786">
              <w:rPr>
                <w:sz w:val="18"/>
              </w:rPr>
              <w:t>0,80</w:t>
            </w:r>
          </w:p>
        </w:tc>
        <w:tc>
          <w:tcPr>
            <w:tcW w:w="1156" w:type="dxa"/>
            <w:gridSpan w:val="2"/>
            <w:tcBorders>
              <w:bottom w:val="single" w:sz="12" w:space="0" w:color="auto"/>
            </w:tcBorders>
            <w:shd w:val="clear" w:color="auto" w:fill="auto"/>
          </w:tcPr>
          <w:p w:rsidR="003D60EA" w:rsidRPr="00EC6786" w:rsidRDefault="003D60EA" w:rsidP="0007376C">
            <w:pPr>
              <w:suppressAutoHyphens w:val="0"/>
              <w:spacing w:before="40" w:after="40" w:line="220" w:lineRule="exact"/>
              <w:ind w:left="57" w:right="57"/>
              <w:jc w:val="center"/>
              <w:rPr>
                <w:sz w:val="18"/>
              </w:rPr>
            </w:pPr>
            <w:r w:rsidRPr="00EC6786">
              <w:rPr>
                <w:sz w:val="18"/>
              </w:rPr>
              <w:t xml:space="preserve">35,58 </w:t>
            </w:r>
            <w:r w:rsidR="00C919C0" w:rsidRPr="00EC6786">
              <w:rPr>
                <w:sz w:val="18"/>
              </w:rPr>
              <w:sym w:font="Symbol" w:char="F0B1"/>
            </w:r>
            <w:r w:rsidRPr="00EC6786">
              <w:rPr>
                <w:sz w:val="18"/>
              </w:rPr>
              <w:t>1,39</w:t>
            </w:r>
          </w:p>
        </w:tc>
      </w:tr>
    </w:tbl>
    <w:p w:rsidR="003D60EA" w:rsidRPr="00EC6786" w:rsidRDefault="003D60EA" w:rsidP="00F671F7">
      <w:pPr>
        <w:pStyle w:val="SingleTxtG"/>
        <w:spacing w:before="240"/>
      </w:pPr>
      <w:r w:rsidRPr="00EC6786">
        <w:t>L</w:t>
      </w:r>
      <w:r w:rsidR="0007376C">
        <w:t>’</w:t>
      </w:r>
      <w:r w:rsidRPr="00EC6786">
        <w:t>installation de capteurs jumelés de la pression abdominale (APTS) lors des essais de choc avant peut ajouter jusqu</w:t>
      </w:r>
      <w:r w:rsidR="0007376C">
        <w:t>’</w:t>
      </w:r>
      <w:r w:rsidRPr="00EC6786">
        <w:t>à 0,2</w:t>
      </w:r>
      <w:r w:rsidR="003D03DB" w:rsidRPr="00EC6786">
        <w:t> kg au mannequin Q1.5 et 0,5 </w:t>
      </w:r>
      <w:r w:rsidRPr="00EC6786">
        <w:t>kg aux mannequins Q3, Q6 et Q10.</w:t>
      </w:r>
      <w:r w:rsidR="003D03DB" w:rsidRPr="00EC6786">
        <w:t> »</w:t>
      </w:r>
      <w:r w:rsidRPr="00EC6786">
        <w:t>.</w:t>
      </w:r>
    </w:p>
    <w:p w:rsidR="003D60EA" w:rsidRPr="00EC6786" w:rsidRDefault="003D60EA" w:rsidP="001D52C7">
      <w:pPr>
        <w:pStyle w:val="SingleTxtG"/>
        <w:rPr>
          <w:szCs w:val="24"/>
        </w:rPr>
      </w:pPr>
      <w:r w:rsidRPr="00EC6786">
        <w:rPr>
          <w:i/>
          <w:szCs w:val="24"/>
          <w:lang w:eastAsia="ar-SA"/>
        </w:rPr>
        <w:t>Tableau 2 et notes</w:t>
      </w:r>
      <w:r w:rsidRPr="00EC6786">
        <w:rPr>
          <w:lang w:eastAsia="ar-SA"/>
        </w:rPr>
        <w:t>, m</w:t>
      </w:r>
      <w:r w:rsidRPr="00EC6786">
        <w:rPr>
          <w:szCs w:val="24"/>
          <w:lang w:eastAsia="ar-SA"/>
        </w:rPr>
        <w:t>odifier comme suit</w:t>
      </w:r>
      <w:r w:rsidR="006A4C48" w:rsidRPr="00EC6786">
        <w:rPr>
          <w:szCs w:val="24"/>
          <w:lang w:eastAsia="ar-SA"/>
        </w:rPr>
        <w:t> :</w:t>
      </w:r>
    </w:p>
    <w:p w:rsidR="003D60EA" w:rsidRPr="00EC6786" w:rsidRDefault="003D03DB" w:rsidP="003D03DB">
      <w:pPr>
        <w:pStyle w:val="Heading1"/>
        <w:rPr>
          <w:b/>
          <w:bCs/>
        </w:rPr>
      </w:pPr>
      <w:r w:rsidRPr="00EC6786">
        <w:t>« </w:t>
      </w:r>
      <w:r w:rsidR="003D60EA" w:rsidRPr="00EC6786">
        <w:t>Tableau 2</w:t>
      </w:r>
      <w:r w:rsidRPr="00EC6786">
        <w:br/>
      </w:r>
      <w:r w:rsidR="003D60EA" w:rsidRPr="00EC6786">
        <w:rPr>
          <w:b/>
          <w:bCs/>
        </w:rPr>
        <w:t>Dimensions des mannequins de la série Q</w:t>
      </w:r>
    </w:p>
    <w:tbl>
      <w:tblPr>
        <w:tblW w:w="8509"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536"/>
        <w:gridCol w:w="2309"/>
        <w:gridCol w:w="893"/>
        <w:gridCol w:w="954"/>
        <w:gridCol w:w="954"/>
        <w:gridCol w:w="954"/>
        <w:gridCol w:w="954"/>
        <w:gridCol w:w="955"/>
      </w:tblGrid>
      <w:tr w:rsidR="00CF4FF6" w:rsidRPr="00EC6786" w:rsidTr="00CF4FF6">
        <w:trPr>
          <w:tblHeader/>
        </w:trPr>
        <w:tc>
          <w:tcPr>
            <w:tcW w:w="536" w:type="dxa"/>
            <w:shd w:val="clear" w:color="auto" w:fill="auto"/>
            <w:vAlign w:val="bottom"/>
          </w:tcPr>
          <w:p w:rsidR="003D60EA" w:rsidRPr="00EC6786" w:rsidRDefault="003D03DB" w:rsidP="00CF4FF6">
            <w:pPr>
              <w:suppressAutoHyphens w:val="0"/>
              <w:spacing w:before="80" w:after="80" w:line="200" w:lineRule="exact"/>
              <w:ind w:left="57" w:right="57"/>
              <w:rPr>
                <w:i/>
                <w:iCs/>
                <w:sz w:val="16"/>
                <w:szCs w:val="16"/>
              </w:rPr>
            </w:pPr>
            <w:r w:rsidRPr="00EC6786">
              <w:rPr>
                <w:rFonts w:eastAsia="MS Mincho"/>
                <w:i/>
                <w:iCs/>
                <w:sz w:val="16"/>
                <w:szCs w:val="16"/>
              </w:rPr>
              <w:t>N </w:t>
            </w:r>
          </w:p>
        </w:tc>
        <w:tc>
          <w:tcPr>
            <w:tcW w:w="2309" w:type="dxa"/>
            <w:shd w:val="clear" w:color="auto" w:fill="auto"/>
            <w:vAlign w:val="bottom"/>
          </w:tcPr>
          <w:p w:rsidR="003D60EA" w:rsidRPr="00EC6786" w:rsidRDefault="003D60EA" w:rsidP="00CF4FF6">
            <w:pPr>
              <w:suppressAutoHyphens w:val="0"/>
              <w:spacing w:before="80" w:after="80" w:line="200" w:lineRule="exact"/>
              <w:ind w:left="57" w:right="57"/>
              <w:rPr>
                <w:i/>
                <w:sz w:val="16"/>
              </w:rPr>
            </w:pPr>
          </w:p>
        </w:tc>
        <w:tc>
          <w:tcPr>
            <w:tcW w:w="893" w:type="dxa"/>
            <w:shd w:val="clear" w:color="auto" w:fill="auto"/>
            <w:vAlign w:val="bottom"/>
          </w:tcPr>
          <w:p w:rsidR="003D60EA" w:rsidRPr="00EC6786" w:rsidRDefault="003D60EA" w:rsidP="00CF4FF6">
            <w:pPr>
              <w:suppressAutoHyphens w:val="0"/>
              <w:spacing w:before="80" w:after="80" w:line="200" w:lineRule="exact"/>
              <w:ind w:left="57" w:right="57"/>
              <w:jc w:val="right"/>
              <w:rPr>
                <w:i/>
                <w:sz w:val="16"/>
              </w:rPr>
            </w:pPr>
            <w:r w:rsidRPr="00EC6786">
              <w:rPr>
                <w:i/>
                <w:sz w:val="16"/>
              </w:rPr>
              <w:t>Q0</w:t>
            </w:r>
          </w:p>
        </w:tc>
        <w:tc>
          <w:tcPr>
            <w:tcW w:w="954" w:type="dxa"/>
            <w:shd w:val="clear" w:color="auto" w:fill="auto"/>
            <w:vAlign w:val="bottom"/>
          </w:tcPr>
          <w:p w:rsidR="003D60EA" w:rsidRPr="00EC6786" w:rsidRDefault="003D60EA" w:rsidP="00CF4FF6">
            <w:pPr>
              <w:suppressAutoHyphens w:val="0"/>
              <w:spacing w:before="80" w:after="80" w:line="200" w:lineRule="exact"/>
              <w:ind w:left="57" w:right="57"/>
              <w:jc w:val="right"/>
              <w:rPr>
                <w:i/>
                <w:sz w:val="16"/>
              </w:rPr>
            </w:pPr>
            <w:r w:rsidRPr="00EC6786">
              <w:rPr>
                <w:i/>
                <w:sz w:val="16"/>
              </w:rPr>
              <w:t>Q1</w:t>
            </w:r>
          </w:p>
        </w:tc>
        <w:tc>
          <w:tcPr>
            <w:tcW w:w="954" w:type="dxa"/>
            <w:shd w:val="clear" w:color="auto" w:fill="auto"/>
            <w:vAlign w:val="bottom"/>
          </w:tcPr>
          <w:p w:rsidR="003D60EA" w:rsidRPr="00EC6786" w:rsidRDefault="003D60EA" w:rsidP="00CF4FF6">
            <w:pPr>
              <w:suppressAutoHyphens w:val="0"/>
              <w:spacing w:before="80" w:after="80" w:line="200" w:lineRule="exact"/>
              <w:ind w:left="57" w:right="57"/>
              <w:jc w:val="right"/>
              <w:rPr>
                <w:i/>
                <w:sz w:val="16"/>
              </w:rPr>
            </w:pPr>
            <w:r w:rsidRPr="00EC6786">
              <w:rPr>
                <w:i/>
                <w:sz w:val="16"/>
              </w:rPr>
              <w:t>Q1.5</w:t>
            </w:r>
          </w:p>
        </w:tc>
        <w:tc>
          <w:tcPr>
            <w:tcW w:w="954" w:type="dxa"/>
            <w:shd w:val="clear" w:color="auto" w:fill="auto"/>
            <w:vAlign w:val="bottom"/>
          </w:tcPr>
          <w:p w:rsidR="003D60EA" w:rsidRPr="00EC6786" w:rsidRDefault="003D60EA" w:rsidP="00CF4FF6">
            <w:pPr>
              <w:suppressAutoHyphens w:val="0"/>
              <w:spacing w:before="80" w:after="80" w:line="200" w:lineRule="exact"/>
              <w:ind w:left="57" w:right="57"/>
              <w:jc w:val="right"/>
              <w:rPr>
                <w:i/>
                <w:sz w:val="16"/>
              </w:rPr>
            </w:pPr>
            <w:r w:rsidRPr="00EC6786">
              <w:rPr>
                <w:i/>
                <w:sz w:val="16"/>
              </w:rPr>
              <w:t>Q3</w:t>
            </w:r>
          </w:p>
        </w:tc>
        <w:tc>
          <w:tcPr>
            <w:tcW w:w="954" w:type="dxa"/>
            <w:shd w:val="clear" w:color="auto" w:fill="auto"/>
            <w:vAlign w:val="bottom"/>
          </w:tcPr>
          <w:p w:rsidR="003D60EA" w:rsidRPr="00EC6786" w:rsidRDefault="003D60EA" w:rsidP="00CF4FF6">
            <w:pPr>
              <w:suppressAutoHyphens w:val="0"/>
              <w:spacing w:before="80" w:after="80" w:line="200" w:lineRule="exact"/>
              <w:ind w:left="57" w:right="57"/>
              <w:jc w:val="right"/>
              <w:rPr>
                <w:i/>
                <w:sz w:val="16"/>
              </w:rPr>
            </w:pPr>
            <w:r w:rsidRPr="00EC6786">
              <w:rPr>
                <w:i/>
                <w:sz w:val="16"/>
              </w:rPr>
              <w:t>Q6</w:t>
            </w:r>
          </w:p>
        </w:tc>
        <w:tc>
          <w:tcPr>
            <w:tcW w:w="955" w:type="dxa"/>
            <w:shd w:val="clear" w:color="auto" w:fill="auto"/>
            <w:vAlign w:val="bottom"/>
          </w:tcPr>
          <w:p w:rsidR="003D60EA" w:rsidRPr="00EC6786" w:rsidRDefault="003D60EA" w:rsidP="00CF4FF6">
            <w:pPr>
              <w:suppressAutoHyphens w:val="0"/>
              <w:spacing w:before="80" w:after="80" w:line="200" w:lineRule="exact"/>
              <w:ind w:left="57" w:right="57"/>
              <w:jc w:val="right"/>
              <w:rPr>
                <w:i/>
                <w:sz w:val="16"/>
              </w:rPr>
            </w:pPr>
            <w:r w:rsidRPr="00EC6786">
              <w:rPr>
                <w:i/>
                <w:sz w:val="16"/>
              </w:rPr>
              <w:t>Q10</w:t>
            </w:r>
          </w:p>
        </w:tc>
      </w:tr>
      <w:tr w:rsidR="003D60EA" w:rsidRPr="00EC6786" w:rsidTr="00CF4FF6">
        <w:trPr>
          <w:tblHeader/>
        </w:trPr>
        <w:tc>
          <w:tcPr>
            <w:tcW w:w="536" w:type="dxa"/>
            <w:tcBorders>
              <w:bottom w:val="single" w:sz="12" w:space="0" w:color="auto"/>
            </w:tcBorders>
            <w:shd w:val="clear" w:color="auto" w:fill="auto"/>
            <w:vAlign w:val="bottom"/>
          </w:tcPr>
          <w:p w:rsidR="003D60EA" w:rsidRPr="00EC6786" w:rsidRDefault="003D60EA" w:rsidP="00CF4FF6">
            <w:pPr>
              <w:suppressAutoHyphens w:val="0"/>
              <w:spacing w:before="80" w:after="80" w:line="200" w:lineRule="exact"/>
              <w:ind w:left="57" w:right="57"/>
              <w:rPr>
                <w:i/>
                <w:sz w:val="16"/>
              </w:rPr>
            </w:pPr>
          </w:p>
        </w:tc>
        <w:tc>
          <w:tcPr>
            <w:tcW w:w="2309" w:type="dxa"/>
            <w:tcBorders>
              <w:bottom w:val="single" w:sz="12" w:space="0" w:color="auto"/>
            </w:tcBorders>
            <w:shd w:val="clear" w:color="auto" w:fill="auto"/>
            <w:vAlign w:val="bottom"/>
          </w:tcPr>
          <w:p w:rsidR="003D60EA" w:rsidRPr="00EC6786" w:rsidRDefault="003D60EA" w:rsidP="00CF4FF6">
            <w:pPr>
              <w:suppressAutoHyphens w:val="0"/>
              <w:spacing w:before="80" w:after="80" w:line="200" w:lineRule="exact"/>
              <w:ind w:left="57" w:right="57"/>
              <w:rPr>
                <w:i/>
                <w:sz w:val="16"/>
              </w:rPr>
            </w:pPr>
          </w:p>
        </w:tc>
        <w:tc>
          <w:tcPr>
            <w:tcW w:w="5664" w:type="dxa"/>
            <w:gridSpan w:val="6"/>
            <w:tcBorders>
              <w:bottom w:val="single" w:sz="12" w:space="0" w:color="auto"/>
            </w:tcBorders>
            <w:shd w:val="clear" w:color="auto" w:fill="auto"/>
            <w:vAlign w:val="bottom"/>
          </w:tcPr>
          <w:p w:rsidR="003D60EA" w:rsidRPr="00EC6786" w:rsidRDefault="003D60EA" w:rsidP="00CF4FF6">
            <w:pPr>
              <w:suppressAutoHyphens w:val="0"/>
              <w:spacing w:before="80" w:after="80" w:line="200" w:lineRule="exact"/>
              <w:ind w:left="57" w:right="57"/>
              <w:jc w:val="center"/>
              <w:rPr>
                <w:i/>
                <w:sz w:val="16"/>
              </w:rPr>
            </w:pPr>
            <w:r w:rsidRPr="00EC6786">
              <w:rPr>
                <w:i/>
                <w:sz w:val="16"/>
              </w:rPr>
              <w:t>Dimensions in mm</w:t>
            </w:r>
          </w:p>
        </w:tc>
      </w:tr>
      <w:tr w:rsidR="003D03DB" w:rsidRPr="00EC6786" w:rsidTr="00CF4FF6">
        <w:trPr>
          <w:tblHeader/>
        </w:trPr>
        <w:tc>
          <w:tcPr>
            <w:tcW w:w="536" w:type="dxa"/>
            <w:tcBorders>
              <w:top w:val="single" w:sz="12" w:space="0" w:color="auto"/>
            </w:tcBorders>
            <w:shd w:val="clear" w:color="auto" w:fill="auto"/>
            <w:vAlign w:val="center"/>
          </w:tcPr>
          <w:p w:rsidR="003D60EA" w:rsidRPr="00EC6786" w:rsidRDefault="003D60EA" w:rsidP="00CF4FF6">
            <w:pPr>
              <w:suppressAutoHyphens w:val="0"/>
              <w:spacing w:before="40" w:after="40" w:line="220" w:lineRule="exact"/>
              <w:ind w:left="57" w:right="57"/>
              <w:jc w:val="center"/>
              <w:rPr>
                <w:sz w:val="18"/>
              </w:rPr>
            </w:pPr>
            <w:r w:rsidRPr="00EC6786">
              <w:rPr>
                <w:sz w:val="18"/>
              </w:rPr>
              <w:t>17</w:t>
            </w:r>
          </w:p>
        </w:tc>
        <w:tc>
          <w:tcPr>
            <w:tcW w:w="2309" w:type="dxa"/>
            <w:tcBorders>
              <w:top w:val="single" w:sz="12" w:space="0" w:color="auto"/>
            </w:tcBorders>
            <w:shd w:val="clear" w:color="auto" w:fill="auto"/>
            <w:vAlign w:val="center"/>
          </w:tcPr>
          <w:p w:rsidR="003D60EA" w:rsidRPr="00EC6786" w:rsidRDefault="003D60EA" w:rsidP="00CF4FF6">
            <w:pPr>
              <w:suppressAutoHyphens w:val="0"/>
              <w:spacing w:before="40" w:after="40" w:line="220" w:lineRule="exact"/>
              <w:ind w:left="57" w:right="57"/>
              <w:rPr>
                <w:sz w:val="18"/>
              </w:rPr>
            </w:pPr>
            <w:r w:rsidRPr="00EC6786">
              <w:rPr>
                <w:sz w:val="18"/>
              </w:rPr>
              <w:t>Hauteur en position assise (tête penchée en avant)</w:t>
            </w:r>
          </w:p>
        </w:tc>
        <w:tc>
          <w:tcPr>
            <w:tcW w:w="893" w:type="dxa"/>
            <w:tcBorders>
              <w:top w:val="single" w:sz="12" w:space="0" w:color="auto"/>
            </w:tcBorders>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 xml:space="preserve">355 </w:t>
            </w:r>
            <w:r w:rsidR="00C919C0" w:rsidRPr="00EC6786">
              <w:rPr>
                <w:sz w:val="18"/>
              </w:rPr>
              <w:sym w:font="Symbol" w:char="F0B1"/>
            </w:r>
            <w:r w:rsidRPr="00EC6786">
              <w:rPr>
                <w:sz w:val="18"/>
              </w:rPr>
              <w:t>9</w:t>
            </w:r>
          </w:p>
        </w:tc>
        <w:tc>
          <w:tcPr>
            <w:tcW w:w="954" w:type="dxa"/>
            <w:tcBorders>
              <w:top w:val="single" w:sz="12" w:space="0" w:color="auto"/>
            </w:tcBorders>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 xml:space="preserve">479 </w:t>
            </w:r>
            <w:r w:rsidR="00C919C0" w:rsidRPr="00EC6786">
              <w:rPr>
                <w:sz w:val="18"/>
              </w:rPr>
              <w:sym w:font="Symbol" w:char="F0B1"/>
            </w:r>
            <w:r w:rsidRPr="00EC6786">
              <w:rPr>
                <w:sz w:val="18"/>
              </w:rPr>
              <w:t>9</w:t>
            </w:r>
          </w:p>
        </w:tc>
        <w:tc>
          <w:tcPr>
            <w:tcW w:w="954" w:type="dxa"/>
            <w:tcBorders>
              <w:top w:val="single" w:sz="12" w:space="0" w:color="auto"/>
            </w:tcBorders>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 xml:space="preserve">499 </w:t>
            </w:r>
            <w:r w:rsidR="00C919C0" w:rsidRPr="00EC6786">
              <w:rPr>
                <w:sz w:val="18"/>
              </w:rPr>
              <w:sym w:font="Symbol" w:char="F0B1"/>
            </w:r>
            <w:r w:rsidRPr="00EC6786">
              <w:rPr>
                <w:sz w:val="18"/>
              </w:rPr>
              <w:t>9</w:t>
            </w:r>
          </w:p>
        </w:tc>
        <w:tc>
          <w:tcPr>
            <w:tcW w:w="954" w:type="dxa"/>
            <w:tcBorders>
              <w:top w:val="single" w:sz="12" w:space="0" w:color="auto"/>
            </w:tcBorders>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 xml:space="preserve">544 </w:t>
            </w:r>
            <w:r w:rsidR="00C919C0" w:rsidRPr="00EC6786">
              <w:rPr>
                <w:sz w:val="18"/>
              </w:rPr>
              <w:sym w:font="Symbol" w:char="F0B1"/>
            </w:r>
            <w:r w:rsidRPr="00EC6786">
              <w:rPr>
                <w:sz w:val="18"/>
              </w:rPr>
              <w:t>9</w:t>
            </w:r>
          </w:p>
        </w:tc>
        <w:tc>
          <w:tcPr>
            <w:tcW w:w="954" w:type="dxa"/>
            <w:tcBorders>
              <w:top w:val="single" w:sz="12" w:space="0" w:color="auto"/>
            </w:tcBorders>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 xml:space="preserve">601 </w:t>
            </w:r>
            <w:r w:rsidR="00C919C0" w:rsidRPr="00EC6786">
              <w:rPr>
                <w:sz w:val="18"/>
              </w:rPr>
              <w:sym w:font="Symbol" w:char="F0B1"/>
            </w:r>
            <w:r w:rsidRPr="00EC6786">
              <w:rPr>
                <w:sz w:val="18"/>
              </w:rPr>
              <w:t>9</w:t>
            </w:r>
          </w:p>
        </w:tc>
        <w:tc>
          <w:tcPr>
            <w:tcW w:w="955" w:type="dxa"/>
            <w:tcBorders>
              <w:top w:val="single" w:sz="12" w:space="0" w:color="auto"/>
            </w:tcBorders>
            <w:shd w:val="clear" w:color="auto" w:fill="auto"/>
            <w:vAlign w:val="center"/>
          </w:tcPr>
          <w:p w:rsidR="003D60EA" w:rsidRPr="00EC6786" w:rsidRDefault="0007376C" w:rsidP="00CF4FF6">
            <w:pPr>
              <w:suppressAutoHyphens w:val="0"/>
              <w:spacing w:before="40" w:after="40" w:line="220" w:lineRule="exact"/>
              <w:ind w:left="57" w:right="57"/>
              <w:jc w:val="right"/>
              <w:rPr>
                <w:sz w:val="18"/>
              </w:rPr>
            </w:pPr>
            <w:r>
              <w:rPr>
                <w:sz w:val="18"/>
              </w:rPr>
              <w:t>&lt;</w:t>
            </w:r>
            <w:r w:rsidR="003D60EA" w:rsidRPr="00EC6786">
              <w:rPr>
                <w:sz w:val="18"/>
              </w:rPr>
              <w:t xml:space="preserve">748 </w:t>
            </w:r>
            <w:r w:rsidR="00C919C0" w:rsidRPr="00EC6786">
              <w:rPr>
                <w:sz w:val="18"/>
              </w:rPr>
              <w:sym w:font="Symbol" w:char="F0B1"/>
            </w:r>
            <w:r w:rsidR="003D60EA" w:rsidRPr="00EC6786">
              <w:rPr>
                <w:sz w:val="18"/>
              </w:rPr>
              <w:t>9</w:t>
            </w:r>
          </w:p>
        </w:tc>
      </w:tr>
      <w:tr w:rsidR="003D03DB" w:rsidRPr="00EC6786" w:rsidTr="00CF4FF6">
        <w:tc>
          <w:tcPr>
            <w:tcW w:w="536" w:type="dxa"/>
            <w:shd w:val="clear" w:color="auto" w:fill="auto"/>
            <w:vAlign w:val="center"/>
          </w:tcPr>
          <w:p w:rsidR="003D60EA" w:rsidRPr="00EC6786" w:rsidRDefault="003D60EA" w:rsidP="00CF4FF6">
            <w:pPr>
              <w:suppressAutoHyphens w:val="0"/>
              <w:spacing w:before="40" w:after="40" w:line="220" w:lineRule="exact"/>
              <w:ind w:left="57" w:right="57"/>
              <w:jc w:val="center"/>
              <w:rPr>
                <w:sz w:val="18"/>
              </w:rPr>
            </w:pPr>
            <w:r w:rsidRPr="00EC6786">
              <w:rPr>
                <w:sz w:val="18"/>
              </w:rPr>
              <w:t>18</w:t>
            </w:r>
          </w:p>
        </w:tc>
        <w:tc>
          <w:tcPr>
            <w:tcW w:w="2309" w:type="dxa"/>
            <w:shd w:val="clear" w:color="auto" w:fill="auto"/>
            <w:vAlign w:val="center"/>
          </w:tcPr>
          <w:p w:rsidR="003D60EA" w:rsidRPr="00EC6786" w:rsidRDefault="003D60EA" w:rsidP="00CF4FF6">
            <w:pPr>
              <w:suppressAutoHyphens w:val="0"/>
              <w:spacing w:before="40" w:after="40" w:line="220" w:lineRule="exact"/>
              <w:ind w:left="57" w:right="57"/>
              <w:rPr>
                <w:sz w:val="18"/>
              </w:rPr>
            </w:pPr>
            <w:r w:rsidRPr="00EC6786">
              <w:rPr>
                <w:sz w:val="18"/>
              </w:rPr>
              <w:t>Hauteur des épaules (en position assise)</w:t>
            </w:r>
          </w:p>
        </w:tc>
        <w:tc>
          <w:tcPr>
            <w:tcW w:w="893"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 xml:space="preserve">225 </w:t>
            </w:r>
            <w:r w:rsidR="00C919C0" w:rsidRPr="00EC6786">
              <w:rPr>
                <w:sz w:val="18"/>
              </w:rPr>
              <w:sym w:font="Symbol" w:char="F0B1"/>
            </w:r>
            <w:r w:rsidRPr="00EC6786">
              <w:rPr>
                <w:sz w:val="18"/>
              </w:rPr>
              <w:t>7</w:t>
            </w:r>
          </w:p>
        </w:tc>
        <w:tc>
          <w:tcPr>
            <w:tcW w:w="954"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 xml:space="preserve">298 </w:t>
            </w:r>
            <w:r w:rsidR="00C919C0" w:rsidRPr="00EC6786">
              <w:rPr>
                <w:sz w:val="18"/>
              </w:rPr>
              <w:sym w:font="Symbol" w:char="F0B1"/>
            </w:r>
            <w:r w:rsidRPr="00EC6786">
              <w:rPr>
                <w:sz w:val="18"/>
              </w:rPr>
              <w:t>7</w:t>
            </w:r>
          </w:p>
        </w:tc>
        <w:tc>
          <w:tcPr>
            <w:tcW w:w="954"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 xml:space="preserve">309 </w:t>
            </w:r>
            <w:r w:rsidR="00C919C0" w:rsidRPr="00EC6786">
              <w:rPr>
                <w:sz w:val="18"/>
              </w:rPr>
              <w:sym w:font="Symbol" w:char="F0B1"/>
            </w:r>
            <w:r w:rsidRPr="00EC6786">
              <w:rPr>
                <w:sz w:val="18"/>
              </w:rPr>
              <w:t>7</w:t>
            </w:r>
          </w:p>
        </w:tc>
        <w:tc>
          <w:tcPr>
            <w:tcW w:w="954"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 xml:space="preserve">329 </w:t>
            </w:r>
            <w:r w:rsidR="00C919C0" w:rsidRPr="00EC6786">
              <w:rPr>
                <w:sz w:val="18"/>
              </w:rPr>
              <w:sym w:font="Symbol" w:char="F0B1"/>
            </w:r>
            <w:r w:rsidRPr="00EC6786">
              <w:rPr>
                <w:sz w:val="18"/>
              </w:rPr>
              <w:t>7</w:t>
            </w:r>
          </w:p>
        </w:tc>
        <w:tc>
          <w:tcPr>
            <w:tcW w:w="954"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 xml:space="preserve">362 </w:t>
            </w:r>
            <w:r w:rsidR="00C919C0" w:rsidRPr="00EC6786">
              <w:rPr>
                <w:sz w:val="18"/>
              </w:rPr>
              <w:sym w:font="Symbol" w:char="F0B1"/>
            </w:r>
            <w:r w:rsidRPr="00EC6786">
              <w:rPr>
                <w:sz w:val="18"/>
              </w:rPr>
              <w:t>7</w:t>
            </w:r>
          </w:p>
        </w:tc>
        <w:tc>
          <w:tcPr>
            <w:tcW w:w="955"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 xml:space="preserve">473 </w:t>
            </w:r>
            <w:r w:rsidR="00C919C0" w:rsidRPr="00EC6786">
              <w:rPr>
                <w:sz w:val="18"/>
              </w:rPr>
              <w:sym w:font="Symbol" w:char="F0B1"/>
            </w:r>
            <w:r w:rsidRPr="00EC6786">
              <w:rPr>
                <w:sz w:val="18"/>
              </w:rPr>
              <w:t>7</w:t>
            </w:r>
          </w:p>
        </w:tc>
      </w:tr>
      <w:tr w:rsidR="003D03DB" w:rsidRPr="00EC6786" w:rsidTr="00CF4FF6">
        <w:tc>
          <w:tcPr>
            <w:tcW w:w="536" w:type="dxa"/>
            <w:shd w:val="clear" w:color="auto" w:fill="auto"/>
            <w:vAlign w:val="center"/>
          </w:tcPr>
          <w:p w:rsidR="003D60EA" w:rsidRPr="00EC6786" w:rsidRDefault="003D60EA" w:rsidP="00CF4FF6">
            <w:pPr>
              <w:suppressAutoHyphens w:val="0"/>
              <w:spacing w:before="40" w:after="40" w:line="220" w:lineRule="exact"/>
              <w:ind w:left="57" w:right="57"/>
              <w:jc w:val="center"/>
              <w:rPr>
                <w:sz w:val="18"/>
              </w:rPr>
            </w:pPr>
          </w:p>
        </w:tc>
        <w:tc>
          <w:tcPr>
            <w:tcW w:w="2309" w:type="dxa"/>
            <w:shd w:val="clear" w:color="auto" w:fill="auto"/>
            <w:vAlign w:val="center"/>
          </w:tcPr>
          <w:p w:rsidR="003D60EA" w:rsidRPr="00EC6786" w:rsidRDefault="003D60EA" w:rsidP="00CF4FF6">
            <w:pPr>
              <w:suppressAutoHyphens w:val="0"/>
              <w:spacing w:before="40" w:after="40" w:line="220" w:lineRule="exact"/>
              <w:ind w:left="57" w:right="57"/>
              <w:rPr>
                <w:sz w:val="18"/>
              </w:rPr>
            </w:pPr>
            <w:r w:rsidRPr="00EC6786">
              <w:rPr>
                <w:sz w:val="18"/>
              </w:rPr>
              <w:t>Taille (tête penchée en avant)</w:t>
            </w:r>
          </w:p>
        </w:tc>
        <w:tc>
          <w:tcPr>
            <w:tcW w:w="893"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w:t>
            </w:r>
          </w:p>
        </w:tc>
        <w:tc>
          <w:tcPr>
            <w:tcW w:w="954"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 xml:space="preserve">740 </w:t>
            </w:r>
            <w:r w:rsidR="00C919C0" w:rsidRPr="00EC6786">
              <w:rPr>
                <w:sz w:val="18"/>
              </w:rPr>
              <w:sym w:font="Symbol" w:char="F0B1"/>
            </w:r>
            <w:r w:rsidRPr="00EC6786">
              <w:rPr>
                <w:sz w:val="18"/>
              </w:rPr>
              <w:t>9</w:t>
            </w:r>
          </w:p>
        </w:tc>
        <w:tc>
          <w:tcPr>
            <w:tcW w:w="954"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 xml:space="preserve">800 </w:t>
            </w:r>
            <w:r w:rsidR="00C919C0" w:rsidRPr="00EC6786">
              <w:rPr>
                <w:sz w:val="18"/>
              </w:rPr>
              <w:sym w:font="Symbol" w:char="F0B1"/>
            </w:r>
            <w:r w:rsidRPr="00EC6786">
              <w:rPr>
                <w:sz w:val="18"/>
              </w:rPr>
              <w:t>9</w:t>
            </w:r>
          </w:p>
        </w:tc>
        <w:tc>
          <w:tcPr>
            <w:tcW w:w="954"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 xml:space="preserve">985 </w:t>
            </w:r>
            <w:r w:rsidR="00C919C0" w:rsidRPr="00EC6786">
              <w:rPr>
                <w:sz w:val="18"/>
              </w:rPr>
              <w:sym w:font="Symbol" w:char="F0B1"/>
            </w:r>
            <w:r w:rsidRPr="00EC6786">
              <w:rPr>
                <w:sz w:val="18"/>
              </w:rPr>
              <w:t>9</w:t>
            </w:r>
          </w:p>
        </w:tc>
        <w:tc>
          <w:tcPr>
            <w:tcW w:w="954"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1</w:t>
            </w:r>
            <w:r w:rsidR="0007376C">
              <w:rPr>
                <w:sz w:val="18"/>
              </w:rPr>
              <w:t> </w:t>
            </w:r>
            <w:r w:rsidRPr="00EC6786">
              <w:rPr>
                <w:sz w:val="18"/>
              </w:rPr>
              <w:t xml:space="preserve">143 </w:t>
            </w:r>
            <w:r w:rsidR="00C919C0" w:rsidRPr="00EC6786">
              <w:rPr>
                <w:sz w:val="18"/>
              </w:rPr>
              <w:sym w:font="Symbol" w:char="F0B1"/>
            </w:r>
            <w:r w:rsidRPr="00EC6786">
              <w:rPr>
                <w:sz w:val="18"/>
              </w:rPr>
              <w:t>9</w:t>
            </w:r>
          </w:p>
        </w:tc>
        <w:tc>
          <w:tcPr>
            <w:tcW w:w="955" w:type="dxa"/>
            <w:shd w:val="clear" w:color="auto" w:fill="auto"/>
            <w:vAlign w:val="center"/>
          </w:tcPr>
          <w:p w:rsidR="003D60EA" w:rsidRPr="00EC6786" w:rsidRDefault="0007376C" w:rsidP="00CF4FF6">
            <w:pPr>
              <w:suppressAutoHyphens w:val="0"/>
              <w:spacing w:before="40" w:after="40" w:line="220" w:lineRule="exact"/>
              <w:ind w:left="57" w:right="57"/>
              <w:jc w:val="right"/>
              <w:rPr>
                <w:sz w:val="18"/>
              </w:rPr>
            </w:pPr>
            <w:r>
              <w:rPr>
                <w:sz w:val="18"/>
              </w:rPr>
              <w:t>&lt;</w:t>
            </w:r>
            <w:r w:rsidR="003D60EA" w:rsidRPr="00EC6786">
              <w:rPr>
                <w:sz w:val="18"/>
              </w:rPr>
              <w:t>1</w:t>
            </w:r>
            <w:r>
              <w:rPr>
                <w:sz w:val="18"/>
              </w:rPr>
              <w:t> </w:t>
            </w:r>
            <w:r w:rsidR="003D60EA" w:rsidRPr="00EC6786">
              <w:rPr>
                <w:sz w:val="18"/>
              </w:rPr>
              <w:t xml:space="preserve">443 </w:t>
            </w:r>
            <w:r w:rsidR="00C919C0" w:rsidRPr="00EC6786">
              <w:rPr>
                <w:sz w:val="18"/>
              </w:rPr>
              <w:sym w:font="Symbol" w:char="F0B1"/>
            </w:r>
            <w:r w:rsidR="003D60EA" w:rsidRPr="00EC6786">
              <w:rPr>
                <w:sz w:val="18"/>
              </w:rPr>
              <w:t>9</w:t>
            </w:r>
          </w:p>
        </w:tc>
      </w:tr>
      <w:tr w:rsidR="003D03DB" w:rsidRPr="00EC6786" w:rsidTr="00CF4FF6">
        <w:tc>
          <w:tcPr>
            <w:tcW w:w="536" w:type="dxa"/>
            <w:shd w:val="clear" w:color="auto" w:fill="auto"/>
            <w:vAlign w:val="center"/>
          </w:tcPr>
          <w:p w:rsidR="003D60EA" w:rsidRPr="00EC6786" w:rsidRDefault="003D60EA" w:rsidP="00CF4FF6">
            <w:pPr>
              <w:suppressAutoHyphens w:val="0"/>
              <w:spacing w:before="40" w:after="40" w:line="220" w:lineRule="exact"/>
              <w:ind w:left="57" w:right="57"/>
              <w:jc w:val="center"/>
              <w:rPr>
                <w:sz w:val="18"/>
              </w:rPr>
            </w:pPr>
            <w:r w:rsidRPr="00EC6786">
              <w:rPr>
                <w:sz w:val="18"/>
              </w:rPr>
              <w:t>5</w:t>
            </w:r>
          </w:p>
        </w:tc>
        <w:tc>
          <w:tcPr>
            <w:tcW w:w="2309" w:type="dxa"/>
            <w:shd w:val="clear" w:color="auto" w:fill="auto"/>
            <w:vAlign w:val="center"/>
          </w:tcPr>
          <w:p w:rsidR="003D60EA" w:rsidRPr="00EC6786" w:rsidRDefault="003D60EA" w:rsidP="00CF4FF6">
            <w:pPr>
              <w:suppressAutoHyphens w:val="0"/>
              <w:spacing w:before="40" w:after="40" w:line="220" w:lineRule="exact"/>
              <w:ind w:left="57" w:right="57"/>
              <w:rPr>
                <w:sz w:val="18"/>
              </w:rPr>
            </w:pPr>
            <w:r w:rsidRPr="00EC6786">
              <w:rPr>
                <w:sz w:val="18"/>
              </w:rPr>
              <w:t>Profondeur du thorax</w:t>
            </w:r>
          </w:p>
        </w:tc>
        <w:tc>
          <w:tcPr>
            <w:tcW w:w="893"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w:t>
            </w:r>
          </w:p>
        </w:tc>
        <w:tc>
          <w:tcPr>
            <w:tcW w:w="954"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 xml:space="preserve">114 </w:t>
            </w:r>
            <w:r w:rsidR="00C919C0" w:rsidRPr="00EC6786">
              <w:rPr>
                <w:sz w:val="18"/>
              </w:rPr>
              <w:sym w:font="Symbol" w:char="F0B1"/>
            </w:r>
            <w:r w:rsidRPr="00EC6786">
              <w:rPr>
                <w:sz w:val="18"/>
              </w:rPr>
              <w:t>5</w:t>
            </w:r>
          </w:p>
        </w:tc>
        <w:tc>
          <w:tcPr>
            <w:tcW w:w="954"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 xml:space="preserve">113 </w:t>
            </w:r>
            <w:r w:rsidR="00C919C0" w:rsidRPr="00EC6786">
              <w:rPr>
                <w:sz w:val="18"/>
              </w:rPr>
              <w:sym w:font="Symbol" w:char="F0B1"/>
            </w:r>
            <w:r w:rsidRPr="00EC6786">
              <w:rPr>
                <w:sz w:val="18"/>
              </w:rPr>
              <w:t>5</w:t>
            </w:r>
          </w:p>
        </w:tc>
        <w:tc>
          <w:tcPr>
            <w:tcW w:w="954"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 xml:space="preserve">146 </w:t>
            </w:r>
            <w:r w:rsidR="00C919C0" w:rsidRPr="00EC6786">
              <w:rPr>
                <w:sz w:val="18"/>
              </w:rPr>
              <w:sym w:font="Symbol" w:char="F0B1"/>
            </w:r>
            <w:r w:rsidRPr="00EC6786">
              <w:rPr>
                <w:sz w:val="18"/>
              </w:rPr>
              <w:t>5</w:t>
            </w:r>
          </w:p>
        </w:tc>
        <w:tc>
          <w:tcPr>
            <w:tcW w:w="954"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 xml:space="preserve">141 </w:t>
            </w:r>
            <w:r w:rsidR="00C919C0" w:rsidRPr="00EC6786">
              <w:rPr>
                <w:sz w:val="18"/>
              </w:rPr>
              <w:sym w:font="Symbol" w:char="F0B1"/>
            </w:r>
            <w:r w:rsidRPr="00EC6786">
              <w:rPr>
                <w:sz w:val="18"/>
              </w:rPr>
              <w:t>5</w:t>
            </w:r>
          </w:p>
        </w:tc>
        <w:tc>
          <w:tcPr>
            <w:tcW w:w="955"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 xml:space="preserve">171 </w:t>
            </w:r>
            <w:r w:rsidR="00C919C0" w:rsidRPr="00EC6786">
              <w:rPr>
                <w:sz w:val="18"/>
              </w:rPr>
              <w:sym w:font="Symbol" w:char="F0B1"/>
            </w:r>
            <w:r w:rsidRPr="00EC6786">
              <w:rPr>
                <w:sz w:val="18"/>
              </w:rPr>
              <w:t>5</w:t>
            </w:r>
          </w:p>
        </w:tc>
      </w:tr>
      <w:tr w:rsidR="003D03DB" w:rsidRPr="00EC6786" w:rsidTr="00CF4FF6">
        <w:tc>
          <w:tcPr>
            <w:tcW w:w="536" w:type="dxa"/>
            <w:shd w:val="clear" w:color="auto" w:fill="auto"/>
            <w:vAlign w:val="center"/>
          </w:tcPr>
          <w:p w:rsidR="003D60EA" w:rsidRPr="00EC6786" w:rsidRDefault="003D60EA" w:rsidP="00CF4FF6">
            <w:pPr>
              <w:suppressAutoHyphens w:val="0"/>
              <w:spacing w:before="40" w:after="40" w:line="220" w:lineRule="exact"/>
              <w:ind w:left="57" w:right="57"/>
              <w:jc w:val="center"/>
              <w:rPr>
                <w:sz w:val="18"/>
              </w:rPr>
            </w:pPr>
            <w:r w:rsidRPr="00EC6786">
              <w:rPr>
                <w:sz w:val="18"/>
              </w:rPr>
              <w:t>15</w:t>
            </w:r>
          </w:p>
        </w:tc>
        <w:tc>
          <w:tcPr>
            <w:tcW w:w="2309" w:type="dxa"/>
            <w:shd w:val="clear" w:color="auto" w:fill="auto"/>
            <w:vAlign w:val="center"/>
          </w:tcPr>
          <w:p w:rsidR="003D60EA" w:rsidRPr="00EC6786" w:rsidRDefault="003D60EA" w:rsidP="00CF4FF6">
            <w:pPr>
              <w:suppressAutoHyphens w:val="0"/>
              <w:spacing w:before="40" w:after="40" w:line="220" w:lineRule="exact"/>
              <w:ind w:left="57" w:right="57"/>
              <w:rPr>
                <w:sz w:val="18"/>
              </w:rPr>
            </w:pPr>
            <w:r w:rsidRPr="00EC6786">
              <w:rPr>
                <w:sz w:val="18"/>
              </w:rPr>
              <w:t>Largeur aux épaules</w:t>
            </w:r>
          </w:p>
        </w:tc>
        <w:tc>
          <w:tcPr>
            <w:tcW w:w="893"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 xml:space="preserve">230 </w:t>
            </w:r>
            <w:r w:rsidR="00C919C0" w:rsidRPr="00EC6786">
              <w:rPr>
                <w:sz w:val="18"/>
              </w:rPr>
              <w:sym w:font="Symbol" w:char="F0B1"/>
            </w:r>
            <w:r w:rsidRPr="00EC6786">
              <w:rPr>
                <w:sz w:val="18"/>
              </w:rPr>
              <w:t>7</w:t>
            </w:r>
          </w:p>
        </w:tc>
        <w:tc>
          <w:tcPr>
            <w:tcW w:w="954"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 xml:space="preserve">227 </w:t>
            </w:r>
            <w:r w:rsidR="00C919C0" w:rsidRPr="00EC6786">
              <w:rPr>
                <w:sz w:val="18"/>
              </w:rPr>
              <w:sym w:font="Symbol" w:char="F0B1"/>
            </w:r>
            <w:r w:rsidRPr="00EC6786">
              <w:rPr>
                <w:sz w:val="18"/>
              </w:rPr>
              <w:t>7</w:t>
            </w:r>
          </w:p>
        </w:tc>
        <w:tc>
          <w:tcPr>
            <w:tcW w:w="954"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 xml:space="preserve">227 </w:t>
            </w:r>
            <w:r w:rsidR="00C919C0" w:rsidRPr="00EC6786">
              <w:rPr>
                <w:sz w:val="18"/>
              </w:rPr>
              <w:sym w:font="Symbol" w:char="F0B1"/>
            </w:r>
            <w:r w:rsidRPr="00EC6786">
              <w:rPr>
                <w:sz w:val="18"/>
              </w:rPr>
              <w:t>7</w:t>
            </w:r>
          </w:p>
        </w:tc>
        <w:tc>
          <w:tcPr>
            <w:tcW w:w="954"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 xml:space="preserve">259 </w:t>
            </w:r>
            <w:r w:rsidR="00C919C0" w:rsidRPr="00EC6786">
              <w:rPr>
                <w:sz w:val="18"/>
              </w:rPr>
              <w:sym w:font="Symbol" w:char="F0B1"/>
            </w:r>
            <w:r w:rsidRPr="00EC6786">
              <w:rPr>
                <w:sz w:val="18"/>
              </w:rPr>
              <w:t>7</w:t>
            </w:r>
          </w:p>
        </w:tc>
        <w:tc>
          <w:tcPr>
            <w:tcW w:w="954"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 xml:space="preserve">305 </w:t>
            </w:r>
            <w:r w:rsidR="00C919C0" w:rsidRPr="00EC6786">
              <w:rPr>
                <w:sz w:val="18"/>
              </w:rPr>
              <w:sym w:font="Symbol" w:char="F0B1"/>
            </w:r>
            <w:r w:rsidRPr="00EC6786">
              <w:rPr>
                <w:sz w:val="18"/>
              </w:rPr>
              <w:t>7</w:t>
            </w:r>
          </w:p>
        </w:tc>
        <w:tc>
          <w:tcPr>
            <w:tcW w:w="955"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 xml:space="preserve">334.8 </w:t>
            </w:r>
            <w:r w:rsidR="00C919C0" w:rsidRPr="00EC6786">
              <w:rPr>
                <w:sz w:val="18"/>
              </w:rPr>
              <w:sym w:font="Symbol" w:char="F0B1"/>
            </w:r>
            <w:r w:rsidRPr="00EC6786">
              <w:rPr>
                <w:sz w:val="18"/>
              </w:rPr>
              <w:t>7</w:t>
            </w:r>
          </w:p>
        </w:tc>
      </w:tr>
      <w:tr w:rsidR="003D03DB" w:rsidRPr="00EC6786" w:rsidTr="00CF4FF6">
        <w:tc>
          <w:tcPr>
            <w:tcW w:w="536" w:type="dxa"/>
            <w:shd w:val="clear" w:color="auto" w:fill="auto"/>
            <w:vAlign w:val="center"/>
          </w:tcPr>
          <w:p w:rsidR="003D60EA" w:rsidRPr="00EC6786" w:rsidRDefault="003D60EA" w:rsidP="00CF4FF6">
            <w:pPr>
              <w:suppressAutoHyphens w:val="0"/>
              <w:spacing w:before="40" w:after="40" w:line="220" w:lineRule="exact"/>
              <w:ind w:left="57" w:right="57"/>
              <w:jc w:val="center"/>
              <w:rPr>
                <w:sz w:val="18"/>
              </w:rPr>
            </w:pPr>
            <w:r w:rsidRPr="00EC6786">
              <w:rPr>
                <w:sz w:val="18"/>
              </w:rPr>
              <w:t>13</w:t>
            </w:r>
          </w:p>
        </w:tc>
        <w:tc>
          <w:tcPr>
            <w:tcW w:w="2309" w:type="dxa"/>
            <w:shd w:val="clear" w:color="auto" w:fill="auto"/>
            <w:vAlign w:val="center"/>
          </w:tcPr>
          <w:p w:rsidR="003D60EA" w:rsidRPr="00EC6786" w:rsidRDefault="003D60EA" w:rsidP="00CF4FF6">
            <w:pPr>
              <w:suppressAutoHyphens w:val="0"/>
              <w:spacing w:before="40" w:after="40" w:line="220" w:lineRule="exact"/>
              <w:ind w:left="57" w:right="57"/>
              <w:rPr>
                <w:sz w:val="18"/>
              </w:rPr>
            </w:pPr>
            <w:r w:rsidRPr="00EC6786">
              <w:rPr>
                <w:sz w:val="18"/>
              </w:rPr>
              <w:t>Diamètre du cou</w:t>
            </w:r>
          </w:p>
        </w:tc>
        <w:tc>
          <w:tcPr>
            <w:tcW w:w="893"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44</w:t>
            </w:r>
          </w:p>
        </w:tc>
        <w:tc>
          <w:tcPr>
            <w:tcW w:w="954"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61,9</w:t>
            </w:r>
            <w:r w:rsidRPr="00EC6786">
              <w:rPr>
                <w:sz w:val="18"/>
                <w:vertAlign w:val="superscript"/>
              </w:rPr>
              <w:t>1</w:t>
            </w:r>
          </w:p>
        </w:tc>
        <w:tc>
          <w:tcPr>
            <w:tcW w:w="954"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vertAlign w:val="superscript"/>
              </w:rPr>
            </w:pPr>
            <w:r w:rsidRPr="00EC6786">
              <w:rPr>
                <w:sz w:val="18"/>
              </w:rPr>
              <w:t>61,9</w:t>
            </w:r>
            <w:r w:rsidRPr="00EC6786">
              <w:rPr>
                <w:sz w:val="18"/>
                <w:vertAlign w:val="superscript"/>
              </w:rPr>
              <w:t>1</w:t>
            </w:r>
          </w:p>
        </w:tc>
        <w:tc>
          <w:tcPr>
            <w:tcW w:w="954"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61,9</w:t>
            </w:r>
            <w:r w:rsidRPr="00EC6786">
              <w:rPr>
                <w:sz w:val="18"/>
                <w:vertAlign w:val="superscript"/>
              </w:rPr>
              <w:t>1</w:t>
            </w:r>
          </w:p>
        </w:tc>
        <w:tc>
          <w:tcPr>
            <w:tcW w:w="954"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61,9</w:t>
            </w:r>
            <w:r w:rsidR="00CF4FF6" w:rsidRPr="00EC6786">
              <w:rPr>
                <w:i/>
                <w:iCs/>
                <w:sz w:val="18"/>
                <w:vertAlign w:val="superscript"/>
              </w:rPr>
              <w:t>1</w:t>
            </w:r>
            <w:r w:rsidR="00CF4FF6" w:rsidRPr="00EC6786">
              <w:rPr>
                <w:sz w:val="18"/>
              </w:rPr>
              <w:br/>
            </w:r>
            <w:r w:rsidRPr="00EC6786">
              <w:rPr>
                <w:sz w:val="18"/>
              </w:rPr>
              <w:t>58,0</w:t>
            </w:r>
            <w:r w:rsidR="00CF4FF6" w:rsidRPr="00EC6786">
              <w:rPr>
                <w:i/>
                <w:iCs/>
                <w:sz w:val="18"/>
                <w:vertAlign w:val="superscript"/>
              </w:rPr>
              <w:t>2</w:t>
            </w:r>
            <w:r w:rsidR="00CF4FF6" w:rsidRPr="00EC6786">
              <w:rPr>
                <w:sz w:val="18"/>
              </w:rPr>
              <w:br/>
            </w:r>
            <w:r w:rsidRPr="00EC6786">
              <w:rPr>
                <w:sz w:val="18"/>
              </w:rPr>
              <w:t>76,0</w:t>
            </w:r>
            <w:r w:rsidR="00CF4FF6" w:rsidRPr="00EC6786">
              <w:rPr>
                <w:i/>
                <w:iCs/>
                <w:vertAlign w:val="superscript"/>
              </w:rPr>
              <w:t>3</w:t>
            </w:r>
          </w:p>
        </w:tc>
        <w:tc>
          <w:tcPr>
            <w:tcW w:w="955"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65,0</w:t>
            </w:r>
            <w:r w:rsidRPr="00EC6786">
              <w:rPr>
                <w:i/>
                <w:iCs/>
                <w:sz w:val="18"/>
                <w:vertAlign w:val="superscript"/>
              </w:rPr>
              <w:t>1</w:t>
            </w:r>
            <w:r w:rsidR="00CF4FF6" w:rsidRPr="00EC6786">
              <w:rPr>
                <w:sz w:val="18"/>
                <w:vertAlign w:val="superscript"/>
              </w:rPr>
              <w:br/>
            </w:r>
            <w:r w:rsidRPr="00EC6786">
              <w:rPr>
                <w:sz w:val="18"/>
              </w:rPr>
              <w:t>85,9</w:t>
            </w:r>
            <w:r w:rsidRPr="00EC6786">
              <w:rPr>
                <w:i/>
                <w:iCs/>
                <w:sz w:val="18"/>
                <w:vertAlign w:val="superscript"/>
              </w:rPr>
              <w:t>4</w:t>
            </w:r>
          </w:p>
        </w:tc>
      </w:tr>
      <w:tr w:rsidR="003D03DB" w:rsidRPr="00EC6786" w:rsidTr="00CF4FF6">
        <w:tc>
          <w:tcPr>
            <w:tcW w:w="536" w:type="dxa"/>
            <w:shd w:val="clear" w:color="auto" w:fill="auto"/>
            <w:vAlign w:val="center"/>
          </w:tcPr>
          <w:p w:rsidR="003D60EA" w:rsidRPr="00EC6786" w:rsidRDefault="003D60EA" w:rsidP="00CF4FF6">
            <w:pPr>
              <w:suppressAutoHyphens w:val="0"/>
              <w:spacing w:before="40" w:after="40" w:line="220" w:lineRule="exact"/>
              <w:ind w:left="57" w:right="57"/>
              <w:jc w:val="center"/>
              <w:rPr>
                <w:sz w:val="18"/>
              </w:rPr>
            </w:pPr>
            <w:r w:rsidRPr="00EC6786">
              <w:rPr>
                <w:sz w:val="18"/>
              </w:rPr>
              <w:t>12</w:t>
            </w:r>
          </w:p>
        </w:tc>
        <w:tc>
          <w:tcPr>
            <w:tcW w:w="2309" w:type="dxa"/>
            <w:shd w:val="clear" w:color="auto" w:fill="auto"/>
            <w:vAlign w:val="center"/>
          </w:tcPr>
          <w:p w:rsidR="003D60EA" w:rsidRPr="00EC6786" w:rsidRDefault="003D60EA" w:rsidP="00CF4FF6">
            <w:pPr>
              <w:suppressAutoHyphens w:val="0"/>
              <w:spacing w:before="40" w:after="40" w:line="220" w:lineRule="exact"/>
              <w:ind w:left="57" w:right="57"/>
              <w:rPr>
                <w:sz w:val="18"/>
              </w:rPr>
            </w:pPr>
            <w:r w:rsidRPr="00EC6786">
              <w:rPr>
                <w:sz w:val="18"/>
              </w:rPr>
              <w:t>Largeur aux hanches</w:t>
            </w:r>
          </w:p>
        </w:tc>
        <w:tc>
          <w:tcPr>
            <w:tcW w:w="893"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w:t>
            </w:r>
          </w:p>
        </w:tc>
        <w:tc>
          <w:tcPr>
            <w:tcW w:w="954"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 xml:space="preserve">191 </w:t>
            </w:r>
            <w:r w:rsidR="00C919C0" w:rsidRPr="00EC6786">
              <w:rPr>
                <w:sz w:val="18"/>
              </w:rPr>
              <w:sym w:font="Symbol" w:char="F0B1"/>
            </w:r>
            <w:r w:rsidRPr="00EC6786">
              <w:rPr>
                <w:sz w:val="18"/>
              </w:rPr>
              <w:t>7</w:t>
            </w:r>
          </w:p>
        </w:tc>
        <w:tc>
          <w:tcPr>
            <w:tcW w:w="954"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 xml:space="preserve">194 </w:t>
            </w:r>
            <w:r w:rsidR="00C919C0" w:rsidRPr="00EC6786">
              <w:rPr>
                <w:sz w:val="18"/>
              </w:rPr>
              <w:sym w:font="Symbol" w:char="F0B1"/>
            </w:r>
            <w:r w:rsidRPr="00EC6786">
              <w:rPr>
                <w:sz w:val="18"/>
              </w:rPr>
              <w:t>7</w:t>
            </w:r>
          </w:p>
        </w:tc>
        <w:tc>
          <w:tcPr>
            <w:tcW w:w="954"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 xml:space="preserve">200 </w:t>
            </w:r>
            <w:r w:rsidR="00C919C0" w:rsidRPr="00EC6786">
              <w:rPr>
                <w:sz w:val="18"/>
              </w:rPr>
              <w:sym w:font="Symbol" w:char="F0B1"/>
            </w:r>
            <w:r w:rsidRPr="00EC6786">
              <w:rPr>
                <w:sz w:val="18"/>
              </w:rPr>
              <w:t>7</w:t>
            </w:r>
          </w:p>
        </w:tc>
        <w:tc>
          <w:tcPr>
            <w:tcW w:w="954"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 xml:space="preserve">223 </w:t>
            </w:r>
            <w:r w:rsidR="00C919C0" w:rsidRPr="00EC6786">
              <w:rPr>
                <w:sz w:val="18"/>
              </w:rPr>
              <w:sym w:font="Symbol" w:char="F0B1"/>
            </w:r>
            <w:r w:rsidRPr="00EC6786">
              <w:rPr>
                <w:sz w:val="18"/>
              </w:rPr>
              <w:t>7</w:t>
            </w:r>
          </w:p>
        </w:tc>
        <w:tc>
          <w:tcPr>
            <w:tcW w:w="955"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 xml:space="preserve">270 </w:t>
            </w:r>
            <w:r w:rsidR="00C919C0" w:rsidRPr="00EC6786">
              <w:rPr>
                <w:sz w:val="18"/>
              </w:rPr>
              <w:sym w:font="Symbol" w:char="F0B1"/>
            </w:r>
            <w:r w:rsidRPr="00EC6786">
              <w:rPr>
                <w:sz w:val="18"/>
              </w:rPr>
              <w:t>7</w:t>
            </w:r>
          </w:p>
        </w:tc>
      </w:tr>
      <w:tr w:rsidR="003D03DB" w:rsidRPr="00EC6786" w:rsidTr="00CF4FF6">
        <w:tc>
          <w:tcPr>
            <w:tcW w:w="536" w:type="dxa"/>
            <w:shd w:val="clear" w:color="auto" w:fill="auto"/>
            <w:vAlign w:val="center"/>
          </w:tcPr>
          <w:p w:rsidR="003D60EA" w:rsidRPr="00EC6786" w:rsidRDefault="003D60EA" w:rsidP="00CF4FF6">
            <w:pPr>
              <w:suppressAutoHyphens w:val="0"/>
              <w:spacing w:before="40" w:after="40" w:line="220" w:lineRule="exact"/>
              <w:ind w:left="57" w:right="57"/>
              <w:jc w:val="center"/>
              <w:rPr>
                <w:sz w:val="18"/>
              </w:rPr>
            </w:pPr>
            <w:r w:rsidRPr="00EC6786">
              <w:rPr>
                <w:sz w:val="18"/>
              </w:rPr>
              <w:t>1</w:t>
            </w:r>
          </w:p>
        </w:tc>
        <w:tc>
          <w:tcPr>
            <w:tcW w:w="2309" w:type="dxa"/>
            <w:shd w:val="clear" w:color="auto" w:fill="auto"/>
            <w:vAlign w:val="center"/>
          </w:tcPr>
          <w:p w:rsidR="003D60EA" w:rsidRPr="00EC6786" w:rsidRDefault="003D60EA" w:rsidP="00CF4FF6">
            <w:pPr>
              <w:suppressAutoHyphens w:val="0"/>
              <w:spacing w:before="40" w:after="40" w:line="220" w:lineRule="exact"/>
              <w:ind w:left="57" w:right="57"/>
              <w:rPr>
                <w:sz w:val="18"/>
              </w:rPr>
            </w:pPr>
            <w:r w:rsidRPr="00EC6786">
              <w:rPr>
                <w:sz w:val="18"/>
              </w:rPr>
              <w:t>Distance entre l</w:t>
            </w:r>
            <w:r w:rsidR="0007376C">
              <w:rPr>
                <w:sz w:val="18"/>
              </w:rPr>
              <w:t>’</w:t>
            </w:r>
            <w:r w:rsidRPr="00EC6786">
              <w:rPr>
                <w:sz w:val="18"/>
              </w:rPr>
              <w:t>arrière des fesses et l</w:t>
            </w:r>
            <w:r w:rsidR="0007376C">
              <w:rPr>
                <w:sz w:val="18"/>
              </w:rPr>
              <w:t>’</w:t>
            </w:r>
            <w:r w:rsidRPr="00EC6786">
              <w:rPr>
                <w:sz w:val="18"/>
              </w:rPr>
              <w:t>avant des genoux</w:t>
            </w:r>
          </w:p>
        </w:tc>
        <w:tc>
          <w:tcPr>
            <w:tcW w:w="893"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 xml:space="preserve">130 </w:t>
            </w:r>
            <w:r w:rsidR="00C919C0" w:rsidRPr="00EC6786">
              <w:rPr>
                <w:sz w:val="18"/>
              </w:rPr>
              <w:sym w:font="Symbol" w:char="F0B1"/>
            </w:r>
            <w:r w:rsidRPr="00EC6786">
              <w:rPr>
                <w:sz w:val="18"/>
              </w:rPr>
              <w:t>5</w:t>
            </w:r>
          </w:p>
        </w:tc>
        <w:tc>
          <w:tcPr>
            <w:tcW w:w="954"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 xml:space="preserve">211 </w:t>
            </w:r>
            <w:r w:rsidR="00C919C0" w:rsidRPr="00EC6786">
              <w:rPr>
                <w:sz w:val="18"/>
              </w:rPr>
              <w:sym w:font="Symbol" w:char="F0B1"/>
            </w:r>
            <w:r w:rsidRPr="00EC6786">
              <w:rPr>
                <w:sz w:val="18"/>
              </w:rPr>
              <w:t>5</w:t>
            </w:r>
          </w:p>
        </w:tc>
        <w:tc>
          <w:tcPr>
            <w:tcW w:w="954"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 xml:space="preserve">235 </w:t>
            </w:r>
            <w:r w:rsidR="00C919C0" w:rsidRPr="00EC6786">
              <w:rPr>
                <w:sz w:val="18"/>
              </w:rPr>
              <w:sym w:font="Symbol" w:char="F0B1"/>
            </w:r>
            <w:r w:rsidRPr="00EC6786">
              <w:rPr>
                <w:sz w:val="18"/>
              </w:rPr>
              <w:t>5</w:t>
            </w:r>
          </w:p>
        </w:tc>
        <w:tc>
          <w:tcPr>
            <w:tcW w:w="954"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 xml:space="preserve">305 </w:t>
            </w:r>
            <w:r w:rsidR="00C919C0" w:rsidRPr="00EC6786">
              <w:rPr>
                <w:sz w:val="18"/>
              </w:rPr>
              <w:sym w:font="Symbol" w:char="F0B1"/>
            </w:r>
            <w:r w:rsidRPr="00EC6786">
              <w:rPr>
                <w:sz w:val="18"/>
              </w:rPr>
              <w:t>5</w:t>
            </w:r>
          </w:p>
        </w:tc>
        <w:tc>
          <w:tcPr>
            <w:tcW w:w="954"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 xml:space="preserve">366 </w:t>
            </w:r>
            <w:r w:rsidR="00C919C0" w:rsidRPr="00EC6786">
              <w:rPr>
                <w:sz w:val="18"/>
              </w:rPr>
              <w:sym w:font="Symbol" w:char="F0B1"/>
            </w:r>
            <w:r w:rsidRPr="00EC6786">
              <w:rPr>
                <w:sz w:val="18"/>
              </w:rPr>
              <w:t>5</w:t>
            </w:r>
          </w:p>
        </w:tc>
        <w:tc>
          <w:tcPr>
            <w:tcW w:w="955"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 xml:space="preserve">485,4 </w:t>
            </w:r>
            <w:r w:rsidR="00C919C0" w:rsidRPr="00EC6786">
              <w:rPr>
                <w:sz w:val="18"/>
              </w:rPr>
              <w:sym w:font="Symbol" w:char="F0B1"/>
            </w:r>
            <w:r w:rsidRPr="00EC6786">
              <w:rPr>
                <w:sz w:val="18"/>
              </w:rPr>
              <w:t>5</w:t>
            </w:r>
          </w:p>
        </w:tc>
      </w:tr>
      <w:tr w:rsidR="003D03DB" w:rsidRPr="00EC6786" w:rsidTr="00CF4FF6">
        <w:tc>
          <w:tcPr>
            <w:tcW w:w="536" w:type="dxa"/>
            <w:shd w:val="clear" w:color="auto" w:fill="auto"/>
            <w:vAlign w:val="center"/>
          </w:tcPr>
          <w:p w:rsidR="003D60EA" w:rsidRPr="00EC6786" w:rsidRDefault="003D60EA" w:rsidP="00CF4FF6">
            <w:pPr>
              <w:suppressAutoHyphens w:val="0"/>
              <w:spacing w:before="40" w:after="40" w:line="220" w:lineRule="exact"/>
              <w:ind w:left="57" w:right="57"/>
              <w:jc w:val="center"/>
              <w:rPr>
                <w:sz w:val="18"/>
              </w:rPr>
            </w:pPr>
            <w:r w:rsidRPr="00EC6786">
              <w:rPr>
                <w:sz w:val="18"/>
              </w:rPr>
              <w:t>2</w:t>
            </w:r>
          </w:p>
        </w:tc>
        <w:tc>
          <w:tcPr>
            <w:tcW w:w="2309" w:type="dxa"/>
            <w:shd w:val="clear" w:color="auto" w:fill="auto"/>
            <w:vAlign w:val="center"/>
          </w:tcPr>
          <w:p w:rsidR="003D60EA" w:rsidRPr="00EC6786" w:rsidRDefault="003D60EA" w:rsidP="00CF4FF6">
            <w:pPr>
              <w:suppressAutoHyphens w:val="0"/>
              <w:spacing w:before="40" w:after="40" w:line="220" w:lineRule="exact"/>
              <w:ind w:left="57" w:right="57"/>
              <w:rPr>
                <w:sz w:val="18"/>
              </w:rPr>
            </w:pPr>
            <w:r w:rsidRPr="00EC6786">
              <w:rPr>
                <w:sz w:val="18"/>
              </w:rPr>
              <w:t>Distance entre l</w:t>
            </w:r>
            <w:r w:rsidR="0007376C">
              <w:rPr>
                <w:sz w:val="18"/>
              </w:rPr>
              <w:t>’</w:t>
            </w:r>
            <w:r w:rsidRPr="00EC6786">
              <w:rPr>
                <w:sz w:val="18"/>
              </w:rPr>
              <w:t>arrière des fesses et les creux poplités</w:t>
            </w:r>
          </w:p>
        </w:tc>
        <w:tc>
          <w:tcPr>
            <w:tcW w:w="893"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w:t>
            </w:r>
          </w:p>
        </w:tc>
        <w:tc>
          <w:tcPr>
            <w:tcW w:w="954"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 xml:space="preserve">161 </w:t>
            </w:r>
            <w:r w:rsidR="00C919C0" w:rsidRPr="00EC6786">
              <w:rPr>
                <w:sz w:val="18"/>
              </w:rPr>
              <w:sym w:font="Symbol" w:char="F0B1"/>
            </w:r>
            <w:r w:rsidRPr="00EC6786">
              <w:rPr>
                <w:sz w:val="18"/>
              </w:rPr>
              <w:t>5</w:t>
            </w:r>
          </w:p>
        </w:tc>
        <w:tc>
          <w:tcPr>
            <w:tcW w:w="954"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 xml:space="preserve">185 </w:t>
            </w:r>
            <w:r w:rsidR="00C919C0" w:rsidRPr="00EC6786">
              <w:rPr>
                <w:sz w:val="18"/>
              </w:rPr>
              <w:sym w:font="Symbol" w:char="F0B1"/>
            </w:r>
            <w:r w:rsidRPr="00EC6786">
              <w:rPr>
                <w:sz w:val="18"/>
              </w:rPr>
              <w:t>5</w:t>
            </w:r>
          </w:p>
        </w:tc>
        <w:tc>
          <w:tcPr>
            <w:tcW w:w="954"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 xml:space="preserve">253 </w:t>
            </w:r>
            <w:r w:rsidR="00C919C0" w:rsidRPr="00EC6786">
              <w:rPr>
                <w:sz w:val="18"/>
              </w:rPr>
              <w:sym w:font="Symbol" w:char="F0B1"/>
            </w:r>
            <w:r w:rsidRPr="00EC6786">
              <w:rPr>
                <w:sz w:val="18"/>
              </w:rPr>
              <w:t>5</w:t>
            </w:r>
          </w:p>
        </w:tc>
        <w:tc>
          <w:tcPr>
            <w:tcW w:w="954"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 xml:space="preserve">299 </w:t>
            </w:r>
            <w:r w:rsidR="00C919C0" w:rsidRPr="00EC6786">
              <w:rPr>
                <w:sz w:val="18"/>
              </w:rPr>
              <w:sym w:font="Symbol" w:char="F0B1"/>
            </w:r>
            <w:r w:rsidRPr="00EC6786">
              <w:rPr>
                <w:sz w:val="18"/>
              </w:rPr>
              <w:t>5</w:t>
            </w:r>
          </w:p>
        </w:tc>
        <w:tc>
          <w:tcPr>
            <w:tcW w:w="955"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 xml:space="preserve">414,9 </w:t>
            </w:r>
            <w:r w:rsidR="00C919C0" w:rsidRPr="00EC6786">
              <w:rPr>
                <w:sz w:val="18"/>
              </w:rPr>
              <w:sym w:font="Symbol" w:char="F0B1"/>
            </w:r>
            <w:r w:rsidRPr="00EC6786">
              <w:rPr>
                <w:sz w:val="18"/>
              </w:rPr>
              <w:t>5</w:t>
            </w:r>
          </w:p>
        </w:tc>
      </w:tr>
      <w:tr w:rsidR="003D03DB" w:rsidRPr="00EC6786" w:rsidTr="00CF4FF6">
        <w:tc>
          <w:tcPr>
            <w:tcW w:w="536" w:type="dxa"/>
            <w:shd w:val="clear" w:color="auto" w:fill="auto"/>
            <w:vAlign w:val="center"/>
          </w:tcPr>
          <w:p w:rsidR="003D60EA" w:rsidRPr="00EC6786" w:rsidRDefault="003D60EA" w:rsidP="00CF4FF6">
            <w:pPr>
              <w:suppressAutoHyphens w:val="0"/>
              <w:spacing w:before="40" w:after="40" w:line="220" w:lineRule="exact"/>
              <w:ind w:left="57" w:right="57"/>
              <w:jc w:val="center"/>
              <w:rPr>
                <w:sz w:val="18"/>
              </w:rPr>
            </w:pPr>
            <w:r w:rsidRPr="00EC6786">
              <w:rPr>
                <w:sz w:val="18"/>
              </w:rPr>
              <w:t>21</w:t>
            </w:r>
          </w:p>
        </w:tc>
        <w:tc>
          <w:tcPr>
            <w:tcW w:w="2309" w:type="dxa"/>
            <w:shd w:val="clear" w:color="auto" w:fill="auto"/>
            <w:vAlign w:val="center"/>
          </w:tcPr>
          <w:p w:rsidR="003D60EA" w:rsidRPr="00EC6786" w:rsidRDefault="003D60EA" w:rsidP="00CF4FF6">
            <w:pPr>
              <w:suppressAutoHyphens w:val="0"/>
              <w:spacing w:before="40" w:after="40" w:line="220" w:lineRule="exact"/>
              <w:ind w:left="57" w:right="57"/>
              <w:rPr>
                <w:sz w:val="18"/>
              </w:rPr>
            </w:pPr>
            <w:r w:rsidRPr="00EC6786">
              <w:rPr>
                <w:sz w:val="18"/>
              </w:rPr>
              <w:t>Hauteur des cuisses (en position assise)</w:t>
            </w:r>
          </w:p>
        </w:tc>
        <w:tc>
          <w:tcPr>
            <w:tcW w:w="893"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p>
        </w:tc>
        <w:tc>
          <w:tcPr>
            <w:tcW w:w="954"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69</w:t>
            </w:r>
          </w:p>
        </w:tc>
        <w:tc>
          <w:tcPr>
            <w:tcW w:w="954"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72</w:t>
            </w:r>
          </w:p>
        </w:tc>
        <w:tc>
          <w:tcPr>
            <w:tcW w:w="954"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79</w:t>
            </w:r>
          </w:p>
        </w:tc>
        <w:tc>
          <w:tcPr>
            <w:tcW w:w="954"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92</w:t>
            </w:r>
          </w:p>
        </w:tc>
        <w:tc>
          <w:tcPr>
            <w:tcW w:w="955" w:type="dxa"/>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114</w:t>
            </w:r>
          </w:p>
        </w:tc>
      </w:tr>
      <w:tr w:rsidR="003D03DB" w:rsidRPr="00EC6786" w:rsidTr="00CF4FF6">
        <w:tc>
          <w:tcPr>
            <w:tcW w:w="536" w:type="dxa"/>
            <w:tcBorders>
              <w:bottom w:val="single" w:sz="12" w:space="0" w:color="auto"/>
            </w:tcBorders>
            <w:shd w:val="clear" w:color="auto" w:fill="auto"/>
            <w:vAlign w:val="center"/>
          </w:tcPr>
          <w:p w:rsidR="003D60EA" w:rsidRPr="00EC6786" w:rsidRDefault="003D60EA" w:rsidP="00CF4FF6">
            <w:pPr>
              <w:suppressAutoHyphens w:val="0"/>
              <w:spacing w:before="40" w:after="40" w:line="220" w:lineRule="exact"/>
              <w:ind w:left="57" w:right="57"/>
              <w:jc w:val="center"/>
              <w:rPr>
                <w:sz w:val="18"/>
              </w:rPr>
            </w:pPr>
          </w:p>
        </w:tc>
        <w:tc>
          <w:tcPr>
            <w:tcW w:w="2309" w:type="dxa"/>
            <w:tcBorders>
              <w:bottom w:val="single" w:sz="12" w:space="0" w:color="auto"/>
            </w:tcBorders>
            <w:shd w:val="clear" w:color="auto" w:fill="auto"/>
            <w:vAlign w:val="center"/>
          </w:tcPr>
          <w:p w:rsidR="003D60EA" w:rsidRPr="00EC6786" w:rsidRDefault="003D60EA" w:rsidP="00CF4FF6">
            <w:pPr>
              <w:suppressAutoHyphens w:val="0"/>
              <w:spacing w:before="40" w:after="40" w:line="220" w:lineRule="exact"/>
              <w:ind w:left="57" w:right="57"/>
              <w:rPr>
                <w:sz w:val="18"/>
                <w:vertAlign w:val="superscript"/>
              </w:rPr>
            </w:pPr>
            <w:r w:rsidRPr="00EC6786">
              <w:rPr>
                <w:sz w:val="18"/>
              </w:rPr>
              <w:t>Hauteur de la cale utilisée pour positionner le mannequin</w:t>
            </w:r>
            <w:r w:rsidRPr="00EC6786">
              <w:rPr>
                <w:sz w:val="18"/>
                <w:vertAlign w:val="superscript"/>
              </w:rPr>
              <w:t>4</w:t>
            </w:r>
          </w:p>
        </w:tc>
        <w:tc>
          <w:tcPr>
            <w:tcW w:w="893" w:type="dxa"/>
            <w:tcBorders>
              <w:bottom w:val="single" w:sz="12" w:space="0" w:color="auto"/>
            </w:tcBorders>
            <w:shd w:val="clear" w:color="auto" w:fill="auto"/>
            <w:vAlign w:val="center"/>
          </w:tcPr>
          <w:p w:rsidR="003D60EA" w:rsidRPr="00EC6786" w:rsidRDefault="003D60EA" w:rsidP="0007376C">
            <w:pPr>
              <w:suppressAutoHyphens w:val="0"/>
              <w:spacing w:before="40" w:after="40" w:line="220" w:lineRule="exact"/>
              <w:ind w:left="57" w:right="57"/>
              <w:jc w:val="right"/>
              <w:rPr>
                <w:sz w:val="18"/>
              </w:rPr>
            </w:pPr>
            <w:r w:rsidRPr="00EC6786">
              <w:rPr>
                <w:sz w:val="18"/>
              </w:rPr>
              <w:t>173</w:t>
            </w:r>
            <w:r w:rsidR="0007376C">
              <w:rPr>
                <w:sz w:val="18"/>
              </w:rPr>
              <w:t xml:space="preserve"> </w:t>
            </w:r>
            <w:r w:rsidR="0007376C" w:rsidRPr="00EC6786">
              <w:rPr>
                <w:sz w:val="18"/>
              </w:rPr>
              <w:sym w:font="Symbol" w:char="F0B1"/>
            </w:r>
            <w:r w:rsidRPr="00EC6786">
              <w:rPr>
                <w:sz w:val="18"/>
              </w:rPr>
              <w:t>2</w:t>
            </w:r>
          </w:p>
        </w:tc>
        <w:tc>
          <w:tcPr>
            <w:tcW w:w="954" w:type="dxa"/>
            <w:tcBorders>
              <w:bottom w:val="single" w:sz="12" w:space="0" w:color="auto"/>
            </w:tcBorders>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 xml:space="preserve">229 </w:t>
            </w:r>
            <w:r w:rsidR="00C919C0" w:rsidRPr="00EC6786">
              <w:rPr>
                <w:sz w:val="18"/>
              </w:rPr>
              <w:sym w:font="Symbol" w:char="F0B1"/>
            </w:r>
            <w:r w:rsidRPr="00EC6786">
              <w:rPr>
                <w:sz w:val="18"/>
              </w:rPr>
              <w:t>2</w:t>
            </w:r>
          </w:p>
        </w:tc>
        <w:tc>
          <w:tcPr>
            <w:tcW w:w="954" w:type="dxa"/>
            <w:tcBorders>
              <w:bottom w:val="single" w:sz="12" w:space="0" w:color="auto"/>
            </w:tcBorders>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 xml:space="preserve">237 </w:t>
            </w:r>
            <w:r w:rsidR="00C919C0" w:rsidRPr="00EC6786">
              <w:rPr>
                <w:sz w:val="18"/>
              </w:rPr>
              <w:sym w:font="Symbol" w:char="F0B1"/>
            </w:r>
            <w:r w:rsidRPr="00EC6786">
              <w:rPr>
                <w:sz w:val="18"/>
              </w:rPr>
              <w:t>2</w:t>
            </w:r>
          </w:p>
        </w:tc>
        <w:tc>
          <w:tcPr>
            <w:tcW w:w="954" w:type="dxa"/>
            <w:tcBorders>
              <w:bottom w:val="single" w:sz="12" w:space="0" w:color="auto"/>
            </w:tcBorders>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 xml:space="preserve">250 </w:t>
            </w:r>
            <w:r w:rsidR="00C919C0" w:rsidRPr="00EC6786">
              <w:rPr>
                <w:sz w:val="18"/>
              </w:rPr>
              <w:sym w:font="Symbol" w:char="F0B1"/>
            </w:r>
            <w:r w:rsidRPr="00EC6786">
              <w:rPr>
                <w:sz w:val="18"/>
              </w:rPr>
              <w:t>2</w:t>
            </w:r>
          </w:p>
        </w:tc>
        <w:tc>
          <w:tcPr>
            <w:tcW w:w="954" w:type="dxa"/>
            <w:tcBorders>
              <w:bottom w:val="single" w:sz="12" w:space="0" w:color="auto"/>
            </w:tcBorders>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 xml:space="preserve">270 </w:t>
            </w:r>
            <w:r w:rsidR="00C919C0" w:rsidRPr="00EC6786">
              <w:rPr>
                <w:sz w:val="18"/>
              </w:rPr>
              <w:sym w:font="Symbol" w:char="F0B1"/>
            </w:r>
            <w:r w:rsidRPr="00EC6786">
              <w:rPr>
                <w:sz w:val="18"/>
              </w:rPr>
              <w:t>2</w:t>
            </w:r>
          </w:p>
        </w:tc>
        <w:tc>
          <w:tcPr>
            <w:tcW w:w="955" w:type="dxa"/>
            <w:tcBorders>
              <w:bottom w:val="single" w:sz="12" w:space="0" w:color="auto"/>
            </w:tcBorders>
            <w:shd w:val="clear" w:color="auto" w:fill="auto"/>
            <w:vAlign w:val="center"/>
          </w:tcPr>
          <w:p w:rsidR="003D60EA" w:rsidRPr="00EC6786" w:rsidRDefault="003D60EA" w:rsidP="00CF4FF6">
            <w:pPr>
              <w:suppressAutoHyphens w:val="0"/>
              <w:spacing w:before="40" w:after="40" w:line="220" w:lineRule="exact"/>
              <w:ind w:left="57" w:right="57"/>
              <w:jc w:val="right"/>
              <w:rPr>
                <w:sz w:val="18"/>
              </w:rPr>
            </w:pPr>
            <w:r w:rsidRPr="00EC6786">
              <w:rPr>
                <w:sz w:val="18"/>
              </w:rPr>
              <w:t xml:space="preserve">359 </w:t>
            </w:r>
            <w:r w:rsidR="00C919C0" w:rsidRPr="00EC6786">
              <w:rPr>
                <w:sz w:val="18"/>
              </w:rPr>
              <w:sym w:font="Symbol" w:char="F0B1"/>
            </w:r>
            <w:r w:rsidRPr="00EC6786">
              <w:rPr>
                <w:sz w:val="18"/>
              </w:rPr>
              <w:t>2</w:t>
            </w:r>
          </w:p>
        </w:tc>
      </w:tr>
    </w:tbl>
    <w:p w:rsidR="00CF4FF6" w:rsidRPr="00EC6786" w:rsidRDefault="00CF4FF6" w:rsidP="000855BF">
      <w:pPr>
        <w:pStyle w:val="FootnoteText"/>
        <w:ind w:right="0" w:firstLine="170"/>
      </w:pPr>
      <w:r w:rsidRPr="00EC6786">
        <w:rPr>
          <w:vertAlign w:val="superscript"/>
        </w:rPr>
        <w:t>1</w:t>
      </w:r>
      <w:r w:rsidR="000855BF">
        <w:t xml:space="preserve">  </w:t>
      </w:r>
      <w:r w:rsidRPr="00EC6786">
        <w:t xml:space="preserve">Le diamètre de la nuque est le diamètre du disque supérieur et du disque inférieur de la nuque des mannequins de la série Q. </w:t>
      </w:r>
      <w:r w:rsidR="006738FC" w:rsidRPr="00EC6786">
        <w:br/>
      </w:r>
      <w:r w:rsidRPr="00EC6786">
        <w:rPr>
          <w:lang w:eastAsia="nl-NL"/>
        </w:rPr>
        <w:t>Le diamètre des disques intermédiaires est de 56,9 mm.</w:t>
      </w:r>
    </w:p>
    <w:p w:rsidR="00CF4FF6" w:rsidRPr="00EC6786" w:rsidRDefault="00CF4FF6" w:rsidP="000855BF">
      <w:pPr>
        <w:pStyle w:val="FootnoteText"/>
        <w:ind w:right="0" w:firstLine="170"/>
      </w:pPr>
      <w:r w:rsidRPr="00EC6786">
        <w:rPr>
          <w:vertAlign w:val="superscript"/>
        </w:rPr>
        <w:t>2</w:t>
      </w:r>
      <w:r w:rsidR="000855BF">
        <w:t xml:space="preserve">  </w:t>
      </w:r>
      <w:r w:rsidRPr="00EC6786">
        <w:t>Diamètre du disque supérieur du mannequin Q6.</w:t>
      </w:r>
    </w:p>
    <w:p w:rsidR="00CF4FF6" w:rsidRPr="00EC6786" w:rsidRDefault="00CF4FF6" w:rsidP="000855BF">
      <w:pPr>
        <w:pStyle w:val="FootnoteText"/>
        <w:ind w:right="0" w:firstLine="170"/>
      </w:pPr>
      <w:r w:rsidRPr="00EC6786">
        <w:rPr>
          <w:vertAlign w:val="superscript"/>
        </w:rPr>
        <w:t>3</w:t>
      </w:r>
      <w:r w:rsidR="000855BF">
        <w:t xml:space="preserve">  </w:t>
      </w:r>
      <w:r w:rsidRPr="00EC6786">
        <w:t>Diamètre du disque inférieur du mannequin Q6.</w:t>
      </w:r>
    </w:p>
    <w:p w:rsidR="00CF4FF6" w:rsidRPr="00EC6786" w:rsidRDefault="00CF4FF6" w:rsidP="000855BF">
      <w:pPr>
        <w:pStyle w:val="FootnoteText"/>
        <w:spacing w:after="120"/>
        <w:ind w:right="0" w:firstLine="170"/>
        <w:rPr>
          <w:i/>
        </w:rPr>
      </w:pPr>
      <w:r w:rsidRPr="00EC6786">
        <w:rPr>
          <w:vertAlign w:val="superscript"/>
        </w:rPr>
        <w:t>4</w:t>
      </w:r>
      <w:r w:rsidR="000855BF">
        <w:t xml:space="preserve">  </w:t>
      </w:r>
      <w:r w:rsidRPr="00EC6786">
        <w:t>Diamètre de l</w:t>
      </w:r>
      <w:r w:rsidR="0007376C">
        <w:t>’</w:t>
      </w:r>
      <w:r w:rsidRPr="00EC6786">
        <w:t>écran de la nuque.</w:t>
      </w:r>
    </w:p>
    <w:p w:rsidR="003D60EA" w:rsidRPr="00EC6786" w:rsidRDefault="003D60EA" w:rsidP="00CF4FF6">
      <w:pPr>
        <w:keepNext/>
        <w:kinsoku/>
        <w:overflowPunct/>
        <w:autoSpaceDE/>
        <w:autoSpaceDN/>
        <w:adjustRightInd/>
        <w:snapToGrid/>
        <w:spacing w:after="120"/>
        <w:ind w:left="1701" w:right="1134" w:hanging="567"/>
        <w:jc w:val="both"/>
        <w:rPr>
          <w:i/>
          <w:szCs w:val="24"/>
        </w:rPr>
      </w:pPr>
      <w:r w:rsidRPr="00EC6786">
        <w:rPr>
          <w:i/>
          <w:szCs w:val="24"/>
        </w:rPr>
        <w:t>Notes</w:t>
      </w:r>
      <w:r w:rsidR="006A4C48" w:rsidRPr="00EC6786">
        <w:rPr>
          <w:i/>
          <w:szCs w:val="24"/>
        </w:rPr>
        <w:t> </w:t>
      </w:r>
      <w:r w:rsidR="006A4C48" w:rsidRPr="00EC6786">
        <w:rPr>
          <w:iCs/>
          <w:szCs w:val="24"/>
        </w:rPr>
        <w:t>:</w:t>
      </w:r>
    </w:p>
    <w:p w:rsidR="003D60EA" w:rsidRPr="00EC6786" w:rsidRDefault="003D60EA" w:rsidP="00CF4FF6">
      <w:pPr>
        <w:pStyle w:val="SingleTxtG"/>
        <w:keepNext/>
        <w:ind w:left="2268" w:hanging="1134"/>
        <w:rPr>
          <w:szCs w:val="24"/>
        </w:rPr>
      </w:pPr>
      <w:r w:rsidRPr="00EC6786">
        <w:rPr>
          <w:szCs w:val="24"/>
        </w:rPr>
        <w:t>1.</w:t>
      </w:r>
      <w:r w:rsidRPr="00EC6786">
        <w:rPr>
          <w:szCs w:val="24"/>
        </w:rPr>
        <w:tab/>
        <w:t xml:space="preserve">Réglage des articulations </w:t>
      </w:r>
    </w:p>
    <w:p w:rsidR="003D60EA" w:rsidRPr="00EC6786" w:rsidRDefault="003D60EA" w:rsidP="00CF4FF6">
      <w:pPr>
        <w:pStyle w:val="SingleTxtG"/>
        <w:ind w:left="2268"/>
      </w:pPr>
      <w:r w:rsidRPr="00EC6786">
        <w:t>Les articulations doivent de préférence être réglées conformément aux indications figurant dans le mode d</w:t>
      </w:r>
      <w:r w:rsidR="0007376C">
        <w:t>’</w:t>
      </w:r>
      <w:r w:rsidRPr="00EC6786">
        <w:t>emploi des mannequins de la série Q.</w:t>
      </w:r>
      <w:r w:rsidRPr="00EC6786">
        <w:rPr>
          <w:vertAlign w:val="superscript"/>
        </w:rPr>
        <w:t>5</w:t>
      </w:r>
    </w:p>
    <w:p w:rsidR="003D60EA" w:rsidRPr="00EC6786" w:rsidRDefault="003D60EA" w:rsidP="00CF4FF6">
      <w:pPr>
        <w:pStyle w:val="SingleTxtG"/>
        <w:keepNext/>
        <w:ind w:left="2268" w:hanging="1134"/>
        <w:rPr>
          <w:szCs w:val="24"/>
        </w:rPr>
      </w:pPr>
      <w:r w:rsidRPr="00EC6786">
        <w:rPr>
          <w:szCs w:val="24"/>
        </w:rPr>
        <w:t>2.</w:t>
      </w:r>
      <w:r w:rsidRPr="00EC6786">
        <w:rPr>
          <w:szCs w:val="24"/>
        </w:rPr>
        <w:tab/>
        <w:t>Instruments utilisés</w:t>
      </w:r>
    </w:p>
    <w:p w:rsidR="003D60EA" w:rsidRPr="00EC6786" w:rsidRDefault="003D60EA" w:rsidP="00CF4FF6">
      <w:pPr>
        <w:pStyle w:val="SingleTxtG"/>
        <w:ind w:left="2268"/>
      </w:pPr>
      <w:r w:rsidRPr="00EC6786">
        <w:rPr>
          <w:szCs w:val="24"/>
        </w:rPr>
        <w:t xml:space="preserve">Les instruments utilisés dans les </w:t>
      </w:r>
      <w:r w:rsidRPr="00EC6786">
        <w:t>mannequins</w:t>
      </w:r>
      <w:r w:rsidRPr="00EC6786">
        <w:rPr>
          <w:szCs w:val="24"/>
        </w:rPr>
        <w:t xml:space="preserve"> de la série Q doivent de préférence être installés et étalonnés conformément aux procédures figurant dans les manuels d</w:t>
      </w:r>
      <w:r w:rsidR="0007376C">
        <w:rPr>
          <w:szCs w:val="24"/>
        </w:rPr>
        <w:t>’</w:t>
      </w:r>
      <w:r w:rsidRPr="00EC6786">
        <w:rPr>
          <w:szCs w:val="24"/>
        </w:rPr>
        <w:t>utilisation desdits mannequins.</w:t>
      </w:r>
      <w:r w:rsidRPr="00EC6786">
        <w:rPr>
          <w:szCs w:val="24"/>
          <w:vertAlign w:val="superscript"/>
        </w:rPr>
        <w:t>5</w:t>
      </w:r>
      <w:r w:rsidR="00CF4FF6" w:rsidRPr="00EC6786">
        <w:rPr>
          <w:rFonts w:ascii="Times New Roman Bold" w:hAnsi="Times New Roman Bold"/>
          <w:szCs w:val="24"/>
        </w:rPr>
        <w:t> »</w:t>
      </w:r>
      <w:r w:rsidRPr="00EC6786">
        <w:rPr>
          <w:rFonts w:ascii="Times New Roman Bold" w:hAnsi="Times New Roman Bold"/>
          <w:szCs w:val="24"/>
        </w:rPr>
        <w:t>.</w:t>
      </w:r>
    </w:p>
    <w:p w:rsidR="003D60EA" w:rsidRPr="00EC6786" w:rsidRDefault="003D60EA" w:rsidP="003D60EA">
      <w:pPr>
        <w:kinsoku/>
        <w:overflowPunct/>
        <w:autoSpaceDE/>
        <w:autoSpaceDN/>
        <w:adjustRightInd/>
        <w:snapToGrid/>
        <w:spacing w:after="120" w:line="240" w:lineRule="auto"/>
        <w:ind w:left="2268" w:right="1134" w:hanging="1559"/>
        <w:jc w:val="both"/>
      </w:pPr>
      <w:r w:rsidRPr="00EC6786">
        <w:separator/>
      </w:r>
    </w:p>
    <w:p w:rsidR="003D60EA" w:rsidRPr="00EC6786" w:rsidRDefault="003D60EA" w:rsidP="0007376C">
      <w:pPr>
        <w:pStyle w:val="FootnoteText"/>
        <w:spacing w:after="120"/>
        <w:rPr>
          <w:i/>
          <w:lang w:eastAsia="ar-SA"/>
        </w:rPr>
      </w:pPr>
      <w:r w:rsidRPr="00EC6786">
        <w:rPr>
          <w:i/>
          <w:lang w:eastAsia="ar-SA"/>
        </w:rPr>
        <w:tab/>
      </w:r>
      <w:r w:rsidRPr="00EC6786">
        <w:rPr>
          <w:vertAlign w:val="superscript"/>
          <w:lang w:eastAsia="ar-SA"/>
        </w:rPr>
        <w:t>5</w:t>
      </w:r>
      <w:r w:rsidRPr="00EC6786">
        <w:rPr>
          <w:i/>
          <w:lang w:eastAsia="ar-SA"/>
        </w:rPr>
        <w:tab/>
      </w:r>
      <w:r w:rsidRPr="00EC6786">
        <w:rPr>
          <w:lang w:eastAsia="ar-SA"/>
        </w:rPr>
        <w:t xml:space="preserve">Les </w:t>
      </w:r>
      <w:r w:rsidRPr="00EC6786">
        <w:t>caractéristiques</w:t>
      </w:r>
      <w:r w:rsidRPr="00EC6786">
        <w:rPr>
          <w:lang w:eastAsia="ar-SA"/>
        </w:rPr>
        <w:t xml:space="preserve"> techniques et les cotes détaillées des mannequins de la série Q, ainsi que les explications techniques de leur réglage aux fins des essais du présent Règlement sont déposées à titre provisoire sur le site Web du groupe informel des dispositifs améliorés de retenue pour enfants (https</w:t>
      </w:r>
      <w:r w:rsidR="006A4C48" w:rsidRPr="00EC6786">
        <w:rPr>
          <w:lang w:eastAsia="ar-SA"/>
        </w:rPr>
        <w:t>:</w:t>
      </w:r>
      <w:r w:rsidRPr="00EC6786">
        <w:rPr>
          <w:lang w:eastAsia="ar-SA"/>
        </w:rPr>
        <w:t>//www2.unece.org/wiki/display/trans/Q-dummy+drawings) de la CEE, Palais des Nations, Genève (Suisse).Une fois le présent Règlement adopté par le Forum mondial de l</w:t>
      </w:r>
      <w:r w:rsidR="0007376C">
        <w:rPr>
          <w:lang w:eastAsia="ar-SA"/>
        </w:rPr>
        <w:t>’</w:t>
      </w:r>
      <w:r w:rsidRPr="00EC6786">
        <w:rPr>
          <w:lang w:eastAsia="ar-SA"/>
        </w:rPr>
        <w:t>harmonisation des Règlements concernant les véhicules (WP.29), le texte restreignant l</w:t>
      </w:r>
      <w:r w:rsidR="0007376C">
        <w:rPr>
          <w:lang w:eastAsia="ar-SA"/>
        </w:rPr>
        <w:t>’</w:t>
      </w:r>
      <w:r w:rsidRPr="00EC6786">
        <w:rPr>
          <w:lang w:eastAsia="ar-SA"/>
        </w:rPr>
        <w:t>utilisation des cotes et des caractéristiques techniques sera supprimé des pages concernées. Ces données seront rechargées sur le site Web susmentionné. À l</w:t>
      </w:r>
      <w:r w:rsidR="0007376C">
        <w:rPr>
          <w:lang w:eastAsia="ar-SA"/>
        </w:rPr>
        <w:t>’</w:t>
      </w:r>
      <w:r w:rsidRPr="00EC6786">
        <w:rPr>
          <w:lang w:eastAsia="ar-SA"/>
        </w:rPr>
        <w:t>issue de la période de temps dont le groupe de travail informel aura besoin pour achever l</w:t>
      </w:r>
      <w:r w:rsidR="0007376C">
        <w:rPr>
          <w:lang w:eastAsia="ar-SA"/>
        </w:rPr>
        <w:t>’</w:t>
      </w:r>
      <w:r w:rsidRPr="00EC6786">
        <w:rPr>
          <w:lang w:eastAsia="ar-SA"/>
        </w:rPr>
        <w:t>examen des caractéristiques techniques et des cotes des mannequins au titre de la ph</w:t>
      </w:r>
      <w:r w:rsidR="00CF4FF6" w:rsidRPr="00EC6786">
        <w:rPr>
          <w:lang w:eastAsia="ar-SA"/>
        </w:rPr>
        <w:t>ase </w:t>
      </w:r>
      <w:r w:rsidRPr="00EC6786">
        <w:rPr>
          <w:lang w:eastAsia="ar-SA"/>
        </w:rPr>
        <w:t>2 du Règlement, les cotes définitives convenues seront transférées dans la Résolution mutuelle des Accords de 1958 et 1998, déposée sur le site Web du Forum mondial (WP.29).</w:t>
      </w:r>
      <w:r w:rsidR="00CF4FF6" w:rsidRPr="00EC6786">
        <w:rPr>
          <w:sz w:val="20"/>
        </w:rPr>
        <w:t> »</w:t>
      </w:r>
      <w:r w:rsidRPr="00EC6786">
        <w:rPr>
          <w:sz w:val="20"/>
        </w:rPr>
        <w:t>.</w:t>
      </w:r>
    </w:p>
    <w:p w:rsidR="003D60EA" w:rsidRPr="00EC6786" w:rsidRDefault="003D60EA" w:rsidP="001D52C7">
      <w:pPr>
        <w:pStyle w:val="SingleTxtG"/>
        <w:rPr>
          <w:szCs w:val="24"/>
          <w:lang w:eastAsia="ar-SA"/>
        </w:rPr>
      </w:pPr>
      <w:r w:rsidRPr="00EC6786">
        <w:rPr>
          <w:i/>
          <w:szCs w:val="24"/>
          <w:lang w:eastAsia="ar-SA"/>
        </w:rPr>
        <w:t>Annexe 8, paragraphe 4.2, note 2</w:t>
      </w:r>
      <w:r w:rsidRPr="00EC6786">
        <w:rPr>
          <w:szCs w:val="24"/>
          <w:lang w:eastAsia="ar-SA"/>
        </w:rPr>
        <w:t xml:space="preserve">, </w:t>
      </w:r>
      <w:r w:rsidRPr="00EC6786">
        <w:rPr>
          <w:lang w:eastAsia="ar-SA"/>
        </w:rPr>
        <w:t>modifier</w:t>
      </w:r>
      <w:r w:rsidRPr="00EC6786">
        <w:rPr>
          <w:szCs w:val="24"/>
          <w:lang w:eastAsia="ar-SA"/>
        </w:rPr>
        <w:t xml:space="preserve"> comme suit</w:t>
      </w:r>
      <w:r w:rsidR="006A4C48" w:rsidRPr="00EC6786">
        <w:rPr>
          <w:szCs w:val="24"/>
          <w:lang w:eastAsia="ar-SA"/>
        </w:rPr>
        <w:t> :</w:t>
      </w:r>
    </w:p>
    <w:p w:rsidR="003D60EA" w:rsidRPr="00EC6786" w:rsidRDefault="00CF4FF6" w:rsidP="006358FC">
      <w:pPr>
        <w:pStyle w:val="SingleTxtG"/>
        <w:ind w:left="2268" w:hanging="1134"/>
        <w:rPr>
          <w:bCs/>
          <w:szCs w:val="24"/>
        </w:rPr>
      </w:pPr>
      <w:r w:rsidRPr="00EC6786">
        <w:rPr>
          <w:bCs/>
          <w:szCs w:val="24"/>
        </w:rPr>
        <w:t>« </w:t>
      </w:r>
      <w:r w:rsidR="003D60EA" w:rsidRPr="00EC6786">
        <w:rPr>
          <w:bCs/>
          <w:szCs w:val="24"/>
        </w:rPr>
        <w:t>2.</w:t>
      </w:r>
      <w:r w:rsidR="003D60EA" w:rsidRPr="00EC6786">
        <w:rPr>
          <w:bCs/>
          <w:szCs w:val="24"/>
        </w:rPr>
        <w:tab/>
        <w:t xml:space="preserve">Instruments utilisés </w:t>
      </w:r>
    </w:p>
    <w:p w:rsidR="003D60EA" w:rsidRPr="00EC6786" w:rsidRDefault="003D60EA" w:rsidP="00CF4FF6">
      <w:pPr>
        <w:pStyle w:val="SingleTxtG"/>
        <w:ind w:left="2268"/>
        <w:rPr>
          <w:bCs/>
          <w:szCs w:val="24"/>
        </w:rPr>
      </w:pPr>
      <w:r w:rsidRPr="00EC6786">
        <w:rPr>
          <w:bCs/>
          <w:szCs w:val="24"/>
        </w:rPr>
        <w:t xml:space="preserve">Les instruments utilisés dans les </w:t>
      </w:r>
      <w:r w:rsidRPr="00EC6786">
        <w:rPr>
          <w:szCs w:val="24"/>
        </w:rPr>
        <w:t>mannequins</w:t>
      </w:r>
      <w:r w:rsidRPr="00EC6786">
        <w:rPr>
          <w:bCs/>
          <w:szCs w:val="24"/>
        </w:rPr>
        <w:t xml:space="preserve"> de la série Q doivent de préférence être installés et étalonnés conformément aux procédures figurant dans les manuels d</w:t>
      </w:r>
      <w:r w:rsidR="0007376C">
        <w:rPr>
          <w:bCs/>
          <w:szCs w:val="24"/>
        </w:rPr>
        <w:t>’</w:t>
      </w:r>
      <w:r w:rsidRPr="00EC6786">
        <w:rPr>
          <w:bCs/>
          <w:szCs w:val="24"/>
        </w:rPr>
        <w:t>utilisation de ces mannequins</w:t>
      </w:r>
      <w:r w:rsidRPr="00EC6786">
        <w:rPr>
          <w:bCs/>
          <w:szCs w:val="24"/>
          <w:vertAlign w:val="superscript"/>
        </w:rPr>
        <w:t>1</w:t>
      </w:r>
      <w:r w:rsidRPr="00EC6786">
        <w:rPr>
          <w:bCs/>
          <w:szCs w:val="24"/>
        </w:rPr>
        <w:t xml:space="preserve"> et dans le Manuel des capteurs APTS.</w:t>
      </w:r>
    </w:p>
    <w:p w:rsidR="003D60EA" w:rsidRPr="00EC6786" w:rsidRDefault="003D60EA" w:rsidP="003D60EA">
      <w:pPr>
        <w:kinsoku/>
        <w:overflowPunct/>
        <w:autoSpaceDE/>
        <w:autoSpaceDN/>
        <w:adjustRightInd/>
        <w:snapToGrid/>
        <w:spacing w:before="120" w:after="120"/>
        <w:ind w:left="709" w:right="1134"/>
        <w:jc w:val="both"/>
      </w:pPr>
      <w:r w:rsidRPr="00EC6786">
        <w:separator/>
      </w:r>
    </w:p>
    <w:p w:rsidR="003D60EA" w:rsidRPr="00EC6786" w:rsidRDefault="003D60EA" w:rsidP="0007376C">
      <w:pPr>
        <w:pStyle w:val="FootnoteText"/>
        <w:spacing w:after="120"/>
      </w:pPr>
      <w:r w:rsidRPr="00EC6786">
        <w:tab/>
      </w:r>
      <w:r w:rsidRPr="00EC6786">
        <w:rPr>
          <w:vertAlign w:val="superscript"/>
        </w:rPr>
        <w:t>1</w:t>
      </w:r>
      <w:r w:rsidRPr="00EC6786">
        <w:tab/>
        <w:t>Les caractéristiques techniques et les cotes détaillées des mannequins de la série Q et des APTS, ainsi que les explications techniques concernant leur réglage aux fins des essais prescrits dans le présent Règlement peuvent être provisoirement consultées sur le site Web du groupe de travail informel des dispositifs renforcés de retenue pour enfants (https</w:t>
      </w:r>
      <w:r w:rsidR="00CF4FF6" w:rsidRPr="00EC6786">
        <w:t>://</w:t>
      </w:r>
      <w:r w:rsidRPr="00EC6786">
        <w:t>www2.unece.org/wiki/display/trans/Q-dummy+drawings) de la CEE, Palais des Nations, Genève (Suisse). Dès que le Règlement en question aura été adopté par le Forum mondial de l</w:t>
      </w:r>
      <w:r w:rsidR="0007376C">
        <w:t>’</w:t>
      </w:r>
      <w:r w:rsidRPr="00EC6786">
        <w:t>harmonisation des Règlements concernant les véhicules (WP.29), le texte restreignant l</w:t>
      </w:r>
      <w:r w:rsidR="0007376C">
        <w:t>’</w:t>
      </w:r>
      <w:r w:rsidRPr="00EC6786">
        <w:t>utilisation des cotes détaillées et des caractéristiques techniques sera supprimé de chacune des pages et rechargé sur le site mentionné ci-dessus. Une fois que le groupe de travail informel aura eu le temps de finaliser l</w:t>
      </w:r>
      <w:r w:rsidR="0007376C">
        <w:t>’</w:t>
      </w:r>
      <w:r w:rsidRPr="00EC6786">
        <w:t>examen des caractéristiques techniques et les cotes détaillées des mannequins au titre de la phase 2 du Règlement, les cotes définitives seront replacées dans la Résolution mutuelle des Accords de 1958 et 1998, qui peuvent être consultés sur le sit</w:t>
      </w:r>
      <w:r w:rsidR="00CF4FF6" w:rsidRPr="00EC6786">
        <w:t>e Web du Forum mondial (WP.29). </w:t>
      </w:r>
      <w:r w:rsidR="00CF4FF6" w:rsidRPr="00EC6786">
        <w:rPr>
          <w:sz w:val="20"/>
        </w:rPr>
        <w:t>»</w:t>
      </w:r>
      <w:r w:rsidRPr="00EC6786">
        <w:rPr>
          <w:sz w:val="20"/>
        </w:rPr>
        <w:t>.</w:t>
      </w:r>
    </w:p>
    <w:p w:rsidR="003D60EA" w:rsidRPr="00EC6786" w:rsidRDefault="003D60EA" w:rsidP="001D52C7">
      <w:pPr>
        <w:pStyle w:val="SingleTxtG"/>
        <w:rPr>
          <w:i/>
          <w:szCs w:val="24"/>
          <w:lang w:eastAsia="ar-SA"/>
        </w:rPr>
      </w:pPr>
      <w:r w:rsidRPr="00EC6786">
        <w:rPr>
          <w:i/>
          <w:szCs w:val="24"/>
          <w:lang w:eastAsia="ar-SA"/>
        </w:rPr>
        <w:t>Annexe 12</w:t>
      </w:r>
      <w:r w:rsidRPr="00EC6786">
        <w:rPr>
          <w:lang w:eastAsia="ar-SA"/>
        </w:rPr>
        <w:t xml:space="preserve">, </w:t>
      </w:r>
    </w:p>
    <w:p w:rsidR="003D60EA" w:rsidRPr="00EC6786" w:rsidRDefault="003D60EA" w:rsidP="001D52C7">
      <w:pPr>
        <w:pStyle w:val="SingleTxtG"/>
        <w:rPr>
          <w:i/>
          <w:szCs w:val="24"/>
          <w:lang w:eastAsia="ar-SA"/>
        </w:rPr>
      </w:pPr>
      <w:r w:rsidRPr="00EC6786">
        <w:rPr>
          <w:i/>
          <w:szCs w:val="24"/>
          <w:lang w:eastAsia="ar-SA"/>
        </w:rPr>
        <w:t>Paragraphe 2.2</w:t>
      </w:r>
      <w:r w:rsidRPr="00EC6786">
        <w:rPr>
          <w:szCs w:val="24"/>
          <w:lang w:eastAsia="ar-SA"/>
        </w:rPr>
        <w:t>, modifier comme suit</w:t>
      </w:r>
      <w:r w:rsidR="006A4C48" w:rsidRPr="00EC6786">
        <w:rPr>
          <w:szCs w:val="24"/>
          <w:lang w:eastAsia="ar-SA"/>
        </w:rPr>
        <w:t> :</w:t>
      </w:r>
    </w:p>
    <w:p w:rsidR="003D60EA" w:rsidRPr="00EC6786" w:rsidRDefault="00CF4FF6" w:rsidP="00CF4FF6">
      <w:pPr>
        <w:pStyle w:val="SingleTxtG"/>
        <w:ind w:left="2268" w:hanging="1134"/>
        <w:rPr>
          <w:szCs w:val="24"/>
        </w:rPr>
      </w:pPr>
      <w:r w:rsidRPr="00EC6786">
        <w:rPr>
          <w:szCs w:val="24"/>
        </w:rPr>
        <w:t>« </w:t>
      </w:r>
      <w:r w:rsidR="003D60EA" w:rsidRPr="00EC6786">
        <w:rPr>
          <w:szCs w:val="24"/>
        </w:rPr>
        <w:t>2.2</w:t>
      </w:r>
      <w:r w:rsidR="003D60EA" w:rsidRPr="00EC6786">
        <w:rPr>
          <w:szCs w:val="24"/>
        </w:rPr>
        <w:tab/>
        <w:t>Conditions minimales pour le contrôle de la conformité des dispositifs de retenue pour enfants de la catégorie “universel”</w:t>
      </w:r>
      <w:r w:rsidR="006A4C48" w:rsidRPr="00EC6786">
        <w:rPr>
          <w:szCs w:val="24"/>
        </w:rPr>
        <w:t xml:space="preserve"> </w:t>
      </w:r>
      <w:r w:rsidR="003D60EA" w:rsidRPr="00EC6786">
        <w:rPr>
          <w:szCs w:val="24"/>
        </w:rPr>
        <w:t>lors des essais dyn</w:t>
      </w:r>
      <w:r w:rsidRPr="00EC6786">
        <w:rPr>
          <w:szCs w:val="24"/>
        </w:rPr>
        <w:t>amiques prescrits au paragraphe </w:t>
      </w:r>
      <w:r w:rsidR="003D60EA" w:rsidRPr="00EC6786">
        <w:rPr>
          <w:szCs w:val="24"/>
        </w:rPr>
        <w:t>1.6 ci-dessus.</w:t>
      </w:r>
      <w:r w:rsidRPr="00EC6786">
        <w:rPr>
          <w:szCs w:val="24"/>
        </w:rPr>
        <w:t> »</w:t>
      </w:r>
      <w:r w:rsidR="003D60EA" w:rsidRPr="00EC6786">
        <w:rPr>
          <w:szCs w:val="24"/>
        </w:rPr>
        <w:t>.</w:t>
      </w:r>
    </w:p>
    <w:p w:rsidR="003D60EA" w:rsidRPr="00EC6786" w:rsidRDefault="003D60EA" w:rsidP="001D52C7">
      <w:pPr>
        <w:pStyle w:val="SingleTxtG"/>
        <w:rPr>
          <w:i/>
          <w:szCs w:val="24"/>
          <w:lang w:eastAsia="ar-SA"/>
        </w:rPr>
      </w:pPr>
      <w:r w:rsidRPr="00EC6786">
        <w:rPr>
          <w:i/>
          <w:szCs w:val="24"/>
          <w:lang w:eastAsia="ar-SA"/>
        </w:rPr>
        <w:t>Paragraphe 2.3</w:t>
      </w:r>
      <w:r w:rsidRPr="00EC6786">
        <w:rPr>
          <w:szCs w:val="24"/>
          <w:lang w:eastAsia="ar-SA"/>
        </w:rPr>
        <w:t xml:space="preserve">, modifier </w:t>
      </w:r>
      <w:r w:rsidRPr="00EC6786">
        <w:rPr>
          <w:lang w:eastAsia="ar-SA"/>
        </w:rPr>
        <w:t>comme</w:t>
      </w:r>
      <w:r w:rsidRPr="00EC6786">
        <w:rPr>
          <w:szCs w:val="24"/>
          <w:lang w:eastAsia="ar-SA"/>
        </w:rPr>
        <w:t xml:space="preserve"> suit</w:t>
      </w:r>
      <w:r w:rsidR="006A4C48" w:rsidRPr="00EC6786">
        <w:rPr>
          <w:szCs w:val="24"/>
          <w:lang w:eastAsia="ar-SA"/>
        </w:rPr>
        <w:t> :</w:t>
      </w:r>
    </w:p>
    <w:p w:rsidR="003D60EA" w:rsidRPr="00EC6786" w:rsidRDefault="00CF4FF6" w:rsidP="00CF4FF6">
      <w:pPr>
        <w:pStyle w:val="SingleTxtG"/>
        <w:ind w:left="2268" w:hanging="1134"/>
        <w:rPr>
          <w:szCs w:val="24"/>
        </w:rPr>
      </w:pPr>
      <w:r w:rsidRPr="00EC6786">
        <w:rPr>
          <w:szCs w:val="24"/>
        </w:rPr>
        <w:t>« </w:t>
      </w:r>
      <w:r w:rsidR="003D60EA" w:rsidRPr="00EC6786">
        <w:rPr>
          <w:szCs w:val="24"/>
        </w:rPr>
        <w:t>2.3</w:t>
      </w:r>
      <w:r w:rsidR="003D60EA" w:rsidRPr="00EC6786">
        <w:rPr>
          <w:szCs w:val="24"/>
        </w:rPr>
        <w:tab/>
        <w:t>Pour les DARE spécifiques à un véhicule conformes au paragraphe 2.1.2.4.1 ci-dessus, le fabricant des dispositifs améliorés de retenue pour enfants peut choisir la procédure de vérification de la conformité de la</w:t>
      </w:r>
      <w:r w:rsidRPr="00EC6786">
        <w:rPr>
          <w:szCs w:val="24"/>
        </w:rPr>
        <w:t xml:space="preserve"> production visée au paragraphe </w:t>
      </w:r>
      <w:r w:rsidR="003D60EA" w:rsidRPr="00EC6786">
        <w:rPr>
          <w:szCs w:val="24"/>
        </w:rPr>
        <w:t>2.2 ci-dessus, c</w:t>
      </w:r>
      <w:r w:rsidR="0007376C">
        <w:rPr>
          <w:szCs w:val="24"/>
        </w:rPr>
        <w:t>’</w:t>
      </w:r>
      <w:r w:rsidR="003D60EA" w:rsidRPr="00EC6786">
        <w:rPr>
          <w:szCs w:val="24"/>
        </w:rPr>
        <w:t>est-à-dire sur une banquette d</w:t>
      </w:r>
      <w:r w:rsidR="0007376C">
        <w:rPr>
          <w:szCs w:val="24"/>
        </w:rPr>
        <w:t>’</w:t>
      </w:r>
      <w:r w:rsidR="003D60EA" w:rsidRPr="00EC6786">
        <w:rPr>
          <w:szCs w:val="24"/>
        </w:rPr>
        <w:t>essai, ou celle visée aux paragraphes 2.3.1 et 2.3.2 ci-dessous, c</w:t>
      </w:r>
      <w:r w:rsidR="0007376C">
        <w:rPr>
          <w:szCs w:val="24"/>
        </w:rPr>
        <w:t>’</w:t>
      </w:r>
      <w:r w:rsidR="003D60EA" w:rsidRPr="00EC6786">
        <w:rPr>
          <w:szCs w:val="24"/>
        </w:rPr>
        <w:t>est-à-dire dans une carrosserie de véhicule.</w:t>
      </w:r>
      <w:r w:rsidRPr="00EC6786">
        <w:rPr>
          <w:szCs w:val="24"/>
        </w:rPr>
        <w:t> »</w:t>
      </w:r>
      <w:r w:rsidR="003D60EA" w:rsidRPr="00EC6786">
        <w:rPr>
          <w:szCs w:val="24"/>
        </w:rPr>
        <w:t>.</w:t>
      </w:r>
    </w:p>
    <w:p w:rsidR="003D60EA" w:rsidRPr="00EC6786" w:rsidRDefault="003D60EA" w:rsidP="00CF4FF6">
      <w:pPr>
        <w:pStyle w:val="SingleTxtG"/>
        <w:keepNext/>
        <w:rPr>
          <w:szCs w:val="24"/>
          <w:lang w:eastAsia="ar-SA"/>
        </w:rPr>
      </w:pPr>
      <w:r w:rsidRPr="00EC6786">
        <w:rPr>
          <w:i/>
          <w:szCs w:val="24"/>
          <w:lang w:eastAsia="ar-SA"/>
        </w:rPr>
        <w:t>Annexe 12, paragraphe 2.3.1</w:t>
      </w:r>
      <w:r w:rsidRPr="00EC6786">
        <w:rPr>
          <w:szCs w:val="24"/>
          <w:lang w:eastAsia="ar-SA"/>
        </w:rPr>
        <w:t xml:space="preserve">, </w:t>
      </w:r>
      <w:r w:rsidRPr="00EC6786">
        <w:rPr>
          <w:lang w:eastAsia="ar-SA"/>
        </w:rPr>
        <w:t>modifier</w:t>
      </w:r>
      <w:r w:rsidRPr="00EC6786">
        <w:rPr>
          <w:szCs w:val="24"/>
          <w:lang w:eastAsia="ar-SA"/>
        </w:rPr>
        <w:t xml:space="preserve"> comme suit</w:t>
      </w:r>
      <w:r w:rsidR="006A4C48" w:rsidRPr="00EC6786">
        <w:rPr>
          <w:szCs w:val="24"/>
          <w:lang w:eastAsia="ar-SA"/>
        </w:rPr>
        <w:t> :</w:t>
      </w:r>
    </w:p>
    <w:p w:rsidR="003D60EA" w:rsidRPr="00EC6786" w:rsidRDefault="00CF4FF6" w:rsidP="006358FC">
      <w:pPr>
        <w:pStyle w:val="SingleTxtG"/>
        <w:ind w:left="2268" w:hanging="1134"/>
        <w:rPr>
          <w:szCs w:val="24"/>
        </w:rPr>
      </w:pPr>
      <w:r w:rsidRPr="00EC6786">
        <w:rPr>
          <w:szCs w:val="24"/>
        </w:rPr>
        <w:t>« </w:t>
      </w:r>
      <w:r w:rsidR="003D60EA" w:rsidRPr="00EC6786">
        <w:rPr>
          <w:szCs w:val="24"/>
        </w:rPr>
        <w:t>2.3.1</w:t>
      </w:r>
      <w:r w:rsidR="003D60EA" w:rsidRPr="00EC6786">
        <w:rPr>
          <w:szCs w:val="24"/>
        </w:rPr>
        <w:tab/>
        <w:t>Pour les DARE spécifiques à un véhicule, les essais doivent être effectués selon les fréquences ci-après, une fois toutes les huit semaines</w:t>
      </w:r>
      <w:r w:rsidR="006A4C48" w:rsidRPr="00EC6786">
        <w:rPr>
          <w:szCs w:val="24"/>
        </w:rPr>
        <w:t> :</w:t>
      </w:r>
      <w:r w:rsidRPr="00EC6786">
        <w:rPr>
          <w:szCs w:val="24"/>
        </w:rPr>
        <w:t>… »</w:t>
      </w:r>
      <w:r w:rsidR="003D60EA" w:rsidRPr="00EC6786">
        <w:rPr>
          <w:szCs w:val="24"/>
        </w:rPr>
        <w:t>.</w:t>
      </w:r>
    </w:p>
    <w:p w:rsidR="003D60EA" w:rsidRPr="00EC6786" w:rsidRDefault="003D60EA" w:rsidP="00CF4FF6">
      <w:pPr>
        <w:pStyle w:val="SingleTxtG"/>
        <w:keepNext/>
        <w:rPr>
          <w:szCs w:val="24"/>
          <w:lang w:eastAsia="ar-SA"/>
        </w:rPr>
      </w:pPr>
      <w:r w:rsidRPr="00EC6786">
        <w:rPr>
          <w:i/>
          <w:szCs w:val="24"/>
          <w:lang w:eastAsia="ar-SA"/>
        </w:rPr>
        <w:t>Annexe 14, paragraphe 1</w:t>
      </w:r>
      <w:r w:rsidRPr="00EC6786">
        <w:rPr>
          <w:szCs w:val="24"/>
          <w:lang w:eastAsia="ar-SA"/>
        </w:rPr>
        <w:t xml:space="preserve">, </w:t>
      </w:r>
      <w:r w:rsidRPr="00EC6786">
        <w:rPr>
          <w:lang w:eastAsia="ar-SA"/>
        </w:rPr>
        <w:t>modifier</w:t>
      </w:r>
      <w:r w:rsidRPr="00EC6786">
        <w:rPr>
          <w:szCs w:val="24"/>
          <w:lang w:eastAsia="ar-SA"/>
        </w:rPr>
        <w:t xml:space="preserve"> comme suit</w:t>
      </w:r>
      <w:r w:rsidR="006A4C48" w:rsidRPr="00EC6786">
        <w:rPr>
          <w:szCs w:val="24"/>
          <w:lang w:eastAsia="ar-SA"/>
        </w:rPr>
        <w:t> :</w:t>
      </w:r>
    </w:p>
    <w:p w:rsidR="003D60EA" w:rsidRPr="00EC6786" w:rsidRDefault="00CF4FF6" w:rsidP="00CF4FF6">
      <w:pPr>
        <w:pStyle w:val="SingleTxtG"/>
        <w:ind w:left="2268" w:hanging="1134"/>
        <w:rPr>
          <w:bCs/>
          <w:szCs w:val="24"/>
        </w:rPr>
      </w:pPr>
      <w:r w:rsidRPr="00EC6786">
        <w:rPr>
          <w:bCs/>
          <w:szCs w:val="24"/>
        </w:rPr>
        <w:t>« </w:t>
      </w:r>
      <w:r w:rsidR="003D60EA" w:rsidRPr="00EC6786">
        <w:rPr>
          <w:bCs/>
          <w:szCs w:val="24"/>
        </w:rPr>
        <w:t>1.</w:t>
      </w:r>
      <w:r w:rsidR="003D60EA" w:rsidRPr="00EC6786">
        <w:rPr>
          <w:bCs/>
          <w:szCs w:val="24"/>
        </w:rPr>
        <w:tab/>
        <w:t xml:space="preserve">Placer le dispositif sur le </w:t>
      </w:r>
      <w:r w:rsidRPr="00EC6786">
        <w:rPr>
          <w:bCs/>
          <w:szCs w:val="24"/>
        </w:rPr>
        <w:t>siège d</w:t>
      </w:r>
      <w:r w:rsidR="0007376C">
        <w:rPr>
          <w:bCs/>
          <w:szCs w:val="24"/>
        </w:rPr>
        <w:t>’</w:t>
      </w:r>
      <w:r w:rsidRPr="00EC6786">
        <w:rPr>
          <w:bCs/>
          <w:szCs w:val="24"/>
        </w:rPr>
        <w:t>essai décrit à l</w:t>
      </w:r>
      <w:r w:rsidR="0007376C">
        <w:rPr>
          <w:bCs/>
          <w:szCs w:val="24"/>
        </w:rPr>
        <w:t>’</w:t>
      </w:r>
      <w:r w:rsidRPr="00EC6786">
        <w:rPr>
          <w:bCs/>
          <w:szCs w:val="24"/>
        </w:rPr>
        <w:t>annexe </w:t>
      </w:r>
      <w:r w:rsidR="003D60EA" w:rsidRPr="00EC6786">
        <w:rPr>
          <w:bCs/>
          <w:szCs w:val="24"/>
        </w:rPr>
        <w:t>6. Les</w:t>
      </w:r>
      <w:r w:rsidR="006A4C48" w:rsidRPr="00EC6786">
        <w:rPr>
          <w:bCs/>
          <w:szCs w:val="24"/>
        </w:rPr>
        <w:t xml:space="preserve"> </w:t>
      </w:r>
      <w:r w:rsidR="003D60EA" w:rsidRPr="00EC6786">
        <w:rPr>
          <w:bCs/>
          <w:szCs w:val="24"/>
        </w:rPr>
        <w:t>dispositifs inclinables doivent être en position verticale. Installer le plus petit mannequin dans le dispositif conformément aux instructions du fabricant. Faire une marque sur le dossier au point “A”, situé à la hauteur de l</w:t>
      </w:r>
      <w:r w:rsidR="0007376C">
        <w:rPr>
          <w:bCs/>
          <w:szCs w:val="24"/>
        </w:rPr>
        <w:t>’</w:t>
      </w:r>
      <w:r w:rsidR="003D60EA" w:rsidRPr="00EC6786">
        <w:rPr>
          <w:bCs/>
          <w:szCs w:val="24"/>
        </w:rPr>
        <w:t>épaule du plus petit manneq</w:t>
      </w:r>
      <w:r w:rsidRPr="00EC6786">
        <w:rPr>
          <w:bCs/>
          <w:szCs w:val="24"/>
        </w:rPr>
        <w:t>uin en un point se trouvant à 2 </w:t>
      </w:r>
      <w:r w:rsidR="003D60EA" w:rsidRPr="00EC6786">
        <w:rPr>
          <w:bCs/>
          <w:szCs w:val="24"/>
        </w:rPr>
        <w:t>cm vers l</w:t>
      </w:r>
      <w:r w:rsidR="0007376C">
        <w:rPr>
          <w:bCs/>
          <w:szCs w:val="24"/>
        </w:rPr>
        <w:t>’</w:t>
      </w:r>
      <w:r w:rsidR="003D60EA" w:rsidRPr="00EC6786">
        <w:rPr>
          <w:bCs/>
          <w:szCs w:val="24"/>
        </w:rPr>
        <w:t xml:space="preserve">intérieur du bord extérieur du bras. Toutes les faces intérieures au-dessus du plan </w:t>
      </w:r>
      <w:r w:rsidRPr="00EC6786">
        <w:rPr>
          <w:bCs/>
          <w:szCs w:val="24"/>
        </w:rPr>
        <w:t>horizontal passant par le point </w:t>
      </w:r>
      <w:r w:rsidR="003D60EA" w:rsidRPr="00EC6786">
        <w:rPr>
          <w:bCs/>
          <w:szCs w:val="24"/>
        </w:rPr>
        <w:t xml:space="preserve">A doivent être soumises </w:t>
      </w:r>
      <w:r w:rsidRPr="00EC6786">
        <w:rPr>
          <w:bCs/>
          <w:szCs w:val="24"/>
        </w:rPr>
        <w:t>aux essais prescrits à l</w:t>
      </w:r>
      <w:r w:rsidR="0007376C">
        <w:rPr>
          <w:bCs/>
          <w:szCs w:val="24"/>
        </w:rPr>
        <w:t>’</w:t>
      </w:r>
      <w:r w:rsidRPr="00EC6786">
        <w:rPr>
          <w:bCs/>
          <w:szCs w:val="24"/>
        </w:rPr>
        <w:t>annexe </w:t>
      </w:r>
      <w:r w:rsidR="003D60EA" w:rsidRPr="00EC6786">
        <w:rPr>
          <w:bCs/>
          <w:szCs w:val="24"/>
        </w:rPr>
        <w:t>13. Cette zone doit comprendre le dossier et les panneaux latéraux, y compris les bords intérieurs (zone d</w:t>
      </w:r>
      <w:r w:rsidR="0007376C">
        <w:rPr>
          <w:bCs/>
          <w:szCs w:val="24"/>
        </w:rPr>
        <w:t>’</w:t>
      </w:r>
      <w:r w:rsidR="003D60EA" w:rsidRPr="00EC6786">
        <w:rPr>
          <w:bCs/>
          <w:szCs w:val="24"/>
        </w:rPr>
        <w:t>arrondi) des panneaux latéraux. Dans le cas d</w:t>
      </w:r>
      <w:r w:rsidR="0007376C">
        <w:rPr>
          <w:bCs/>
          <w:szCs w:val="24"/>
        </w:rPr>
        <w:t>’</w:t>
      </w:r>
      <w:r w:rsidR="003D60EA" w:rsidRPr="00EC6786">
        <w:rPr>
          <w:bCs/>
          <w:szCs w:val="24"/>
        </w:rPr>
        <w:t>un dispositif pour nacelle où il n</w:t>
      </w:r>
      <w:r w:rsidR="0007376C">
        <w:rPr>
          <w:bCs/>
          <w:szCs w:val="24"/>
        </w:rPr>
        <w:t>’</w:t>
      </w:r>
      <w:r w:rsidR="003D60EA" w:rsidRPr="00EC6786">
        <w:rPr>
          <w:bCs/>
          <w:szCs w:val="24"/>
        </w:rPr>
        <w:t>est pas possible d</w:t>
      </w:r>
      <w:r w:rsidR="0007376C">
        <w:rPr>
          <w:bCs/>
          <w:szCs w:val="24"/>
        </w:rPr>
        <w:t>’</w:t>
      </w:r>
      <w:r w:rsidR="003D60EA" w:rsidRPr="00EC6786">
        <w:rPr>
          <w:bCs/>
          <w:szCs w:val="24"/>
        </w:rPr>
        <w:t>installer le mannequin symétriquement en fonction du dispositif et des instructions du fabricant, la zone conforme à l</w:t>
      </w:r>
      <w:r w:rsidR="0007376C">
        <w:rPr>
          <w:bCs/>
          <w:szCs w:val="24"/>
        </w:rPr>
        <w:t>’</w:t>
      </w:r>
      <w:r w:rsidR="003D60EA" w:rsidRPr="00EC6786">
        <w:rPr>
          <w:bCs/>
          <w:szCs w:val="24"/>
        </w:rPr>
        <w:t>annexe</w:t>
      </w:r>
      <w:r w:rsidRPr="00EC6786">
        <w:rPr>
          <w:bCs/>
          <w:szCs w:val="24"/>
        </w:rPr>
        <w:t> </w:t>
      </w:r>
      <w:r w:rsidR="003D60EA" w:rsidRPr="00EC6786">
        <w:rPr>
          <w:bCs/>
          <w:szCs w:val="24"/>
        </w:rPr>
        <w:t>13 doit correspondre à toutes les faces</w:t>
      </w:r>
      <w:r w:rsidR="0007376C">
        <w:rPr>
          <w:bCs/>
          <w:szCs w:val="24"/>
        </w:rPr>
        <w:t xml:space="preserve"> intérieures au-dessus du point </w:t>
      </w:r>
      <w:r w:rsidR="003D60EA" w:rsidRPr="00EC6786">
        <w:rPr>
          <w:bCs/>
          <w:szCs w:val="24"/>
        </w:rPr>
        <w:t>A défini précédemment, dans le sens de la tête, lorsque la mesure est effectuée avec ce mannequin dans la nacelle et dans la plus mauvaise position conformément aux instructions du fabricant, la nacelle étant placée sur la banquette d</w:t>
      </w:r>
      <w:r w:rsidR="0007376C">
        <w:rPr>
          <w:bCs/>
          <w:szCs w:val="24"/>
        </w:rPr>
        <w:t>’</w:t>
      </w:r>
      <w:r w:rsidR="003D60EA" w:rsidRPr="00EC6786">
        <w:rPr>
          <w:bCs/>
          <w:szCs w:val="24"/>
        </w:rPr>
        <w:t xml:space="preserve">essai. </w:t>
      </w:r>
    </w:p>
    <w:p w:rsidR="003D60EA" w:rsidRPr="00EC6786" w:rsidRDefault="003D60EA" w:rsidP="00CF4FF6">
      <w:pPr>
        <w:pStyle w:val="SingleTxtG"/>
        <w:ind w:left="2268"/>
      </w:pPr>
      <w:r w:rsidRPr="00EC6786">
        <w:t>S</w:t>
      </w:r>
      <w:r w:rsidR="0007376C">
        <w:t>’</w:t>
      </w:r>
      <w:r w:rsidRPr="00EC6786">
        <w:t>il est possible de placer le mannequin symétriquement dans la nacelle, toute la zone intérieure do</w:t>
      </w:r>
      <w:r w:rsidR="00CF4FF6" w:rsidRPr="00EC6786">
        <w:t>it être conforme à l</w:t>
      </w:r>
      <w:r w:rsidR="0007376C">
        <w:t>’</w:t>
      </w:r>
      <w:r w:rsidR="00CF4FF6" w:rsidRPr="00EC6786">
        <w:t>annexe 13. »</w:t>
      </w:r>
      <w:r w:rsidRPr="00EC6786">
        <w:t>.</w:t>
      </w:r>
    </w:p>
    <w:p w:rsidR="003D60EA" w:rsidRPr="00EC6786" w:rsidRDefault="003D60EA" w:rsidP="00CF4FF6">
      <w:pPr>
        <w:pStyle w:val="SingleTxtG"/>
        <w:keepNext/>
        <w:rPr>
          <w:i/>
          <w:szCs w:val="24"/>
          <w:lang w:eastAsia="ar-SA"/>
        </w:rPr>
      </w:pPr>
      <w:r w:rsidRPr="00EC6786">
        <w:rPr>
          <w:i/>
          <w:szCs w:val="24"/>
          <w:lang w:eastAsia="ar-SA"/>
        </w:rPr>
        <w:t>Annexe 17, paragraphe 1.2.4</w:t>
      </w:r>
      <w:r w:rsidRPr="00EC6786">
        <w:rPr>
          <w:lang w:eastAsia="ar-SA"/>
        </w:rPr>
        <w:t>, modifier</w:t>
      </w:r>
      <w:r w:rsidRPr="00EC6786">
        <w:rPr>
          <w:szCs w:val="24"/>
          <w:lang w:eastAsia="ar-SA"/>
        </w:rPr>
        <w:t xml:space="preserve"> comme suit</w:t>
      </w:r>
      <w:r w:rsidR="006A4C48" w:rsidRPr="00EC6786">
        <w:rPr>
          <w:szCs w:val="24"/>
          <w:lang w:eastAsia="ar-SA"/>
        </w:rPr>
        <w:t> :</w:t>
      </w:r>
    </w:p>
    <w:p w:rsidR="003D60EA" w:rsidRPr="00EC6786" w:rsidRDefault="00CF4FF6" w:rsidP="00CF4FF6">
      <w:pPr>
        <w:pStyle w:val="SingleTxtG"/>
        <w:ind w:left="2268" w:hanging="1134"/>
        <w:rPr>
          <w:szCs w:val="24"/>
        </w:rPr>
      </w:pPr>
      <w:r w:rsidRPr="00EC6786">
        <w:rPr>
          <w:szCs w:val="24"/>
        </w:rPr>
        <w:t>« </w:t>
      </w:r>
      <w:r w:rsidR="003D60EA" w:rsidRPr="00EC6786">
        <w:rPr>
          <w:szCs w:val="24"/>
        </w:rPr>
        <w:t>1.2.4</w:t>
      </w:r>
      <w:r w:rsidR="003D60EA" w:rsidRPr="00EC6786">
        <w:rPr>
          <w:szCs w:val="24"/>
        </w:rPr>
        <w:tab/>
        <w:t>Les valeurs de HPC pour lesquelles la différence ent</w:t>
      </w:r>
      <w:r w:rsidRPr="00EC6786">
        <w:rPr>
          <w:szCs w:val="24"/>
        </w:rPr>
        <w:t>re t1 et t2 est supérieure à 15 </w:t>
      </w:r>
      <w:r w:rsidR="003D60EA" w:rsidRPr="00EC6786">
        <w:rPr>
          <w:szCs w:val="24"/>
        </w:rPr>
        <w:t>ms ne sont pas prises en considération aux fins du calcul de la valeur maximale.</w:t>
      </w:r>
      <w:r w:rsidRPr="00EC6786">
        <w:rPr>
          <w:szCs w:val="24"/>
        </w:rPr>
        <w:t> »</w:t>
      </w:r>
      <w:r w:rsidR="003D60EA" w:rsidRPr="00EC6786">
        <w:rPr>
          <w:szCs w:val="24"/>
        </w:rPr>
        <w:t>.</w:t>
      </w:r>
    </w:p>
    <w:p w:rsidR="003D60EA" w:rsidRPr="00EC6786" w:rsidRDefault="003D60EA" w:rsidP="00CF4FF6">
      <w:pPr>
        <w:pStyle w:val="SingleTxtG"/>
        <w:keepNext/>
        <w:rPr>
          <w:i/>
          <w:szCs w:val="24"/>
          <w:lang w:eastAsia="ar-SA"/>
        </w:rPr>
      </w:pPr>
      <w:r w:rsidRPr="00EC6786">
        <w:rPr>
          <w:i/>
          <w:szCs w:val="24"/>
          <w:lang w:eastAsia="ar-SA"/>
        </w:rPr>
        <w:t>Annexe 18</w:t>
      </w:r>
      <w:r w:rsidRPr="00EC6786">
        <w:rPr>
          <w:lang w:eastAsia="ar-SA"/>
        </w:rPr>
        <w:t>, m</w:t>
      </w:r>
      <w:r w:rsidRPr="00EC6786">
        <w:rPr>
          <w:szCs w:val="24"/>
          <w:lang w:eastAsia="ar-SA"/>
        </w:rPr>
        <w:t xml:space="preserve">odifier </w:t>
      </w:r>
      <w:r w:rsidRPr="00EC6786">
        <w:rPr>
          <w:lang w:eastAsia="ar-SA"/>
        </w:rPr>
        <w:t>comme</w:t>
      </w:r>
      <w:r w:rsidRPr="00EC6786">
        <w:rPr>
          <w:szCs w:val="24"/>
          <w:lang w:eastAsia="ar-SA"/>
        </w:rPr>
        <w:t xml:space="preserve"> suit</w:t>
      </w:r>
      <w:r w:rsidR="006A4C48" w:rsidRPr="00EC6786">
        <w:rPr>
          <w:szCs w:val="24"/>
          <w:lang w:eastAsia="ar-SA"/>
        </w:rPr>
        <w:t> :</w:t>
      </w:r>
    </w:p>
    <w:p w:rsidR="003D60EA" w:rsidRPr="00EC6786" w:rsidRDefault="00CF4FF6" w:rsidP="00CF4FF6">
      <w:pPr>
        <w:pStyle w:val="HChG"/>
      </w:pPr>
      <w:bookmarkStart w:id="11" w:name="_Toc355000786"/>
      <w:r w:rsidRPr="00EC6786">
        <w:rPr>
          <w:b w:val="0"/>
          <w:bCs/>
          <w:sz w:val="20"/>
        </w:rPr>
        <w:t>« </w:t>
      </w:r>
      <w:r w:rsidR="003D60EA" w:rsidRPr="00EC6786">
        <w:t>Annexe 18</w:t>
      </w:r>
      <w:bookmarkEnd w:id="11"/>
    </w:p>
    <w:p w:rsidR="003D60EA" w:rsidRPr="00EC6786" w:rsidRDefault="003D60EA" w:rsidP="00CF4FF6">
      <w:pPr>
        <w:pStyle w:val="HChG"/>
      </w:pPr>
      <w:r w:rsidRPr="00EC6786">
        <w:tab/>
      </w:r>
      <w:bookmarkStart w:id="12" w:name="_Toc355000787"/>
      <w:r w:rsidRPr="00EC6786">
        <w:tab/>
        <w:t>Dimensions du mannequin pour dispositifs améliorés de</w:t>
      </w:r>
      <w:r w:rsidR="00CF4FF6" w:rsidRPr="00EC6786">
        <w:t> </w:t>
      </w:r>
      <w:r w:rsidRPr="00EC6786">
        <w:t>retenue pour enfants</w:t>
      </w:r>
      <w:bookmarkEnd w:id="12"/>
    </w:p>
    <w:p w:rsidR="003D60EA" w:rsidRPr="00EC6786" w:rsidRDefault="00F671F7" w:rsidP="00CF4FF6">
      <w:pPr>
        <w:pStyle w:val="Heading1"/>
        <w:rPr>
          <w:b/>
        </w:rPr>
      </w:pPr>
      <w:bookmarkStart w:id="13" w:name="_Toc355000788"/>
      <w:r w:rsidRPr="00EC6786">
        <w:rPr>
          <w:b/>
          <w:bCs/>
        </w:rPr>
        <w:t>1.</w:t>
      </w:r>
      <w:r w:rsidRPr="00EC6786">
        <w:rPr>
          <w:b/>
          <w:bCs/>
        </w:rPr>
        <w:tab/>
      </w:r>
      <w:r w:rsidR="003D60EA" w:rsidRPr="00EC6786">
        <w:t>Figure 1</w:t>
      </w:r>
      <w:bookmarkEnd w:id="13"/>
    </w:p>
    <w:p w:rsidR="003D60EA" w:rsidRPr="00EC6786" w:rsidRDefault="00F671F7" w:rsidP="00F671F7">
      <w:pPr>
        <w:pStyle w:val="SingleTxtG"/>
        <w:spacing w:after="240"/>
      </w:pPr>
      <w:r w:rsidRPr="00EC6786">
        <w:rPr>
          <w:noProof/>
          <w:lang w:val="en-US"/>
        </w:rPr>
        <mc:AlternateContent>
          <mc:Choice Requires="wps">
            <w:drawing>
              <wp:anchor distT="0" distB="0" distL="114300" distR="114300" simplePos="0" relativeHeight="251666432" behindDoc="0" locked="0" layoutInCell="1" allowOverlap="1" wp14:anchorId="68093C93" wp14:editId="4565C49E">
                <wp:simplePos x="0" y="0"/>
                <wp:positionH relativeFrom="column">
                  <wp:posOffset>4745194</wp:posOffset>
                </wp:positionH>
                <wp:positionV relativeFrom="paragraph">
                  <wp:posOffset>1557655</wp:posOffset>
                </wp:positionV>
                <wp:extent cx="170180" cy="170180"/>
                <wp:effectExtent l="0" t="0" r="1270" b="1270"/>
                <wp:wrapNone/>
                <wp:docPr id="430" name="Zone de texte 430"/>
                <wp:cNvGraphicFramePr/>
                <a:graphic xmlns:a="http://schemas.openxmlformats.org/drawingml/2006/main">
                  <a:graphicData uri="http://schemas.microsoft.com/office/word/2010/wordprocessingShape">
                    <wps:wsp>
                      <wps:cNvSpPr txBox="1"/>
                      <wps:spPr>
                        <a:xfrm>
                          <a:off x="0" y="0"/>
                          <a:ext cx="170180" cy="170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Default="001C6C7D" w:rsidP="00F671F7">
                            <w:pPr>
                              <w:jc w:val="center"/>
                            </w:pPr>
                            <w: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93C93" id="Zone de texte 430" o:spid="_x0000_s1073" type="#_x0000_t202" style="position:absolute;left:0;text-align:left;margin-left:373.65pt;margin-top:122.65pt;width:13.4pt;height:1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" filled="f" stroked="f" strokeweight=".5pt">
                <v:textbox inset="0,0,0,0">
                  <w:txbxContent>
                    <w:p w:rsidR="001C6C7D" w:rsidRDefault="001C6C7D" w:rsidP="00F671F7">
                      <w:pPr>
                        <w:jc w:val="center"/>
                      </w:pPr>
                      <w:r>
                        <w:t>D</w:t>
                      </w:r>
                    </w:p>
                  </w:txbxContent>
                </v:textbox>
              </v:shape>
            </w:pict>
          </mc:Fallback>
        </mc:AlternateContent>
      </w:r>
      <w:r w:rsidRPr="00EC6786">
        <w:rPr>
          <w:noProof/>
          <w:lang w:val="en-US"/>
        </w:rPr>
        <mc:AlternateContent>
          <mc:Choice Requires="wps">
            <w:drawing>
              <wp:anchor distT="0" distB="0" distL="114300" distR="114300" simplePos="0" relativeHeight="251664384" behindDoc="0" locked="0" layoutInCell="1" allowOverlap="1" wp14:anchorId="6C34CCD8" wp14:editId="40A36671">
                <wp:simplePos x="0" y="0"/>
                <wp:positionH relativeFrom="column">
                  <wp:posOffset>4695190</wp:posOffset>
                </wp:positionH>
                <wp:positionV relativeFrom="paragraph">
                  <wp:posOffset>1127760</wp:posOffset>
                </wp:positionV>
                <wp:extent cx="170180" cy="170180"/>
                <wp:effectExtent l="0" t="0" r="1270" b="1270"/>
                <wp:wrapNone/>
                <wp:docPr id="429" name="Zone de texte 429"/>
                <wp:cNvGraphicFramePr/>
                <a:graphic xmlns:a="http://schemas.openxmlformats.org/drawingml/2006/main">
                  <a:graphicData uri="http://schemas.microsoft.com/office/word/2010/wordprocessingShape">
                    <wps:wsp>
                      <wps:cNvSpPr txBox="1"/>
                      <wps:spPr>
                        <a:xfrm>
                          <a:off x="0" y="0"/>
                          <a:ext cx="170180" cy="170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Default="001C6C7D" w:rsidP="00F671F7">
                            <w:pPr>
                              <w:jc w:val="center"/>
                            </w:pPr>
                            <w: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4CCD8" id="Zone de texte 429" o:spid="_x0000_s1074" type="#_x0000_t202" style="position:absolute;left:0;text-align:left;margin-left:369.7pt;margin-top:88.8pt;width:13.4pt;height:1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" filled="f" stroked="f" strokeweight=".5pt">
                <v:textbox inset="0,0,0,0">
                  <w:txbxContent>
                    <w:p w:rsidR="001C6C7D" w:rsidRDefault="001C6C7D" w:rsidP="00F671F7">
                      <w:pPr>
                        <w:jc w:val="center"/>
                      </w:pPr>
                      <w:r>
                        <w:t>C</w:t>
                      </w:r>
                    </w:p>
                  </w:txbxContent>
                </v:textbox>
              </v:shape>
            </w:pict>
          </mc:Fallback>
        </mc:AlternateContent>
      </w:r>
      <w:r w:rsidRPr="00EC6786">
        <w:rPr>
          <w:noProof/>
          <w:lang w:val="en-US"/>
        </w:rPr>
        <mc:AlternateContent>
          <mc:Choice Requires="wps">
            <w:drawing>
              <wp:anchor distT="0" distB="0" distL="114300" distR="114300" simplePos="0" relativeHeight="251668480" behindDoc="0" locked="0" layoutInCell="1" allowOverlap="1" wp14:anchorId="579DCD26" wp14:editId="5BD40B50">
                <wp:simplePos x="0" y="0"/>
                <wp:positionH relativeFrom="column">
                  <wp:posOffset>4058285</wp:posOffset>
                </wp:positionH>
                <wp:positionV relativeFrom="paragraph">
                  <wp:posOffset>1233009</wp:posOffset>
                </wp:positionV>
                <wp:extent cx="170180" cy="170180"/>
                <wp:effectExtent l="0" t="0" r="1270" b="1270"/>
                <wp:wrapNone/>
                <wp:docPr id="431" name="Zone de texte 431"/>
                <wp:cNvGraphicFramePr/>
                <a:graphic xmlns:a="http://schemas.openxmlformats.org/drawingml/2006/main">
                  <a:graphicData uri="http://schemas.microsoft.com/office/word/2010/wordprocessingShape">
                    <wps:wsp>
                      <wps:cNvSpPr txBox="1"/>
                      <wps:spPr>
                        <a:xfrm>
                          <a:off x="0" y="0"/>
                          <a:ext cx="170180" cy="170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Default="001C6C7D" w:rsidP="00F671F7">
                            <w:pPr>
                              <w:jc w:val="center"/>
                            </w:pPr>
                            <w: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DCD26" id="Zone de texte 431" o:spid="_x0000_s1075" type="#_x0000_t202" style="position:absolute;left:0;text-align:left;margin-left:319.55pt;margin-top:97.1pt;width:13.4pt;height:1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" filled="f" stroked="f" strokeweight=".5pt">
                <v:textbox inset="0,0,0,0">
                  <w:txbxContent>
                    <w:p w:rsidR="001C6C7D" w:rsidRDefault="001C6C7D" w:rsidP="00F671F7">
                      <w:pPr>
                        <w:jc w:val="center"/>
                      </w:pPr>
                      <w:r>
                        <w:t>E</w:t>
                      </w:r>
                    </w:p>
                  </w:txbxContent>
                </v:textbox>
              </v:shape>
            </w:pict>
          </mc:Fallback>
        </mc:AlternateContent>
      </w:r>
      <w:r w:rsidRPr="00EC6786">
        <w:rPr>
          <w:noProof/>
          <w:lang w:val="en-US"/>
        </w:rPr>
        <mc:AlternateContent>
          <mc:Choice Requires="wps">
            <w:drawing>
              <wp:anchor distT="0" distB="0" distL="114300" distR="114300" simplePos="0" relativeHeight="251662336" behindDoc="0" locked="0" layoutInCell="1" allowOverlap="1" wp14:anchorId="70C2D41A" wp14:editId="7D4FD3B1">
                <wp:simplePos x="0" y="0"/>
                <wp:positionH relativeFrom="column">
                  <wp:posOffset>2140585</wp:posOffset>
                </wp:positionH>
                <wp:positionV relativeFrom="paragraph">
                  <wp:posOffset>872651</wp:posOffset>
                </wp:positionV>
                <wp:extent cx="170180" cy="170180"/>
                <wp:effectExtent l="0" t="0" r="1270" b="1270"/>
                <wp:wrapNone/>
                <wp:docPr id="428" name="Zone de texte 428"/>
                <wp:cNvGraphicFramePr/>
                <a:graphic xmlns:a="http://schemas.openxmlformats.org/drawingml/2006/main">
                  <a:graphicData uri="http://schemas.microsoft.com/office/word/2010/wordprocessingShape">
                    <wps:wsp>
                      <wps:cNvSpPr txBox="1"/>
                      <wps:spPr>
                        <a:xfrm>
                          <a:off x="0" y="0"/>
                          <a:ext cx="170180" cy="170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Default="001C6C7D" w:rsidP="00F671F7">
                            <w:pPr>
                              <w:jc w:val="center"/>
                            </w:pPr>
                            <w: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2D41A" id="Zone de texte 428" o:spid="_x0000_s1076" type="#_x0000_t202" style="position:absolute;left:0;text-align:left;margin-left:168.55pt;margin-top:68.7pt;width:13.4pt;height:1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" filled="f" stroked="f" strokeweight=".5pt">
                <v:textbox inset="0,0,0,0">
                  <w:txbxContent>
                    <w:p w:rsidR="001C6C7D" w:rsidRDefault="001C6C7D" w:rsidP="00F671F7">
                      <w:pPr>
                        <w:jc w:val="center"/>
                      </w:pPr>
                      <w:r>
                        <w:t>B</w:t>
                      </w:r>
                    </w:p>
                  </w:txbxContent>
                </v:textbox>
              </v:shape>
            </w:pict>
          </mc:Fallback>
        </mc:AlternateContent>
      </w:r>
      <w:r w:rsidRPr="00EC6786">
        <w:rPr>
          <w:noProof/>
          <w:lang w:val="en-US"/>
        </w:rPr>
        <mc:AlternateContent>
          <mc:Choice Requires="wps">
            <w:drawing>
              <wp:anchor distT="0" distB="0" distL="114300" distR="114300" simplePos="0" relativeHeight="251660288" behindDoc="0" locked="0" layoutInCell="1" allowOverlap="1" wp14:anchorId="7A791CDE" wp14:editId="13555C53">
                <wp:simplePos x="0" y="0"/>
                <wp:positionH relativeFrom="column">
                  <wp:posOffset>773904</wp:posOffset>
                </wp:positionH>
                <wp:positionV relativeFrom="paragraph">
                  <wp:posOffset>492125</wp:posOffset>
                </wp:positionV>
                <wp:extent cx="170180" cy="170180"/>
                <wp:effectExtent l="0" t="0" r="1270" b="1270"/>
                <wp:wrapNone/>
                <wp:docPr id="421" name="Zone de texte 421"/>
                <wp:cNvGraphicFramePr/>
                <a:graphic xmlns:a="http://schemas.openxmlformats.org/drawingml/2006/main">
                  <a:graphicData uri="http://schemas.microsoft.com/office/word/2010/wordprocessingShape">
                    <wps:wsp>
                      <wps:cNvSpPr txBox="1"/>
                      <wps:spPr>
                        <a:xfrm>
                          <a:off x="0" y="0"/>
                          <a:ext cx="170180" cy="170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6C7D" w:rsidRDefault="001C6C7D" w:rsidP="00F671F7">
                            <w:pPr>
                              <w:jc w:val="center"/>
                            </w:pPr>
                            <w: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91CDE" id="Zone de texte 421" o:spid="_x0000_s1077" type="#_x0000_t202" style="position:absolute;left:0;text-align:left;margin-left:60.95pt;margin-top:38.75pt;width:13.4pt;height:1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" filled="f" stroked="f" strokeweight=".5pt">
                <v:textbox inset="0,0,0,0">
                  <w:txbxContent>
                    <w:p w:rsidR="001C6C7D" w:rsidRDefault="001C6C7D" w:rsidP="00F671F7">
                      <w:pPr>
                        <w:jc w:val="center"/>
                      </w:pPr>
                      <w:r>
                        <w:t>A</w:t>
                      </w:r>
                    </w:p>
                  </w:txbxContent>
                </v:textbox>
              </v:shape>
            </w:pict>
          </mc:Fallback>
        </mc:AlternateContent>
      </w:r>
      <w:r w:rsidRPr="00EC6786">
        <w:rPr>
          <w:noProof/>
          <w:lang w:val="en-US"/>
        </w:rPr>
        <w:drawing>
          <wp:inline distT="0" distB="0" distL="0" distR="0" wp14:anchorId="4CC39060" wp14:editId="0586A3DF">
            <wp:extent cx="4640239" cy="2538820"/>
            <wp:effectExtent l="0" t="0" r="8255" b="0"/>
            <wp:docPr id="4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42949" cy="2540303"/>
                    </a:xfrm>
                    <a:prstGeom prst="rect">
                      <a:avLst/>
                    </a:prstGeom>
                    <a:noFill/>
                    <a:ln>
                      <a:noFill/>
                    </a:ln>
                  </pic:spPr>
                </pic:pic>
              </a:graphicData>
            </a:graphic>
          </wp:inline>
        </w:drawing>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98"/>
        <w:gridCol w:w="1701"/>
        <w:gridCol w:w="1548"/>
        <w:gridCol w:w="1374"/>
        <w:gridCol w:w="1375"/>
        <w:gridCol w:w="1508"/>
      </w:tblGrid>
      <w:tr w:rsidR="00F671F7" w:rsidRPr="00EC6786" w:rsidTr="00F671F7">
        <w:trPr>
          <w:tblHeader/>
        </w:trPr>
        <w:tc>
          <w:tcPr>
            <w:tcW w:w="998" w:type="dxa"/>
            <w:shd w:val="clear" w:color="auto" w:fill="auto"/>
            <w:vAlign w:val="center"/>
          </w:tcPr>
          <w:p w:rsidR="003D60EA" w:rsidRPr="00EC6786" w:rsidRDefault="003D60EA" w:rsidP="00F671F7">
            <w:pPr>
              <w:suppressAutoHyphens w:val="0"/>
              <w:spacing w:before="80" w:after="80" w:line="200" w:lineRule="exact"/>
              <w:ind w:left="57" w:right="57"/>
              <w:jc w:val="center"/>
              <w:rPr>
                <w:i/>
                <w:sz w:val="14"/>
                <w:szCs w:val="14"/>
              </w:rPr>
            </w:pPr>
            <w:r w:rsidRPr="00EC6786">
              <w:rPr>
                <w:i/>
                <w:sz w:val="14"/>
                <w:szCs w:val="14"/>
              </w:rPr>
              <w:t>Stature cm</w:t>
            </w:r>
          </w:p>
        </w:tc>
        <w:tc>
          <w:tcPr>
            <w:tcW w:w="1701" w:type="dxa"/>
            <w:shd w:val="clear" w:color="auto" w:fill="auto"/>
            <w:vAlign w:val="center"/>
          </w:tcPr>
          <w:p w:rsidR="003D60EA" w:rsidRPr="00EC6786" w:rsidRDefault="003D60EA" w:rsidP="00F671F7">
            <w:pPr>
              <w:suppressAutoHyphens w:val="0"/>
              <w:spacing w:before="80" w:after="80" w:line="200" w:lineRule="exact"/>
              <w:ind w:left="57" w:right="57"/>
              <w:jc w:val="center"/>
              <w:rPr>
                <w:i/>
                <w:sz w:val="14"/>
                <w:szCs w:val="14"/>
              </w:rPr>
            </w:pPr>
            <w:r w:rsidRPr="00EC6786">
              <w:rPr>
                <w:i/>
                <w:sz w:val="14"/>
                <w:szCs w:val="14"/>
              </w:rPr>
              <w:t>Hauteur minimale en</w:t>
            </w:r>
            <w:r w:rsidR="00F671F7" w:rsidRPr="00EC6786">
              <w:rPr>
                <w:i/>
                <w:sz w:val="14"/>
                <w:szCs w:val="14"/>
              </w:rPr>
              <w:t> </w:t>
            </w:r>
            <w:r w:rsidRPr="00EC6786">
              <w:rPr>
                <w:i/>
                <w:sz w:val="14"/>
                <w:szCs w:val="14"/>
              </w:rPr>
              <w:t>pos</w:t>
            </w:r>
            <w:r w:rsidR="00F671F7" w:rsidRPr="00EC6786">
              <w:rPr>
                <w:i/>
                <w:sz w:val="14"/>
                <w:szCs w:val="14"/>
              </w:rPr>
              <w:t>ition assise, en </w:t>
            </w:r>
            <w:r w:rsidRPr="00EC6786">
              <w:rPr>
                <w:i/>
                <w:sz w:val="14"/>
                <w:szCs w:val="14"/>
              </w:rPr>
              <w:t>cm</w:t>
            </w:r>
          </w:p>
        </w:tc>
        <w:tc>
          <w:tcPr>
            <w:tcW w:w="1548" w:type="dxa"/>
            <w:shd w:val="clear" w:color="auto" w:fill="auto"/>
            <w:vAlign w:val="center"/>
          </w:tcPr>
          <w:p w:rsidR="003D60EA" w:rsidRPr="00EC6786" w:rsidRDefault="003D60EA" w:rsidP="00F671F7">
            <w:pPr>
              <w:suppressAutoHyphens w:val="0"/>
              <w:spacing w:before="80" w:after="80" w:line="200" w:lineRule="exact"/>
              <w:ind w:left="57" w:right="57"/>
              <w:jc w:val="center"/>
              <w:rPr>
                <w:i/>
                <w:sz w:val="14"/>
                <w:szCs w:val="14"/>
              </w:rPr>
            </w:pPr>
            <w:r w:rsidRPr="00EC6786">
              <w:rPr>
                <w:i/>
                <w:sz w:val="14"/>
                <w:szCs w:val="14"/>
              </w:rPr>
              <w:t>Largeur minimale des</w:t>
            </w:r>
            <w:r w:rsidR="00F671F7" w:rsidRPr="00EC6786">
              <w:rPr>
                <w:i/>
                <w:sz w:val="14"/>
                <w:szCs w:val="14"/>
              </w:rPr>
              <w:t> </w:t>
            </w:r>
            <w:r w:rsidRPr="00EC6786">
              <w:rPr>
                <w:i/>
                <w:sz w:val="14"/>
                <w:szCs w:val="14"/>
              </w:rPr>
              <w:t>épaules, en cm</w:t>
            </w:r>
          </w:p>
        </w:tc>
        <w:tc>
          <w:tcPr>
            <w:tcW w:w="1374" w:type="dxa"/>
            <w:shd w:val="clear" w:color="auto" w:fill="auto"/>
            <w:vAlign w:val="center"/>
          </w:tcPr>
          <w:p w:rsidR="003D60EA" w:rsidRPr="00EC6786" w:rsidRDefault="00F671F7" w:rsidP="00F671F7">
            <w:pPr>
              <w:suppressAutoHyphens w:val="0"/>
              <w:spacing w:before="80" w:after="80" w:line="200" w:lineRule="exact"/>
              <w:ind w:left="57" w:right="57"/>
              <w:jc w:val="center"/>
              <w:rPr>
                <w:i/>
                <w:sz w:val="14"/>
                <w:szCs w:val="14"/>
              </w:rPr>
            </w:pPr>
            <w:r w:rsidRPr="00EC6786">
              <w:rPr>
                <w:i/>
                <w:sz w:val="14"/>
                <w:szCs w:val="14"/>
              </w:rPr>
              <w:t>Largeur minimale des </w:t>
            </w:r>
            <w:r w:rsidR="003D60EA" w:rsidRPr="00EC6786">
              <w:rPr>
                <w:i/>
                <w:sz w:val="14"/>
                <w:szCs w:val="14"/>
              </w:rPr>
              <w:t>hanches, en cm</w:t>
            </w:r>
          </w:p>
        </w:tc>
        <w:tc>
          <w:tcPr>
            <w:tcW w:w="1375" w:type="dxa"/>
            <w:shd w:val="clear" w:color="auto" w:fill="auto"/>
            <w:vAlign w:val="center"/>
          </w:tcPr>
          <w:p w:rsidR="003D60EA" w:rsidRPr="00EC6786" w:rsidRDefault="00F671F7" w:rsidP="00F671F7">
            <w:pPr>
              <w:suppressAutoHyphens w:val="0"/>
              <w:spacing w:before="80" w:after="80" w:line="200" w:lineRule="exact"/>
              <w:ind w:left="57" w:right="57"/>
              <w:jc w:val="center"/>
              <w:rPr>
                <w:i/>
                <w:sz w:val="14"/>
                <w:szCs w:val="14"/>
              </w:rPr>
            </w:pPr>
            <w:r w:rsidRPr="00EC6786">
              <w:rPr>
                <w:i/>
                <w:sz w:val="14"/>
                <w:szCs w:val="14"/>
              </w:rPr>
              <w:t>Hauteur minimale des </w:t>
            </w:r>
            <w:r w:rsidR="003D60EA" w:rsidRPr="00EC6786">
              <w:rPr>
                <w:i/>
                <w:sz w:val="14"/>
                <w:szCs w:val="14"/>
              </w:rPr>
              <w:t>épaules, en cm</w:t>
            </w:r>
          </w:p>
        </w:tc>
        <w:tc>
          <w:tcPr>
            <w:tcW w:w="1508" w:type="dxa"/>
            <w:shd w:val="clear" w:color="auto" w:fill="auto"/>
            <w:vAlign w:val="center"/>
          </w:tcPr>
          <w:p w:rsidR="003D60EA" w:rsidRPr="00EC6786" w:rsidRDefault="00F671F7" w:rsidP="00F671F7">
            <w:pPr>
              <w:suppressAutoHyphens w:val="0"/>
              <w:spacing w:before="80" w:after="80" w:line="200" w:lineRule="exact"/>
              <w:ind w:left="57" w:right="57"/>
              <w:jc w:val="center"/>
              <w:rPr>
                <w:i/>
                <w:sz w:val="14"/>
                <w:szCs w:val="14"/>
              </w:rPr>
            </w:pPr>
            <w:r w:rsidRPr="00EC6786">
              <w:rPr>
                <w:i/>
                <w:sz w:val="14"/>
                <w:szCs w:val="14"/>
              </w:rPr>
              <w:t>Hauteur maximale des </w:t>
            </w:r>
            <w:r w:rsidR="003D60EA" w:rsidRPr="00EC6786">
              <w:rPr>
                <w:i/>
                <w:sz w:val="14"/>
                <w:szCs w:val="14"/>
              </w:rPr>
              <w:t>épaules, en cm</w:t>
            </w:r>
          </w:p>
        </w:tc>
      </w:tr>
      <w:tr w:rsidR="00F671F7" w:rsidRPr="00EC6786" w:rsidTr="00F671F7">
        <w:trPr>
          <w:tblHeader/>
        </w:trPr>
        <w:tc>
          <w:tcPr>
            <w:tcW w:w="998" w:type="dxa"/>
            <w:tcBorders>
              <w:bottom w:val="single" w:sz="4" w:space="0" w:color="auto"/>
            </w:tcBorders>
            <w:shd w:val="clear" w:color="auto" w:fill="auto"/>
            <w:vAlign w:val="center"/>
          </w:tcPr>
          <w:p w:rsidR="003D60EA" w:rsidRPr="00EC6786" w:rsidRDefault="003D60EA" w:rsidP="00F671F7">
            <w:pPr>
              <w:suppressAutoHyphens w:val="0"/>
              <w:spacing w:before="80" w:after="80" w:line="200" w:lineRule="exact"/>
              <w:ind w:left="57" w:right="57"/>
              <w:jc w:val="center"/>
              <w:rPr>
                <w:i/>
                <w:sz w:val="14"/>
                <w:szCs w:val="14"/>
              </w:rPr>
            </w:pPr>
            <w:r w:rsidRPr="00EC6786">
              <w:rPr>
                <w:i/>
                <w:sz w:val="14"/>
                <w:szCs w:val="14"/>
              </w:rPr>
              <w:t>A</w:t>
            </w:r>
          </w:p>
        </w:tc>
        <w:tc>
          <w:tcPr>
            <w:tcW w:w="1701" w:type="dxa"/>
            <w:tcBorders>
              <w:bottom w:val="single" w:sz="4" w:space="0" w:color="auto"/>
            </w:tcBorders>
            <w:shd w:val="clear" w:color="auto" w:fill="auto"/>
            <w:vAlign w:val="center"/>
          </w:tcPr>
          <w:p w:rsidR="003D60EA" w:rsidRPr="00EC6786" w:rsidRDefault="003D60EA" w:rsidP="00F671F7">
            <w:pPr>
              <w:suppressAutoHyphens w:val="0"/>
              <w:spacing w:before="80" w:after="80" w:line="200" w:lineRule="exact"/>
              <w:ind w:left="57" w:right="57"/>
              <w:jc w:val="center"/>
              <w:rPr>
                <w:i/>
                <w:sz w:val="14"/>
                <w:szCs w:val="14"/>
              </w:rPr>
            </w:pPr>
            <w:r w:rsidRPr="00EC6786">
              <w:rPr>
                <w:i/>
                <w:sz w:val="14"/>
                <w:szCs w:val="14"/>
              </w:rPr>
              <w:t>B</w:t>
            </w:r>
          </w:p>
        </w:tc>
        <w:tc>
          <w:tcPr>
            <w:tcW w:w="1548" w:type="dxa"/>
            <w:tcBorders>
              <w:bottom w:val="single" w:sz="4" w:space="0" w:color="auto"/>
            </w:tcBorders>
            <w:shd w:val="clear" w:color="auto" w:fill="auto"/>
            <w:vAlign w:val="center"/>
          </w:tcPr>
          <w:p w:rsidR="003D60EA" w:rsidRPr="00EC6786" w:rsidRDefault="003D60EA" w:rsidP="00F671F7">
            <w:pPr>
              <w:suppressAutoHyphens w:val="0"/>
              <w:spacing w:before="80" w:after="80" w:line="200" w:lineRule="exact"/>
              <w:ind w:left="57" w:right="57"/>
              <w:jc w:val="center"/>
              <w:rPr>
                <w:i/>
                <w:sz w:val="14"/>
                <w:szCs w:val="14"/>
              </w:rPr>
            </w:pPr>
            <w:r w:rsidRPr="00EC6786">
              <w:rPr>
                <w:i/>
                <w:sz w:val="14"/>
                <w:szCs w:val="14"/>
              </w:rPr>
              <w:t>C</w:t>
            </w:r>
          </w:p>
        </w:tc>
        <w:tc>
          <w:tcPr>
            <w:tcW w:w="1374" w:type="dxa"/>
            <w:tcBorders>
              <w:bottom w:val="single" w:sz="4" w:space="0" w:color="auto"/>
            </w:tcBorders>
            <w:shd w:val="clear" w:color="auto" w:fill="auto"/>
            <w:vAlign w:val="center"/>
          </w:tcPr>
          <w:p w:rsidR="003D60EA" w:rsidRPr="00EC6786" w:rsidRDefault="003D60EA" w:rsidP="00F671F7">
            <w:pPr>
              <w:suppressAutoHyphens w:val="0"/>
              <w:spacing w:before="80" w:after="80" w:line="200" w:lineRule="exact"/>
              <w:ind w:left="57" w:right="57"/>
              <w:jc w:val="center"/>
              <w:rPr>
                <w:i/>
                <w:sz w:val="14"/>
                <w:szCs w:val="14"/>
              </w:rPr>
            </w:pPr>
            <w:r w:rsidRPr="00EC6786">
              <w:rPr>
                <w:i/>
                <w:sz w:val="14"/>
                <w:szCs w:val="14"/>
              </w:rPr>
              <w:t>D</w:t>
            </w:r>
          </w:p>
        </w:tc>
        <w:tc>
          <w:tcPr>
            <w:tcW w:w="1375" w:type="dxa"/>
            <w:tcBorders>
              <w:bottom w:val="single" w:sz="4" w:space="0" w:color="auto"/>
            </w:tcBorders>
            <w:shd w:val="clear" w:color="auto" w:fill="auto"/>
            <w:vAlign w:val="center"/>
          </w:tcPr>
          <w:p w:rsidR="003D60EA" w:rsidRPr="00EC6786" w:rsidRDefault="003D60EA" w:rsidP="00F671F7">
            <w:pPr>
              <w:suppressAutoHyphens w:val="0"/>
              <w:spacing w:before="80" w:after="80" w:line="200" w:lineRule="exact"/>
              <w:ind w:left="57" w:right="57"/>
              <w:jc w:val="center"/>
              <w:rPr>
                <w:i/>
                <w:sz w:val="14"/>
                <w:szCs w:val="14"/>
              </w:rPr>
            </w:pPr>
            <w:r w:rsidRPr="00EC6786">
              <w:rPr>
                <w:i/>
                <w:sz w:val="14"/>
                <w:szCs w:val="14"/>
              </w:rPr>
              <w:t>E1</w:t>
            </w:r>
          </w:p>
        </w:tc>
        <w:tc>
          <w:tcPr>
            <w:tcW w:w="1508" w:type="dxa"/>
            <w:tcBorders>
              <w:bottom w:val="single" w:sz="4" w:space="0" w:color="auto"/>
            </w:tcBorders>
            <w:shd w:val="clear" w:color="auto" w:fill="auto"/>
            <w:vAlign w:val="center"/>
          </w:tcPr>
          <w:p w:rsidR="003D60EA" w:rsidRPr="00EC6786" w:rsidRDefault="003D60EA" w:rsidP="00F671F7">
            <w:pPr>
              <w:suppressAutoHyphens w:val="0"/>
              <w:spacing w:before="80" w:after="80" w:line="200" w:lineRule="exact"/>
              <w:ind w:left="57" w:right="57"/>
              <w:jc w:val="center"/>
              <w:rPr>
                <w:i/>
                <w:sz w:val="14"/>
                <w:szCs w:val="14"/>
              </w:rPr>
            </w:pPr>
            <w:r w:rsidRPr="00EC6786">
              <w:rPr>
                <w:i/>
                <w:sz w:val="14"/>
                <w:szCs w:val="14"/>
              </w:rPr>
              <w:t>E2</w:t>
            </w:r>
          </w:p>
        </w:tc>
      </w:tr>
      <w:tr w:rsidR="00F671F7" w:rsidRPr="00EC6786" w:rsidTr="00F671F7">
        <w:trPr>
          <w:tblHeader/>
        </w:trPr>
        <w:tc>
          <w:tcPr>
            <w:tcW w:w="998" w:type="dxa"/>
            <w:tcBorders>
              <w:bottom w:val="single" w:sz="12" w:space="0" w:color="auto"/>
            </w:tcBorders>
            <w:shd w:val="clear" w:color="auto" w:fill="auto"/>
            <w:vAlign w:val="center"/>
          </w:tcPr>
          <w:p w:rsidR="003D60EA" w:rsidRPr="00EC6786" w:rsidRDefault="003D60EA" w:rsidP="00F671F7">
            <w:pPr>
              <w:suppressAutoHyphens w:val="0"/>
              <w:spacing w:before="80" w:after="80" w:line="200" w:lineRule="exact"/>
              <w:ind w:left="57" w:right="57"/>
              <w:jc w:val="center"/>
              <w:rPr>
                <w:i/>
                <w:sz w:val="14"/>
                <w:szCs w:val="14"/>
              </w:rPr>
            </w:pPr>
          </w:p>
        </w:tc>
        <w:tc>
          <w:tcPr>
            <w:tcW w:w="1701" w:type="dxa"/>
            <w:tcBorders>
              <w:bottom w:val="single" w:sz="12" w:space="0" w:color="auto"/>
            </w:tcBorders>
            <w:shd w:val="clear" w:color="auto" w:fill="auto"/>
            <w:vAlign w:val="center"/>
          </w:tcPr>
          <w:p w:rsidR="003D60EA" w:rsidRPr="00EC6786" w:rsidRDefault="003D60EA" w:rsidP="00F671F7">
            <w:pPr>
              <w:suppressAutoHyphens w:val="0"/>
              <w:spacing w:before="80" w:after="80" w:line="200" w:lineRule="exact"/>
              <w:ind w:left="57" w:right="57"/>
              <w:jc w:val="center"/>
              <w:rPr>
                <w:i/>
                <w:sz w:val="14"/>
                <w:szCs w:val="14"/>
              </w:rPr>
            </w:pPr>
            <w:r w:rsidRPr="00EC6786">
              <w:rPr>
                <w:i/>
                <w:sz w:val="14"/>
                <w:szCs w:val="14"/>
              </w:rPr>
              <w:t>95</w:t>
            </w:r>
            <w:r w:rsidRPr="00EC6786">
              <w:rPr>
                <w:i/>
                <w:sz w:val="14"/>
                <w:szCs w:val="14"/>
                <w:vertAlign w:val="superscript"/>
              </w:rPr>
              <w:t>e</w:t>
            </w:r>
            <w:r w:rsidR="00F671F7" w:rsidRPr="00EC6786">
              <w:rPr>
                <w:i/>
                <w:sz w:val="14"/>
                <w:szCs w:val="14"/>
              </w:rPr>
              <w:t> </w:t>
            </w:r>
            <w:r w:rsidRPr="00EC6786">
              <w:rPr>
                <w:i/>
                <w:sz w:val="14"/>
                <w:szCs w:val="14"/>
              </w:rPr>
              <w:t>centile</w:t>
            </w:r>
          </w:p>
        </w:tc>
        <w:tc>
          <w:tcPr>
            <w:tcW w:w="1548" w:type="dxa"/>
            <w:tcBorders>
              <w:bottom w:val="single" w:sz="12" w:space="0" w:color="auto"/>
            </w:tcBorders>
            <w:shd w:val="clear" w:color="auto" w:fill="auto"/>
            <w:vAlign w:val="center"/>
          </w:tcPr>
          <w:p w:rsidR="003D60EA" w:rsidRPr="00EC6786" w:rsidRDefault="003D60EA" w:rsidP="00F671F7">
            <w:pPr>
              <w:suppressAutoHyphens w:val="0"/>
              <w:spacing w:before="80" w:after="80" w:line="200" w:lineRule="exact"/>
              <w:ind w:left="57" w:right="57"/>
              <w:jc w:val="center"/>
              <w:rPr>
                <w:i/>
                <w:sz w:val="14"/>
                <w:szCs w:val="14"/>
              </w:rPr>
            </w:pPr>
            <w:r w:rsidRPr="00EC6786">
              <w:rPr>
                <w:i/>
                <w:sz w:val="14"/>
                <w:szCs w:val="14"/>
              </w:rPr>
              <w:t>95</w:t>
            </w:r>
            <w:r w:rsidRPr="00EC6786">
              <w:rPr>
                <w:i/>
                <w:sz w:val="14"/>
                <w:szCs w:val="14"/>
                <w:vertAlign w:val="superscript"/>
              </w:rPr>
              <w:t>e</w:t>
            </w:r>
            <w:r w:rsidR="00F671F7" w:rsidRPr="00EC6786">
              <w:rPr>
                <w:i/>
                <w:sz w:val="14"/>
                <w:szCs w:val="14"/>
              </w:rPr>
              <w:t> </w:t>
            </w:r>
            <w:r w:rsidRPr="00EC6786">
              <w:rPr>
                <w:i/>
                <w:sz w:val="14"/>
                <w:szCs w:val="14"/>
              </w:rPr>
              <w:t>centile</w:t>
            </w:r>
          </w:p>
        </w:tc>
        <w:tc>
          <w:tcPr>
            <w:tcW w:w="1374" w:type="dxa"/>
            <w:tcBorders>
              <w:bottom w:val="single" w:sz="12" w:space="0" w:color="auto"/>
            </w:tcBorders>
            <w:shd w:val="clear" w:color="auto" w:fill="auto"/>
            <w:vAlign w:val="center"/>
          </w:tcPr>
          <w:p w:rsidR="003D60EA" w:rsidRPr="00EC6786" w:rsidRDefault="003D60EA" w:rsidP="00F671F7">
            <w:pPr>
              <w:suppressAutoHyphens w:val="0"/>
              <w:spacing w:before="80" w:after="80" w:line="200" w:lineRule="exact"/>
              <w:ind w:left="57" w:right="57"/>
              <w:jc w:val="center"/>
              <w:rPr>
                <w:i/>
                <w:sz w:val="14"/>
                <w:szCs w:val="14"/>
              </w:rPr>
            </w:pPr>
            <w:r w:rsidRPr="00EC6786">
              <w:rPr>
                <w:i/>
                <w:sz w:val="14"/>
                <w:szCs w:val="14"/>
              </w:rPr>
              <w:t>95</w:t>
            </w:r>
            <w:r w:rsidRPr="00EC6786">
              <w:rPr>
                <w:i/>
                <w:sz w:val="14"/>
                <w:szCs w:val="14"/>
                <w:vertAlign w:val="superscript"/>
              </w:rPr>
              <w:t>e</w:t>
            </w:r>
            <w:r w:rsidR="00F671F7" w:rsidRPr="00EC6786">
              <w:rPr>
                <w:i/>
                <w:sz w:val="14"/>
                <w:szCs w:val="14"/>
              </w:rPr>
              <w:t> </w:t>
            </w:r>
            <w:r w:rsidRPr="00EC6786">
              <w:rPr>
                <w:i/>
                <w:sz w:val="14"/>
                <w:szCs w:val="14"/>
              </w:rPr>
              <w:t>centile</w:t>
            </w:r>
          </w:p>
        </w:tc>
        <w:tc>
          <w:tcPr>
            <w:tcW w:w="1375" w:type="dxa"/>
            <w:tcBorders>
              <w:bottom w:val="single" w:sz="12" w:space="0" w:color="auto"/>
            </w:tcBorders>
            <w:shd w:val="clear" w:color="auto" w:fill="auto"/>
            <w:vAlign w:val="center"/>
          </w:tcPr>
          <w:p w:rsidR="003D60EA" w:rsidRPr="00EC6786" w:rsidRDefault="003D60EA" w:rsidP="00F671F7">
            <w:pPr>
              <w:suppressAutoHyphens w:val="0"/>
              <w:spacing w:before="80" w:after="80" w:line="200" w:lineRule="exact"/>
              <w:ind w:left="57" w:right="57"/>
              <w:jc w:val="center"/>
              <w:rPr>
                <w:i/>
                <w:sz w:val="14"/>
                <w:szCs w:val="14"/>
              </w:rPr>
            </w:pPr>
            <w:r w:rsidRPr="00EC6786">
              <w:rPr>
                <w:i/>
                <w:sz w:val="14"/>
                <w:szCs w:val="14"/>
              </w:rPr>
              <w:t>5</w:t>
            </w:r>
            <w:r w:rsidRPr="00EC6786">
              <w:rPr>
                <w:i/>
                <w:sz w:val="14"/>
                <w:szCs w:val="14"/>
                <w:vertAlign w:val="superscript"/>
              </w:rPr>
              <w:t>e</w:t>
            </w:r>
            <w:r w:rsidR="00F671F7" w:rsidRPr="00EC6786">
              <w:rPr>
                <w:i/>
                <w:sz w:val="14"/>
                <w:szCs w:val="14"/>
              </w:rPr>
              <w:t> </w:t>
            </w:r>
            <w:r w:rsidRPr="00EC6786">
              <w:rPr>
                <w:i/>
                <w:sz w:val="14"/>
                <w:szCs w:val="14"/>
              </w:rPr>
              <w:t>centile</w:t>
            </w:r>
          </w:p>
        </w:tc>
        <w:tc>
          <w:tcPr>
            <w:tcW w:w="1508" w:type="dxa"/>
            <w:tcBorders>
              <w:bottom w:val="single" w:sz="12" w:space="0" w:color="auto"/>
            </w:tcBorders>
            <w:shd w:val="clear" w:color="auto" w:fill="auto"/>
            <w:vAlign w:val="center"/>
          </w:tcPr>
          <w:p w:rsidR="003D60EA" w:rsidRPr="00EC6786" w:rsidRDefault="003D60EA" w:rsidP="00F671F7">
            <w:pPr>
              <w:suppressAutoHyphens w:val="0"/>
              <w:spacing w:before="80" w:after="80" w:line="200" w:lineRule="exact"/>
              <w:ind w:left="57" w:right="57"/>
              <w:jc w:val="center"/>
              <w:rPr>
                <w:i/>
                <w:sz w:val="14"/>
                <w:szCs w:val="14"/>
              </w:rPr>
            </w:pPr>
            <w:r w:rsidRPr="00EC6786">
              <w:rPr>
                <w:i/>
                <w:sz w:val="14"/>
                <w:szCs w:val="14"/>
              </w:rPr>
              <w:t>95</w:t>
            </w:r>
            <w:r w:rsidRPr="00EC6786">
              <w:rPr>
                <w:i/>
                <w:sz w:val="14"/>
                <w:szCs w:val="14"/>
                <w:vertAlign w:val="superscript"/>
              </w:rPr>
              <w:t>e</w:t>
            </w:r>
            <w:r w:rsidR="00F671F7" w:rsidRPr="00EC6786">
              <w:rPr>
                <w:i/>
                <w:sz w:val="14"/>
                <w:szCs w:val="14"/>
              </w:rPr>
              <w:t> </w:t>
            </w:r>
            <w:r w:rsidRPr="00EC6786">
              <w:rPr>
                <w:i/>
                <w:sz w:val="14"/>
                <w:szCs w:val="14"/>
              </w:rPr>
              <w:t>centile</w:t>
            </w:r>
          </w:p>
        </w:tc>
      </w:tr>
      <w:tr w:rsidR="003D03DB" w:rsidRPr="00EC6786" w:rsidTr="00F671F7">
        <w:tc>
          <w:tcPr>
            <w:tcW w:w="998" w:type="dxa"/>
            <w:tcBorders>
              <w:top w:val="single" w:sz="12" w:space="0" w:color="auto"/>
            </w:tcBorders>
            <w:shd w:val="clear" w:color="auto" w:fill="auto"/>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≤40</w:t>
            </w:r>
          </w:p>
        </w:tc>
        <w:tc>
          <w:tcPr>
            <w:tcW w:w="1701" w:type="dxa"/>
            <w:tcBorders>
              <w:top w:val="single" w:sz="12" w:space="0" w:color="auto"/>
            </w:tcBorders>
            <w:shd w:val="clear" w:color="auto" w:fill="auto"/>
            <w:vAlign w:val="center"/>
          </w:tcPr>
          <w:p w:rsidR="003D60EA" w:rsidRPr="00EC6786" w:rsidRDefault="003D60EA" w:rsidP="00F671F7">
            <w:pPr>
              <w:suppressAutoHyphens w:val="0"/>
              <w:spacing w:before="40" w:after="40" w:line="220" w:lineRule="exact"/>
              <w:ind w:left="57" w:right="57"/>
              <w:jc w:val="center"/>
              <w:rPr>
                <w:sz w:val="18"/>
              </w:rPr>
            </w:pPr>
          </w:p>
        </w:tc>
        <w:tc>
          <w:tcPr>
            <w:tcW w:w="1548" w:type="dxa"/>
            <w:tcBorders>
              <w:top w:val="single" w:sz="12" w:space="0" w:color="auto"/>
            </w:tcBorders>
            <w:shd w:val="clear" w:color="auto" w:fill="auto"/>
            <w:vAlign w:val="center"/>
          </w:tcPr>
          <w:p w:rsidR="003D60EA" w:rsidRPr="00EC6786" w:rsidRDefault="003D60EA" w:rsidP="00F671F7">
            <w:pPr>
              <w:suppressAutoHyphens w:val="0"/>
              <w:spacing w:before="40" w:after="40" w:line="220" w:lineRule="exact"/>
              <w:ind w:left="57" w:right="57"/>
              <w:jc w:val="center"/>
              <w:rPr>
                <w:sz w:val="18"/>
              </w:rPr>
            </w:pPr>
          </w:p>
        </w:tc>
        <w:tc>
          <w:tcPr>
            <w:tcW w:w="1374" w:type="dxa"/>
            <w:tcBorders>
              <w:top w:val="single" w:sz="12" w:space="0" w:color="auto"/>
            </w:tcBorders>
            <w:shd w:val="clear" w:color="auto" w:fill="auto"/>
            <w:vAlign w:val="center"/>
          </w:tcPr>
          <w:p w:rsidR="003D60EA" w:rsidRPr="00EC6786" w:rsidRDefault="003D60EA" w:rsidP="00F671F7">
            <w:pPr>
              <w:suppressAutoHyphens w:val="0"/>
              <w:spacing w:before="40" w:after="40" w:line="220" w:lineRule="exact"/>
              <w:ind w:left="57" w:right="57"/>
              <w:jc w:val="center"/>
              <w:rPr>
                <w:sz w:val="18"/>
              </w:rPr>
            </w:pPr>
          </w:p>
        </w:tc>
        <w:tc>
          <w:tcPr>
            <w:tcW w:w="1375" w:type="dxa"/>
            <w:tcBorders>
              <w:top w:val="single" w:sz="12" w:space="0" w:color="auto"/>
            </w:tcBorders>
            <w:shd w:val="clear" w:color="auto" w:fill="auto"/>
            <w:vAlign w:val="center"/>
          </w:tcPr>
          <w:p w:rsidR="003D60EA" w:rsidRPr="00EC6786" w:rsidRDefault="00F671F7" w:rsidP="00F671F7">
            <w:pPr>
              <w:suppressAutoHyphens w:val="0"/>
              <w:spacing w:before="40" w:after="40" w:line="220" w:lineRule="exact"/>
              <w:ind w:left="57" w:right="57"/>
              <w:jc w:val="center"/>
              <w:rPr>
                <w:sz w:val="18"/>
              </w:rPr>
            </w:pPr>
            <w:r w:rsidRPr="00EC6786">
              <w:rPr>
                <w:sz w:val="18"/>
              </w:rPr>
              <w:t>&lt;</w:t>
            </w:r>
            <w:r w:rsidR="003D60EA" w:rsidRPr="00EC6786">
              <w:rPr>
                <w:sz w:val="18"/>
              </w:rPr>
              <w:t>27,4</w:t>
            </w:r>
          </w:p>
        </w:tc>
        <w:tc>
          <w:tcPr>
            <w:tcW w:w="1508" w:type="dxa"/>
            <w:tcBorders>
              <w:top w:val="single" w:sz="12" w:space="0" w:color="auto"/>
            </w:tcBorders>
            <w:shd w:val="clear" w:color="auto" w:fill="auto"/>
            <w:vAlign w:val="center"/>
          </w:tcPr>
          <w:p w:rsidR="003D60EA" w:rsidRPr="00EC6786" w:rsidRDefault="003D60EA" w:rsidP="00F671F7">
            <w:pPr>
              <w:suppressAutoHyphens w:val="0"/>
              <w:spacing w:before="40" w:after="40" w:line="220" w:lineRule="exact"/>
              <w:ind w:left="57" w:right="57"/>
              <w:jc w:val="center"/>
              <w:rPr>
                <w:sz w:val="18"/>
              </w:rPr>
            </w:pPr>
          </w:p>
        </w:tc>
      </w:tr>
      <w:tr w:rsidR="003D03DB" w:rsidRPr="00EC6786" w:rsidTr="00F671F7">
        <w:trPr>
          <w:tblHeader/>
        </w:trPr>
        <w:tc>
          <w:tcPr>
            <w:tcW w:w="99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45</w:t>
            </w:r>
          </w:p>
        </w:tc>
        <w:tc>
          <w:tcPr>
            <w:tcW w:w="1701"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39,0</w:t>
            </w:r>
          </w:p>
        </w:tc>
        <w:tc>
          <w:tcPr>
            <w:tcW w:w="154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12,1</w:t>
            </w:r>
          </w:p>
        </w:tc>
        <w:tc>
          <w:tcPr>
            <w:tcW w:w="1374"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14,2</w:t>
            </w:r>
          </w:p>
        </w:tc>
        <w:tc>
          <w:tcPr>
            <w:tcW w:w="1375"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27,4</w:t>
            </w:r>
          </w:p>
        </w:tc>
        <w:tc>
          <w:tcPr>
            <w:tcW w:w="150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29,0</w:t>
            </w:r>
          </w:p>
        </w:tc>
      </w:tr>
      <w:tr w:rsidR="003D03DB" w:rsidRPr="00EC6786" w:rsidTr="00F671F7">
        <w:tc>
          <w:tcPr>
            <w:tcW w:w="99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50</w:t>
            </w:r>
          </w:p>
        </w:tc>
        <w:tc>
          <w:tcPr>
            <w:tcW w:w="1701"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40,5</w:t>
            </w:r>
          </w:p>
        </w:tc>
        <w:tc>
          <w:tcPr>
            <w:tcW w:w="154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14,1</w:t>
            </w:r>
          </w:p>
        </w:tc>
        <w:tc>
          <w:tcPr>
            <w:tcW w:w="1374"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14,8</w:t>
            </w:r>
          </w:p>
        </w:tc>
        <w:tc>
          <w:tcPr>
            <w:tcW w:w="1375"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27,6</w:t>
            </w:r>
          </w:p>
        </w:tc>
        <w:tc>
          <w:tcPr>
            <w:tcW w:w="150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29,2</w:t>
            </w:r>
          </w:p>
        </w:tc>
      </w:tr>
      <w:tr w:rsidR="003D03DB" w:rsidRPr="00EC6786" w:rsidTr="00F671F7">
        <w:tc>
          <w:tcPr>
            <w:tcW w:w="99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55</w:t>
            </w:r>
          </w:p>
        </w:tc>
        <w:tc>
          <w:tcPr>
            <w:tcW w:w="1701"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42,0</w:t>
            </w:r>
          </w:p>
        </w:tc>
        <w:tc>
          <w:tcPr>
            <w:tcW w:w="154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16,1</w:t>
            </w:r>
          </w:p>
        </w:tc>
        <w:tc>
          <w:tcPr>
            <w:tcW w:w="1374"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15,4</w:t>
            </w:r>
          </w:p>
        </w:tc>
        <w:tc>
          <w:tcPr>
            <w:tcW w:w="1375"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27,8</w:t>
            </w:r>
          </w:p>
        </w:tc>
        <w:tc>
          <w:tcPr>
            <w:tcW w:w="150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29,4</w:t>
            </w:r>
          </w:p>
        </w:tc>
      </w:tr>
      <w:tr w:rsidR="003D03DB" w:rsidRPr="00EC6786" w:rsidTr="00F671F7">
        <w:tc>
          <w:tcPr>
            <w:tcW w:w="99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60</w:t>
            </w:r>
          </w:p>
        </w:tc>
        <w:tc>
          <w:tcPr>
            <w:tcW w:w="1701"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43,5</w:t>
            </w:r>
          </w:p>
        </w:tc>
        <w:tc>
          <w:tcPr>
            <w:tcW w:w="154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18,1</w:t>
            </w:r>
          </w:p>
        </w:tc>
        <w:tc>
          <w:tcPr>
            <w:tcW w:w="1374"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16,0</w:t>
            </w:r>
          </w:p>
        </w:tc>
        <w:tc>
          <w:tcPr>
            <w:tcW w:w="1375"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28,0</w:t>
            </w:r>
          </w:p>
        </w:tc>
        <w:tc>
          <w:tcPr>
            <w:tcW w:w="150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29,6</w:t>
            </w:r>
          </w:p>
        </w:tc>
      </w:tr>
      <w:tr w:rsidR="003D03DB" w:rsidRPr="00EC6786" w:rsidTr="00F671F7">
        <w:tc>
          <w:tcPr>
            <w:tcW w:w="99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65</w:t>
            </w:r>
          </w:p>
        </w:tc>
        <w:tc>
          <w:tcPr>
            <w:tcW w:w="1701"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45,0</w:t>
            </w:r>
          </w:p>
        </w:tc>
        <w:tc>
          <w:tcPr>
            <w:tcW w:w="154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20,1</w:t>
            </w:r>
          </w:p>
        </w:tc>
        <w:tc>
          <w:tcPr>
            <w:tcW w:w="1374"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17,2</w:t>
            </w:r>
          </w:p>
        </w:tc>
        <w:tc>
          <w:tcPr>
            <w:tcW w:w="1375"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28,2</w:t>
            </w:r>
          </w:p>
        </w:tc>
        <w:tc>
          <w:tcPr>
            <w:tcW w:w="150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29,8</w:t>
            </w:r>
          </w:p>
        </w:tc>
      </w:tr>
      <w:tr w:rsidR="003D03DB" w:rsidRPr="00EC6786" w:rsidTr="00F671F7">
        <w:tc>
          <w:tcPr>
            <w:tcW w:w="99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70</w:t>
            </w:r>
          </w:p>
        </w:tc>
        <w:tc>
          <w:tcPr>
            <w:tcW w:w="1701"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47,1</w:t>
            </w:r>
          </w:p>
        </w:tc>
        <w:tc>
          <w:tcPr>
            <w:tcW w:w="154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22,1</w:t>
            </w:r>
          </w:p>
        </w:tc>
        <w:tc>
          <w:tcPr>
            <w:tcW w:w="1374"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18,4</w:t>
            </w:r>
          </w:p>
        </w:tc>
        <w:tc>
          <w:tcPr>
            <w:tcW w:w="1375"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28,3</w:t>
            </w:r>
          </w:p>
        </w:tc>
        <w:tc>
          <w:tcPr>
            <w:tcW w:w="150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30,0</w:t>
            </w:r>
          </w:p>
        </w:tc>
      </w:tr>
      <w:tr w:rsidR="003D03DB" w:rsidRPr="00EC6786" w:rsidTr="00F671F7">
        <w:tc>
          <w:tcPr>
            <w:tcW w:w="99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75</w:t>
            </w:r>
          </w:p>
        </w:tc>
        <w:tc>
          <w:tcPr>
            <w:tcW w:w="1701"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49,2</w:t>
            </w:r>
          </w:p>
        </w:tc>
        <w:tc>
          <w:tcPr>
            <w:tcW w:w="154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24,1</w:t>
            </w:r>
          </w:p>
        </w:tc>
        <w:tc>
          <w:tcPr>
            <w:tcW w:w="1374"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19,6</w:t>
            </w:r>
          </w:p>
        </w:tc>
        <w:tc>
          <w:tcPr>
            <w:tcW w:w="1375"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28,4</w:t>
            </w:r>
          </w:p>
        </w:tc>
        <w:tc>
          <w:tcPr>
            <w:tcW w:w="150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31,3</w:t>
            </w:r>
          </w:p>
        </w:tc>
      </w:tr>
      <w:tr w:rsidR="003D03DB" w:rsidRPr="00EC6786" w:rsidTr="00F671F7">
        <w:tc>
          <w:tcPr>
            <w:tcW w:w="99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80</w:t>
            </w:r>
          </w:p>
        </w:tc>
        <w:tc>
          <w:tcPr>
            <w:tcW w:w="1701"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51,3</w:t>
            </w:r>
          </w:p>
        </w:tc>
        <w:tc>
          <w:tcPr>
            <w:tcW w:w="154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26,1</w:t>
            </w:r>
          </w:p>
        </w:tc>
        <w:tc>
          <w:tcPr>
            <w:tcW w:w="1374"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20,8</w:t>
            </w:r>
          </w:p>
        </w:tc>
        <w:tc>
          <w:tcPr>
            <w:tcW w:w="1375"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29,2</w:t>
            </w:r>
          </w:p>
        </w:tc>
        <w:tc>
          <w:tcPr>
            <w:tcW w:w="150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32,6</w:t>
            </w:r>
          </w:p>
        </w:tc>
      </w:tr>
      <w:tr w:rsidR="003D03DB" w:rsidRPr="00EC6786" w:rsidTr="00F671F7">
        <w:tc>
          <w:tcPr>
            <w:tcW w:w="99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85</w:t>
            </w:r>
          </w:p>
        </w:tc>
        <w:tc>
          <w:tcPr>
            <w:tcW w:w="1701"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53,4</w:t>
            </w:r>
          </w:p>
        </w:tc>
        <w:tc>
          <w:tcPr>
            <w:tcW w:w="154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26,9</w:t>
            </w:r>
          </w:p>
        </w:tc>
        <w:tc>
          <w:tcPr>
            <w:tcW w:w="1374"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22,0</w:t>
            </w:r>
          </w:p>
        </w:tc>
        <w:tc>
          <w:tcPr>
            <w:tcW w:w="1375"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30,0</w:t>
            </w:r>
          </w:p>
        </w:tc>
        <w:tc>
          <w:tcPr>
            <w:tcW w:w="150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33,9</w:t>
            </w:r>
          </w:p>
        </w:tc>
      </w:tr>
      <w:tr w:rsidR="003D03DB" w:rsidRPr="00EC6786" w:rsidTr="00F671F7">
        <w:tc>
          <w:tcPr>
            <w:tcW w:w="99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90</w:t>
            </w:r>
          </w:p>
        </w:tc>
        <w:tc>
          <w:tcPr>
            <w:tcW w:w="1701"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55,5</w:t>
            </w:r>
          </w:p>
        </w:tc>
        <w:tc>
          <w:tcPr>
            <w:tcW w:w="154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27,7</w:t>
            </w:r>
          </w:p>
        </w:tc>
        <w:tc>
          <w:tcPr>
            <w:tcW w:w="1374"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22,5</w:t>
            </w:r>
          </w:p>
        </w:tc>
        <w:tc>
          <w:tcPr>
            <w:tcW w:w="1375"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30,8</w:t>
            </w:r>
          </w:p>
        </w:tc>
        <w:tc>
          <w:tcPr>
            <w:tcW w:w="150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35,2</w:t>
            </w:r>
          </w:p>
        </w:tc>
      </w:tr>
      <w:tr w:rsidR="003D03DB" w:rsidRPr="00EC6786" w:rsidTr="00F671F7">
        <w:tc>
          <w:tcPr>
            <w:tcW w:w="99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95</w:t>
            </w:r>
          </w:p>
        </w:tc>
        <w:tc>
          <w:tcPr>
            <w:tcW w:w="1701"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57,6</w:t>
            </w:r>
          </w:p>
        </w:tc>
        <w:tc>
          <w:tcPr>
            <w:tcW w:w="154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28,5</w:t>
            </w:r>
          </w:p>
        </w:tc>
        <w:tc>
          <w:tcPr>
            <w:tcW w:w="1374"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23,0</w:t>
            </w:r>
          </w:p>
        </w:tc>
        <w:tc>
          <w:tcPr>
            <w:tcW w:w="1375"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31,6</w:t>
            </w:r>
          </w:p>
        </w:tc>
        <w:tc>
          <w:tcPr>
            <w:tcW w:w="150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36,5</w:t>
            </w:r>
          </w:p>
        </w:tc>
      </w:tr>
      <w:tr w:rsidR="003D03DB" w:rsidRPr="00EC6786" w:rsidTr="00F671F7">
        <w:tc>
          <w:tcPr>
            <w:tcW w:w="99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100</w:t>
            </w:r>
          </w:p>
        </w:tc>
        <w:tc>
          <w:tcPr>
            <w:tcW w:w="1701"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59,7</w:t>
            </w:r>
          </w:p>
        </w:tc>
        <w:tc>
          <w:tcPr>
            <w:tcW w:w="154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29,3</w:t>
            </w:r>
          </w:p>
        </w:tc>
        <w:tc>
          <w:tcPr>
            <w:tcW w:w="1374"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23,5</w:t>
            </w:r>
          </w:p>
        </w:tc>
        <w:tc>
          <w:tcPr>
            <w:tcW w:w="1375"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32,4</w:t>
            </w:r>
          </w:p>
        </w:tc>
        <w:tc>
          <w:tcPr>
            <w:tcW w:w="150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37,8</w:t>
            </w:r>
          </w:p>
        </w:tc>
      </w:tr>
      <w:tr w:rsidR="003D03DB" w:rsidRPr="00EC6786" w:rsidTr="00F671F7">
        <w:tc>
          <w:tcPr>
            <w:tcW w:w="99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105</w:t>
            </w:r>
          </w:p>
        </w:tc>
        <w:tc>
          <w:tcPr>
            <w:tcW w:w="1701"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61,8</w:t>
            </w:r>
          </w:p>
        </w:tc>
        <w:tc>
          <w:tcPr>
            <w:tcW w:w="154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30,1</w:t>
            </w:r>
          </w:p>
        </w:tc>
        <w:tc>
          <w:tcPr>
            <w:tcW w:w="1374"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24,9</w:t>
            </w:r>
          </w:p>
        </w:tc>
        <w:tc>
          <w:tcPr>
            <w:tcW w:w="1375"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33,2</w:t>
            </w:r>
          </w:p>
        </w:tc>
        <w:tc>
          <w:tcPr>
            <w:tcW w:w="150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39,1</w:t>
            </w:r>
          </w:p>
        </w:tc>
      </w:tr>
      <w:tr w:rsidR="003D03DB" w:rsidRPr="00EC6786" w:rsidTr="00F671F7">
        <w:tc>
          <w:tcPr>
            <w:tcW w:w="99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110</w:t>
            </w:r>
          </w:p>
        </w:tc>
        <w:tc>
          <w:tcPr>
            <w:tcW w:w="1701"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63,9</w:t>
            </w:r>
          </w:p>
        </w:tc>
        <w:tc>
          <w:tcPr>
            <w:tcW w:w="154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30,9</w:t>
            </w:r>
          </w:p>
        </w:tc>
        <w:tc>
          <w:tcPr>
            <w:tcW w:w="1374"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26,3</w:t>
            </w:r>
          </w:p>
        </w:tc>
        <w:tc>
          <w:tcPr>
            <w:tcW w:w="1375"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34,0</w:t>
            </w:r>
          </w:p>
        </w:tc>
        <w:tc>
          <w:tcPr>
            <w:tcW w:w="150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40,4</w:t>
            </w:r>
          </w:p>
        </w:tc>
      </w:tr>
      <w:tr w:rsidR="003D03DB" w:rsidRPr="00EC6786" w:rsidTr="00F671F7">
        <w:tc>
          <w:tcPr>
            <w:tcW w:w="99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115</w:t>
            </w:r>
          </w:p>
        </w:tc>
        <w:tc>
          <w:tcPr>
            <w:tcW w:w="1701"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66,0</w:t>
            </w:r>
          </w:p>
        </w:tc>
        <w:tc>
          <w:tcPr>
            <w:tcW w:w="154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32,1</w:t>
            </w:r>
          </w:p>
        </w:tc>
        <w:tc>
          <w:tcPr>
            <w:tcW w:w="1374"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27,7</w:t>
            </w:r>
          </w:p>
        </w:tc>
        <w:tc>
          <w:tcPr>
            <w:tcW w:w="1375"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35,5</w:t>
            </w:r>
          </w:p>
        </w:tc>
        <w:tc>
          <w:tcPr>
            <w:tcW w:w="150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41,7</w:t>
            </w:r>
          </w:p>
        </w:tc>
      </w:tr>
      <w:tr w:rsidR="003D03DB" w:rsidRPr="00EC6786" w:rsidTr="00F671F7">
        <w:tc>
          <w:tcPr>
            <w:tcW w:w="99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120</w:t>
            </w:r>
          </w:p>
        </w:tc>
        <w:tc>
          <w:tcPr>
            <w:tcW w:w="1701"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68,1</w:t>
            </w:r>
          </w:p>
        </w:tc>
        <w:tc>
          <w:tcPr>
            <w:tcW w:w="154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33,3</w:t>
            </w:r>
          </w:p>
        </w:tc>
        <w:tc>
          <w:tcPr>
            <w:tcW w:w="1374"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29,1</w:t>
            </w:r>
          </w:p>
        </w:tc>
        <w:tc>
          <w:tcPr>
            <w:tcW w:w="1375"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37,0</w:t>
            </w:r>
          </w:p>
        </w:tc>
        <w:tc>
          <w:tcPr>
            <w:tcW w:w="150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43,0</w:t>
            </w:r>
          </w:p>
        </w:tc>
      </w:tr>
      <w:tr w:rsidR="003D03DB" w:rsidRPr="00EC6786" w:rsidTr="00F671F7">
        <w:tc>
          <w:tcPr>
            <w:tcW w:w="99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125</w:t>
            </w:r>
          </w:p>
        </w:tc>
        <w:tc>
          <w:tcPr>
            <w:tcW w:w="1701"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70,2</w:t>
            </w:r>
          </w:p>
        </w:tc>
        <w:tc>
          <w:tcPr>
            <w:tcW w:w="154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34,5</w:t>
            </w:r>
          </w:p>
        </w:tc>
        <w:tc>
          <w:tcPr>
            <w:tcW w:w="1374"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30,5</w:t>
            </w:r>
          </w:p>
        </w:tc>
        <w:tc>
          <w:tcPr>
            <w:tcW w:w="1375"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38,5</w:t>
            </w:r>
          </w:p>
        </w:tc>
        <w:tc>
          <w:tcPr>
            <w:tcW w:w="150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44,3</w:t>
            </w:r>
          </w:p>
        </w:tc>
      </w:tr>
      <w:tr w:rsidR="003D03DB" w:rsidRPr="00EC6786" w:rsidTr="00F671F7">
        <w:tc>
          <w:tcPr>
            <w:tcW w:w="99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130</w:t>
            </w:r>
          </w:p>
        </w:tc>
        <w:tc>
          <w:tcPr>
            <w:tcW w:w="1701"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72,3</w:t>
            </w:r>
          </w:p>
        </w:tc>
        <w:tc>
          <w:tcPr>
            <w:tcW w:w="154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35,7</w:t>
            </w:r>
          </w:p>
        </w:tc>
        <w:tc>
          <w:tcPr>
            <w:tcW w:w="1374"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31,9</w:t>
            </w:r>
          </w:p>
        </w:tc>
        <w:tc>
          <w:tcPr>
            <w:tcW w:w="1375"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40,0</w:t>
            </w:r>
          </w:p>
        </w:tc>
        <w:tc>
          <w:tcPr>
            <w:tcW w:w="150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46,1</w:t>
            </w:r>
          </w:p>
        </w:tc>
      </w:tr>
      <w:tr w:rsidR="003D03DB" w:rsidRPr="00EC6786" w:rsidTr="00F671F7">
        <w:tc>
          <w:tcPr>
            <w:tcW w:w="99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135</w:t>
            </w:r>
          </w:p>
        </w:tc>
        <w:tc>
          <w:tcPr>
            <w:tcW w:w="1701"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74,4</w:t>
            </w:r>
          </w:p>
        </w:tc>
        <w:tc>
          <w:tcPr>
            <w:tcW w:w="154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36,9</w:t>
            </w:r>
          </w:p>
        </w:tc>
        <w:tc>
          <w:tcPr>
            <w:tcW w:w="1374"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33,3</w:t>
            </w:r>
          </w:p>
        </w:tc>
        <w:tc>
          <w:tcPr>
            <w:tcW w:w="1375"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41,5</w:t>
            </w:r>
          </w:p>
        </w:tc>
        <w:tc>
          <w:tcPr>
            <w:tcW w:w="150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47,9</w:t>
            </w:r>
          </w:p>
        </w:tc>
      </w:tr>
      <w:tr w:rsidR="003D03DB" w:rsidRPr="00EC6786" w:rsidTr="00F671F7">
        <w:tc>
          <w:tcPr>
            <w:tcW w:w="99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140</w:t>
            </w:r>
          </w:p>
        </w:tc>
        <w:tc>
          <w:tcPr>
            <w:tcW w:w="1701"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76,5</w:t>
            </w:r>
          </w:p>
        </w:tc>
        <w:tc>
          <w:tcPr>
            <w:tcW w:w="154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38,1</w:t>
            </w:r>
          </w:p>
        </w:tc>
        <w:tc>
          <w:tcPr>
            <w:tcW w:w="1374"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34,7</w:t>
            </w:r>
          </w:p>
        </w:tc>
        <w:tc>
          <w:tcPr>
            <w:tcW w:w="1375"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43,0</w:t>
            </w:r>
          </w:p>
        </w:tc>
        <w:tc>
          <w:tcPr>
            <w:tcW w:w="1508" w:type="dxa"/>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49,7</w:t>
            </w:r>
          </w:p>
        </w:tc>
      </w:tr>
      <w:tr w:rsidR="003D03DB" w:rsidRPr="00EC6786" w:rsidTr="00F671F7">
        <w:tc>
          <w:tcPr>
            <w:tcW w:w="998" w:type="dxa"/>
            <w:tcBorders>
              <w:bottom w:val="single" w:sz="4" w:space="0" w:color="auto"/>
            </w:tcBorders>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145</w:t>
            </w:r>
          </w:p>
        </w:tc>
        <w:tc>
          <w:tcPr>
            <w:tcW w:w="1701" w:type="dxa"/>
            <w:tcBorders>
              <w:bottom w:val="single" w:sz="4" w:space="0" w:color="auto"/>
            </w:tcBorders>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78,6</w:t>
            </w:r>
          </w:p>
        </w:tc>
        <w:tc>
          <w:tcPr>
            <w:tcW w:w="1548" w:type="dxa"/>
            <w:tcBorders>
              <w:bottom w:val="single" w:sz="4" w:space="0" w:color="auto"/>
            </w:tcBorders>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39,3</w:t>
            </w:r>
          </w:p>
        </w:tc>
        <w:tc>
          <w:tcPr>
            <w:tcW w:w="1374" w:type="dxa"/>
            <w:tcBorders>
              <w:bottom w:val="single" w:sz="4" w:space="0" w:color="auto"/>
            </w:tcBorders>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36,3</w:t>
            </w:r>
          </w:p>
        </w:tc>
        <w:tc>
          <w:tcPr>
            <w:tcW w:w="1375" w:type="dxa"/>
            <w:tcBorders>
              <w:bottom w:val="single" w:sz="4" w:space="0" w:color="auto"/>
            </w:tcBorders>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44,5</w:t>
            </w:r>
          </w:p>
        </w:tc>
        <w:tc>
          <w:tcPr>
            <w:tcW w:w="1508" w:type="dxa"/>
            <w:tcBorders>
              <w:bottom w:val="single" w:sz="4" w:space="0" w:color="auto"/>
            </w:tcBorders>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51,5</w:t>
            </w:r>
          </w:p>
        </w:tc>
      </w:tr>
      <w:tr w:rsidR="003D03DB" w:rsidRPr="00EC6786" w:rsidTr="00F671F7">
        <w:tc>
          <w:tcPr>
            <w:tcW w:w="998" w:type="dxa"/>
            <w:tcBorders>
              <w:bottom w:val="single" w:sz="12" w:space="0" w:color="auto"/>
            </w:tcBorders>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150</w:t>
            </w:r>
          </w:p>
        </w:tc>
        <w:tc>
          <w:tcPr>
            <w:tcW w:w="1701" w:type="dxa"/>
            <w:tcBorders>
              <w:bottom w:val="single" w:sz="12" w:space="0" w:color="auto"/>
            </w:tcBorders>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81,1</w:t>
            </w:r>
          </w:p>
        </w:tc>
        <w:tc>
          <w:tcPr>
            <w:tcW w:w="1548" w:type="dxa"/>
            <w:tcBorders>
              <w:bottom w:val="single" w:sz="12" w:space="0" w:color="auto"/>
            </w:tcBorders>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41,5</w:t>
            </w:r>
          </w:p>
        </w:tc>
        <w:tc>
          <w:tcPr>
            <w:tcW w:w="1374" w:type="dxa"/>
            <w:tcBorders>
              <w:bottom w:val="single" w:sz="12" w:space="0" w:color="auto"/>
            </w:tcBorders>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37,9</w:t>
            </w:r>
          </w:p>
        </w:tc>
        <w:tc>
          <w:tcPr>
            <w:tcW w:w="1375" w:type="dxa"/>
            <w:tcBorders>
              <w:bottom w:val="single" w:sz="12" w:space="0" w:color="auto"/>
            </w:tcBorders>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46,3</w:t>
            </w:r>
          </w:p>
        </w:tc>
        <w:tc>
          <w:tcPr>
            <w:tcW w:w="1508" w:type="dxa"/>
            <w:tcBorders>
              <w:bottom w:val="single" w:sz="12" w:space="0" w:color="auto"/>
            </w:tcBorders>
            <w:shd w:val="clear" w:color="auto" w:fill="auto"/>
            <w:tcMar>
              <w:left w:w="0" w:type="dxa"/>
              <w:right w:w="0" w:type="dxa"/>
            </w:tcMar>
            <w:vAlign w:val="center"/>
          </w:tcPr>
          <w:p w:rsidR="003D60EA" w:rsidRPr="00EC6786" w:rsidRDefault="003D60EA" w:rsidP="00F671F7">
            <w:pPr>
              <w:suppressAutoHyphens w:val="0"/>
              <w:spacing w:before="40" w:after="40" w:line="220" w:lineRule="exact"/>
              <w:ind w:left="57" w:right="57"/>
              <w:jc w:val="center"/>
              <w:rPr>
                <w:sz w:val="18"/>
              </w:rPr>
            </w:pPr>
            <w:r w:rsidRPr="00EC6786">
              <w:rPr>
                <w:sz w:val="18"/>
              </w:rPr>
              <w:t>53,3</w:t>
            </w:r>
          </w:p>
        </w:tc>
      </w:tr>
    </w:tbl>
    <w:p w:rsidR="003D60EA" w:rsidRPr="00EC6786" w:rsidRDefault="003D60EA" w:rsidP="009A68A1">
      <w:pPr>
        <w:pStyle w:val="SingleTxtG"/>
        <w:spacing w:before="120"/>
      </w:pPr>
      <w:r w:rsidRPr="00EC6786">
        <w:t>Toutes les dimensions latérales sont mesurées sous une force de 50 N avec le dispositif décrit à la figure 2, et les tolérances suivantes s</w:t>
      </w:r>
      <w:r w:rsidR="0007376C">
        <w:t>’</w:t>
      </w:r>
      <w:r w:rsidRPr="00EC6786">
        <w:t>appliquent</w:t>
      </w:r>
      <w:r w:rsidR="006A4C48" w:rsidRPr="00EC6786">
        <w:t> :</w:t>
      </w:r>
    </w:p>
    <w:p w:rsidR="003D60EA" w:rsidRPr="00EC6786" w:rsidRDefault="003D60EA" w:rsidP="00F671F7">
      <w:pPr>
        <w:pStyle w:val="SingleTxtG"/>
        <w:ind w:left="2268"/>
      </w:pPr>
      <w:r w:rsidRPr="00EC6786">
        <w:t>Hauteur minimale en position assise</w:t>
      </w:r>
      <w:r w:rsidR="006A4C48" w:rsidRPr="00EC6786">
        <w:t> :</w:t>
      </w:r>
    </w:p>
    <w:p w:rsidR="00F671F7" w:rsidRPr="00EC6786" w:rsidRDefault="00F671F7" w:rsidP="00F671F7">
      <w:pPr>
        <w:pStyle w:val="SingleTxtG"/>
        <w:ind w:left="2268"/>
      </w:pPr>
      <w:r w:rsidRPr="00EC6786">
        <w:rPr>
          <w:bCs/>
        </w:rPr>
        <w:t>-</w:t>
      </w:r>
      <w:r w:rsidRPr="00EC6786">
        <w:rPr>
          <w:bCs/>
        </w:rPr>
        <w:tab/>
      </w:r>
      <w:r w:rsidR="003D60EA" w:rsidRPr="00EC6786">
        <w:rPr>
          <w:bCs/>
        </w:rPr>
        <w:t>jusqu</w:t>
      </w:r>
      <w:r w:rsidR="0007376C">
        <w:rPr>
          <w:bCs/>
        </w:rPr>
        <w:t>’</w:t>
      </w:r>
      <w:r w:rsidR="003D60EA" w:rsidRPr="00EC6786">
        <w:rPr>
          <w:bCs/>
        </w:rPr>
        <w:t>à</w:t>
      </w:r>
      <w:r w:rsidRPr="00EC6786">
        <w:t xml:space="preserve"> 87 cm, B -</w:t>
      </w:r>
      <w:r w:rsidR="003D60EA" w:rsidRPr="00EC6786">
        <w:t>5</w:t>
      </w:r>
      <w:r w:rsidRPr="00EC6786">
        <w:t> %</w:t>
      </w:r>
    </w:p>
    <w:p w:rsidR="003D60EA" w:rsidRPr="00EC6786" w:rsidRDefault="00F671F7" w:rsidP="00F671F7">
      <w:pPr>
        <w:pStyle w:val="SingleTxtG"/>
        <w:ind w:left="2268"/>
      </w:pPr>
      <w:r w:rsidRPr="00EC6786">
        <w:rPr>
          <w:bCs/>
        </w:rPr>
        <w:t>-</w:t>
      </w:r>
      <w:r w:rsidRPr="00EC6786">
        <w:rPr>
          <w:bCs/>
        </w:rPr>
        <w:tab/>
      </w:r>
      <w:r w:rsidR="003D60EA" w:rsidRPr="00EC6786">
        <w:rPr>
          <w:bCs/>
        </w:rPr>
        <w:t xml:space="preserve">de </w:t>
      </w:r>
      <w:r w:rsidRPr="00EC6786">
        <w:t>87 cm à 150 cm, B-10 %</w:t>
      </w:r>
    </w:p>
    <w:p w:rsidR="003D60EA" w:rsidRPr="00EC6786" w:rsidRDefault="003D60EA" w:rsidP="00F671F7">
      <w:pPr>
        <w:pStyle w:val="SingleTxtG"/>
        <w:ind w:left="2268"/>
        <w:rPr>
          <w:szCs w:val="24"/>
        </w:rPr>
      </w:pPr>
      <w:r w:rsidRPr="00EC6786">
        <w:rPr>
          <w:szCs w:val="24"/>
        </w:rPr>
        <w:t>Largeur minimale</w:t>
      </w:r>
      <w:r w:rsidR="006A4C48" w:rsidRPr="00EC6786">
        <w:rPr>
          <w:szCs w:val="24"/>
        </w:rPr>
        <w:t xml:space="preserve"> </w:t>
      </w:r>
      <w:r w:rsidRPr="00EC6786">
        <w:rPr>
          <w:szCs w:val="24"/>
        </w:rPr>
        <w:t>des épaules (5</w:t>
      </w:r>
      <w:r w:rsidRPr="00EC6786">
        <w:rPr>
          <w:szCs w:val="24"/>
          <w:vertAlign w:val="superscript"/>
        </w:rPr>
        <w:t>e</w:t>
      </w:r>
      <w:r w:rsidR="00F671F7" w:rsidRPr="00EC6786">
        <w:rPr>
          <w:szCs w:val="24"/>
        </w:rPr>
        <w:t> </w:t>
      </w:r>
      <w:r w:rsidRPr="00EC6786">
        <w:rPr>
          <w:szCs w:val="24"/>
        </w:rPr>
        <w:t>centile)</w:t>
      </w:r>
      <w:r w:rsidR="006A4C48" w:rsidRPr="00EC6786">
        <w:rPr>
          <w:szCs w:val="24"/>
        </w:rPr>
        <w:t> :</w:t>
      </w:r>
      <w:r w:rsidR="00F671F7" w:rsidRPr="00EC6786">
        <w:rPr>
          <w:szCs w:val="24"/>
        </w:rPr>
        <w:t xml:space="preserve"> E1 -2+0 </w:t>
      </w:r>
      <w:r w:rsidRPr="00EC6786">
        <w:rPr>
          <w:szCs w:val="24"/>
        </w:rPr>
        <w:t>cm</w:t>
      </w:r>
    </w:p>
    <w:p w:rsidR="003D60EA" w:rsidRPr="00EC6786" w:rsidRDefault="003D60EA" w:rsidP="00F671F7">
      <w:pPr>
        <w:pStyle w:val="SingleTxtG"/>
        <w:ind w:left="2268"/>
        <w:rPr>
          <w:szCs w:val="24"/>
        </w:rPr>
      </w:pPr>
      <w:r w:rsidRPr="00EC6786">
        <w:rPr>
          <w:szCs w:val="24"/>
        </w:rPr>
        <w:t xml:space="preserve">Hauteur </w:t>
      </w:r>
      <w:r w:rsidRPr="00EC6786">
        <w:t>maximale</w:t>
      </w:r>
      <w:r w:rsidR="00F671F7" w:rsidRPr="00EC6786">
        <w:rPr>
          <w:szCs w:val="24"/>
        </w:rPr>
        <w:t xml:space="preserve"> des épaules (95</w:t>
      </w:r>
      <w:r w:rsidR="00F671F7" w:rsidRPr="00EC6786">
        <w:rPr>
          <w:szCs w:val="24"/>
          <w:vertAlign w:val="superscript"/>
        </w:rPr>
        <w:t>e</w:t>
      </w:r>
      <w:r w:rsidR="00F671F7" w:rsidRPr="00EC6786">
        <w:rPr>
          <w:szCs w:val="24"/>
        </w:rPr>
        <w:t> </w:t>
      </w:r>
      <w:r w:rsidRPr="00EC6786">
        <w:rPr>
          <w:szCs w:val="24"/>
        </w:rPr>
        <w:t>centile)</w:t>
      </w:r>
      <w:r w:rsidR="006A4C48" w:rsidRPr="00EC6786">
        <w:rPr>
          <w:szCs w:val="24"/>
        </w:rPr>
        <w:t> :</w:t>
      </w:r>
      <w:r w:rsidR="00F671F7" w:rsidRPr="00EC6786">
        <w:rPr>
          <w:szCs w:val="24"/>
        </w:rPr>
        <w:t xml:space="preserve"> E2 -0+2 cm</w:t>
      </w:r>
    </w:p>
    <w:p w:rsidR="003D60EA" w:rsidRPr="00EC6786" w:rsidRDefault="003D60EA" w:rsidP="009A68A1">
      <w:pPr>
        <w:pStyle w:val="SingleTxtG"/>
        <w:ind w:left="2268"/>
        <w:rPr>
          <w:szCs w:val="24"/>
        </w:rPr>
      </w:pPr>
      <w:r w:rsidRPr="00EC6786">
        <w:rPr>
          <w:szCs w:val="24"/>
        </w:rPr>
        <w:t xml:space="preserve">La masse du </w:t>
      </w:r>
      <w:r w:rsidRPr="00EC6786">
        <w:t>dispositif</w:t>
      </w:r>
      <w:r w:rsidR="00F671F7" w:rsidRPr="00EC6786">
        <w:rPr>
          <w:szCs w:val="24"/>
        </w:rPr>
        <w:t xml:space="preserve"> décrit à la figure </w:t>
      </w:r>
      <w:r w:rsidRPr="00EC6786">
        <w:rPr>
          <w:szCs w:val="24"/>
        </w:rPr>
        <w:t xml:space="preserve">2 de la présente annexe doit être de 10 </w:t>
      </w:r>
      <w:r w:rsidR="00C919C0" w:rsidRPr="00EC6786">
        <w:rPr>
          <w:sz w:val="18"/>
        </w:rPr>
        <w:sym w:font="Symbol" w:char="F0B1"/>
      </w:r>
      <w:r w:rsidR="00F671F7" w:rsidRPr="00EC6786">
        <w:rPr>
          <w:szCs w:val="24"/>
        </w:rPr>
        <w:t>1 </w:t>
      </w:r>
      <w:r w:rsidRPr="00EC6786">
        <w:rPr>
          <w:szCs w:val="24"/>
        </w:rPr>
        <w:t>kg.</w:t>
      </w:r>
    </w:p>
    <w:p w:rsidR="003D60EA" w:rsidRPr="00EC6786" w:rsidRDefault="003D60EA" w:rsidP="0002789C">
      <w:pPr>
        <w:pStyle w:val="Heading1"/>
        <w:rPr>
          <w:b/>
          <w:bCs/>
        </w:rPr>
      </w:pPr>
      <w:r w:rsidRPr="00EC6786">
        <w:t>Figure 2</w:t>
      </w:r>
      <w:r w:rsidRPr="00EC6786">
        <w:br/>
      </w:r>
      <w:r w:rsidRPr="00EC6786">
        <w:rPr>
          <w:b/>
          <w:bCs/>
        </w:rPr>
        <w:t>Vues latérale et frontale du dispositif de mesure</w:t>
      </w:r>
    </w:p>
    <w:p w:rsidR="003D60EA" w:rsidRPr="00EC6786" w:rsidRDefault="003D60EA" w:rsidP="0002789C">
      <w:pPr>
        <w:pStyle w:val="SingleTxtG"/>
        <w:rPr>
          <w:lang w:eastAsia="ja-JP"/>
        </w:rPr>
      </w:pPr>
      <w:r w:rsidRPr="00EC6786">
        <w:rPr>
          <w:noProof/>
          <w:lang w:val="en-US"/>
        </w:rPr>
        <w:drawing>
          <wp:inline distT="0" distB="0" distL="0" distR="0" wp14:anchorId="3162B1DF" wp14:editId="324E9260">
            <wp:extent cx="4375150" cy="3070002"/>
            <wp:effectExtent l="0" t="0" r="6350" b="0"/>
            <wp:docPr id="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87037" cy="3078343"/>
                    </a:xfrm>
                    <a:prstGeom prst="rect">
                      <a:avLst/>
                    </a:prstGeom>
                    <a:noFill/>
                    <a:ln>
                      <a:noFill/>
                    </a:ln>
                  </pic:spPr>
                </pic:pic>
              </a:graphicData>
            </a:graphic>
          </wp:inline>
        </w:drawing>
      </w:r>
    </w:p>
    <w:p w:rsidR="003D60EA" w:rsidRPr="00EC6786" w:rsidRDefault="003D60EA" w:rsidP="0002789C">
      <w:pPr>
        <w:pStyle w:val="SingleTxtG"/>
        <w:rPr>
          <w:lang w:eastAsia="ja-JP"/>
        </w:rPr>
      </w:pPr>
      <w:r w:rsidRPr="00EC6786">
        <w:rPr>
          <w:lang w:eastAsia="ja-JP"/>
        </w:rPr>
        <w:t>Toutes dimensions en mm</w:t>
      </w:r>
      <w:r w:rsidR="009A68A1">
        <w:rPr>
          <w:lang w:eastAsia="ja-JP"/>
        </w:rPr>
        <w:t>. ».</w:t>
      </w:r>
    </w:p>
    <w:p w:rsidR="003D60EA" w:rsidRPr="00EC6786" w:rsidRDefault="003D60EA" w:rsidP="001D52C7">
      <w:pPr>
        <w:pStyle w:val="SingleTxtG"/>
        <w:rPr>
          <w:i/>
          <w:szCs w:val="24"/>
          <w:lang w:eastAsia="ar-SA"/>
        </w:rPr>
      </w:pPr>
      <w:r w:rsidRPr="00EC6786">
        <w:rPr>
          <w:i/>
          <w:szCs w:val="24"/>
          <w:lang w:eastAsia="ar-SA"/>
        </w:rPr>
        <w:t>Annexe 22, ajouter un nouveau paragraphe</w:t>
      </w:r>
      <w:r w:rsidR="009A68A1">
        <w:rPr>
          <w:i/>
          <w:szCs w:val="24"/>
          <w:lang w:eastAsia="ar-SA"/>
        </w:rPr>
        <w:t xml:space="preserve"> </w:t>
      </w:r>
      <w:r w:rsidRPr="00EC6786">
        <w:rPr>
          <w:i/>
          <w:szCs w:val="24"/>
          <w:lang w:eastAsia="ar-SA"/>
        </w:rPr>
        <w:t>2.5</w:t>
      </w:r>
      <w:r w:rsidRPr="00EC6786">
        <w:rPr>
          <w:szCs w:val="24"/>
          <w:lang w:eastAsia="ar-SA"/>
        </w:rPr>
        <w:t>, ainsi conçu</w:t>
      </w:r>
      <w:r w:rsidR="006A4C48" w:rsidRPr="00EC6786">
        <w:rPr>
          <w:szCs w:val="24"/>
          <w:lang w:eastAsia="ar-SA"/>
        </w:rPr>
        <w:t> :</w:t>
      </w:r>
    </w:p>
    <w:p w:rsidR="003D60EA" w:rsidRPr="00EC6786" w:rsidRDefault="0002789C" w:rsidP="006358FC">
      <w:pPr>
        <w:pStyle w:val="SingleTxtG"/>
        <w:ind w:left="2268" w:hanging="1134"/>
        <w:rPr>
          <w:szCs w:val="24"/>
        </w:rPr>
      </w:pPr>
      <w:r w:rsidRPr="00EC6786">
        <w:rPr>
          <w:szCs w:val="24"/>
        </w:rPr>
        <w:t>« </w:t>
      </w:r>
      <w:r w:rsidR="003D60EA" w:rsidRPr="00EC6786">
        <w:rPr>
          <w:szCs w:val="24"/>
        </w:rPr>
        <w:t>2.5</w:t>
      </w:r>
      <w:r w:rsidR="003D60EA" w:rsidRPr="00EC6786">
        <w:rPr>
          <w:szCs w:val="24"/>
        </w:rPr>
        <w:tab/>
        <w:t>Pour les modules porte-bébé, l</w:t>
      </w:r>
      <w:r w:rsidR="0007376C">
        <w:rPr>
          <w:szCs w:val="24"/>
        </w:rPr>
        <w:t>’</w:t>
      </w:r>
      <w:r w:rsidR="003D60EA" w:rsidRPr="00EC6786">
        <w:rPr>
          <w:szCs w:val="24"/>
        </w:rPr>
        <w:t>étiquette ci-dessous doit être clairement visible à l</w:t>
      </w:r>
      <w:r w:rsidR="0007376C">
        <w:rPr>
          <w:szCs w:val="24"/>
        </w:rPr>
        <w:t>’</w:t>
      </w:r>
      <w:r w:rsidR="003D60EA" w:rsidRPr="00EC6786">
        <w:rPr>
          <w:szCs w:val="24"/>
        </w:rPr>
        <w:t>extérieur de l</w:t>
      </w:r>
      <w:r w:rsidR="0007376C">
        <w:rPr>
          <w:szCs w:val="24"/>
        </w:rPr>
        <w:t>’</w:t>
      </w:r>
      <w:r w:rsidR="003D60EA" w:rsidRPr="00EC6786">
        <w:rPr>
          <w:szCs w:val="24"/>
        </w:rPr>
        <w:t>emballage</w:t>
      </w:r>
      <w:r w:rsidR="006A4C48" w:rsidRPr="00EC6786">
        <w:rPr>
          <w:szCs w:val="24"/>
        </w:rPr>
        <w:t> :</w:t>
      </w:r>
    </w:p>
    <w:tbl>
      <w:tblPr>
        <w:tblW w:w="6237" w:type="dxa"/>
        <w:tblInd w:w="226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6237"/>
      </w:tblGrid>
      <w:tr w:rsidR="003D60EA" w:rsidRPr="00EC6786" w:rsidTr="009A68A1">
        <w:trPr>
          <w:cantSplit/>
        </w:trPr>
        <w:tc>
          <w:tcPr>
            <w:tcW w:w="7360" w:type="dxa"/>
            <w:tcBorders>
              <w:right w:val="single" w:sz="4" w:space="0" w:color="auto"/>
            </w:tcBorders>
            <w:tcMar>
              <w:left w:w="0" w:type="dxa"/>
              <w:right w:w="0" w:type="dxa"/>
            </w:tcMar>
          </w:tcPr>
          <w:p w:rsidR="003D60EA" w:rsidRPr="00EC6786" w:rsidRDefault="003D60EA" w:rsidP="0002789C">
            <w:pPr>
              <w:kinsoku/>
              <w:overflowPunct/>
              <w:autoSpaceDE/>
              <w:autoSpaceDN/>
              <w:adjustRightInd/>
              <w:snapToGrid/>
              <w:spacing w:before="80" w:after="80" w:line="200" w:lineRule="atLeast"/>
              <w:ind w:left="113" w:right="113"/>
              <w:jc w:val="both"/>
              <w:rPr>
                <w:i/>
              </w:rPr>
            </w:pPr>
            <w:r w:rsidRPr="00EC6786">
              <w:rPr>
                <w:i/>
              </w:rPr>
              <w:t>Notice</w:t>
            </w:r>
          </w:p>
        </w:tc>
      </w:tr>
      <w:tr w:rsidR="003D60EA" w:rsidRPr="00EC6786" w:rsidTr="009A68A1">
        <w:trPr>
          <w:cantSplit/>
        </w:trPr>
        <w:tc>
          <w:tcPr>
            <w:tcW w:w="7360" w:type="dxa"/>
            <w:tcBorders>
              <w:right w:val="single" w:sz="4" w:space="0" w:color="auto"/>
            </w:tcBorders>
            <w:tcMar>
              <w:left w:w="0" w:type="dxa"/>
              <w:right w:w="0" w:type="dxa"/>
            </w:tcMar>
          </w:tcPr>
          <w:p w:rsidR="003D60EA" w:rsidRPr="00EC6786" w:rsidRDefault="003D60EA" w:rsidP="0002789C">
            <w:pPr>
              <w:kinsoku/>
              <w:overflowPunct/>
              <w:autoSpaceDE/>
              <w:autoSpaceDN/>
              <w:adjustRightInd/>
              <w:snapToGrid/>
              <w:spacing w:before="80" w:after="80" w:line="200" w:lineRule="atLeast"/>
              <w:ind w:left="113" w:right="113"/>
              <w:jc w:val="both"/>
            </w:pPr>
            <w:r w:rsidRPr="00EC6786">
              <w:rPr>
                <w:rFonts w:eastAsia="MS Mincho"/>
              </w:rPr>
              <w:t xml:space="preserve">Ceci est un module porte-bébé renforcé destiné à être utilisé en combinaison avec un produit i-Size homologué conformément au Règlement </w:t>
            </w:r>
            <w:r w:rsidR="0002789C" w:rsidRPr="00EC6786">
              <w:rPr>
                <w:rFonts w:eastAsia="MS Mincho"/>
              </w:rPr>
              <w:t>n</w:t>
            </w:r>
            <w:r w:rsidR="0002789C" w:rsidRPr="00EC6786">
              <w:rPr>
                <w:rFonts w:eastAsia="MS Mincho"/>
                <w:vertAlign w:val="superscript"/>
              </w:rPr>
              <w:t>o</w:t>
            </w:r>
            <w:r w:rsidR="0002789C" w:rsidRPr="00EC6786">
              <w:rPr>
                <w:rFonts w:eastAsia="MS Mincho"/>
              </w:rPr>
              <w:t> </w:t>
            </w:r>
            <w:r w:rsidRPr="00EC6786">
              <w:rPr>
                <w:rFonts w:eastAsia="MS Mincho"/>
              </w:rPr>
              <w:t>129, pour être utilisé sur les places assises compatibles avec les dispositifs améliorés de retenue de type “i-Size”, comme indiqué par le constructeur dans le manuel d</w:t>
            </w:r>
            <w:r w:rsidR="0007376C">
              <w:rPr>
                <w:rFonts w:eastAsia="MS Mincho"/>
              </w:rPr>
              <w:t>’</w:t>
            </w:r>
            <w:r w:rsidRPr="00EC6786">
              <w:rPr>
                <w:rFonts w:eastAsia="MS Mincho"/>
              </w:rPr>
              <w:t>utilisation du véhicule. Ce module est également susceptible d</w:t>
            </w:r>
            <w:r w:rsidR="0007376C">
              <w:rPr>
                <w:rFonts w:eastAsia="MS Mincho"/>
              </w:rPr>
              <w:t>’</w:t>
            </w:r>
            <w:r w:rsidRPr="00EC6786">
              <w:rPr>
                <w:rFonts w:eastAsia="MS Mincho"/>
              </w:rPr>
              <w:t>être utilisé comme porte-bébé indépendant conformément aux instructions du fabricant du dispositif amélioré de retenue pour enfants.</w:t>
            </w:r>
          </w:p>
        </w:tc>
      </w:tr>
      <w:tr w:rsidR="003D60EA" w:rsidRPr="00EC6786" w:rsidTr="009A68A1">
        <w:trPr>
          <w:cantSplit/>
        </w:trPr>
        <w:tc>
          <w:tcPr>
            <w:tcW w:w="7360" w:type="dxa"/>
            <w:tcBorders>
              <w:right w:val="single" w:sz="4" w:space="0" w:color="auto"/>
            </w:tcBorders>
            <w:tcMar>
              <w:left w:w="0" w:type="dxa"/>
              <w:right w:w="0" w:type="dxa"/>
            </w:tcMar>
          </w:tcPr>
          <w:p w:rsidR="003D60EA" w:rsidRPr="00EC6786" w:rsidRDefault="003D60EA" w:rsidP="0002789C">
            <w:pPr>
              <w:kinsoku/>
              <w:overflowPunct/>
              <w:autoSpaceDE/>
              <w:autoSpaceDN/>
              <w:adjustRightInd/>
              <w:snapToGrid/>
              <w:spacing w:before="80" w:after="80" w:line="200" w:lineRule="atLeast"/>
              <w:ind w:left="113" w:right="113"/>
              <w:jc w:val="both"/>
            </w:pPr>
            <w:r w:rsidRPr="00EC6786">
              <w:rPr>
                <w:rFonts w:eastAsia="MS Mincho"/>
              </w:rPr>
              <w:t>En cas de doute, consulter le fabricant ou le revendeur du dispositif amélioré de retenue pour enfants.</w:t>
            </w:r>
          </w:p>
        </w:tc>
      </w:tr>
    </w:tbl>
    <w:p w:rsidR="003D60EA" w:rsidRPr="00EC6786" w:rsidRDefault="0002789C" w:rsidP="0002789C">
      <w:pPr>
        <w:pStyle w:val="SingleTxtG"/>
        <w:jc w:val="right"/>
      </w:pPr>
      <w:r w:rsidRPr="00EC6786">
        <w:t>».</w:t>
      </w:r>
    </w:p>
    <w:p w:rsidR="0002789C" w:rsidRPr="00EC6786" w:rsidRDefault="0002789C" w:rsidP="0002789C">
      <w:pPr>
        <w:pStyle w:val="SingleTxtG"/>
        <w:spacing w:before="240" w:after="0"/>
        <w:jc w:val="center"/>
        <w:rPr>
          <w:u w:val="single"/>
        </w:rPr>
      </w:pPr>
      <w:r w:rsidRPr="00EC6786">
        <w:rPr>
          <w:u w:val="single"/>
        </w:rPr>
        <w:tab/>
      </w:r>
      <w:r w:rsidRPr="00EC6786">
        <w:rPr>
          <w:u w:val="single"/>
        </w:rPr>
        <w:tab/>
      </w:r>
      <w:r w:rsidRPr="00EC6786">
        <w:rPr>
          <w:u w:val="single"/>
        </w:rPr>
        <w:tab/>
      </w:r>
    </w:p>
    <w:sectPr w:rsidR="0002789C" w:rsidRPr="00EC6786" w:rsidSect="007104A0">
      <w:headerReference w:type="even" r:id="rId44"/>
      <w:headerReference w:type="default" r:id="rId45"/>
      <w:footerReference w:type="even" r:id="rId46"/>
      <w:footerReference w:type="default" r:id="rId47"/>
      <w:footerReference w:type="first" r:id="rId48"/>
      <w:endnotePr>
        <w:numFmt w:val="decimal"/>
      </w:endnotePr>
      <w:pgSz w:w="11906" w:h="16838" w:code="9"/>
      <w:pgMar w:top="1701" w:right="1134" w:bottom="2268" w:left="1134" w:header="1134"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6C7D" w:rsidRDefault="001C6C7D" w:rsidP="00F95C08">
      <w:pPr>
        <w:spacing w:line="240" w:lineRule="auto"/>
      </w:pPr>
    </w:p>
  </w:endnote>
  <w:endnote w:type="continuationSeparator" w:id="0">
    <w:p w:rsidR="001C6C7D" w:rsidRPr="00AC3823" w:rsidRDefault="001C6C7D" w:rsidP="00AC3823">
      <w:pPr>
        <w:pStyle w:val="Footer"/>
      </w:pPr>
    </w:p>
  </w:endnote>
  <w:endnote w:type="continuationNotice" w:id="1">
    <w:p w:rsidR="001C6C7D" w:rsidRDefault="001C6C7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MS Mincho">
    <w:altName w:val="Yu Gothic UI"/>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C7D" w:rsidRPr="007104A0" w:rsidRDefault="001C6C7D" w:rsidP="007104A0">
    <w:pPr>
      <w:pStyle w:val="Footer"/>
      <w:tabs>
        <w:tab w:val="right" w:pos="9638"/>
      </w:tabs>
    </w:pPr>
    <w:r w:rsidRPr="007104A0">
      <w:rPr>
        <w:b/>
        <w:sz w:val="18"/>
      </w:rPr>
      <w:fldChar w:fldCharType="begin"/>
    </w:r>
    <w:r w:rsidRPr="007104A0">
      <w:rPr>
        <w:b/>
        <w:sz w:val="18"/>
      </w:rPr>
      <w:instrText xml:space="preserve"> PAGE  \* MERGEFORMAT </w:instrText>
    </w:r>
    <w:r w:rsidRPr="007104A0">
      <w:rPr>
        <w:b/>
        <w:sz w:val="18"/>
      </w:rPr>
      <w:fldChar w:fldCharType="separate"/>
    </w:r>
    <w:r w:rsidR="00901DEA">
      <w:rPr>
        <w:b/>
        <w:noProof/>
        <w:sz w:val="18"/>
      </w:rPr>
      <w:t>2</w:t>
    </w:r>
    <w:r w:rsidRPr="007104A0">
      <w:rPr>
        <w:b/>
        <w:sz w:val="18"/>
      </w:rPr>
      <w:fldChar w:fldCharType="end"/>
    </w:r>
    <w:r>
      <w:rPr>
        <w:b/>
        <w:sz w:val="18"/>
      </w:rPr>
      <w:tab/>
    </w:r>
    <w:r>
      <w:t>GE.16-05896</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C7D" w:rsidRPr="007104A0" w:rsidRDefault="001C6C7D" w:rsidP="007104A0">
    <w:pPr>
      <w:pStyle w:val="Footer"/>
      <w:tabs>
        <w:tab w:val="right" w:pos="9638"/>
      </w:tabs>
      <w:rPr>
        <w:b/>
        <w:sz w:val="18"/>
      </w:rPr>
    </w:pPr>
    <w:r>
      <w:t>GE.16-05896</w:t>
    </w:r>
    <w:r>
      <w:tab/>
    </w:r>
    <w:r w:rsidRPr="007104A0">
      <w:rPr>
        <w:b/>
        <w:sz w:val="18"/>
      </w:rPr>
      <w:fldChar w:fldCharType="begin"/>
    </w:r>
    <w:r w:rsidRPr="007104A0">
      <w:rPr>
        <w:b/>
        <w:sz w:val="18"/>
      </w:rPr>
      <w:instrText xml:space="preserve"> PAGE  \* MERGEFORMAT </w:instrText>
    </w:r>
    <w:r w:rsidRPr="007104A0">
      <w:rPr>
        <w:b/>
        <w:sz w:val="18"/>
      </w:rPr>
      <w:fldChar w:fldCharType="separate"/>
    </w:r>
    <w:r w:rsidR="00901DEA">
      <w:rPr>
        <w:b/>
        <w:noProof/>
        <w:sz w:val="18"/>
      </w:rPr>
      <w:t>21</w:t>
    </w:r>
    <w:r w:rsidRPr="007104A0">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C7D" w:rsidRPr="007104A0" w:rsidRDefault="001C6C7D" w:rsidP="007104A0">
    <w:pPr>
      <w:pStyle w:val="Footer"/>
      <w:spacing w:before="120"/>
      <w:rPr>
        <w:sz w:val="20"/>
      </w:rPr>
    </w:pPr>
    <w:r>
      <w:rPr>
        <w:sz w:val="20"/>
      </w:rPr>
      <w:t>GE.</w:t>
    </w:r>
    <w:r>
      <w:rPr>
        <w:noProof/>
        <w:lang w:val="en-US"/>
      </w:rPr>
      <w:drawing>
        <wp:anchor distT="0" distB="0" distL="114300" distR="114300" simplePos="0" relativeHeight="251659264" behindDoc="0" locked="0" layoutInCell="1" allowOverlap="0" wp14:anchorId="613999C1" wp14:editId="79CC67B0">
          <wp:simplePos x="0" y="0"/>
          <wp:positionH relativeFrom="margin">
            <wp:posOffset>4319905</wp:posOffset>
          </wp:positionH>
          <wp:positionV relativeFrom="margin">
            <wp:posOffset>8279765</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16-05896  (F)    200516    </w:t>
    </w:r>
    <w:r w:rsidR="00A162B6">
      <w:rPr>
        <w:sz w:val="20"/>
      </w:rPr>
      <w:t>260515</w:t>
    </w:r>
    <w:r>
      <w:rPr>
        <w:sz w:val="20"/>
      </w:rPr>
      <w:br/>
    </w:r>
    <w:r w:rsidRPr="007104A0">
      <w:rPr>
        <w:rFonts w:ascii="C39T30Lfz" w:hAnsi="C39T30Lfz"/>
        <w:sz w:val="56"/>
      </w:rPr>
      <w:t></w:t>
    </w:r>
    <w:r w:rsidRPr="007104A0">
      <w:rPr>
        <w:rFonts w:ascii="C39T30Lfz" w:hAnsi="C39T30Lfz"/>
        <w:sz w:val="56"/>
      </w:rPr>
      <w:t></w:t>
    </w:r>
    <w:r w:rsidRPr="007104A0">
      <w:rPr>
        <w:rFonts w:ascii="C39T30Lfz" w:hAnsi="C39T30Lfz"/>
        <w:sz w:val="56"/>
      </w:rPr>
      <w:t></w:t>
    </w:r>
    <w:r w:rsidRPr="007104A0">
      <w:rPr>
        <w:rFonts w:ascii="C39T30Lfz" w:hAnsi="C39T30Lfz"/>
        <w:sz w:val="56"/>
      </w:rPr>
      <w:t></w:t>
    </w:r>
    <w:r w:rsidRPr="007104A0">
      <w:rPr>
        <w:rFonts w:ascii="C39T30Lfz" w:hAnsi="C39T30Lfz"/>
        <w:sz w:val="56"/>
      </w:rPr>
      <w:t></w:t>
    </w:r>
    <w:r w:rsidRPr="007104A0">
      <w:rPr>
        <w:rFonts w:ascii="C39T30Lfz" w:hAnsi="C39T30Lfz"/>
        <w:sz w:val="56"/>
      </w:rPr>
      <w:t></w:t>
    </w:r>
    <w:r w:rsidRPr="007104A0">
      <w:rPr>
        <w:rFonts w:ascii="C39T30Lfz" w:hAnsi="C39T30Lfz"/>
        <w:sz w:val="56"/>
      </w:rPr>
      <w:t></w:t>
    </w:r>
    <w:r w:rsidRPr="007104A0">
      <w:rPr>
        <w:rFonts w:ascii="C39T30Lfz" w:hAnsi="C39T30Lfz"/>
        <w:sz w:val="56"/>
      </w:rPr>
      <w:t></w:t>
    </w:r>
    <w:r w:rsidRPr="007104A0">
      <w:rPr>
        <w:rFonts w:ascii="C39T30Lfz" w:hAnsi="C39T30Lfz"/>
        <w:sz w:val="56"/>
      </w:rPr>
      <w:t></w:t>
    </w:r>
    <w:r>
      <w:rPr>
        <w:noProof/>
        <w:sz w:val="20"/>
        <w:lang w:val="en-US"/>
      </w:rPr>
      <w:drawing>
        <wp:anchor distT="0" distB="0" distL="114300" distR="114300" simplePos="0" relativeHeight="251660288" behindDoc="0" locked="0" layoutInCell="1" allowOverlap="1">
          <wp:simplePos x="0" y="0"/>
          <wp:positionH relativeFrom="margin">
            <wp:posOffset>5489575</wp:posOffset>
          </wp:positionH>
          <wp:positionV relativeFrom="margin">
            <wp:posOffset>8027670</wp:posOffset>
          </wp:positionV>
          <wp:extent cx="638175" cy="638175"/>
          <wp:effectExtent l="0" t="0" r="9525" b="9525"/>
          <wp:wrapNone/>
          <wp:docPr id="3" name="Image 1" descr="http://undocs.org/m2/QRCode.ashx?DS=ECE/TRANS/WP.29/2016/38&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ECE/TRANS/WP.29/2016/38&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6C7D" w:rsidRPr="00AC3823" w:rsidRDefault="001C6C7D" w:rsidP="00AC3823">
      <w:pPr>
        <w:pStyle w:val="Footer"/>
        <w:tabs>
          <w:tab w:val="right" w:pos="2155"/>
        </w:tabs>
        <w:spacing w:after="80" w:line="240" w:lineRule="atLeast"/>
        <w:ind w:left="680"/>
        <w:rPr>
          <w:u w:val="single"/>
        </w:rPr>
      </w:pPr>
      <w:r>
        <w:rPr>
          <w:u w:val="single"/>
        </w:rPr>
        <w:tab/>
      </w:r>
    </w:p>
  </w:footnote>
  <w:footnote w:type="continuationSeparator" w:id="0">
    <w:p w:rsidR="001C6C7D" w:rsidRPr="00AC3823" w:rsidRDefault="001C6C7D" w:rsidP="00AC3823">
      <w:pPr>
        <w:pStyle w:val="Footer"/>
        <w:tabs>
          <w:tab w:val="right" w:pos="2155"/>
        </w:tabs>
        <w:spacing w:after="80" w:line="240" w:lineRule="atLeast"/>
        <w:ind w:left="680"/>
        <w:rPr>
          <w:u w:val="single"/>
        </w:rPr>
      </w:pPr>
      <w:r>
        <w:rPr>
          <w:u w:val="single"/>
        </w:rPr>
        <w:tab/>
      </w:r>
    </w:p>
  </w:footnote>
  <w:footnote w:type="continuationNotice" w:id="1">
    <w:p w:rsidR="001C6C7D" w:rsidRPr="00AC3823" w:rsidRDefault="001C6C7D">
      <w:pPr>
        <w:spacing w:line="240" w:lineRule="auto"/>
        <w:rPr>
          <w:sz w:val="2"/>
          <w:szCs w:val="2"/>
        </w:rPr>
      </w:pPr>
    </w:p>
  </w:footnote>
  <w:footnote w:id="2">
    <w:p w:rsidR="001C6C7D" w:rsidRPr="00CF4FF6" w:rsidRDefault="001C6C7D" w:rsidP="003D60EA">
      <w:pPr>
        <w:pStyle w:val="FootnoteText"/>
        <w:rPr>
          <w:spacing w:val="-2"/>
        </w:rPr>
      </w:pPr>
      <w:r w:rsidRPr="00CF4FF6">
        <w:rPr>
          <w:sz w:val="20"/>
        </w:rPr>
        <w:tab/>
        <w:t>*</w:t>
      </w:r>
      <w:r w:rsidRPr="00CF4FF6">
        <w:rPr>
          <w:sz w:val="20"/>
        </w:rPr>
        <w:tab/>
      </w:r>
      <w:r w:rsidRPr="00CF4FF6">
        <w:rPr>
          <w:spacing w:val="-2"/>
        </w:rPr>
        <w:t>Conformément au programme de travail du Comité des transports intérieurs pour la période 2016-2017 (ECE/TRANS/254, par. 159, et ECE/TRANS/2016/28/Add.1, module 3.1), le Forum mondial a pour mission d’élaborer, d’harmoniser et de mettre à jour les Règlements en vue d’améliorer les caractéristiques fonctionnelles des véhicule.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C7D" w:rsidRPr="007104A0" w:rsidRDefault="001C6C7D">
    <w:pPr>
      <w:pStyle w:val="Header"/>
    </w:pPr>
    <w:r>
      <w:t>ECE/TRANS/WP.29/2016/38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C7D" w:rsidRPr="007104A0" w:rsidRDefault="001C6C7D" w:rsidP="007104A0">
    <w:pPr>
      <w:pStyle w:val="Header"/>
      <w:jc w:val="right"/>
    </w:pPr>
    <w:r>
      <w:t>ECE/TRANS/WP.29/2016/38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207DF72"/>
    <w:multiLevelType w:val="hybridMultilevel"/>
    <w:tmpl w:val="8829C33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F5C7C0EF"/>
    <w:multiLevelType w:val="hybridMultilevel"/>
    <w:tmpl w:val="56AD417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3"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4"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5"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6"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11"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CB34F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0DEA0E21"/>
    <w:multiLevelType w:val="hybridMultilevel"/>
    <w:tmpl w:val="56186DB0"/>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15" w15:restartNumberingAfterBreak="0">
    <w:nsid w:val="19CE335F"/>
    <w:multiLevelType w:val="multilevel"/>
    <w:tmpl w:val="71146AFA"/>
    <w:lvl w:ilvl="0">
      <w:start w:val="1"/>
      <w:numFmt w:val="decimal"/>
      <w:lvlText w:val="%1."/>
      <w:lvlJc w:val="left"/>
      <w:pPr>
        <w:tabs>
          <w:tab w:val="num" w:pos="1440"/>
        </w:tabs>
        <w:ind w:left="1440" w:hanging="108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1DBC64AB"/>
    <w:multiLevelType w:val="hybridMultilevel"/>
    <w:tmpl w:val="2E50F8FE"/>
    <w:lvl w:ilvl="0" w:tplc="FFFFFFFF">
      <w:start w:val="1"/>
      <w:numFmt w:val="upperRoman"/>
      <w:lvlText w:val="%1."/>
      <w:lvlJc w:val="left"/>
      <w:pPr>
        <w:tabs>
          <w:tab w:val="num" w:pos="1420"/>
        </w:tabs>
        <w:ind w:left="1420" w:hanging="720"/>
      </w:pPr>
    </w:lvl>
    <w:lvl w:ilvl="1" w:tplc="FFFFFFFF">
      <w:start w:val="1"/>
      <w:numFmt w:val="lowerLetter"/>
      <w:lvlText w:val="%2."/>
      <w:lvlJc w:val="left"/>
      <w:pPr>
        <w:tabs>
          <w:tab w:val="num" w:pos="1780"/>
        </w:tabs>
        <w:ind w:left="1780" w:hanging="360"/>
      </w:pPr>
    </w:lvl>
    <w:lvl w:ilvl="2" w:tplc="FFFFFFFF">
      <w:start w:val="1"/>
      <w:numFmt w:val="lowerRoman"/>
      <w:lvlText w:val="%3."/>
      <w:lvlJc w:val="right"/>
      <w:pPr>
        <w:tabs>
          <w:tab w:val="num" w:pos="2500"/>
        </w:tabs>
        <w:ind w:left="2500" w:hanging="180"/>
      </w:pPr>
    </w:lvl>
    <w:lvl w:ilvl="3" w:tplc="FFFFFFFF">
      <w:start w:val="1"/>
      <w:numFmt w:val="decimal"/>
      <w:lvlText w:val="%4."/>
      <w:lvlJc w:val="left"/>
      <w:pPr>
        <w:tabs>
          <w:tab w:val="num" w:pos="3220"/>
        </w:tabs>
        <w:ind w:left="3220" w:hanging="360"/>
      </w:pPr>
    </w:lvl>
    <w:lvl w:ilvl="4" w:tplc="FFFFFFFF">
      <w:start w:val="1"/>
      <w:numFmt w:val="lowerLetter"/>
      <w:lvlText w:val="%5."/>
      <w:lvlJc w:val="left"/>
      <w:pPr>
        <w:tabs>
          <w:tab w:val="num" w:pos="3940"/>
        </w:tabs>
        <w:ind w:left="3940" w:hanging="360"/>
      </w:pPr>
    </w:lvl>
    <w:lvl w:ilvl="5" w:tplc="FFFFFFFF">
      <w:start w:val="1"/>
      <w:numFmt w:val="lowerRoman"/>
      <w:lvlText w:val="%6."/>
      <w:lvlJc w:val="right"/>
      <w:pPr>
        <w:tabs>
          <w:tab w:val="num" w:pos="4660"/>
        </w:tabs>
        <w:ind w:left="4660" w:hanging="180"/>
      </w:pPr>
    </w:lvl>
    <w:lvl w:ilvl="6" w:tplc="FFFFFFFF">
      <w:start w:val="1"/>
      <w:numFmt w:val="decimal"/>
      <w:lvlText w:val="%7."/>
      <w:lvlJc w:val="left"/>
      <w:pPr>
        <w:tabs>
          <w:tab w:val="num" w:pos="5380"/>
        </w:tabs>
        <w:ind w:left="5380" w:hanging="360"/>
      </w:pPr>
    </w:lvl>
    <w:lvl w:ilvl="7" w:tplc="FFFFFFFF">
      <w:start w:val="1"/>
      <w:numFmt w:val="lowerLetter"/>
      <w:lvlText w:val="%8."/>
      <w:lvlJc w:val="left"/>
      <w:pPr>
        <w:tabs>
          <w:tab w:val="num" w:pos="6100"/>
        </w:tabs>
        <w:ind w:left="6100" w:hanging="360"/>
      </w:pPr>
    </w:lvl>
    <w:lvl w:ilvl="8" w:tplc="FFFFFFFF">
      <w:start w:val="1"/>
      <w:numFmt w:val="lowerRoman"/>
      <w:lvlText w:val="%9."/>
      <w:lvlJc w:val="right"/>
      <w:pPr>
        <w:tabs>
          <w:tab w:val="num" w:pos="6820"/>
        </w:tabs>
        <w:ind w:left="6820" w:hanging="180"/>
      </w:pPr>
    </w:lvl>
  </w:abstractNum>
  <w:abstractNum w:abstractNumId="17" w15:restartNumberingAfterBreak="0">
    <w:nsid w:val="22CA659A"/>
    <w:multiLevelType w:val="singleLevel"/>
    <w:tmpl w:val="7B9C897A"/>
    <w:lvl w:ilvl="0">
      <w:start w:val="1"/>
      <w:numFmt w:val="bullet"/>
      <w:lvlText w:val=""/>
      <w:lvlJc w:val="left"/>
      <w:pPr>
        <w:tabs>
          <w:tab w:val="num" w:pos="567"/>
        </w:tabs>
        <w:ind w:left="567" w:hanging="567"/>
      </w:pPr>
      <w:rPr>
        <w:rFonts w:ascii="Symbol" w:hAnsi="Symbol" w:hint="default"/>
        <w:color w:val="auto"/>
      </w:rPr>
    </w:lvl>
  </w:abstractNum>
  <w:abstractNum w:abstractNumId="18" w15:restartNumberingAfterBreak="0">
    <w:nsid w:val="24906EF8"/>
    <w:multiLevelType w:val="hybridMultilevel"/>
    <w:tmpl w:val="FE349C46"/>
    <w:lvl w:ilvl="0" w:tplc="DECE2B72">
      <w:start w:val="1"/>
      <w:numFmt w:val="lowerLetter"/>
      <w:lvlText w:val="(%1)"/>
      <w:lvlJc w:val="left"/>
      <w:pPr>
        <w:ind w:left="1200" w:hanging="84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2AF76E7A"/>
    <w:multiLevelType w:val="singleLevel"/>
    <w:tmpl w:val="C74C5A32"/>
    <w:lvl w:ilvl="0">
      <w:start w:val="1"/>
      <w:numFmt w:val="bullet"/>
      <w:lvlText w:val=""/>
      <w:lvlJc w:val="left"/>
      <w:pPr>
        <w:tabs>
          <w:tab w:val="num" w:pos="1417"/>
        </w:tabs>
        <w:ind w:left="1417" w:hanging="567"/>
      </w:pPr>
      <w:rPr>
        <w:rFonts w:ascii="Symbol" w:hAnsi="Symbol" w:hint="default"/>
      </w:rPr>
    </w:lvl>
  </w:abstractNum>
  <w:abstractNum w:abstractNumId="20" w15:restartNumberingAfterBreak="0">
    <w:nsid w:val="2B3F49C6"/>
    <w:multiLevelType w:val="singleLevel"/>
    <w:tmpl w:val="E94C9216"/>
    <w:lvl w:ilvl="0">
      <w:start w:val="1"/>
      <w:numFmt w:val="lowerRoman"/>
      <w:lvlText w:val="(%1)"/>
      <w:lvlJc w:val="right"/>
      <w:pPr>
        <w:tabs>
          <w:tab w:val="num" w:pos="2160"/>
        </w:tabs>
        <w:ind w:left="2160" w:hanging="516"/>
      </w:pPr>
    </w:lvl>
  </w:abstractNum>
  <w:abstractNum w:abstractNumId="21" w15:restartNumberingAfterBreak="0">
    <w:nsid w:val="32A52C4F"/>
    <w:multiLevelType w:val="singleLevel"/>
    <w:tmpl w:val="CEFC5A24"/>
    <w:lvl w:ilvl="0">
      <w:start w:val="1"/>
      <w:numFmt w:val="bullet"/>
      <w:lvlText w:val="–"/>
      <w:lvlJc w:val="left"/>
      <w:pPr>
        <w:tabs>
          <w:tab w:val="num" w:pos="850"/>
        </w:tabs>
        <w:ind w:left="850" w:hanging="850"/>
      </w:pPr>
    </w:lvl>
  </w:abstractNum>
  <w:abstractNum w:abstractNumId="22" w15:restartNumberingAfterBreak="0">
    <w:nsid w:val="37C8288C"/>
    <w:multiLevelType w:val="multilevel"/>
    <w:tmpl w:val="9A2AD1CC"/>
    <w:name w:val="GRPE style 1"/>
    <w:lvl w:ilvl="0">
      <w:start w:val="1"/>
      <w:numFmt w:val="decimal"/>
      <w:lvlText w:val="%1."/>
      <w:lvlJc w:val="left"/>
      <w:pPr>
        <w:tabs>
          <w:tab w:val="num" w:pos="1134"/>
        </w:tabs>
        <w:ind w:left="1134" w:hanging="1134"/>
      </w:pPr>
      <w:rPr>
        <w:rFonts w:cs="Times New Roman"/>
        <w:strike w:val="0"/>
        <w:dstrike w:val="0"/>
        <w:u w:val="none"/>
        <w:effect w:val="none"/>
      </w:rPr>
    </w:lvl>
    <w:lvl w:ilvl="1">
      <w:start w:val="1"/>
      <w:numFmt w:val="decimal"/>
      <w:lvlText w:val="%1.%2."/>
      <w:lvlJc w:val="left"/>
      <w:pPr>
        <w:tabs>
          <w:tab w:val="num" w:pos="1134"/>
        </w:tabs>
        <w:ind w:left="1134" w:hanging="1134"/>
      </w:pPr>
      <w:rPr>
        <w:rFonts w:cs="Times New Roman"/>
        <w:strike w:val="0"/>
        <w:dstrike w:val="0"/>
        <w:u w:val="none"/>
        <w:effect w:val="none"/>
      </w:rPr>
    </w:lvl>
    <w:lvl w:ilvl="2">
      <w:start w:val="1"/>
      <w:numFmt w:val="decimal"/>
      <w:lvlText w:val="%1.%2.%3."/>
      <w:lvlJc w:val="left"/>
      <w:pPr>
        <w:tabs>
          <w:tab w:val="num" w:pos="1134"/>
        </w:tabs>
        <w:ind w:left="1134" w:hanging="1134"/>
      </w:pPr>
      <w:rPr>
        <w:rFonts w:cs="Times New Roman"/>
        <w:strike w:val="0"/>
        <w:dstrike w:val="0"/>
        <w:u w:val="none"/>
        <w:effect w:val="none"/>
      </w:rPr>
    </w:lvl>
    <w:lvl w:ilvl="3">
      <w:start w:val="1"/>
      <w:numFmt w:val="decimal"/>
      <w:lvlText w:val="%1.%2.%3.%4."/>
      <w:lvlJc w:val="left"/>
      <w:pPr>
        <w:tabs>
          <w:tab w:val="num" w:pos="1134"/>
        </w:tabs>
        <w:ind w:left="1134" w:hanging="1134"/>
      </w:pPr>
      <w:rPr>
        <w:rFonts w:cs="Times New Roman"/>
        <w:strike w:val="0"/>
        <w:dstrike w:val="0"/>
        <w:u w:val="none"/>
        <w:effect w:val="none"/>
      </w:rPr>
    </w:lvl>
    <w:lvl w:ilvl="4">
      <w:start w:val="1"/>
      <w:numFmt w:val="decimal"/>
      <w:lvlText w:val="%1.%2.%3.%4.%5."/>
      <w:lvlJc w:val="left"/>
      <w:pPr>
        <w:tabs>
          <w:tab w:val="num" w:pos="1134"/>
        </w:tabs>
        <w:ind w:left="1134" w:hanging="1134"/>
      </w:pPr>
      <w:rPr>
        <w:rFonts w:cs="Times New Roman"/>
        <w:strike w:val="0"/>
        <w:dstrike w:val="0"/>
        <w:u w:val="none"/>
        <w:effect w:val="none"/>
      </w:rPr>
    </w:lvl>
    <w:lvl w:ilvl="5">
      <w:start w:val="1"/>
      <w:numFmt w:val="decimal"/>
      <w:lvlText w:val="%1.%2.%3.%4.%5.%6."/>
      <w:lvlJc w:val="left"/>
      <w:pPr>
        <w:tabs>
          <w:tab w:val="num" w:pos="1134"/>
        </w:tabs>
        <w:ind w:left="1134" w:hanging="1134"/>
      </w:pPr>
      <w:rPr>
        <w:rFonts w:cs="Times New Roman"/>
        <w:strike w:val="0"/>
        <w:dstrike w:val="0"/>
        <w:u w:val="none"/>
        <w:effect w:val="none"/>
      </w:rPr>
    </w:lvl>
    <w:lvl w:ilvl="6">
      <w:start w:val="1"/>
      <w:numFmt w:val="decimal"/>
      <w:lvlText w:val="%1.%2.%3.%4.%5.%6.%7."/>
      <w:lvlJc w:val="left"/>
      <w:pPr>
        <w:tabs>
          <w:tab w:val="num" w:pos="1134"/>
        </w:tabs>
        <w:ind w:left="1134" w:hanging="1134"/>
      </w:pPr>
      <w:rPr>
        <w:rFonts w:cs="Times New Roman"/>
        <w:strike w:val="0"/>
        <w:dstrike w:val="0"/>
        <w:u w:val="none"/>
        <w:effect w:val="none"/>
      </w:rPr>
    </w:lvl>
    <w:lvl w:ilvl="7">
      <w:start w:val="1"/>
      <w:numFmt w:val="decimal"/>
      <w:lvlText w:val="%1.%2.%3.%4.%5.%6.%7.%8."/>
      <w:lvlJc w:val="left"/>
      <w:pPr>
        <w:tabs>
          <w:tab w:val="num" w:pos="1134"/>
        </w:tabs>
        <w:ind w:left="1134" w:hanging="1134"/>
      </w:pPr>
      <w:rPr>
        <w:rFonts w:cs="Times New Roman"/>
        <w:strike w:val="0"/>
        <w:dstrike w:val="0"/>
        <w:u w:val="none"/>
        <w:effect w:val="none"/>
      </w:rPr>
    </w:lvl>
    <w:lvl w:ilvl="8">
      <w:start w:val="1"/>
      <w:numFmt w:val="decimal"/>
      <w:lvlText w:val="%1.%2.%3.%4.%5.%6.%7.%8.%9."/>
      <w:lvlJc w:val="left"/>
      <w:pPr>
        <w:tabs>
          <w:tab w:val="num" w:pos="1134"/>
        </w:tabs>
        <w:ind w:left="1134" w:hanging="1134"/>
      </w:pPr>
      <w:rPr>
        <w:rFonts w:cs="Times New Roman"/>
        <w:strike w:val="0"/>
        <w:dstrike w:val="0"/>
        <w:u w:val="none"/>
        <w:effect w:val="none"/>
      </w:rPr>
    </w:lvl>
  </w:abstractNum>
  <w:abstractNum w:abstractNumId="23"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4" w15:restartNumberingAfterBreak="0">
    <w:nsid w:val="40315490"/>
    <w:multiLevelType w:val="singleLevel"/>
    <w:tmpl w:val="1F86C700"/>
    <w:lvl w:ilvl="0">
      <w:start w:val="1"/>
      <w:numFmt w:val="bullet"/>
      <w:lvlText w:val="–"/>
      <w:lvlJc w:val="left"/>
      <w:pPr>
        <w:tabs>
          <w:tab w:val="num" w:pos="283"/>
        </w:tabs>
        <w:ind w:left="283" w:hanging="283"/>
      </w:pPr>
      <w:rPr>
        <w:rFonts w:ascii="Times New Roman" w:hAnsi="Times New Roman"/>
      </w:rPr>
    </w:lvl>
  </w:abstractNum>
  <w:abstractNum w:abstractNumId="25" w15:restartNumberingAfterBreak="0">
    <w:nsid w:val="48842C30"/>
    <w:multiLevelType w:val="singleLevel"/>
    <w:tmpl w:val="4FA60B90"/>
    <w:lvl w:ilvl="0">
      <w:start w:val="1"/>
      <w:numFmt w:val="bullet"/>
      <w:lvlText w:val=""/>
      <w:lvlJc w:val="left"/>
      <w:pPr>
        <w:tabs>
          <w:tab w:val="num" w:pos="3118"/>
        </w:tabs>
        <w:ind w:left="3118" w:hanging="567"/>
      </w:pPr>
      <w:rPr>
        <w:rFonts w:ascii="Symbol" w:hAnsi="Symbol" w:hint="default"/>
      </w:rPr>
    </w:lvl>
  </w:abstractNum>
  <w:abstractNum w:abstractNumId="26" w15:restartNumberingAfterBreak="0">
    <w:nsid w:val="4C1B7A6F"/>
    <w:multiLevelType w:val="singleLevel"/>
    <w:tmpl w:val="0A7CB49A"/>
    <w:lvl w:ilvl="0">
      <w:start w:val="1"/>
      <w:numFmt w:val="bullet"/>
      <w:lvlText w:val="–"/>
      <w:lvlJc w:val="left"/>
      <w:pPr>
        <w:tabs>
          <w:tab w:val="num" w:pos="3118"/>
        </w:tabs>
        <w:ind w:left="3118" w:hanging="567"/>
      </w:pPr>
    </w:lvl>
  </w:abstractNum>
  <w:abstractNum w:abstractNumId="27" w15:restartNumberingAfterBreak="0">
    <w:nsid w:val="54593082"/>
    <w:multiLevelType w:val="singleLevel"/>
    <w:tmpl w:val="EDE069AC"/>
    <w:lvl w:ilvl="0">
      <w:start w:val="1"/>
      <w:numFmt w:val="bullet"/>
      <w:lvlText w:val=""/>
      <w:lvlJc w:val="left"/>
      <w:pPr>
        <w:tabs>
          <w:tab w:val="num" w:pos="850"/>
        </w:tabs>
        <w:ind w:left="850" w:hanging="850"/>
      </w:pPr>
      <w:rPr>
        <w:rFonts w:ascii="Symbol" w:hAnsi="Symbol" w:hint="default"/>
      </w:rPr>
    </w:lvl>
  </w:abstractNum>
  <w:abstractNum w:abstractNumId="28" w15:restartNumberingAfterBreak="0">
    <w:nsid w:val="596D67A1"/>
    <w:multiLevelType w:val="singleLevel"/>
    <w:tmpl w:val="9AC8831A"/>
    <w:lvl w:ilvl="0">
      <w:start w:val="1"/>
      <w:numFmt w:val="bullet"/>
      <w:lvlText w:val="–"/>
      <w:lvlJc w:val="left"/>
      <w:pPr>
        <w:tabs>
          <w:tab w:val="num" w:pos="1134"/>
        </w:tabs>
        <w:ind w:left="1134" w:hanging="283"/>
      </w:pPr>
      <w:rPr>
        <w:rFonts w:ascii="Times New Roman" w:hAnsi="Times New Roman"/>
      </w:rPr>
    </w:lvl>
  </w:abstractNum>
  <w:abstractNum w:abstractNumId="29" w15:restartNumberingAfterBreak="0">
    <w:nsid w:val="59AA20B9"/>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15:restartNumberingAfterBreak="0">
    <w:nsid w:val="5EF779A6"/>
    <w:multiLevelType w:val="singleLevel"/>
    <w:tmpl w:val="C4347D46"/>
    <w:lvl w:ilvl="0">
      <w:start w:val="1"/>
      <w:numFmt w:val="decimal"/>
      <w:lvlText w:val="(%1)"/>
      <w:lvlJc w:val="left"/>
      <w:pPr>
        <w:tabs>
          <w:tab w:val="num" w:pos="709"/>
        </w:tabs>
        <w:ind w:left="709" w:hanging="709"/>
      </w:pPr>
      <w:rPr>
        <w:rFonts w:cs="Times New Roman"/>
      </w:rPr>
    </w:lvl>
  </w:abstractNum>
  <w:abstractNum w:abstractNumId="31" w15:restartNumberingAfterBreak="0">
    <w:nsid w:val="5F342530"/>
    <w:multiLevelType w:val="singleLevel"/>
    <w:tmpl w:val="D5444702"/>
    <w:lvl w:ilvl="0">
      <w:start w:val="1"/>
      <w:numFmt w:val="bullet"/>
      <w:lvlText w:val=""/>
      <w:lvlJc w:val="left"/>
      <w:pPr>
        <w:tabs>
          <w:tab w:val="num" w:pos="2551"/>
        </w:tabs>
        <w:ind w:left="2551" w:hanging="567"/>
      </w:pPr>
      <w:rPr>
        <w:rFonts w:ascii="Symbol" w:hAnsi="Symbol" w:hint="default"/>
      </w:rPr>
    </w:lvl>
  </w:abstractNum>
  <w:abstractNum w:abstractNumId="32" w15:restartNumberingAfterBreak="0">
    <w:nsid w:val="5F9C40AA"/>
    <w:multiLevelType w:val="singleLevel"/>
    <w:tmpl w:val="B89CB5A2"/>
    <w:lvl w:ilvl="0">
      <w:start w:val="1"/>
      <w:numFmt w:val="bullet"/>
      <w:lvlText w:val=""/>
      <w:lvlJc w:val="left"/>
      <w:pPr>
        <w:tabs>
          <w:tab w:val="num" w:pos="1984"/>
        </w:tabs>
        <w:ind w:left="1984" w:hanging="567"/>
      </w:pPr>
      <w:rPr>
        <w:rFonts w:ascii="Symbol" w:hAnsi="Symbol" w:hint="default"/>
      </w:rPr>
    </w:lvl>
  </w:abstractNum>
  <w:abstractNum w:abstractNumId="33" w15:restartNumberingAfterBreak="0">
    <w:nsid w:val="611941CA"/>
    <w:multiLevelType w:val="multilevel"/>
    <w:tmpl w:val="6A2EBF0C"/>
    <w:lvl w:ilvl="0">
      <w:start w:val="1"/>
      <w:numFmt w:val="decimal"/>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4"/>
      <w:numFmt w:val="decimal"/>
      <w:lvlText w:val="%4.2.1."/>
      <w:lvlJc w:val="left"/>
      <w:pPr>
        <w:tabs>
          <w:tab w:val="num" w:pos="1210"/>
        </w:tabs>
        <w:ind w:left="121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4" w15:restartNumberingAfterBreak="0">
    <w:nsid w:val="62A8042C"/>
    <w:multiLevelType w:val="singleLevel"/>
    <w:tmpl w:val="CCF20C06"/>
    <w:lvl w:ilvl="0">
      <w:start w:val="1"/>
      <w:numFmt w:val="bullet"/>
      <w:lvlText w:val="–"/>
      <w:lvlJc w:val="left"/>
      <w:pPr>
        <w:tabs>
          <w:tab w:val="num" w:pos="1134"/>
        </w:tabs>
        <w:ind w:left="1134" w:hanging="283"/>
      </w:pPr>
      <w:rPr>
        <w:rFonts w:ascii="Times New Roman" w:hAnsi="Times New Roman"/>
      </w:rPr>
    </w:lvl>
  </w:abstractNum>
  <w:abstractNum w:abstractNumId="35" w15:restartNumberingAfterBreak="0">
    <w:nsid w:val="6675699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6"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7" w15:restartNumberingAfterBreak="0">
    <w:nsid w:val="6A6901C1"/>
    <w:multiLevelType w:val="singleLevel"/>
    <w:tmpl w:val="208841AE"/>
    <w:lvl w:ilvl="0">
      <w:start w:val="1"/>
      <w:numFmt w:val="bullet"/>
      <w:lvlText w:val=""/>
      <w:lvlJc w:val="left"/>
      <w:pPr>
        <w:tabs>
          <w:tab w:val="num" w:pos="1134"/>
        </w:tabs>
        <w:ind w:left="1134" w:hanging="283"/>
      </w:pPr>
      <w:rPr>
        <w:rFonts w:ascii="Symbol" w:hAnsi="Symbol" w:hint="default"/>
      </w:rPr>
    </w:lvl>
  </w:abstractNum>
  <w:abstractNum w:abstractNumId="38" w15:restartNumberingAfterBreak="0">
    <w:nsid w:val="727135C1"/>
    <w:multiLevelType w:val="multilevel"/>
    <w:tmpl w:val="1A4EA210"/>
    <w:lvl w:ilvl="0">
      <w:start w:val="1"/>
      <w:numFmt w:val="lowerLetter"/>
      <w:lvlText w:val="(%1)"/>
      <w:lvlJc w:val="left"/>
      <w:pPr>
        <w:tabs>
          <w:tab w:val="num" w:pos="1701"/>
        </w:tabs>
        <w:ind w:left="1701" w:hanging="567"/>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9" w15:restartNumberingAfterBreak="0">
    <w:nsid w:val="736F3AB0"/>
    <w:multiLevelType w:val="hybridMultilevel"/>
    <w:tmpl w:val="DBE21528"/>
    <w:lvl w:ilvl="0" w:tplc="FFFFFFFF">
      <w:start w:val="1"/>
      <w:numFmt w:val="bullet"/>
      <w:lvlText w:val="-"/>
      <w:lvlJc w:val="left"/>
      <w:pPr>
        <w:ind w:left="1494" w:hanging="360"/>
      </w:pPr>
      <w:rPr>
        <w:rFonts w:ascii="Times New Roman" w:hAnsi="Times New Roman" w:cs="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0" w15:restartNumberingAfterBreak="0">
    <w:nsid w:val="76AF59FF"/>
    <w:multiLevelType w:val="hybridMultilevel"/>
    <w:tmpl w:val="9DDEECDE"/>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41" w15:restartNumberingAfterBreak="0">
    <w:nsid w:val="78A241BD"/>
    <w:multiLevelType w:val="singleLevel"/>
    <w:tmpl w:val="53C4DF32"/>
    <w:lvl w:ilvl="0">
      <w:start w:val="1"/>
      <w:numFmt w:val="bullet"/>
      <w:lvlText w:val="–"/>
      <w:lvlJc w:val="left"/>
      <w:pPr>
        <w:tabs>
          <w:tab w:val="num" w:pos="1134"/>
        </w:tabs>
        <w:ind w:left="1134" w:hanging="283"/>
      </w:pPr>
      <w:rPr>
        <w:rFonts w:ascii="Times New Roman" w:hAnsi="Times New Roman"/>
      </w:rPr>
    </w:lvl>
  </w:abstractNum>
  <w:abstractNum w:abstractNumId="42" w15:restartNumberingAfterBreak="0">
    <w:nsid w:val="79C96D36"/>
    <w:multiLevelType w:val="multilevel"/>
    <w:tmpl w:val="BE983CE4"/>
    <w:lvl w:ilvl="0">
      <w:start w:val="1"/>
      <w:numFmt w:val="decimal"/>
      <w:lvlText w:val="(%1)"/>
      <w:lvlJc w:val="left"/>
      <w:pPr>
        <w:tabs>
          <w:tab w:val="num" w:pos="1560"/>
        </w:tabs>
        <w:ind w:left="1560" w:hanging="709"/>
      </w:pPr>
      <w:rPr>
        <w:rFonts w:cs="Times New Roman"/>
      </w:rPr>
    </w:lvl>
    <w:lvl w:ilvl="1">
      <w:start w:val="1"/>
      <w:numFmt w:val="lowerLetter"/>
      <w:lvlText w:val="(%2)"/>
      <w:lvlJc w:val="left"/>
      <w:pPr>
        <w:tabs>
          <w:tab w:val="num" w:pos="2268"/>
        </w:tabs>
        <w:ind w:left="2268" w:hanging="708"/>
      </w:pPr>
      <w:rPr>
        <w:rFonts w:cs="Times New Roman"/>
      </w:rPr>
    </w:lvl>
    <w:lvl w:ilvl="2">
      <w:start w:val="1"/>
      <w:numFmt w:val="bullet"/>
      <w:lvlText w:val="–"/>
      <w:lvlJc w:val="left"/>
      <w:pPr>
        <w:tabs>
          <w:tab w:val="num" w:pos="2977"/>
        </w:tabs>
        <w:ind w:left="2977" w:hanging="709"/>
      </w:pPr>
      <w:rPr>
        <w:rFonts w:ascii="Times New Roman" w:hAnsi="Times New Roman"/>
      </w:rPr>
    </w:lvl>
    <w:lvl w:ilvl="3">
      <w:start w:val="1"/>
      <w:numFmt w:val="bullet"/>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3" w15:restartNumberingAfterBreak="0">
    <w:nsid w:val="7BE95D7F"/>
    <w:multiLevelType w:val="multilevel"/>
    <w:tmpl w:val="F126F780"/>
    <w:lvl w:ilvl="0">
      <w:start w:val="1"/>
      <w:numFmt w:val="decimal"/>
      <w:lvlText w:val="(%1)"/>
      <w:lvlJc w:val="left"/>
      <w:pPr>
        <w:tabs>
          <w:tab w:val="num" w:pos="850"/>
        </w:tabs>
        <w:ind w:left="850" w:hanging="850"/>
      </w:pPr>
      <w:rPr>
        <w:rFonts w:cs="Times New Roman"/>
      </w:rPr>
    </w:lvl>
    <w:lvl w:ilvl="1">
      <w:start w:val="1"/>
      <w:numFmt w:val="lowerLetter"/>
      <w:lvlText w:val="(%2)"/>
      <w:lvlJc w:val="left"/>
      <w:pPr>
        <w:tabs>
          <w:tab w:val="num" w:pos="850"/>
        </w:tabs>
        <w:ind w:left="850" w:hanging="850"/>
      </w:pPr>
      <w:rPr>
        <w:rFonts w:cs="Times New Roman"/>
      </w:rPr>
    </w:lvl>
    <w:lvl w:ilvl="2">
      <w:start w:val="1"/>
      <w:numFmt w:val="decimal"/>
      <w:lvlText w:val="(%3)"/>
      <w:lvlJc w:val="left"/>
      <w:pPr>
        <w:tabs>
          <w:tab w:val="num" w:pos="1417"/>
        </w:tabs>
        <w:ind w:left="1417" w:hanging="567"/>
      </w:pPr>
      <w:rPr>
        <w:rFonts w:cs="Times New Roman"/>
      </w:rPr>
    </w:lvl>
    <w:lvl w:ilvl="3">
      <w:start w:val="1"/>
      <w:numFmt w:val="lowerLetter"/>
      <w:lvlText w:val="(%4)"/>
      <w:lvlJc w:val="left"/>
      <w:pPr>
        <w:tabs>
          <w:tab w:val="num" w:pos="1417"/>
        </w:tabs>
        <w:ind w:left="1417" w:hanging="567"/>
      </w:pPr>
      <w:rPr>
        <w:rFonts w:cs="Times New Roman"/>
      </w:rPr>
    </w:lvl>
    <w:lvl w:ilvl="4">
      <w:start w:val="1"/>
      <w:numFmt w:val="decimal"/>
      <w:lvlText w:val="(%5)"/>
      <w:lvlJc w:val="left"/>
      <w:pPr>
        <w:tabs>
          <w:tab w:val="num" w:pos="1984"/>
        </w:tabs>
        <w:ind w:left="1984" w:hanging="567"/>
      </w:pPr>
      <w:rPr>
        <w:rFonts w:cs="Times New Roman"/>
      </w:rPr>
    </w:lvl>
    <w:lvl w:ilvl="5">
      <w:start w:val="1"/>
      <w:numFmt w:val="lowerLetter"/>
      <w:lvlText w:val="(%6)"/>
      <w:lvlJc w:val="left"/>
      <w:pPr>
        <w:tabs>
          <w:tab w:val="num" w:pos="1984"/>
        </w:tabs>
        <w:ind w:left="1984" w:hanging="567"/>
      </w:pPr>
      <w:rPr>
        <w:rFonts w:cs="Times New Roman"/>
      </w:rPr>
    </w:lvl>
    <w:lvl w:ilvl="6">
      <w:start w:val="1"/>
      <w:numFmt w:val="decimal"/>
      <w:lvlText w:val="(%7)"/>
      <w:lvlJc w:val="left"/>
      <w:pPr>
        <w:tabs>
          <w:tab w:val="num" w:pos="2551"/>
        </w:tabs>
        <w:ind w:left="2551" w:hanging="567"/>
      </w:pPr>
      <w:rPr>
        <w:rFonts w:cs="Times New Roman"/>
      </w:rPr>
    </w:lvl>
    <w:lvl w:ilvl="7">
      <w:start w:val="1"/>
      <w:numFmt w:val="lowerLetter"/>
      <w:lvlText w:val="(%8)"/>
      <w:lvlJc w:val="left"/>
      <w:pPr>
        <w:tabs>
          <w:tab w:val="num" w:pos="2551"/>
        </w:tabs>
        <w:ind w:left="2551" w:hanging="567"/>
      </w:pPr>
      <w:rPr>
        <w:rFonts w:cs="Times New Roman"/>
      </w:rPr>
    </w:lvl>
    <w:lvl w:ilvl="8">
      <w:start w:val="1"/>
      <w:numFmt w:val="lowerLetter"/>
      <w:lvlText w:val="(%9)"/>
      <w:lvlJc w:val="left"/>
      <w:pPr>
        <w:tabs>
          <w:tab w:val="num" w:pos="3118"/>
        </w:tabs>
        <w:ind w:left="3118" w:hanging="567"/>
      </w:pPr>
      <w:rPr>
        <w:rFonts w:cs="Times New Roman"/>
      </w:rPr>
    </w:lvl>
  </w:abstractNum>
  <w:abstractNum w:abstractNumId="44" w15:restartNumberingAfterBreak="0">
    <w:nsid w:val="7D8820A0"/>
    <w:multiLevelType w:val="singleLevel"/>
    <w:tmpl w:val="54F6C7B4"/>
    <w:lvl w:ilvl="0">
      <w:start w:val="1"/>
      <w:numFmt w:val="bullet"/>
      <w:lvlText w:val="–"/>
      <w:lvlJc w:val="left"/>
      <w:pPr>
        <w:tabs>
          <w:tab w:val="num" w:pos="1134"/>
        </w:tabs>
        <w:ind w:left="1134" w:hanging="283"/>
      </w:pPr>
      <w:rPr>
        <w:rFonts w:ascii="Times New Roman" w:hAnsi="Times New Roman"/>
      </w:rPr>
    </w:lvl>
  </w:abstractNum>
  <w:num w:numId="1">
    <w:abstractNumId w:val="36"/>
  </w:num>
  <w:num w:numId="2">
    <w:abstractNumId w:val="23"/>
  </w:num>
  <w:num w:numId="3">
    <w:abstractNumId w:val="13"/>
  </w:num>
  <w:num w:numId="4">
    <w:abstractNumId w:val="10"/>
  </w:num>
  <w:num w:numId="5">
    <w:abstractNumId w:val="5"/>
  </w:num>
  <w:num w:numId="6">
    <w:abstractNumId w:val="4"/>
  </w:num>
  <w:num w:numId="7">
    <w:abstractNumId w:val="3"/>
  </w:num>
  <w:num w:numId="8">
    <w:abstractNumId w:val="2"/>
  </w:num>
  <w:num w:numId="9">
    <w:abstractNumId w:val="11"/>
  </w:num>
  <w:num w:numId="10">
    <w:abstractNumId w:val="9"/>
  </w:num>
  <w:num w:numId="11">
    <w:abstractNumId w:val="8"/>
  </w:num>
  <w:num w:numId="12">
    <w:abstractNumId w:val="7"/>
  </w:num>
  <w:num w:numId="13">
    <w:abstractNumId w:val="6"/>
  </w:num>
  <w:num w:numId="14">
    <w:abstractNumId w:val="35"/>
  </w:num>
  <w:num w:numId="15">
    <w:abstractNumId w:val="12"/>
  </w:num>
  <w:num w:numId="16">
    <w:abstractNumId w:val="29"/>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26"/>
  </w:num>
  <w:num w:numId="21">
    <w:abstractNumId w:val="37"/>
  </w:num>
  <w:num w:numId="22">
    <w:abstractNumId w:val="24"/>
  </w:num>
  <w:num w:numId="23">
    <w:abstractNumId w:val="34"/>
  </w:num>
  <w:num w:numId="24">
    <w:abstractNumId w:val="28"/>
  </w:num>
  <w:num w:numId="25">
    <w:abstractNumId w:val="41"/>
  </w:num>
  <w:num w:numId="26">
    <w:abstractNumId w:val="44"/>
  </w:num>
  <w:num w:numId="27">
    <w:abstractNumId w:val="42"/>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startOverride w:val="1"/>
    </w:lvlOverride>
  </w:num>
  <w:num w:numId="29">
    <w:abstractNumId w:val="17"/>
  </w:num>
  <w:num w:numId="30">
    <w:abstractNumId w:val="25"/>
  </w:num>
  <w:num w:numId="31">
    <w:abstractNumId w:val="19"/>
  </w:num>
  <w:num w:numId="3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32"/>
  </w:num>
  <w:num w:numId="35">
    <w:abstractNumId w:val="31"/>
  </w:num>
  <w:num w:numId="3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num>
  <w:num w:numId="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num>
  <w:num w:numId="40">
    <w:abstractNumId w:val="15"/>
  </w:num>
  <w:num w:numId="41">
    <w:abstractNumId w:val="33"/>
  </w:num>
  <w:num w:numId="42">
    <w:abstractNumId w:val="0"/>
  </w:num>
  <w:num w:numId="43">
    <w:abstractNumId w:val="1"/>
  </w:num>
  <w:num w:numId="44">
    <w:abstractNumId w:val="14"/>
  </w:num>
  <w:num w:numId="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567"/>
  <w:hyphenationZone w:val="425"/>
  <w:evenAndOddHeaders/>
  <w:characterSpacingControl w:val="doNotCompress"/>
  <w:hdrShapeDefaults>
    <o:shapedefaults v:ext="edit" spidmax="10241"/>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B52"/>
    <w:rsid w:val="00017F94"/>
    <w:rsid w:val="00023842"/>
    <w:rsid w:val="0002789C"/>
    <w:rsid w:val="000334F9"/>
    <w:rsid w:val="0007376C"/>
    <w:rsid w:val="0007796D"/>
    <w:rsid w:val="000855BF"/>
    <w:rsid w:val="000B7790"/>
    <w:rsid w:val="00111F2F"/>
    <w:rsid w:val="00116324"/>
    <w:rsid w:val="0014365E"/>
    <w:rsid w:val="00143C66"/>
    <w:rsid w:val="00160B89"/>
    <w:rsid w:val="00163E83"/>
    <w:rsid w:val="00171F2E"/>
    <w:rsid w:val="00176178"/>
    <w:rsid w:val="00187F7A"/>
    <w:rsid w:val="001B7D23"/>
    <w:rsid w:val="001C6C7D"/>
    <w:rsid w:val="001D52C7"/>
    <w:rsid w:val="001F525A"/>
    <w:rsid w:val="00223272"/>
    <w:rsid w:val="0024779E"/>
    <w:rsid w:val="00257168"/>
    <w:rsid w:val="002744B8"/>
    <w:rsid w:val="002832AC"/>
    <w:rsid w:val="00287660"/>
    <w:rsid w:val="002D7354"/>
    <w:rsid w:val="002D7C93"/>
    <w:rsid w:val="00305801"/>
    <w:rsid w:val="003420EE"/>
    <w:rsid w:val="00370F29"/>
    <w:rsid w:val="003916DE"/>
    <w:rsid w:val="003A27F1"/>
    <w:rsid w:val="003D03DB"/>
    <w:rsid w:val="003D60EA"/>
    <w:rsid w:val="00421F99"/>
    <w:rsid w:val="00441C3B"/>
    <w:rsid w:val="00446FE5"/>
    <w:rsid w:val="00452396"/>
    <w:rsid w:val="004837D8"/>
    <w:rsid w:val="004E468C"/>
    <w:rsid w:val="005436BB"/>
    <w:rsid w:val="005505B7"/>
    <w:rsid w:val="00573BE5"/>
    <w:rsid w:val="00586ED3"/>
    <w:rsid w:val="00596AA9"/>
    <w:rsid w:val="005F0052"/>
    <w:rsid w:val="005F1C63"/>
    <w:rsid w:val="00603FC2"/>
    <w:rsid w:val="006358FC"/>
    <w:rsid w:val="006668DE"/>
    <w:rsid w:val="006738FC"/>
    <w:rsid w:val="00696276"/>
    <w:rsid w:val="006A4C48"/>
    <w:rsid w:val="007104A0"/>
    <w:rsid w:val="00711E39"/>
    <w:rsid w:val="0071601D"/>
    <w:rsid w:val="00755201"/>
    <w:rsid w:val="00783F8F"/>
    <w:rsid w:val="007A62E6"/>
    <w:rsid w:val="007F20FA"/>
    <w:rsid w:val="0080684C"/>
    <w:rsid w:val="00871C75"/>
    <w:rsid w:val="008776DC"/>
    <w:rsid w:val="00895C9D"/>
    <w:rsid w:val="00896C89"/>
    <w:rsid w:val="00901DEA"/>
    <w:rsid w:val="00933981"/>
    <w:rsid w:val="009678D8"/>
    <w:rsid w:val="009705C8"/>
    <w:rsid w:val="00996478"/>
    <w:rsid w:val="009A42BC"/>
    <w:rsid w:val="009A68A1"/>
    <w:rsid w:val="009C1CF4"/>
    <w:rsid w:val="009F6B74"/>
    <w:rsid w:val="00A162B6"/>
    <w:rsid w:val="00A30353"/>
    <w:rsid w:val="00AC3823"/>
    <w:rsid w:val="00AE22EF"/>
    <w:rsid w:val="00AE323C"/>
    <w:rsid w:val="00AF0CB5"/>
    <w:rsid w:val="00B00181"/>
    <w:rsid w:val="00B00B0D"/>
    <w:rsid w:val="00B765F7"/>
    <w:rsid w:val="00BA0CA9"/>
    <w:rsid w:val="00C02897"/>
    <w:rsid w:val="00C2735B"/>
    <w:rsid w:val="00C919C0"/>
    <w:rsid w:val="00CF4FF6"/>
    <w:rsid w:val="00D279B9"/>
    <w:rsid w:val="00D3439C"/>
    <w:rsid w:val="00DB1831"/>
    <w:rsid w:val="00DD3BFD"/>
    <w:rsid w:val="00DF6678"/>
    <w:rsid w:val="00E312EE"/>
    <w:rsid w:val="00E36777"/>
    <w:rsid w:val="00E4002C"/>
    <w:rsid w:val="00E85C74"/>
    <w:rsid w:val="00EA6547"/>
    <w:rsid w:val="00EC6786"/>
    <w:rsid w:val="00ED5768"/>
    <w:rsid w:val="00EF2E22"/>
    <w:rsid w:val="00EF3B52"/>
    <w:rsid w:val="00F35BAF"/>
    <w:rsid w:val="00F660DF"/>
    <w:rsid w:val="00F671F7"/>
    <w:rsid w:val="00F94664"/>
    <w:rsid w:val="00F9573C"/>
    <w:rsid w:val="00F95C08"/>
    <w:rsid w:val="00FD630D"/>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24088DEA-D4AC-418A-868F-EC2BD0888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32AC"/>
    <w:pPr>
      <w:suppressAutoHyphens/>
      <w:kinsoku w:val="0"/>
      <w:overflowPunct w:val="0"/>
      <w:autoSpaceDE w:val="0"/>
      <w:autoSpaceDN w:val="0"/>
      <w:adjustRightInd w:val="0"/>
      <w:snapToGrid w:val="0"/>
      <w:spacing w:after="0" w:line="240" w:lineRule="atLeast"/>
    </w:pPr>
    <w:rPr>
      <w:rFonts w:ascii="Times New Roman" w:hAnsi="Times New Roman" w:cs="Times New Roman"/>
      <w:sz w:val="20"/>
      <w:szCs w:val="20"/>
      <w:lang w:eastAsia="en-US"/>
    </w:rPr>
  </w:style>
  <w:style w:type="paragraph" w:styleId="Heading1">
    <w:name w:val="heading 1"/>
    <w:aliases w:val="Table_G"/>
    <w:basedOn w:val="SingleTxtG"/>
    <w:next w:val="SingleTxtG"/>
    <w:link w:val="Heading1Char"/>
    <w:qFormat/>
    <w:rsid w:val="00783F8F"/>
    <w:pPr>
      <w:keepNext/>
      <w:keepLines/>
      <w:spacing w:line="240" w:lineRule="auto"/>
      <w:ind w:right="0"/>
      <w:jc w:val="left"/>
      <w:outlineLvl w:val="0"/>
    </w:pPr>
  </w:style>
  <w:style w:type="paragraph" w:styleId="Heading2">
    <w:name w:val="heading 2"/>
    <w:aliases w:val="H2"/>
    <w:basedOn w:val="Normal"/>
    <w:next w:val="Normal"/>
    <w:link w:val="Heading2Char"/>
    <w:qFormat/>
    <w:rsid w:val="00023842"/>
    <w:pPr>
      <w:outlineLvl w:val="1"/>
    </w:pPr>
  </w:style>
  <w:style w:type="paragraph" w:styleId="Heading3">
    <w:name w:val="heading 3"/>
    <w:basedOn w:val="Normal"/>
    <w:next w:val="Normal"/>
    <w:link w:val="Heading3Char"/>
    <w:qFormat/>
    <w:rsid w:val="00023842"/>
    <w:pPr>
      <w:outlineLvl w:val="2"/>
    </w:pPr>
  </w:style>
  <w:style w:type="paragraph" w:styleId="Heading4">
    <w:name w:val="heading 4"/>
    <w:basedOn w:val="Normal"/>
    <w:next w:val="Normal"/>
    <w:link w:val="Heading4Char"/>
    <w:qFormat/>
    <w:rsid w:val="00023842"/>
    <w:pPr>
      <w:outlineLvl w:val="3"/>
    </w:pPr>
  </w:style>
  <w:style w:type="paragraph" w:styleId="Heading5">
    <w:name w:val="heading 5"/>
    <w:basedOn w:val="Normal"/>
    <w:next w:val="Normal"/>
    <w:link w:val="Heading5Char"/>
    <w:qFormat/>
    <w:rsid w:val="00023842"/>
    <w:pPr>
      <w:outlineLvl w:val="4"/>
    </w:pPr>
  </w:style>
  <w:style w:type="paragraph" w:styleId="Heading6">
    <w:name w:val="heading 6"/>
    <w:basedOn w:val="Normal"/>
    <w:next w:val="Normal"/>
    <w:link w:val="Heading6Char"/>
    <w:qFormat/>
    <w:rsid w:val="00023842"/>
    <w:pPr>
      <w:outlineLvl w:val="5"/>
    </w:pPr>
  </w:style>
  <w:style w:type="paragraph" w:styleId="Heading7">
    <w:name w:val="heading 7"/>
    <w:basedOn w:val="Normal"/>
    <w:next w:val="Normal"/>
    <w:link w:val="Heading7Char"/>
    <w:qFormat/>
    <w:rsid w:val="00023842"/>
    <w:pPr>
      <w:outlineLvl w:val="6"/>
    </w:pPr>
  </w:style>
  <w:style w:type="paragraph" w:styleId="Heading8">
    <w:name w:val="heading 8"/>
    <w:basedOn w:val="Normal"/>
    <w:next w:val="Normal"/>
    <w:link w:val="Heading8Char"/>
    <w:qFormat/>
    <w:rsid w:val="00023842"/>
    <w:pPr>
      <w:outlineLvl w:val="7"/>
    </w:pPr>
  </w:style>
  <w:style w:type="paragraph" w:styleId="Heading9">
    <w:name w:val="heading 9"/>
    <w:basedOn w:val="Normal"/>
    <w:next w:val="Normal"/>
    <w:link w:val="Heading9Char"/>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80684C"/>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80684C"/>
    <w:rPr>
      <w:rFonts w:ascii="Times New Roman" w:eastAsia="Times New Roman" w:hAnsi="Times New Roman" w:cs="Times New Roman"/>
      <w:b/>
      <w:sz w:val="18"/>
      <w:szCs w:val="20"/>
      <w:lang w:eastAsia="en-US"/>
    </w:rPr>
  </w:style>
  <w:style w:type="paragraph" w:styleId="Footer">
    <w:name w:val="footer"/>
    <w:aliases w:val="3_G"/>
    <w:basedOn w:val="Normal"/>
    <w:next w:val="Normal"/>
    <w:link w:val="FooterChar"/>
    <w:qFormat/>
    <w:rsid w:val="0080684C"/>
    <w:pPr>
      <w:spacing w:line="240" w:lineRule="auto"/>
    </w:pPr>
    <w:rPr>
      <w:sz w:val="16"/>
    </w:rPr>
  </w:style>
  <w:style w:type="character" w:customStyle="1" w:styleId="FooterChar">
    <w:name w:val="Footer Char"/>
    <w:aliases w:val="3_G Char"/>
    <w:basedOn w:val="DefaultParagraphFont"/>
    <w:link w:val="Footer"/>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80684C"/>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pPr>
  </w:style>
  <w:style w:type="paragraph" w:customStyle="1" w:styleId="SingleTxtG">
    <w:name w:val="_ Single Txt_G"/>
    <w:basedOn w:val="Normal"/>
    <w:qFormat/>
    <w:rsid w:val="0080684C"/>
    <w:pPr>
      <w:spacing w:after="120"/>
      <w:ind w:left="1134" w:right="1134"/>
      <w:jc w:val="both"/>
    </w:p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paragraph" w:customStyle="1" w:styleId="ParNoG">
    <w:name w:val="_ParNo_G"/>
    <w:basedOn w:val="Normal"/>
    <w:qFormat/>
    <w:rsid w:val="00DF6678"/>
    <w:pPr>
      <w:numPr>
        <w:numId w:val="3"/>
      </w:numPr>
      <w:tabs>
        <w:tab w:val="clear" w:pos="1701"/>
      </w:tabs>
      <w:spacing w:after="120"/>
      <w:ind w:right="1134"/>
      <w:jc w:val="both"/>
    </w:pPr>
  </w:style>
  <w:style w:type="character" w:styleId="FootnoteReference">
    <w:name w:val="footnote reference"/>
    <w:aliases w:val="4_G"/>
    <w:basedOn w:val="DefaultParagraphFont"/>
    <w:qFormat/>
    <w:rsid w:val="00023842"/>
    <w:rPr>
      <w:rFonts w:ascii="Times New Roman" w:hAnsi="Times New Roman"/>
      <w:sz w:val="18"/>
      <w:vertAlign w:val="superscript"/>
      <w:lang w:val="fr-CH"/>
    </w:rPr>
  </w:style>
  <w:style w:type="character" w:styleId="EndnoteReference">
    <w:name w:val="endnote reference"/>
    <w:aliases w:val="1_G"/>
    <w:basedOn w:val="FootnoteReference"/>
    <w:qFormat/>
    <w:rsid w:val="00023842"/>
    <w:rPr>
      <w:rFonts w:ascii="Times New Roman" w:hAnsi="Times New Roman"/>
      <w:sz w:val="18"/>
      <w:vertAlign w:val="superscript"/>
      <w:lang w:val="fr-CH"/>
    </w:rPr>
  </w:style>
  <w:style w:type="table" w:styleId="TableGrid">
    <w:name w:val="Table Grid"/>
    <w:basedOn w:val="TableNormal"/>
    <w:rsid w:val="00023842"/>
    <w:pPr>
      <w:suppressAutoHyphens/>
      <w:spacing w:after="0"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4837D8"/>
    <w:rPr>
      <w:color w:val="0000FF"/>
      <w:u w:val="none"/>
    </w:rPr>
  </w:style>
  <w:style w:type="character" w:styleId="FollowedHyperlink">
    <w:name w:val="FollowedHyperlink"/>
    <w:basedOn w:val="DefaultParagraphFont"/>
    <w:unhideWhenUsed/>
    <w:rsid w:val="004837D8"/>
    <w:rPr>
      <w:color w:val="0000FF"/>
      <w:u w:val="none"/>
    </w:rPr>
  </w:style>
  <w:style w:type="paragraph" w:styleId="FootnoteText">
    <w:name w:val="footnote text"/>
    <w:aliases w:val="5_G"/>
    <w:basedOn w:val="Normal"/>
    <w:link w:val="FootnoteTextChar"/>
    <w:qFormat/>
    <w:rsid w:val="0080684C"/>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qFormat/>
    <w:rsid w:val="0080684C"/>
  </w:style>
  <w:style w:type="character" w:customStyle="1" w:styleId="EndnoteTextChar">
    <w:name w:val="Endnote Text Char"/>
    <w:aliases w:val="2_G Char"/>
    <w:basedOn w:val="DefaultParagraphFont"/>
    <w:link w:val="EndnoteText"/>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character" w:customStyle="1" w:styleId="Heading1Char">
    <w:name w:val="Heading 1 Char"/>
    <w:aliases w:val="Table_G Char"/>
    <w:basedOn w:val="DefaultParagraphFont"/>
    <w:link w:val="Heading1"/>
    <w:rsid w:val="00783F8F"/>
    <w:rPr>
      <w:rFonts w:ascii="Times New Roman" w:hAnsi="Times New Roman" w:cs="Times New Roman"/>
      <w:sz w:val="20"/>
      <w:szCs w:val="20"/>
      <w:lang w:eastAsia="en-US"/>
    </w:rPr>
  </w:style>
  <w:style w:type="character" w:customStyle="1" w:styleId="Heading2Char">
    <w:name w:val="Heading 2 Char"/>
    <w:aliases w:val="H2 Char"/>
    <w:basedOn w:val="DefaultParagraphFont"/>
    <w:link w:val="Heading2"/>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F35BAF"/>
    <w:rPr>
      <w:rFonts w:ascii="Tahoma" w:hAnsi="Tahoma" w:cs="Tahoma"/>
      <w:sz w:val="16"/>
      <w:szCs w:val="16"/>
      <w:lang w:eastAsia="en-US"/>
    </w:rPr>
  </w:style>
  <w:style w:type="table" w:styleId="Table3Deffects1">
    <w:name w:val="Table 3D effects 1"/>
    <w:basedOn w:val="TableNormal"/>
    <w:rsid w:val="003D60EA"/>
    <w:pPr>
      <w:suppressAutoHyphens/>
      <w:spacing w:after="0" w:line="240" w:lineRule="atLeast"/>
    </w:pPr>
    <w:rPr>
      <w:rFonts w:ascii="Times New Roman" w:hAnsi="Times New Roman" w:cs="Times New Roman"/>
      <w:sz w:val="20"/>
      <w:szCs w:val="20"/>
      <w:lang w:val="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D60EA"/>
    <w:pPr>
      <w:suppressAutoHyphens/>
      <w:spacing w:after="0" w:line="240" w:lineRule="atLeast"/>
    </w:pPr>
    <w:rPr>
      <w:rFonts w:ascii="Times New Roman" w:hAnsi="Times New Roman" w:cs="Times New Roman"/>
      <w:sz w:val="20"/>
      <w:szCs w:val="20"/>
      <w:lang w:val="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D60EA"/>
    <w:pPr>
      <w:suppressAutoHyphens/>
      <w:spacing w:after="0" w:line="240" w:lineRule="atLeast"/>
    </w:pPr>
    <w:rPr>
      <w:rFonts w:ascii="Times New Roman" w:hAnsi="Times New Roman" w:cs="Times New Roman"/>
      <w:sz w:val="20"/>
      <w:szCs w:val="20"/>
      <w:lang w:val="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3D60EA"/>
    <w:pPr>
      <w:suppressAutoHyphens/>
      <w:spacing w:after="0" w:line="240" w:lineRule="atLeast"/>
    </w:pPr>
    <w:rPr>
      <w:rFonts w:ascii="Times New Roman" w:hAnsi="Times New Roman" w:cs="Times New Roman"/>
      <w:sz w:val="20"/>
      <w:szCs w:val="20"/>
      <w:lang w:val="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D60EA"/>
    <w:pPr>
      <w:suppressAutoHyphens/>
      <w:spacing w:after="0" w:line="240" w:lineRule="atLeast"/>
    </w:pPr>
    <w:rPr>
      <w:rFonts w:ascii="Times New Roman" w:hAnsi="Times New Roman" w:cs="Times New Roman"/>
      <w:sz w:val="20"/>
      <w:szCs w:val="20"/>
      <w:lang w:val="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D60EA"/>
    <w:pPr>
      <w:suppressAutoHyphens/>
      <w:spacing w:after="0" w:line="240" w:lineRule="atLeast"/>
    </w:pPr>
    <w:rPr>
      <w:rFonts w:ascii="Times New Roman" w:hAnsi="Times New Roman" w:cs="Times New Roman"/>
      <w:color w:val="000080"/>
      <w:sz w:val="20"/>
      <w:szCs w:val="20"/>
      <w:lang w:val="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D60EA"/>
    <w:pPr>
      <w:suppressAutoHyphens/>
      <w:spacing w:after="0" w:line="240" w:lineRule="atLeast"/>
    </w:pPr>
    <w:rPr>
      <w:rFonts w:ascii="Times New Roman" w:hAnsi="Times New Roman" w:cs="Times New Roman"/>
      <w:sz w:val="20"/>
      <w:szCs w:val="20"/>
      <w:lang w:val="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3D60EA"/>
    <w:pPr>
      <w:suppressAutoHyphens/>
      <w:spacing w:after="0" w:line="240" w:lineRule="atLeast"/>
    </w:pPr>
    <w:rPr>
      <w:rFonts w:ascii="Times New Roman" w:hAnsi="Times New Roman" w:cs="Times New Roman"/>
      <w:color w:val="FFFFFF"/>
      <w:sz w:val="20"/>
      <w:szCs w:val="20"/>
      <w:lang w:val="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3D60EA"/>
    <w:pPr>
      <w:suppressAutoHyphens/>
      <w:spacing w:after="0" w:line="240" w:lineRule="atLeast"/>
    </w:pPr>
    <w:rPr>
      <w:rFonts w:ascii="Times New Roman" w:hAnsi="Times New Roman" w:cs="Times New Roman"/>
      <w:sz w:val="20"/>
      <w:szCs w:val="20"/>
      <w:lang w:val="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D60EA"/>
    <w:pPr>
      <w:suppressAutoHyphens/>
      <w:spacing w:after="0" w:line="240" w:lineRule="atLeast"/>
    </w:pPr>
    <w:rPr>
      <w:rFonts w:ascii="Times New Roman" w:hAnsi="Times New Roman" w:cs="Times New Roman"/>
      <w:sz w:val="20"/>
      <w:szCs w:val="20"/>
      <w:lang w:val="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D60EA"/>
    <w:pPr>
      <w:suppressAutoHyphens/>
      <w:spacing w:after="0" w:line="240" w:lineRule="atLeast"/>
    </w:pPr>
    <w:rPr>
      <w:rFonts w:ascii="Times New Roman" w:hAnsi="Times New Roman" w:cs="Times New Roman"/>
      <w:b/>
      <w:bCs/>
      <w:sz w:val="20"/>
      <w:szCs w:val="20"/>
      <w:lang w:val="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D60EA"/>
    <w:pPr>
      <w:suppressAutoHyphens/>
      <w:spacing w:after="0" w:line="240" w:lineRule="atLeast"/>
    </w:pPr>
    <w:rPr>
      <w:rFonts w:ascii="Times New Roman" w:hAnsi="Times New Roman" w:cs="Times New Roman"/>
      <w:b/>
      <w:bCs/>
      <w:sz w:val="20"/>
      <w:szCs w:val="20"/>
      <w:lang w:val="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3D60EA"/>
    <w:pPr>
      <w:suppressAutoHyphens/>
      <w:spacing w:after="0" w:line="240" w:lineRule="atLeast"/>
    </w:pPr>
    <w:rPr>
      <w:rFonts w:ascii="Times New Roman" w:hAnsi="Times New Roman" w:cs="Times New Roman"/>
      <w:b/>
      <w:bCs/>
      <w:sz w:val="20"/>
      <w:szCs w:val="20"/>
      <w:lang w:val="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D60EA"/>
    <w:pPr>
      <w:suppressAutoHyphens/>
      <w:spacing w:after="0" w:line="240" w:lineRule="atLeast"/>
    </w:pPr>
    <w:rPr>
      <w:rFonts w:ascii="Times New Roman" w:hAnsi="Times New Roman" w:cs="Times New Roman"/>
      <w:sz w:val="20"/>
      <w:szCs w:val="20"/>
      <w:lang w:val="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D60EA"/>
    <w:pPr>
      <w:suppressAutoHyphens/>
      <w:spacing w:after="0" w:line="240" w:lineRule="atLeast"/>
    </w:pPr>
    <w:rPr>
      <w:rFonts w:ascii="Times New Roman" w:hAnsi="Times New Roman" w:cs="Times New Roman"/>
      <w:sz w:val="20"/>
      <w:szCs w:val="20"/>
      <w:lang w:val="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D60EA"/>
    <w:pPr>
      <w:suppressAutoHyphens/>
      <w:spacing w:after="0" w:line="240" w:lineRule="atLeast"/>
    </w:pPr>
    <w:rPr>
      <w:rFonts w:ascii="Times New Roman" w:hAnsi="Times New Roman" w:cs="Times New Roman"/>
      <w:sz w:val="20"/>
      <w:szCs w:val="20"/>
      <w:lang w:val="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3D60EA"/>
    <w:pPr>
      <w:suppressAutoHyphens/>
      <w:spacing w:after="0" w:line="240" w:lineRule="atLeast"/>
    </w:pPr>
    <w:rPr>
      <w:rFonts w:ascii="Times New Roman" w:hAnsi="Times New Roman" w:cs="Times New Roman"/>
      <w:sz w:val="20"/>
      <w:szCs w:val="20"/>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utableau1">
    <w:name w:val="Grille du tableau1"/>
    <w:basedOn w:val="TableNormal"/>
    <w:next w:val="TableGrid"/>
    <w:rsid w:val="003D60EA"/>
    <w:pPr>
      <w:suppressAutoHyphens/>
      <w:spacing w:after="0" w:line="240" w:lineRule="atLeast"/>
    </w:pPr>
    <w:rPr>
      <w:rFonts w:ascii="Times New Roman"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3D60EA"/>
    <w:pPr>
      <w:suppressAutoHyphens/>
      <w:spacing w:after="0" w:line="240" w:lineRule="atLeast"/>
    </w:pPr>
    <w:rPr>
      <w:rFonts w:ascii="Times New Roman" w:hAnsi="Times New Roman" w:cs="Times New Roman"/>
      <w:sz w:val="20"/>
      <w:szCs w:val="20"/>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D60EA"/>
    <w:pPr>
      <w:suppressAutoHyphens/>
      <w:spacing w:after="0" w:line="240" w:lineRule="atLeast"/>
    </w:pPr>
    <w:rPr>
      <w:rFonts w:ascii="Times New Roman" w:hAnsi="Times New Roman" w:cs="Times New Roman"/>
      <w:sz w:val="20"/>
      <w:szCs w:val="20"/>
      <w:lang w:val="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D60EA"/>
    <w:pPr>
      <w:suppressAutoHyphens/>
      <w:spacing w:after="0" w:line="240" w:lineRule="atLeast"/>
    </w:pPr>
    <w:rPr>
      <w:rFonts w:ascii="Times New Roman" w:hAnsi="Times New Roman" w:cs="Times New Roman"/>
      <w:sz w:val="20"/>
      <w:szCs w:val="20"/>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3D60EA"/>
    <w:pPr>
      <w:suppressAutoHyphens/>
      <w:spacing w:after="0" w:line="240" w:lineRule="atLeast"/>
    </w:pPr>
    <w:rPr>
      <w:rFonts w:ascii="Times New Roman" w:hAnsi="Times New Roman" w:cs="Times New Roman"/>
      <w:sz w:val="20"/>
      <w:szCs w:val="20"/>
      <w:lang w:val="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3D60EA"/>
    <w:pPr>
      <w:suppressAutoHyphens/>
      <w:spacing w:after="0" w:line="240" w:lineRule="atLeast"/>
    </w:pPr>
    <w:rPr>
      <w:rFonts w:ascii="Times New Roman" w:hAnsi="Times New Roman" w:cs="Times New Roman"/>
      <w:sz w:val="20"/>
      <w:szCs w:val="20"/>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3D60EA"/>
    <w:pPr>
      <w:suppressAutoHyphens/>
      <w:spacing w:after="0" w:line="240" w:lineRule="atLeast"/>
    </w:pPr>
    <w:rPr>
      <w:rFonts w:ascii="Times New Roman" w:hAnsi="Times New Roman" w:cs="Times New Roman"/>
      <w:sz w:val="20"/>
      <w:szCs w:val="20"/>
      <w:lang w:val="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D60EA"/>
    <w:pPr>
      <w:suppressAutoHyphens/>
      <w:spacing w:after="0" w:line="240" w:lineRule="atLeast"/>
    </w:pPr>
    <w:rPr>
      <w:rFonts w:ascii="Times New Roman" w:hAnsi="Times New Roman" w:cs="Times New Roman"/>
      <w:b/>
      <w:bCs/>
      <w:sz w:val="20"/>
      <w:szCs w:val="20"/>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D60EA"/>
    <w:pPr>
      <w:suppressAutoHyphens/>
      <w:spacing w:after="0" w:line="240" w:lineRule="atLeast"/>
    </w:pPr>
    <w:rPr>
      <w:rFonts w:ascii="Times New Roman" w:hAnsi="Times New Roman" w:cs="Times New Roman"/>
      <w:sz w:val="20"/>
      <w:szCs w:val="20"/>
      <w:lang w:val="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3D60EA"/>
    <w:pPr>
      <w:suppressAutoHyphens/>
      <w:spacing w:after="0" w:line="240" w:lineRule="atLeast"/>
    </w:pPr>
    <w:rPr>
      <w:rFonts w:ascii="Times New Roman" w:hAnsi="Times New Roman" w:cs="Times New Roman"/>
      <w:sz w:val="20"/>
      <w:szCs w:val="20"/>
      <w:lang w:val="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3D60EA"/>
    <w:pPr>
      <w:suppressAutoHyphens/>
      <w:spacing w:after="0" w:line="240" w:lineRule="atLeast"/>
    </w:pPr>
    <w:rPr>
      <w:rFonts w:ascii="Times New Roman" w:hAnsi="Times New Roman" w:cs="Times New Roman"/>
      <w:sz w:val="20"/>
      <w:szCs w:val="20"/>
      <w:lang w:val="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D60EA"/>
    <w:pPr>
      <w:suppressAutoHyphens/>
      <w:spacing w:after="0" w:line="240" w:lineRule="atLeast"/>
    </w:pPr>
    <w:rPr>
      <w:rFonts w:ascii="Times New Roman" w:hAnsi="Times New Roman" w:cs="Times New Roman"/>
      <w:sz w:val="20"/>
      <w:szCs w:val="20"/>
      <w:lang w:val="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3D60EA"/>
    <w:pPr>
      <w:suppressAutoHyphens/>
      <w:spacing w:after="0" w:line="240" w:lineRule="atLeast"/>
    </w:pPr>
    <w:rPr>
      <w:rFonts w:ascii="Times New Roman" w:hAnsi="Times New Roman" w:cs="Times New Roman"/>
      <w:sz w:val="20"/>
      <w:szCs w:val="20"/>
      <w:lang w:val="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3D60EA"/>
    <w:pPr>
      <w:suppressAutoHyphens/>
      <w:spacing w:after="0" w:line="240" w:lineRule="atLeast"/>
    </w:pPr>
    <w:rPr>
      <w:rFonts w:ascii="Times New Roman" w:hAnsi="Times New Roman" w:cs="Times New Roman"/>
      <w:sz w:val="20"/>
      <w:szCs w:val="20"/>
      <w:lang w:val="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3D60EA"/>
    <w:pPr>
      <w:suppressAutoHyphens/>
      <w:spacing w:after="0" w:line="240" w:lineRule="atLeast"/>
    </w:pPr>
    <w:rPr>
      <w:rFonts w:ascii="Times New Roman" w:hAnsi="Times New Roman" w:cs="Times New Roman"/>
      <w:sz w:val="20"/>
      <w:szCs w:val="20"/>
      <w:lang w:val="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3D60EA"/>
    <w:pPr>
      <w:suppressAutoHyphens/>
      <w:spacing w:after="0" w:line="240" w:lineRule="atLeast"/>
    </w:pPr>
    <w:rPr>
      <w:rFonts w:ascii="Times New Roman" w:hAnsi="Times New Roman" w:cs="Times New Roman"/>
      <w:sz w:val="20"/>
      <w:szCs w:val="20"/>
      <w:lang w:val="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3D60EA"/>
    <w:pPr>
      <w:suppressAutoHyphens/>
      <w:spacing w:after="0" w:line="240" w:lineRule="atLeast"/>
    </w:pPr>
    <w:rPr>
      <w:rFonts w:ascii="Times New Roman" w:hAnsi="Times New Roman" w:cs="Times New Roman"/>
      <w:sz w:val="20"/>
      <w:szCs w:val="20"/>
      <w:lang w:val="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3D60EA"/>
    <w:pPr>
      <w:suppressAutoHyphens/>
      <w:spacing w:after="0" w:line="240" w:lineRule="atLeast"/>
    </w:pPr>
    <w:rPr>
      <w:rFonts w:ascii="Times New Roman" w:hAnsi="Times New Roman" w:cs="Times New Roman"/>
      <w:sz w:val="20"/>
      <w:szCs w:val="20"/>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3D60EA"/>
    <w:pPr>
      <w:suppressAutoHyphens/>
      <w:spacing w:after="0" w:line="240" w:lineRule="atLeast"/>
    </w:pPr>
    <w:rPr>
      <w:rFonts w:ascii="Times New Roman" w:hAnsi="Times New Roman" w:cs="Times New Roman"/>
      <w:sz w:val="20"/>
      <w:szCs w:val="20"/>
      <w:lang w:val="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3D60EA"/>
    <w:pPr>
      <w:suppressAutoHyphens/>
      <w:spacing w:after="0" w:line="240" w:lineRule="atLeast"/>
    </w:pPr>
    <w:rPr>
      <w:rFonts w:ascii="Times New Roman" w:hAnsi="Times New Roman" w:cs="Times New Roman"/>
      <w:sz w:val="20"/>
      <w:szCs w:val="20"/>
      <w:lang w:val="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3D60EA"/>
    <w:pPr>
      <w:suppressAutoHyphens/>
      <w:spacing w:after="0" w:line="240" w:lineRule="atLeast"/>
    </w:pPr>
    <w:rPr>
      <w:rFonts w:ascii="Times New Roman" w:hAnsi="Times New Roman" w:cs="Times New Roman"/>
      <w:sz w:val="20"/>
      <w:szCs w:val="20"/>
      <w:lang w:val="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3D60EA"/>
    <w:pPr>
      <w:suppressAutoHyphens/>
      <w:spacing w:after="0" w:line="240" w:lineRule="atLeast"/>
    </w:pPr>
    <w:rPr>
      <w:rFonts w:ascii="Times New Roman" w:hAnsi="Times New Roman" w:cs="Times New Roman"/>
      <w:sz w:val="20"/>
      <w:szCs w:val="20"/>
      <w:lang w:val="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3D60EA"/>
    <w:pPr>
      <w:suppressAutoHyphens/>
      <w:spacing w:after="0" w:line="240" w:lineRule="atLeast"/>
    </w:pPr>
    <w:rPr>
      <w:rFonts w:ascii="Times New Roman" w:hAnsi="Times New Roman" w:cs="Times New Roman"/>
      <w:sz w:val="20"/>
      <w:szCs w:val="20"/>
      <w:lang w:val="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3D60EA"/>
    <w:pPr>
      <w:suppressAutoHyphens/>
      <w:spacing w:after="0" w:line="240" w:lineRule="atLeast"/>
    </w:pPr>
    <w:rPr>
      <w:rFonts w:ascii="Times New Roman"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3D60EA"/>
    <w:pPr>
      <w:suppressAutoHyphens/>
      <w:spacing w:after="0" w:line="240" w:lineRule="atLeast"/>
    </w:pPr>
    <w:rPr>
      <w:rFonts w:ascii="Times New Roman" w:hAnsi="Times New Roman" w:cs="Times New Roman"/>
      <w:sz w:val="20"/>
      <w:szCs w:val="20"/>
      <w:lang w:val="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3D60EA"/>
    <w:pPr>
      <w:suppressAutoHyphens/>
      <w:spacing w:after="0" w:line="240" w:lineRule="atLeast"/>
    </w:pPr>
    <w:rPr>
      <w:rFonts w:ascii="Times New Roman" w:hAnsi="Times New Roman" w:cs="Times New Roman"/>
      <w:sz w:val="20"/>
      <w:szCs w:val="20"/>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D60EA"/>
    <w:pPr>
      <w:suppressAutoHyphens/>
      <w:spacing w:after="0" w:line="240" w:lineRule="atLeast"/>
    </w:pPr>
    <w:rPr>
      <w:rFonts w:ascii="Times New Roman" w:hAnsi="Times New Roman" w:cs="Times New Roman"/>
      <w:sz w:val="20"/>
      <w:szCs w:val="20"/>
      <w:lang w:val="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emf"/><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emf"/><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emf"/><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wmf"/><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s>
</file>

<file path=word/_rels/footer3.xml.rels><?xml version="1.0" encoding="UTF-8" standalone="yes"?>
<Relationships xmlns="http://schemas.openxmlformats.org/package/2006/relationships"><Relationship Id="rId2" Type="http://schemas.openxmlformats.org/officeDocument/2006/relationships/image" Target="media/image39.gif"/><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Pages>
  <Words>10556</Words>
  <Characters>60173</Characters>
  <Application>Microsoft Office Word</Application>
  <DocSecurity>0</DocSecurity>
  <Lines>501</Lines>
  <Paragraphs>141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ECE/TRANS/WP.29/2016/38</vt:lpstr>
      <vt:lpstr>ECE/TRANS/WP.29/2016/38</vt:lpstr>
    </vt:vector>
  </TitlesOfParts>
  <Company>DCM</Company>
  <LinksUpToDate>false</LinksUpToDate>
  <CharactersWithSpaces>70588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ECE/TRANS/WP.29/2016/38</dc:title>
  <dc:subject/>
  <dc:creator>Morin</dc:creator>
  <cp:keywords/>
  <dc:description/>
  <cp:lastModifiedBy>02</cp:lastModifiedBy>
  <cp:revision>2</cp:revision>
  <cp:lastPrinted>2016-05-24T13:02:00Z</cp:lastPrinted>
  <dcterms:created xsi:type="dcterms:W3CDTF">2016-06-01T09:56:00Z</dcterms:created>
  <dcterms:modified xsi:type="dcterms:W3CDTF">2016-06-01T09:56:00Z</dcterms:modified>
</cp:coreProperties>
</file>