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1984"/>
        <w:gridCol w:w="2835"/>
      </w:tblGrid>
      <w:tr w:rsidR="00690BC7" w:rsidTr="00690BC7">
        <w:trPr>
          <w:cantSplit/>
          <w:trHeight w:hRule="exact" w:val="85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690BC7" w:rsidRPr="002D00B2" w:rsidRDefault="00690BC7" w:rsidP="00690BC7">
            <w:pPr>
              <w:pStyle w:val="HCh"/>
              <w:spacing w:after="80"/>
              <w:rPr>
                <w:b w:val="0"/>
                <w:spacing w:val="2"/>
                <w:w w:val="96"/>
              </w:rPr>
            </w:pPr>
            <w:r>
              <w:rPr>
                <w:b w:val="0"/>
                <w:spacing w:val="2"/>
                <w:w w:val="96"/>
              </w:rPr>
              <w:t>Организация Объединенных Наций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690BC7" w:rsidRPr="00D47EEA" w:rsidRDefault="00690BC7" w:rsidP="00F26E9D">
            <w:pPr>
              <w:jc w:val="right"/>
            </w:pPr>
            <w:r w:rsidRPr="00761AE0">
              <w:rPr>
                <w:sz w:val="40"/>
              </w:rPr>
              <w:t>ECE</w:t>
            </w:r>
            <w:r>
              <w:t>/TRANS/WP.11/2016/</w:t>
            </w:r>
            <w:r w:rsidR="00F26E9D">
              <w:t>8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D46842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690BC7" w:rsidP="00690BC7">
            <w:pPr>
              <w:pStyle w:val="XLarge"/>
              <w:spacing w:before="109"/>
              <w:rPr>
                <w:szCs w:val="40"/>
              </w:rPr>
            </w:pPr>
            <w:r w:rsidRPr="00690BC7">
              <w:t>Экономический</w:t>
            </w:r>
            <w:r>
              <w:rPr>
                <w:b w:val="0"/>
                <w:szCs w:val="40"/>
              </w:rPr>
              <w:br/>
            </w:r>
            <w:r w:rsidRPr="00690BC7">
              <w:rPr>
                <w:szCs w:val="40"/>
              </w:rPr>
              <w:t>и Социальный Совет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761AE0" w:rsidP="00761AE0">
            <w:pPr>
              <w:spacing w:before="240" w:line="240" w:lineRule="exact"/>
            </w:pPr>
            <w:r>
              <w:t>Distr.: General</w:t>
            </w:r>
          </w:p>
          <w:p w:rsidR="00761AE0" w:rsidRDefault="00206E4B" w:rsidP="00761AE0">
            <w:pPr>
              <w:spacing w:line="240" w:lineRule="exact"/>
            </w:pPr>
            <w:r>
              <w:t xml:space="preserve">19 </w:t>
            </w:r>
            <w:r w:rsidR="00761AE0">
              <w:t>July 2016</w:t>
            </w:r>
          </w:p>
          <w:p w:rsidR="00761AE0" w:rsidRDefault="00761AE0" w:rsidP="00761AE0">
            <w:pPr>
              <w:spacing w:line="240" w:lineRule="exact"/>
            </w:pPr>
          </w:p>
          <w:p w:rsidR="00761AE0" w:rsidRDefault="00761AE0" w:rsidP="00761AE0">
            <w:pPr>
              <w:spacing w:line="240" w:lineRule="exact"/>
            </w:pPr>
            <w:r>
              <w:t>Original: Russian</w:t>
            </w:r>
          </w:p>
        </w:tc>
      </w:tr>
    </w:tbl>
    <w:p w:rsidR="00690BC7" w:rsidRPr="00690BC7" w:rsidRDefault="00690BC7" w:rsidP="00690BC7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/>
          <w:spacing w:val="-2"/>
          <w:w w:val="103"/>
          <w:kern w:val="14"/>
          <w:sz w:val="28"/>
          <w:szCs w:val="22"/>
          <w:lang w:val="ru-RU" w:eastAsia="zh-CN"/>
        </w:rPr>
      </w:pPr>
      <w:r w:rsidRPr="00690BC7">
        <w:rPr>
          <w:rFonts w:eastAsiaTheme="minorEastAsia"/>
          <w:b/>
          <w:spacing w:val="-2"/>
          <w:w w:val="103"/>
          <w:kern w:val="14"/>
          <w:sz w:val="28"/>
          <w:szCs w:val="22"/>
          <w:lang w:val="ru-RU" w:eastAsia="zh-CN"/>
        </w:rPr>
        <w:t>Европейская экономическая комиссия</w:t>
      </w:r>
      <w:smartTag w:uri="urn:schemas-microsoft-com:office:smarttags" w:element="City"/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eastAsiaTheme="minorEastAsia"/>
          <w:spacing w:val="4"/>
          <w:w w:val="103"/>
          <w:kern w:val="14"/>
          <w:sz w:val="10"/>
          <w:szCs w:val="22"/>
          <w:lang w:val="ru-RU" w:eastAsia="zh-CN"/>
        </w:rPr>
      </w:pPr>
    </w:p>
    <w:p w:rsidR="00690BC7" w:rsidRPr="00690BC7" w:rsidRDefault="00690BC7" w:rsidP="00690BC7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Cs/>
          <w:spacing w:val="-2"/>
          <w:w w:val="103"/>
          <w:kern w:val="14"/>
          <w:sz w:val="28"/>
          <w:szCs w:val="22"/>
          <w:lang w:val="ru-RU" w:eastAsia="zh-CN"/>
        </w:rPr>
      </w:pPr>
      <w:r w:rsidRPr="00690BC7">
        <w:rPr>
          <w:rFonts w:eastAsiaTheme="minorEastAsia"/>
          <w:bCs/>
          <w:spacing w:val="-2"/>
          <w:w w:val="103"/>
          <w:kern w:val="14"/>
          <w:sz w:val="28"/>
          <w:szCs w:val="22"/>
          <w:lang w:val="ru-RU" w:eastAsia="zh-CN"/>
        </w:rPr>
        <w:t>Комитет по внутреннему транспорту</w:t>
      </w:r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eastAsiaTheme="minorEastAsia"/>
          <w:spacing w:val="4"/>
          <w:w w:val="103"/>
          <w:kern w:val="14"/>
          <w:sz w:val="10"/>
          <w:szCs w:val="22"/>
          <w:lang w:val="ru-RU" w:eastAsia="zh-CN"/>
        </w:rPr>
      </w:pPr>
    </w:p>
    <w:p w:rsidR="00690BC7" w:rsidRPr="00690BC7" w:rsidRDefault="00690BC7" w:rsidP="00690BC7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outlineLvl w:val="0"/>
        <w:rPr>
          <w:rFonts w:eastAsiaTheme="minorEastAsia"/>
          <w:b/>
          <w:spacing w:val="4"/>
          <w:w w:val="103"/>
          <w:kern w:val="14"/>
          <w:sz w:val="24"/>
          <w:szCs w:val="22"/>
          <w:lang w:val="ru-RU" w:eastAsia="zh-CN"/>
        </w:rPr>
      </w:pPr>
      <w:r w:rsidRPr="00690BC7">
        <w:rPr>
          <w:rFonts w:eastAsiaTheme="minorEastAsia"/>
          <w:b/>
          <w:spacing w:val="4"/>
          <w:w w:val="103"/>
          <w:kern w:val="14"/>
          <w:sz w:val="24"/>
          <w:szCs w:val="22"/>
          <w:lang w:val="ru-RU" w:eastAsia="zh-CN"/>
        </w:rPr>
        <w:t xml:space="preserve">Рабочая группа по перевозкам скоропортящихся </w:t>
      </w:r>
      <w:r w:rsidRPr="00690BC7">
        <w:rPr>
          <w:rFonts w:eastAsiaTheme="minorEastAsia"/>
          <w:b/>
          <w:spacing w:val="4"/>
          <w:w w:val="103"/>
          <w:kern w:val="14"/>
          <w:sz w:val="24"/>
          <w:szCs w:val="22"/>
          <w:lang w:val="ru-RU" w:eastAsia="zh-CN"/>
        </w:rPr>
        <w:br/>
        <w:t>пищевых продуктов</w:t>
      </w:r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eastAsiaTheme="minorEastAsia"/>
          <w:spacing w:val="4"/>
          <w:w w:val="103"/>
          <w:kern w:val="14"/>
          <w:sz w:val="10"/>
          <w:szCs w:val="22"/>
          <w:lang w:val="ru-RU" w:eastAsia="zh-CN"/>
        </w:rPr>
      </w:pPr>
    </w:p>
    <w:p w:rsidR="00690BC7" w:rsidRPr="00690BC7" w:rsidRDefault="00690BC7" w:rsidP="00690BC7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outlineLvl w:val="1"/>
        <w:rPr>
          <w:rFonts w:eastAsiaTheme="minorEastAsia"/>
          <w:b/>
          <w:spacing w:val="2"/>
          <w:w w:val="103"/>
          <w:kern w:val="14"/>
          <w:szCs w:val="22"/>
          <w:lang w:val="ru-RU" w:eastAsia="zh-CN"/>
        </w:rPr>
      </w:pPr>
      <w:r w:rsidRPr="00690BC7">
        <w:rPr>
          <w:rFonts w:eastAsiaTheme="minorEastAsia"/>
          <w:b/>
          <w:spacing w:val="2"/>
          <w:w w:val="103"/>
          <w:kern w:val="14"/>
          <w:szCs w:val="22"/>
          <w:lang w:val="ru-RU" w:eastAsia="zh-CN"/>
        </w:rPr>
        <w:t>Семьдесят вторая сессия</w:t>
      </w:r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240" w:lineRule="exact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>
        <w:rPr>
          <w:rFonts w:eastAsiaTheme="minorEastAsia"/>
          <w:spacing w:val="4"/>
          <w:w w:val="103"/>
          <w:kern w:val="14"/>
          <w:szCs w:val="22"/>
          <w:lang w:val="ru-RU" w:eastAsia="zh-CN"/>
        </w:rPr>
        <w:t xml:space="preserve">Женева, </w:t>
      </w:r>
      <w:r w:rsidRPr="007F4F9D">
        <w:rPr>
          <w:rFonts w:eastAsiaTheme="minorEastAsia"/>
          <w:spacing w:val="4"/>
          <w:w w:val="103"/>
          <w:kern w:val="14"/>
          <w:szCs w:val="22"/>
          <w:lang w:val="ru-RU" w:eastAsia="zh-CN"/>
        </w:rPr>
        <w:t>4</w:t>
      </w:r>
      <w:r>
        <w:rPr>
          <w:rFonts w:eastAsiaTheme="minorEastAsia"/>
          <w:spacing w:val="4"/>
          <w:w w:val="103"/>
          <w:kern w:val="14"/>
          <w:szCs w:val="22"/>
          <w:lang w:val="ru-RU" w:eastAsia="zh-CN"/>
        </w:rPr>
        <w:t>–7 октября 2016</w:t>
      </w:r>
      <w:r w:rsidRPr="00690BC7">
        <w:rPr>
          <w:rFonts w:eastAsiaTheme="minorEastAsia"/>
          <w:spacing w:val="4"/>
          <w:w w:val="103"/>
          <w:kern w:val="14"/>
          <w:szCs w:val="22"/>
          <w:lang w:val="ru-RU" w:eastAsia="zh-CN"/>
        </w:rPr>
        <w:t xml:space="preserve"> года</w:t>
      </w:r>
    </w:p>
    <w:p w:rsidR="007F4F9D" w:rsidRPr="00980DA9" w:rsidRDefault="007F4F9D" w:rsidP="007F4F9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240" w:lineRule="exact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 w:rsidRPr="00980DA9">
        <w:rPr>
          <w:rFonts w:eastAsiaTheme="minorEastAsia"/>
          <w:spacing w:val="4"/>
          <w:w w:val="103"/>
          <w:kern w:val="14"/>
          <w:szCs w:val="22"/>
          <w:lang w:val="ru-RU" w:eastAsia="zh-CN"/>
        </w:rPr>
        <w:t>Пункт 6 предварительной повестки дня</w:t>
      </w:r>
    </w:p>
    <w:p w:rsidR="00690BC7" w:rsidRDefault="007F4F9D" w:rsidP="007F4F9D">
      <w:pPr>
        <w:suppressAutoHyphens w:val="0"/>
        <w:spacing w:line="240" w:lineRule="auto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 w:rsidRPr="00980DA9">
        <w:rPr>
          <w:lang w:val="ru-RU"/>
        </w:rPr>
        <w:t>Справочник СПС</w:t>
      </w:r>
    </w:p>
    <w:p w:rsidR="00690BC7" w:rsidRDefault="00F57388" w:rsidP="00F57388">
      <w:pPr>
        <w:pStyle w:val="HChG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 w:rsidR="00F26E9D" w:rsidRPr="00F26E9D">
        <w:rPr>
          <w:rFonts w:eastAsia="Calibri"/>
          <w:lang w:val="ru-RU"/>
        </w:rPr>
        <w:t>Включение в Справочник СПС комментария к стать</w:t>
      </w:r>
      <w:r w:rsidR="000603E3">
        <w:rPr>
          <w:rFonts w:eastAsia="Calibri"/>
          <w:lang w:val="ru-RU"/>
        </w:rPr>
        <w:t xml:space="preserve">е 7 СПС, касающегося перевозок </w:t>
      </w:r>
      <w:r w:rsidR="00F26E9D" w:rsidRPr="00F26E9D">
        <w:rPr>
          <w:rFonts w:eastAsia="Calibri"/>
          <w:lang w:val="ru-RU"/>
        </w:rPr>
        <w:t>свежих фруктов и овощей</w:t>
      </w:r>
    </w:p>
    <w:p w:rsidR="00F57388" w:rsidRDefault="00F57388" w:rsidP="00F57388">
      <w:pPr>
        <w:pStyle w:val="H1G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ab/>
      </w:r>
      <w:r>
        <w:rPr>
          <w:rFonts w:eastAsiaTheme="minorEastAsia"/>
          <w:lang w:val="ru-RU"/>
        </w:rPr>
        <w:tab/>
      </w:r>
      <w:r w:rsidRPr="00F57388">
        <w:rPr>
          <w:rFonts w:eastAsiaTheme="minorEastAsia"/>
          <w:lang w:val="ru-RU"/>
        </w:rPr>
        <w:t>Представлено Российской Федерацией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F57388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E104BA" w:rsidRDefault="00F57388" w:rsidP="00376A89">
            <w:pPr>
              <w:spacing w:before="60" w:after="60"/>
              <w:ind w:left="255"/>
              <w:rPr>
                <w:i/>
                <w:sz w:val="24"/>
              </w:rPr>
            </w:pPr>
            <w:r w:rsidRPr="00E104BA">
              <w:rPr>
                <w:i/>
                <w:sz w:val="24"/>
                <w:lang w:val="ru-RU"/>
              </w:rPr>
              <w:t>РЕЗЮМЕ</w:t>
            </w:r>
          </w:p>
        </w:tc>
      </w:tr>
      <w:tr w:rsidR="00F57388" w:rsidRPr="007F4F9D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26E9D" w:rsidRPr="00F26E9D" w:rsidRDefault="00F57388" w:rsidP="00F26E9D">
            <w:pPr>
              <w:pStyle w:val="SingleTxtG"/>
              <w:ind w:left="2836" w:hanging="2552"/>
              <w:rPr>
                <w:lang w:val="ru-RU"/>
              </w:rPr>
            </w:pPr>
            <w:r w:rsidRPr="002F144B">
              <w:rPr>
                <w:b/>
                <w:lang w:val="ru-RU"/>
              </w:rPr>
              <w:t>Существо предложения</w:t>
            </w:r>
            <w:r w:rsidRPr="00FA7CBD">
              <w:rPr>
                <w:b/>
                <w:lang w:val="ru-RU"/>
              </w:rPr>
              <w:t>:</w:t>
            </w:r>
            <w:r w:rsidRPr="00FA7CBD">
              <w:rPr>
                <w:b/>
                <w:lang w:val="ru-RU"/>
              </w:rPr>
              <w:tab/>
            </w:r>
            <w:r w:rsidR="00F26E9D" w:rsidRPr="00F26E9D">
              <w:rPr>
                <w:lang w:val="ru-RU"/>
              </w:rPr>
              <w:t xml:space="preserve">Свежие </w:t>
            </w:r>
            <w:r w:rsidR="00F26E9D">
              <w:rPr>
                <w:lang w:val="ru-RU"/>
              </w:rPr>
              <w:t xml:space="preserve">фрукты </w:t>
            </w:r>
            <w:r w:rsidR="00F26E9D" w:rsidRPr="00F26E9D">
              <w:rPr>
                <w:lang w:val="ru-RU"/>
              </w:rPr>
              <w:t xml:space="preserve">и овощи требуют защиты от воздействия высоких или низких температур наружного воздуха, а также вентилирования, в связи с чем для их перевозки в определенные периоды года необходимо использовать специальные транспортные средства.  </w:t>
            </w:r>
          </w:p>
          <w:p w:rsidR="00F57388" w:rsidRPr="00FA7CBD" w:rsidRDefault="00F26E9D" w:rsidP="00F26E9D">
            <w:pPr>
              <w:pStyle w:val="SingleTxtG"/>
              <w:ind w:left="2836" w:hanging="9"/>
              <w:rPr>
                <w:lang w:val="ru-RU"/>
              </w:rPr>
            </w:pPr>
            <w:r w:rsidRPr="00F26E9D">
              <w:rPr>
                <w:lang w:val="ru-RU"/>
              </w:rPr>
              <w:t>Вместе с тем  в СПС отсутствуют положения, касающиеся перевозок свежих фруктов и овощей.</w:t>
            </w:r>
          </w:p>
        </w:tc>
      </w:tr>
      <w:tr w:rsidR="00F57388" w:rsidRPr="007F4F9D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FA7CBD" w:rsidRDefault="00F57388" w:rsidP="00376A89">
            <w:pPr>
              <w:pStyle w:val="SingleTxtG"/>
              <w:ind w:left="2834" w:hanging="2551"/>
              <w:rPr>
                <w:lang w:val="ru-RU"/>
              </w:rPr>
            </w:pPr>
            <w:r w:rsidRPr="002F144B">
              <w:rPr>
                <w:b/>
                <w:lang w:val="ru-RU"/>
              </w:rPr>
              <w:t>Предлагаемое решение:</w:t>
            </w:r>
            <w:r w:rsidRPr="00FA7CBD">
              <w:rPr>
                <w:b/>
                <w:lang w:val="ru-RU"/>
              </w:rPr>
              <w:tab/>
            </w:r>
            <w:r w:rsidR="00F26E9D" w:rsidRPr="00F26E9D">
              <w:rPr>
                <w:lang w:val="ru-RU"/>
              </w:rPr>
              <w:t>Добавить в Справочник СПС комментарий к статье 7 СПС, касающийся условий перевозок свежих фруктов и овощей в случае заключения двусторонних или многосторонних соглашений между Договаривающимися сторонами  СПС.</w:t>
            </w:r>
          </w:p>
        </w:tc>
      </w:tr>
      <w:tr w:rsidR="00F57388" w:rsidRPr="007F4F9D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26E9D" w:rsidRPr="00F26E9D" w:rsidRDefault="00F57388" w:rsidP="00F26E9D">
            <w:pPr>
              <w:pStyle w:val="SingleTxtG"/>
              <w:ind w:left="2834" w:hanging="2551"/>
              <w:rPr>
                <w:lang w:val="ru-RU"/>
              </w:rPr>
            </w:pPr>
            <w:r w:rsidRPr="002F144B">
              <w:rPr>
                <w:b/>
                <w:lang w:val="ru-RU"/>
              </w:rPr>
              <w:t>Справочная информация:</w:t>
            </w:r>
            <w:r w:rsidRPr="00FA7CBD">
              <w:rPr>
                <w:b/>
                <w:lang w:val="ru-RU"/>
              </w:rPr>
              <w:tab/>
            </w:r>
            <w:r w:rsidR="00F26E9D">
              <w:rPr>
                <w:lang w:val="ru-RU"/>
              </w:rPr>
              <w:t>«Кодекс Алиментариус. Свежие</w:t>
            </w:r>
            <w:r w:rsidR="00F26E9D" w:rsidRPr="00F26E9D">
              <w:rPr>
                <w:lang w:val="ru-RU"/>
              </w:rPr>
              <w:t xml:space="preserve"> плоды, овощи и фруктовые соки».</w:t>
            </w:r>
          </w:p>
          <w:p w:rsidR="00F57388" w:rsidRPr="00FA7CBD" w:rsidRDefault="00F26E9D" w:rsidP="00F26E9D">
            <w:pPr>
              <w:pStyle w:val="SingleTxtG"/>
              <w:ind w:left="2834" w:hanging="8"/>
              <w:rPr>
                <w:lang w:val="ru-RU"/>
              </w:rPr>
            </w:pPr>
            <w:r w:rsidRPr="00F26E9D">
              <w:rPr>
                <w:lang w:val="ru-RU"/>
              </w:rPr>
              <w:t xml:space="preserve">Правила перевозок железнодорожным транспортом скоропортящихся грузов, утвержденные приказом Министерства путей сообщения Российской Федерации от 18 июня 2003 г. №37 (зарегистрирован Министерством юстиции Российской Федерации 19 июня 2003 г., </w:t>
            </w:r>
            <w:r w:rsidRPr="00F26E9D">
              <w:rPr>
                <w:lang w:val="ru-RU"/>
              </w:rPr>
              <w:br/>
              <w:t>№ 4762).</w:t>
            </w:r>
          </w:p>
        </w:tc>
      </w:tr>
      <w:tr w:rsidR="00F57388" w:rsidRPr="007F4F9D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FA7CBD" w:rsidRDefault="00F57388" w:rsidP="00376A89">
            <w:pPr>
              <w:rPr>
                <w:lang w:val="ru-RU"/>
              </w:rPr>
            </w:pPr>
          </w:p>
        </w:tc>
      </w:tr>
    </w:tbl>
    <w:p w:rsidR="0015631B" w:rsidRPr="0015631B" w:rsidRDefault="0015631B" w:rsidP="0015631B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 w:rsidRPr="0015631B">
        <w:rPr>
          <w:lang w:val="ru-RU"/>
        </w:rPr>
        <w:t>Введение</w:t>
      </w:r>
    </w:p>
    <w:p w:rsidR="006C5442" w:rsidRPr="006C5442" w:rsidRDefault="006C5442" w:rsidP="006C5442">
      <w:pPr>
        <w:pStyle w:val="SingleTxtG"/>
        <w:rPr>
          <w:lang w:val="ru-RU"/>
        </w:rPr>
      </w:pPr>
      <w:r w:rsidRPr="006C5442">
        <w:rPr>
          <w:lang w:val="ru-RU"/>
        </w:rPr>
        <w:t xml:space="preserve">1. </w:t>
      </w:r>
      <w:r>
        <w:rPr>
          <w:lang w:val="ru-RU"/>
        </w:rPr>
        <w:tab/>
      </w:r>
      <w:r w:rsidRPr="006C5442">
        <w:rPr>
          <w:lang w:val="ru-RU"/>
        </w:rPr>
        <w:t>Российская Федерация при поддержке Испании, Италии и Финляндии неоднократно предлагала дополнить СПС положениями, касающимися перевозок свежих фруктов и овощей.</w:t>
      </w:r>
      <w:r w:rsidRPr="006C5442" w:rsidDel="00D07462">
        <w:rPr>
          <w:lang w:val="ru-RU"/>
        </w:rPr>
        <w:t xml:space="preserve"> </w:t>
      </w:r>
    </w:p>
    <w:p w:rsidR="006C5442" w:rsidRPr="006C5442" w:rsidRDefault="006C5442" w:rsidP="006C5442">
      <w:pPr>
        <w:pStyle w:val="SingleTxtG"/>
        <w:rPr>
          <w:lang w:val="ru-RU"/>
        </w:rPr>
      </w:pPr>
      <w:r>
        <w:rPr>
          <w:lang w:val="ru-RU"/>
        </w:rPr>
        <w:t>2.</w:t>
      </w:r>
      <w:r w:rsidRPr="006C5442">
        <w:rPr>
          <w:lang w:val="ru-RU"/>
        </w:rPr>
        <w:tab/>
        <w:t xml:space="preserve">На 70-й сессии </w:t>
      </w:r>
      <w:r w:rsidRPr="006C5442">
        <w:rPr>
          <w:lang w:val="en-US"/>
        </w:rPr>
        <w:t>WP</w:t>
      </w:r>
      <w:r w:rsidRPr="006C5442">
        <w:rPr>
          <w:lang w:val="ru-RU"/>
        </w:rPr>
        <w:t xml:space="preserve">.11 вопрос о необходимости включения в СПС свежих фруктов и овощей был также затронут госпожой </w:t>
      </w:r>
      <w:r w:rsidRPr="006C5442">
        <w:rPr>
          <w:bCs/>
          <w:lang w:val="ru-RU"/>
        </w:rPr>
        <w:t>Евой Молнар</w:t>
      </w:r>
      <w:r w:rsidRPr="006C5442">
        <w:rPr>
          <w:lang w:val="ru-RU"/>
        </w:rPr>
        <w:t xml:space="preserve">, директором Отдела транспорта ЕЭК ООН, которая предложила обсудить вопрос об отсутствии в СПС положений о свежих фруктах и овощах, поскольку эти аспекты, в  числе других, не позволяют некоторым странам, являющимся Договаривающимися сторонами, в полной мере воспользоваться СПС, а странам, планирующим стать Договаривающимися сторонами СПС - без промедления присоединиться к нему. </w:t>
      </w:r>
    </w:p>
    <w:p w:rsidR="006C5442" w:rsidRPr="006C5442" w:rsidRDefault="006C5442" w:rsidP="006C5442">
      <w:pPr>
        <w:pStyle w:val="SingleTxtG"/>
        <w:rPr>
          <w:lang w:val="ru-RU"/>
        </w:rPr>
      </w:pPr>
      <w:r w:rsidRPr="006C5442">
        <w:rPr>
          <w:lang w:val="ru-RU"/>
        </w:rPr>
        <w:t>На этой же сессии Рабочая группа обсудила предложение КВТ о рассмотрении «возможности распространения сферы действия Соглашения на свежие фрукты и овощи" (пункт 71 документа ECE/</w:t>
      </w:r>
      <w:r w:rsidRPr="006C5442">
        <w:rPr>
          <w:b/>
          <w:lang w:val="ru-RU"/>
        </w:rPr>
        <w:fldChar w:fldCharType="begin"/>
      </w:r>
      <w:r w:rsidRPr="006C5442">
        <w:rPr>
          <w:b/>
          <w:lang w:val="ru-RU"/>
        </w:rPr>
        <w:instrText xml:space="preserve"> FILLIN  "Введите символ после ЕCE/"  \* MERGEFORMAT </w:instrText>
      </w:r>
      <w:r w:rsidRPr="006C5442">
        <w:rPr>
          <w:b/>
          <w:lang w:val="ru-RU"/>
        </w:rPr>
        <w:fldChar w:fldCharType="separate"/>
      </w:r>
      <w:r w:rsidRPr="006C5442">
        <w:rPr>
          <w:lang w:val="ru-RU"/>
        </w:rPr>
        <w:t>TRANS/WP.11/231</w:t>
      </w:r>
      <w:r w:rsidRPr="006C5442">
        <w:rPr>
          <w:lang w:val="ru-RU"/>
        </w:rPr>
        <w:fldChar w:fldCharType="end"/>
      </w:r>
      <w:r w:rsidRPr="006C5442">
        <w:rPr>
          <w:lang w:val="ru-RU"/>
        </w:rPr>
        <w:t xml:space="preserve">) и приняла к сведению, что (пункт 5 документа </w:t>
      </w:r>
      <w:r w:rsidRPr="006C5442">
        <w:rPr>
          <w:lang w:val="en-US"/>
        </w:rPr>
        <w:t>INF</w:t>
      </w:r>
      <w:r w:rsidRPr="006C5442">
        <w:rPr>
          <w:lang w:val="ru-RU"/>
        </w:rPr>
        <w:t>.6 (2014 г.) «Использование СПС в Северной Африке и на Ближнем Востоке. Записка</w:t>
      </w:r>
      <w:r w:rsidRPr="007F4F9D">
        <w:rPr>
          <w:lang w:val="ru-RU"/>
        </w:rPr>
        <w:t xml:space="preserve"> </w:t>
      </w:r>
      <w:r w:rsidRPr="006C5442">
        <w:rPr>
          <w:lang w:val="ru-RU"/>
        </w:rPr>
        <w:t>Секретариата</w:t>
      </w:r>
      <w:r w:rsidRPr="007F4F9D">
        <w:rPr>
          <w:lang w:val="ru-RU"/>
        </w:rPr>
        <w:t>» («</w:t>
      </w:r>
      <w:r w:rsidRPr="006C5442">
        <w:rPr>
          <w:lang w:val="en-US"/>
        </w:rPr>
        <w:t>Use</w:t>
      </w:r>
      <w:r w:rsidRPr="007F4F9D">
        <w:rPr>
          <w:lang w:val="ru-RU"/>
        </w:rPr>
        <w:t xml:space="preserve"> </w:t>
      </w:r>
      <w:r w:rsidRPr="006C5442">
        <w:rPr>
          <w:lang w:val="en-US"/>
        </w:rPr>
        <w:t>of</w:t>
      </w:r>
      <w:r w:rsidRPr="007F4F9D">
        <w:rPr>
          <w:lang w:val="ru-RU"/>
        </w:rPr>
        <w:t xml:space="preserve"> </w:t>
      </w:r>
      <w:r w:rsidRPr="006C5442">
        <w:rPr>
          <w:lang w:val="en-US"/>
        </w:rPr>
        <w:t>ATP</w:t>
      </w:r>
      <w:r w:rsidRPr="007F4F9D">
        <w:rPr>
          <w:lang w:val="ru-RU"/>
        </w:rPr>
        <w:t xml:space="preserve"> </w:t>
      </w:r>
      <w:r w:rsidRPr="006C5442">
        <w:rPr>
          <w:lang w:val="en-US"/>
        </w:rPr>
        <w:t>in</w:t>
      </w:r>
      <w:r w:rsidRPr="007F4F9D">
        <w:rPr>
          <w:lang w:val="ru-RU"/>
        </w:rPr>
        <w:t xml:space="preserve"> </w:t>
      </w:r>
      <w:r w:rsidRPr="006C5442">
        <w:rPr>
          <w:lang w:val="en-US"/>
        </w:rPr>
        <w:t>North</w:t>
      </w:r>
      <w:r w:rsidRPr="007F4F9D">
        <w:rPr>
          <w:lang w:val="ru-RU"/>
        </w:rPr>
        <w:t xml:space="preserve"> </w:t>
      </w:r>
      <w:r w:rsidRPr="006C5442">
        <w:rPr>
          <w:lang w:val="en-US"/>
        </w:rPr>
        <w:t>Africa</w:t>
      </w:r>
      <w:r w:rsidRPr="007F4F9D">
        <w:rPr>
          <w:lang w:val="ru-RU"/>
        </w:rPr>
        <w:t xml:space="preserve"> </w:t>
      </w:r>
      <w:r w:rsidRPr="006C5442">
        <w:rPr>
          <w:lang w:val="en-US"/>
        </w:rPr>
        <w:t>and</w:t>
      </w:r>
      <w:r w:rsidRPr="007F4F9D">
        <w:rPr>
          <w:lang w:val="ru-RU"/>
        </w:rPr>
        <w:t xml:space="preserve"> </w:t>
      </w:r>
      <w:r w:rsidRPr="006C5442">
        <w:rPr>
          <w:lang w:val="en-US"/>
        </w:rPr>
        <w:t>the</w:t>
      </w:r>
      <w:r w:rsidRPr="007F4F9D">
        <w:rPr>
          <w:lang w:val="ru-RU"/>
        </w:rPr>
        <w:t xml:space="preserve"> </w:t>
      </w:r>
      <w:r w:rsidRPr="006C5442">
        <w:rPr>
          <w:lang w:val="en-US"/>
        </w:rPr>
        <w:t>Middle</w:t>
      </w:r>
      <w:r w:rsidRPr="007F4F9D">
        <w:rPr>
          <w:lang w:val="ru-RU"/>
        </w:rPr>
        <w:t xml:space="preserve"> </w:t>
      </w:r>
      <w:r w:rsidRPr="006C5442">
        <w:rPr>
          <w:lang w:val="en-US"/>
        </w:rPr>
        <w:t>East</w:t>
      </w:r>
      <w:r w:rsidRPr="007F4F9D">
        <w:rPr>
          <w:lang w:val="ru-RU"/>
        </w:rPr>
        <w:t xml:space="preserve">. </w:t>
      </w:r>
      <w:r w:rsidRPr="006C5442">
        <w:t>Note</w:t>
      </w:r>
      <w:r w:rsidRPr="006C5442">
        <w:rPr>
          <w:lang w:val="ru-RU"/>
        </w:rPr>
        <w:t xml:space="preserve"> </w:t>
      </w:r>
      <w:r w:rsidRPr="006C5442">
        <w:t>by</w:t>
      </w:r>
      <w:r w:rsidRPr="006C5442">
        <w:rPr>
          <w:lang w:val="ru-RU"/>
        </w:rPr>
        <w:t xml:space="preserve"> </w:t>
      </w:r>
      <w:r w:rsidRPr="006C5442">
        <w:t>the</w:t>
      </w:r>
      <w:r w:rsidRPr="006C5442">
        <w:rPr>
          <w:lang w:val="ru-RU"/>
        </w:rPr>
        <w:t xml:space="preserve"> </w:t>
      </w:r>
      <w:r w:rsidRPr="006C5442">
        <w:t>secretariat</w:t>
      </w:r>
      <w:r w:rsidRPr="006C5442">
        <w:rPr>
          <w:lang w:val="ru-RU"/>
        </w:rPr>
        <w:t>»):</w:t>
      </w:r>
    </w:p>
    <w:p w:rsidR="006C5442" w:rsidRPr="006C5442" w:rsidRDefault="006C5442" w:rsidP="006C5442">
      <w:pPr>
        <w:pStyle w:val="SingleTxtG"/>
        <w:rPr>
          <w:bCs/>
          <w:lang w:val="ru-RU"/>
        </w:rPr>
      </w:pPr>
      <w:r w:rsidRPr="006C5442">
        <w:rPr>
          <w:bCs/>
          <w:lang w:val="ru-RU"/>
        </w:rPr>
        <w:t>значительный процент экспорта Алжира, Иордании, Марокко и Туниса составляют фрукты и овощи;</w:t>
      </w:r>
    </w:p>
    <w:p w:rsidR="006C5442" w:rsidRPr="006C5442" w:rsidRDefault="006C5442" w:rsidP="006C5442">
      <w:pPr>
        <w:pStyle w:val="SingleTxtG"/>
        <w:rPr>
          <w:bCs/>
          <w:lang w:val="ru-RU"/>
        </w:rPr>
      </w:pPr>
      <w:r w:rsidRPr="006C5442">
        <w:rPr>
          <w:bCs/>
          <w:lang w:val="ru-RU"/>
        </w:rPr>
        <w:t xml:space="preserve">отсутствие в СПС свежих фруктов и овощей является серьезным препятствием для использования СПС Марокко и Тунисом, а также для присоединения </w:t>
      </w:r>
      <w:r w:rsidRPr="006C5442">
        <w:rPr>
          <w:lang w:val="ru-RU"/>
        </w:rPr>
        <w:t xml:space="preserve">[к </w:t>
      </w:r>
      <w:r>
        <w:rPr>
          <w:lang w:val="ru-RU"/>
        </w:rPr>
        <w:t>СПС</w:t>
      </w:r>
      <w:r w:rsidRPr="006C5442">
        <w:rPr>
          <w:lang w:val="ru-RU"/>
        </w:rPr>
        <w:t xml:space="preserve">] </w:t>
      </w:r>
      <w:r w:rsidRPr="006C5442">
        <w:rPr>
          <w:bCs/>
          <w:lang w:val="ru-RU"/>
        </w:rPr>
        <w:t>Алжира и Иордании.</w:t>
      </w:r>
    </w:p>
    <w:p w:rsidR="006C5442" w:rsidRPr="006C5442" w:rsidRDefault="006C5442" w:rsidP="006C5442">
      <w:pPr>
        <w:pStyle w:val="SingleTxtG"/>
        <w:rPr>
          <w:bCs/>
          <w:lang w:val="ru-RU"/>
        </w:rPr>
      </w:pPr>
      <w:r w:rsidRPr="006C5442">
        <w:rPr>
          <w:bCs/>
          <w:lang w:val="ru-RU"/>
        </w:rPr>
        <w:t xml:space="preserve">3. </w:t>
      </w:r>
      <w:r w:rsidRPr="006C5442">
        <w:rPr>
          <w:bCs/>
          <w:lang w:val="ru-RU"/>
        </w:rPr>
        <w:tab/>
        <w:t>Вместе с тем на 71-й сессии Рабочей группы</w:t>
      </w:r>
      <w:r>
        <w:rPr>
          <w:bCs/>
          <w:lang w:val="ru-RU"/>
        </w:rPr>
        <w:t xml:space="preserve"> </w:t>
      </w:r>
      <w:r w:rsidRPr="006C5442">
        <w:rPr>
          <w:bCs/>
          <w:lang w:val="ru-RU"/>
        </w:rPr>
        <w:t>Дания, Швеция и Марокко выступили против включения в СПС положений о свежих фруктах</w:t>
      </w:r>
      <w:r>
        <w:rPr>
          <w:bCs/>
          <w:lang w:val="ru-RU"/>
        </w:rPr>
        <w:t xml:space="preserve"> </w:t>
      </w:r>
      <w:r w:rsidRPr="006C5442">
        <w:rPr>
          <w:bCs/>
          <w:lang w:val="ru-RU"/>
        </w:rPr>
        <w:t>и овощах.</w:t>
      </w:r>
    </w:p>
    <w:p w:rsidR="006C5442" w:rsidRPr="006C5442" w:rsidRDefault="006C5442" w:rsidP="006C5442">
      <w:pPr>
        <w:pStyle w:val="SingleTxtG"/>
        <w:rPr>
          <w:bCs/>
          <w:lang w:val="ru-RU"/>
        </w:rPr>
      </w:pPr>
      <w:r w:rsidRPr="006C5442">
        <w:rPr>
          <w:bCs/>
          <w:lang w:val="ru-RU"/>
        </w:rPr>
        <w:t xml:space="preserve">4. </w:t>
      </w:r>
      <w:r>
        <w:rPr>
          <w:bCs/>
          <w:lang w:val="ru-RU"/>
        </w:rPr>
        <w:tab/>
      </w:r>
      <w:r w:rsidRPr="006C5442">
        <w:rPr>
          <w:bCs/>
          <w:lang w:val="ru-RU"/>
        </w:rPr>
        <w:t>Дания на 71-й сессии также отметила, что цель СПС состоит в обеспечении безопасности пищевых продуктов, а не в сохранении их качества и что фрукты и овощи не представляют проблемы для пищевой безопасности.</w:t>
      </w:r>
    </w:p>
    <w:p w:rsidR="006C5442" w:rsidRPr="006C5442" w:rsidRDefault="006C5442" w:rsidP="006C5442">
      <w:pPr>
        <w:pStyle w:val="SingleTxtG"/>
        <w:rPr>
          <w:lang w:val="ru-RU"/>
        </w:rPr>
      </w:pPr>
      <w:r w:rsidRPr="006C5442">
        <w:rPr>
          <w:lang w:val="ru-RU"/>
        </w:rPr>
        <w:t xml:space="preserve">5. </w:t>
      </w:r>
      <w:r>
        <w:rPr>
          <w:lang w:val="ru-RU"/>
        </w:rPr>
        <w:tab/>
      </w:r>
      <w:r w:rsidRPr="006C5442">
        <w:rPr>
          <w:lang w:val="ru-RU"/>
        </w:rPr>
        <w:t>Российская Федерация не может согласиться с Данией по следующим причинам:</w:t>
      </w:r>
    </w:p>
    <w:p w:rsidR="006C5442" w:rsidRPr="006C5442" w:rsidRDefault="006C5442" w:rsidP="006C5442">
      <w:pPr>
        <w:pStyle w:val="SingleTxtG"/>
        <w:rPr>
          <w:lang w:val="ru-RU"/>
        </w:rPr>
      </w:pPr>
      <w:r w:rsidRPr="006C5442">
        <w:rPr>
          <w:lang w:val="ru-RU"/>
        </w:rPr>
        <w:t xml:space="preserve">во-первых, </w:t>
      </w:r>
      <w:r>
        <w:rPr>
          <w:lang w:val="ru-RU"/>
        </w:rPr>
        <w:t xml:space="preserve">в преамбуле </w:t>
      </w:r>
      <w:r w:rsidRPr="006C5442">
        <w:rPr>
          <w:lang w:val="ru-RU"/>
        </w:rPr>
        <w:t xml:space="preserve">СПС на английском, французском и русском языках (перед главой </w:t>
      </w:r>
      <w:r w:rsidRPr="006C5442">
        <w:rPr>
          <w:lang w:val="en-US"/>
        </w:rPr>
        <w:t>I</w:t>
      </w:r>
      <w:r w:rsidRPr="006C5442">
        <w:rPr>
          <w:lang w:val="ru-RU"/>
        </w:rPr>
        <w:t xml:space="preserve"> СПС) сказано: «Договаривающиеся стороны, желая улучшить условия сохранения </w:t>
      </w:r>
      <w:r w:rsidRPr="006C5442">
        <w:rPr>
          <w:b/>
          <w:lang w:val="ru-RU"/>
        </w:rPr>
        <w:t xml:space="preserve">качества </w:t>
      </w:r>
      <w:r w:rsidRPr="006C5442">
        <w:rPr>
          <w:lang w:val="ru-RU"/>
        </w:rPr>
        <w:t>скоропортящихся пищевых продуктов во время их перевозки…», что, собственно, отражает цель СПС;</w:t>
      </w:r>
    </w:p>
    <w:p w:rsidR="006C5442" w:rsidRPr="006C5442" w:rsidRDefault="006C5442" w:rsidP="006C5442">
      <w:pPr>
        <w:pStyle w:val="SingleTxtG"/>
        <w:rPr>
          <w:lang w:val="ru-RU"/>
        </w:rPr>
      </w:pPr>
      <w:r w:rsidRPr="006C5442">
        <w:rPr>
          <w:lang w:val="ru-RU"/>
        </w:rPr>
        <w:t>во-вторых, анализ стандартов Российской Феде</w:t>
      </w:r>
      <w:r>
        <w:rPr>
          <w:lang w:val="ru-RU"/>
        </w:rPr>
        <w:t xml:space="preserve">рации </w:t>
      </w:r>
      <w:r w:rsidRPr="006C5442">
        <w:rPr>
          <w:lang w:val="ru-RU"/>
        </w:rPr>
        <w:t xml:space="preserve">и «Кодекс Алиментариус. </w:t>
      </w:r>
      <w:r>
        <w:rPr>
          <w:lang w:val="ru-RU"/>
        </w:rPr>
        <w:t xml:space="preserve">Свежие </w:t>
      </w:r>
      <w:r w:rsidRPr="006C5442">
        <w:rPr>
          <w:lang w:val="ru-RU"/>
        </w:rPr>
        <w:t>плоды, овощи и фруктовые соки» на свежие фрукты и овощи показал, в них содержатся требования по обеспечению отсутствия повреждений свежих фруктов и овощей, вызванных низкими или высокими температурами;</w:t>
      </w:r>
    </w:p>
    <w:p w:rsidR="006C5442" w:rsidRPr="006C5442" w:rsidRDefault="006C5442" w:rsidP="006C5442">
      <w:pPr>
        <w:pStyle w:val="SingleTxtG"/>
        <w:rPr>
          <w:lang w:val="ru-RU"/>
        </w:rPr>
      </w:pPr>
      <w:r w:rsidRPr="006C5442">
        <w:rPr>
          <w:lang w:val="ru-RU"/>
        </w:rPr>
        <w:t>в-третьих:</w:t>
      </w:r>
    </w:p>
    <w:p w:rsidR="006C5442" w:rsidRPr="006C5442" w:rsidRDefault="006C5442" w:rsidP="006C5442">
      <w:pPr>
        <w:pStyle w:val="SingleTxtG"/>
        <w:rPr>
          <w:lang w:val="ru-RU"/>
        </w:rPr>
      </w:pPr>
      <w:r w:rsidRPr="006C5442">
        <w:rPr>
          <w:lang w:val="ru-RU"/>
        </w:rPr>
        <w:t xml:space="preserve">качество и безопасность пищевых продуктов неразрывно связаны. При порче (потере качества) свежие фрукты и овощи могут не только потерять или ухудшить свои свойства, но могут стать опасными для человека в результате развития патогенной (болезнетворной) бактериальной флоры; </w:t>
      </w:r>
    </w:p>
    <w:p w:rsidR="006C5442" w:rsidRPr="006C5442" w:rsidRDefault="006C5442" w:rsidP="006C5442">
      <w:pPr>
        <w:pStyle w:val="SingleTxtG"/>
        <w:rPr>
          <w:lang w:val="ru-RU"/>
        </w:rPr>
      </w:pPr>
      <w:r w:rsidRPr="006C5442">
        <w:rPr>
          <w:lang w:val="ru-RU"/>
        </w:rPr>
        <w:t>не существует безопасности без сохранения качества;</w:t>
      </w:r>
    </w:p>
    <w:p w:rsidR="006C5442" w:rsidRPr="006C5442" w:rsidRDefault="006C5442" w:rsidP="006C5442">
      <w:pPr>
        <w:pStyle w:val="SingleTxtG"/>
        <w:rPr>
          <w:lang w:val="ru-RU"/>
        </w:rPr>
      </w:pPr>
      <w:r w:rsidRPr="006C5442">
        <w:rPr>
          <w:lang w:val="ru-RU"/>
        </w:rPr>
        <w:t xml:space="preserve">«качество» и «безопасность» – </w:t>
      </w:r>
      <w:r w:rsidRPr="006C5442">
        <w:rPr>
          <w:b/>
          <w:lang w:val="ru-RU"/>
        </w:rPr>
        <w:t>единый блок</w:t>
      </w:r>
      <w:r w:rsidRPr="006C5442">
        <w:rPr>
          <w:lang w:val="ru-RU"/>
        </w:rPr>
        <w:t xml:space="preserve">, может быть и самостоятельных, терминов. </w:t>
      </w:r>
    </w:p>
    <w:p w:rsidR="006C5442" w:rsidRPr="006C5442" w:rsidRDefault="006C5442" w:rsidP="006C5442">
      <w:pPr>
        <w:pStyle w:val="SingleTxtG"/>
        <w:rPr>
          <w:lang w:val="ru-RU"/>
        </w:rPr>
      </w:pPr>
      <w:r w:rsidRPr="006C5442">
        <w:rPr>
          <w:lang w:val="ru-RU"/>
        </w:rPr>
        <w:lastRenderedPageBreak/>
        <w:t>Российская Федерация по-прежнему считает, что свежие фрукты и овощи требуют защиты от низких или высоких температур наружного воздуха и для их перевозки в определенные периоды года должны использоваться специальные транспортные средства.</w:t>
      </w:r>
    </w:p>
    <w:p w:rsidR="006C5442" w:rsidRPr="006C5442" w:rsidRDefault="006C5442" w:rsidP="006C5442">
      <w:pPr>
        <w:pStyle w:val="SingleTxtG"/>
        <w:rPr>
          <w:lang w:val="ru-RU"/>
        </w:rPr>
      </w:pPr>
      <w:r w:rsidRPr="006C5442">
        <w:rPr>
          <w:lang w:val="ru-RU"/>
        </w:rPr>
        <w:t xml:space="preserve">6. </w:t>
      </w:r>
      <w:r>
        <w:rPr>
          <w:lang w:val="ru-RU"/>
        </w:rPr>
        <w:tab/>
      </w:r>
      <w:r w:rsidRPr="006C5442">
        <w:rPr>
          <w:lang w:val="ru-RU"/>
        </w:rPr>
        <w:t>Понимая сложность в достижении консенсуса в данном вопросе между всеми участниками Рабочей группы, с одной стороны, и понимая важность данной проблемы, с другой стороны, Российская Федерация предлагает в качестве компромиссного решения добавить в Справочник СПС комментарий к статье 7 СПС, касающийся возможности использования специальных транспортных средств для перевозок свежих фруктов и овощей для защиты их от воздействия высоких или низких температур наружного воздуха в определенные периоды года в рамках двусторонних и многосторонних соглашений, предусмотренных статьей 7 СПС.</w:t>
      </w:r>
    </w:p>
    <w:p w:rsidR="006C5442" w:rsidRPr="006C5442" w:rsidRDefault="006C5442" w:rsidP="006C5442">
      <w:pPr>
        <w:pStyle w:val="SingleTxtG"/>
        <w:rPr>
          <w:lang w:val="ru-RU"/>
        </w:rPr>
      </w:pPr>
      <w:r w:rsidRPr="006C5442">
        <w:rPr>
          <w:lang w:val="ru-RU"/>
        </w:rPr>
        <w:t xml:space="preserve">7. </w:t>
      </w:r>
      <w:r w:rsidRPr="006C5442">
        <w:rPr>
          <w:lang w:val="ru-RU"/>
        </w:rPr>
        <w:tab/>
        <w:t xml:space="preserve">В соответствии с пунктом 74 Доклада Рабочей группы по перевозкам скоропортящихся пищевых продуктов о работе ее 71-й сессии, состоявшейся в Женеве 6−9 октября 2015 г., (документ ECE/TRANS/WP.11/233) Российская Федерация подготовила официальный документ по данному вопросу, который выносит на обсуждение 72-й сессии Рабочей группы.  </w:t>
      </w:r>
    </w:p>
    <w:p w:rsidR="006C5442" w:rsidRPr="006C5442" w:rsidRDefault="006C5442" w:rsidP="006C5442">
      <w:pPr>
        <w:pStyle w:val="HChG"/>
        <w:rPr>
          <w:lang w:val="ru-RU"/>
        </w:rPr>
      </w:pPr>
      <w:r w:rsidRPr="006C5442">
        <w:rPr>
          <w:lang w:val="ru-RU"/>
        </w:rPr>
        <w:tab/>
      </w:r>
      <w:r w:rsidRPr="006C5442">
        <w:rPr>
          <w:lang w:val="ru-RU"/>
        </w:rPr>
        <w:tab/>
        <w:t>Предложения</w:t>
      </w:r>
    </w:p>
    <w:p w:rsidR="006C5442" w:rsidRPr="006C5442" w:rsidRDefault="006C5442" w:rsidP="006C5442">
      <w:pPr>
        <w:pStyle w:val="SingleTxtG"/>
        <w:rPr>
          <w:lang w:val="ru-RU"/>
        </w:rPr>
      </w:pPr>
      <w:r w:rsidRPr="006C5442">
        <w:rPr>
          <w:lang w:val="ru-RU"/>
        </w:rPr>
        <w:t xml:space="preserve">8. </w:t>
      </w:r>
      <w:r w:rsidRPr="006C5442">
        <w:rPr>
          <w:lang w:val="ru-RU"/>
        </w:rPr>
        <w:tab/>
        <w:t>Добавить в Справочник СПС комментарий к статье 7 СПС:</w:t>
      </w:r>
    </w:p>
    <w:p w:rsidR="006C5442" w:rsidRPr="006C5442" w:rsidRDefault="006C5442" w:rsidP="006C5442">
      <w:pPr>
        <w:pStyle w:val="SingleTxtG"/>
        <w:rPr>
          <w:i/>
          <w:lang w:val="ru-RU"/>
        </w:rPr>
      </w:pPr>
      <w:r w:rsidRPr="006C5442">
        <w:rPr>
          <w:i/>
          <w:lang w:val="ru-RU"/>
        </w:rPr>
        <w:t>«</w:t>
      </w:r>
      <w:r w:rsidRPr="006C5442">
        <w:rPr>
          <w:i/>
          <w:u w:val="single"/>
          <w:lang w:val="ru-RU"/>
        </w:rPr>
        <w:t>Комментарий</w:t>
      </w:r>
      <w:r w:rsidRPr="006C5442">
        <w:rPr>
          <w:i/>
          <w:lang w:val="ru-RU"/>
        </w:rPr>
        <w:t>:</w:t>
      </w:r>
    </w:p>
    <w:p w:rsidR="006C5442" w:rsidRPr="006C5442" w:rsidRDefault="006C5442" w:rsidP="006C5442">
      <w:pPr>
        <w:pStyle w:val="SingleTxtG"/>
        <w:rPr>
          <w:i/>
          <w:lang w:val="ru-RU"/>
        </w:rPr>
      </w:pPr>
      <w:r w:rsidRPr="006C5442">
        <w:rPr>
          <w:i/>
          <w:lang w:val="ru-RU"/>
        </w:rPr>
        <w:t>Двусторонние или многосторонние соглашения могут также применяться при необходимости перевозки в определенные периоды года свежих фруктов и овощей в специальных транспортных средствах в целях защиты свежих фруктов и овощей от воздействия на них высоких или низких температур наружного воздуха.</w:t>
      </w:r>
    </w:p>
    <w:p w:rsidR="006C5442" w:rsidRPr="006C5442" w:rsidRDefault="006C5442" w:rsidP="006C5442">
      <w:pPr>
        <w:pStyle w:val="SingleTxtG"/>
        <w:rPr>
          <w:b/>
          <w:bCs/>
          <w:i/>
          <w:lang w:val="ru-RU"/>
        </w:rPr>
      </w:pPr>
      <w:r w:rsidRPr="006C5442">
        <w:rPr>
          <w:i/>
          <w:lang w:val="ru-RU"/>
        </w:rPr>
        <w:t>Рекомендуемые температурные условия в специальных транспортных средствах при перевозке в них свежих фруктов и овощей:</w:t>
      </w:r>
    </w:p>
    <w:p w:rsidR="006C5442" w:rsidRPr="006C5442" w:rsidRDefault="006C5442" w:rsidP="006C5442">
      <w:pPr>
        <w:pStyle w:val="SingleTxtG"/>
        <w:rPr>
          <w:i/>
          <w:lang w:val="ru-RU"/>
        </w:rPr>
      </w:pPr>
      <w:r w:rsidRPr="006C5442">
        <w:rPr>
          <w:i/>
          <w:lang w:val="ru-RU"/>
        </w:rPr>
        <w:t xml:space="preserve">1. </w:t>
      </w:r>
      <w:r w:rsidRPr="006C5442">
        <w:rPr>
          <w:i/>
          <w:lang w:val="ru-RU"/>
        </w:rPr>
        <w:tab/>
        <w:t>Абрикосы, апельсины, арбузы толстокорые, вишня, виноград, груши поздних сроков созревания, грейпфруты, гранаты, картофель продовольственный ранний, капуста белокочанная (раннеспелая и среднеспелая), капуста цветная, кабачки, крыжовник, лук репчатый, морковь столовая, мандарины, персики, свекла столовая без ботвы, слива, смородина, черешня, чеснок, яблоки поздних сроков созревания - от +2°С до +5°С;</w:t>
      </w:r>
    </w:p>
    <w:p w:rsidR="006C5442" w:rsidRPr="006C5442" w:rsidRDefault="00206E4B" w:rsidP="006C5442">
      <w:pPr>
        <w:pStyle w:val="SingleTxtG"/>
        <w:rPr>
          <w:i/>
          <w:lang w:val="ru-RU"/>
        </w:rPr>
      </w:pPr>
      <w:r>
        <w:rPr>
          <w:i/>
          <w:lang w:val="ru-RU"/>
        </w:rPr>
        <w:t xml:space="preserve">2. </w:t>
      </w:r>
      <w:r>
        <w:rPr>
          <w:i/>
          <w:lang w:val="ru-RU"/>
        </w:rPr>
        <w:tab/>
        <w:t xml:space="preserve">Ананасы, баклажаны, </w:t>
      </w:r>
      <w:r w:rsidR="006C5442" w:rsidRPr="006C5442">
        <w:rPr>
          <w:i/>
          <w:lang w:val="ru-RU"/>
        </w:rPr>
        <w:t>дыни, лимоны, огурцы грунтовые, томаты розовой спелости – от +6°С до +9°С;</w:t>
      </w:r>
    </w:p>
    <w:p w:rsidR="006C5442" w:rsidRPr="006C5442" w:rsidRDefault="006C5442" w:rsidP="006C5442">
      <w:pPr>
        <w:pStyle w:val="SingleTxtG"/>
        <w:rPr>
          <w:i/>
          <w:lang w:val="ru-RU"/>
        </w:rPr>
      </w:pPr>
      <w:r w:rsidRPr="006C5442">
        <w:rPr>
          <w:i/>
          <w:lang w:val="ru-RU"/>
        </w:rPr>
        <w:t xml:space="preserve">3. </w:t>
      </w:r>
      <w:r w:rsidRPr="006C5442">
        <w:rPr>
          <w:i/>
          <w:lang w:val="ru-RU"/>
        </w:rPr>
        <w:tab/>
        <w:t>Томаты молочной спелости - от +11°С до +13°С;</w:t>
      </w:r>
    </w:p>
    <w:p w:rsidR="006C5442" w:rsidRPr="006C5442" w:rsidRDefault="006C5442" w:rsidP="006C5442">
      <w:pPr>
        <w:pStyle w:val="SingleTxtG"/>
        <w:rPr>
          <w:i/>
          <w:lang w:val="ru-RU"/>
        </w:rPr>
      </w:pPr>
      <w:r w:rsidRPr="006C5442">
        <w:rPr>
          <w:i/>
          <w:lang w:val="ru-RU"/>
        </w:rPr>
        <w:t xml:space="preserve">4. </w:t>
      </w:r>
      <w:r w:rsidRPr="006C5442">
        <w:rPr>
          <w:i/>
          <w:lang w:val="ru-RU"/>
        </w:rPr>
        <w:tab/>
        <w:t xml:space="preserve">Бананы – от + 13°С до +14°С.» </w:t>
      </w:r>
    </w:p>
    <w:p w:rsidR="006C5442" w:rsidRPr="006C5442" w:rsidRDefault="006C5442" w:rsidP="006C5442">
      <w:pPr>
        <w:pStyle w:val="HChG"/>
        <w:rPr>
          <w:lang w:val="ru-RU"/>
        </w:rPr>
      </w:pPr>
      <w:r w:rsidRPr="006C5442">
        <w:rPr>
          <w:lang w:val="ru-RU"/>
        </w:rPr>
        <w:tab/>
      </w:r>
      <w:r w:rsidR="00206E4B">
        <w:rPr>
          <w:lang w:val="ru-RU"/>
        </w:rPr>
        <w:tab/>
      </w:r>
      <w:r w:rsidRPr="006C5442">
        <w:rPr>
          <w:lang w:val="ru-RU"/>
        </w:rPr>
        <w:t>Издержки</w:t>
      </w:r>
    </w:p>
    <w:p w:rsidR="006C5442" w:rsidRPr="006C5442" w:rsidRDefault="006C5442" w:rsidP="006C5442">
      <w:pPr>
        <w:pStyle w:val="SingleTxtG"/>
        <w:rPr>
          <w:lang w:val="ru-RU"/>
        </w:rPr>
      </w:pPr>
      <w:r w:rsidRPr="006C5442">
        <w:rPr>
          <w:lang w:val="ru-RU"/>
        </w:rPr>
        <w:t xml:space="preserve">9. </w:t>
      </w:r>
      <w:r>
        <w:rPr>
          <w:lang w:val="ru-RU"/>
        </w:rPr>
        <w:tab/>
      </w:r>
      <w:r w:rsidRPr="006C5442">
        <w:rPr>
          <w:lang w:val="ru-RU"/>
        </w:rPr>
        <w:t>Отсутствуют. Предложение вносится в качестве комментария к статье 7 в Справочник СПС, носит рекомендательный характер и не влечет расширения сферы действия СПС.</w:t>
      </w:r>
    </w:p>
    <w:p w:rsidR="006C5442" w:rsidRPr="006C5442" w:rsidRDefault="006C5442" w:rsidP="006C5442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 w:rsidRPr="006C5442">
        <w:rPr>
          <w:lang w:val="ru-RU"/>
        </w:rPr>
        <w:t>Возможность обеспечения применения</w:t>
      </w:r>
      <w:bookmarkStart w:id="0" w:name="_GoBack"/>
      <w:bookmarkEnd w:id="0"/>
    </w:p>
    <w:p w:rsidR="006C5442" w:rsidRPr="006C5442" w:rsidRDefault="006C5442" w:rsidP="006C5442">
      <w:pPr>
        <w:pStyle w:val="SingleTxtG"/>
        <w:rPr>
          <w:lang w:val="ru-RU"/>
        </w:rPr>
      </w:pPr>
      <w:r w:rsidRPr="006C5442">
        <w:rPr>
          <w:lang w:val="ru-RU"/>
        </w:rPr>
        <w:t xml:space="preserve">10. </w:t>
      </w:r>
      <w:r>
        <w:rPr>
          <w:lang w:val="ru-RU"/>
        </w:rPr>
        <w:tab/>
      </w:r>
      <w:r w:rsidRPr="006C5442">
        <w:rPr>
          <w:lang w:val="ru-RU"/>
        </w:rPr>
        <w:t xml:space="preserve">Проблем не предвидится </w:t>
      </w:r>
    </w:p>
    <w:p w:rsidR="006C5442" w:rsidRPr="006C5442" w:rsidRDefault="006C5442" w:rsidP="006C5442">
      <w:pPr>
        <w:pStyle w:val="HChG"/>
        <w:rPr>
          <w:lang w:val="ru-RU"/>
        </w:rPr>
      </w:pPr>
      <w:r w:rsidRPr="006C5442">
        <w:rPr>
          <w:lang w:val="ru-RU"/>
        </w:rPr>
        <w:tab/>
      </w:r>
      <w:r w:rsidRPr="006C5442">
        <w:rPr>
          <w:lang w:val="ru-RU"/>
        </w:rPr>
        <w:tab/>
        <w:t>Практическая осуществимость</w:t>
      </w:r>
    </w:p>
    <w:p w:rsidR="0015631B" w:rsidRPr="007F4F9D" w:rsidRDefault="006C5442" w:rsidP="006C5442">
      <w:pPr>
        <w:pStyle w:val="SingleTxtG"/>
        <w:rPr>
          <w:lang w:val="ru-RU"/>
        </w:rPr>
      </w:pPr>
      <w:r w:rsidRPr="006C5442">
        <w:rPr>
          <w:lang w:val="ru-RU"/>
        </w:rPr>
        <w:t xml:space="preserve">11. </w:t>
      </w:r>
      <w:r w:rsidRPr="006C5442">
        <w:rPr>
          <w:lang w:val="ru-RU"/>
        </w:rPr>
        <w:tab/>
        <w:t>Проблем не предвидится. Специальные транспортные средства для перевозки свежих фруктов и овощей рекомендуется использовать в определенные периоды года, когда требуется защита свежих фруктов и овощей от воздействия на них высоких или низких температур наружного воздуха.</w:t>
      </w:r>
    </w:p>
    <w:p w:rsidR="00A6129C" w:rsidRPr="0015631B" w:rsidRDefault="0015631B" w:rsidP="0015631B">
      <w:pPr>
        <w:pStyle w:val="SingleTxtG"/>
        <w:spacing w:before="240" w:after="0"/>
        <w:jc w:val="center"/>
        <w:rPr>
          <w:u w:val="single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sectPr w:rsidR="00A6129C" w:rsidRPr="0015631B" w:rsidSect="00761AE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E0" w:rsidRDefault="00761AE0"/>
  </w:endnote>
  <w:endnote w:type="continuationSeparator" w:id="0">
    <w:p w:rsidR="00761AE0" w:rsidRDefault="00761AE0"/>
  </w:endnote>
  <w:endnote w:type="continuationNotice" w:id="1">
    <w:p w:rsidR="00761AE0" w:rsidRDefault="00761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761AE0" w:rsidP="00761AE0">
    <w:pPr>
      <w:pStyle w:val="Footer"/>
      <w:tabs>
        <w:tab w:val="right" w:pos="9638"/>
      </w:tabs>
      <w:rPr>
        <w:sz w:val="18"/>
      </w:rPr>
    </w:pPr>
    <w:r w:rsidRPr="00761AE0">
      <w:rPr>
        <w:b/>
        <w:sz w:val="18"/>
      </w:rPr>
      <w:fldChar w:fldCharType="begin"/>
    </w:r>
    <w:r w:rsidRPr="00761AE0">
      <w:rPr>
        <w:b/>
        <w:sz w:val="18"/>
      </w:rPr>
      <w:instrText xml:space="preserve"> PAGE  \* MERGEFORMAT </w:instrText>
    </w:r>
    <w:r w:rsidRPr="00761AE0">
      <w:rPr>
        <w:b/>
        <w:sz w:val="18"/>
      </w:rPr>
      <w:fldChar w:fldCharType="separate"/>
    </w:r>
    <w:r w:rsidR="00206E4B">
      <w:rPr>
        <w:b/>
        <w:noProof/>
        <w:sz w:val="18"/>
      </w:rPr>
      <w:t>2</w:t>
    </w:r>
    <w:r w:rsidRPr="00761A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761AE0" w:rsidP="00761AE0">
    <w:pPr>
      <w:pStyle w:val="Footer"/>
      <w:tabs>
        <w:tab w:val="right" w:pos="9638"/>
      </w:tabs>
      <w:rPr>
        <w:b/>
        <w:sz w:val="18"/>
      </w:rPr>
    </w:pPr>
    <w:r>
      <w:tab/>
    </w:r>
    <w:r w:rsidRPr="00761AE0">
      <w:rPr>
        <w:b/>
        <w:sz w:val="18"/>
      </w:rPr>
      <w:fldChar w:fldCharType="begin"/>
    </w:r>
    <w:r w:rsidRPr="00761AE0">
      <w:rPr>
        <w:b/>
        <w:sz w:val="18"/>
      </w:rPr>
      <w:instrText xml:space="preserve"> PAGE  \* MERGEFORMAT </w:instrText>
    </w:r>
    <w:r w:rsidRPr="00761AE0">
      <w:rPr>
        <w:b/>
        <w:sz w:val="18"/>
      </w:rPr>
      <w:fldChar w:fldCharType="separate"/>
    </w:r>
    <w:r w:rsidR="00206E4B">
      <w:rPr>
        <w:b/>
        <w:noProof/>
        <w:sz w:val="18"/>
      </w:rPr>
      <w:t>3</w:t>
    </w:r>
    <w:r w:rsidRPr="00761AE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E0" w:rsidRPr="000B175B" w:rsidRDefault="00761AE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1AE0" w:rsidRPr="00FC68B7" w:rsidRDefault="00761AE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61AE0" w:rsidRDefault="00761A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6C5442">
    <w:pPr>
      <w:pStyle w:val="Header"/>
    </w:pPr>
    <w:r>
      <w:t>ECE/TRANS/WP.11/2016/8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6C5442" w:rsidP="00761AE0">
    <w:pPr>
      <w:pStyle w:val="Header"/>
      <w:jc w:val="right"/>
    </w:pPr>
    <w:r>
      <w:t>ECE/TRANS/WP.11/2016/8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ru-RU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E0"/>
    <w:rsid w:val="00046B1F"/>
    <w:rsid w:val="00050F6B"/>
    <w:rsid w:val="00057E97"/>
    <w:rsid w:val="000603E3"/>
    <w:rsid w:val="000646F4"/>
    <w:rsid w:val="00072C8C"/>
    <w:rsid w:val="000733B5"/>
    <w:rsid w:val="00081815"/>
    <w:rsid w:val="000931C0"/>
    <w:rsid w:val="000B0595"/>
    <w:rsid w:val="000B175B"/>
    <w:rsid w:val="000B3A0F"/>
    <w:rsid w:val="000B4EF7"/>
    <w:rsid w:val="000C2C03"/>
    <w:rsid w:val="000C2D2E"/>
    <w:rsid w:val="000E0415"/>
    <w:rsid w:val="001103AA"/>
    <w:rsid w:val="0011666B"/>
    <w:rsid w:val="0015631B"/>
    <w:rsid w:val="00165F3A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06E4B"/>
    <w:rsid w:val="00211E0B"/>
    <w:rsid w:val="0024772E"/>
    <w:rsid w:val="00267F5F"/>
    <w:rsid w:val="00286B4D"/>
    <w:rsid w:val="002D4643"/>
    <w:rsid w:val="002E0674"/>
    <w:rsid w:val="002F175C"/>
    <w:rsid w:val="00302E18"/>
    <w:rsid w:val="003229D8"/>
    <w:rsid w:val="00352709"/>
    <w:rsid w:val="003619B5"/>
    <w:rsid w:val="00365763"/>
    <w:rsid w:val="00371178"/>
    <w:rsid w:val="00392E47"/>
    <w:rsid w:val="003A6810"/>
    <w:rsid w:val="003C2CC4"/>
    <w:rsid w:val="003D1847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8B6"/>
    <w:rsid w:val="005941EC"/>
    <w:rsid w:val="0059724D"/>
    <w:rsid w:val="005B3DB3"/>
    <w:rsid w:val="005B4E13"/>
    <w:rsid w:val="005C342F"/>
    <w:rsid w:val="005F7B75"/>
    <w:rsid w:val="006001EE"/>
    <w:rsid w:val="00605042"/>
    <w:rsid w:val="00611FC4"/>
    <w:rsid w:val="006176FB"/>
    <w:rsid w:val="00640B26"/>
    <w:rsid w:val="00652D0A"/>
    <w:rsid w:val="00662BB6"/>
    <w:rsid w:val="00676606"/>
    <w:rsid w:val="00684C21"/>
    <w:rsid w:val="00690BC7"/>
    <w:rsid w:val="006A2530"/>
    <w:rsid w:val="006C3589"/>
    <w:rsid w:val="006C5442"/>
    <w:rsid w:val="006D37AF"/>
    <w:rsid w:val="006D51D0"/>
    <w:rsid w:val="006D5FB9"/>
    <w:rsid w:val="006E564B"/>
    <w:rsid w:val="006E7191"/>
    <w:rsid w:val="00703577"/>
    <w:rsid w:val="007048FD"/>
    <w:rsid w:val="00705894"/>
    <w:rsid w:val="0072632A"/>
    <w:rsid w:val="00726728"/>
    <w:rsid w:val="007327D5"/>
    <w:rsid w:val="00761AE0"/>
    <w:rsid w:val="007629C8"/>
    <w:rsid w:val="0077047D"/>
    <w:rsid w:val="007B6BA5"/>
    <w:rsid w:val="007C3390"/>
    <w:rsid w:val="007C4F4B"/>
    <w:rsid w:val="007E01E9"/>
    <w:rsid w:val="007E63F3"/>
    <w:rsid w:val="007F4F9D"/>
    <w:rsid w:val="007F6611"/>
    <w:rsid w:val="00811920"/>
    <w:rsid w:val="00815AD0"/>
    <w:rsid w:val="008242D7"/>
    <w:rsid w:val="008257B1"/>
    <w:rsid w:val="00832334"/>
    <w:rsid w:val="00843767"/>
    <w:rsid w:val="008679D9"/>
    <w:rsid w:val="008878DE"/>
    <w:rsid w:val="008979B1"/>
    <w:rsid w:val="008A6B25"/>
    <w:rsid w:val="008A6C4F"/>
    <w:rsid w:val="008B2335"/>
    <w:rsid w:val="008E0678"/>
    <w:rsid w:val="008F31D2"/>
    <w:rsid w:val="00917FDE"/>
    <w:rsid w:val="009223CA"/>
    <w:rsid w:val="00940F93"/>
    <w:rsid w:val="009760F3"/>
    <w:rsid w:val="00976CFB"/>
    <w:rsid w:val="009A0830"/>
    <w:rsid w:val="009A0E8D"/>
    <w:rsid w:val="009B26E7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B30179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D2031B"/>
    <w:rsid w:val="00D248B6"/>
    <w:rsid w:val="00D25FE2"/>
    <w:rsid w:val="00D43252"/>
    <w:rsid w:val="00D46842"/>
    <w:rsid w:val="00D47EEA"/>
    <w:rsid w:val="00D773DF"/>
    <w:rsid w:val="00D95303"/>
    <w:rsid w:val="00D978C6"/>
    <w:rsid w:val="00DA3C1C"/>
    <w:rsid w:val="00E046DF"/>
    <w:rsid w:val="00E27346"/>
    <w:rsid w:val="00E71BC8"/>
    <w:rsid w:val="00E7260F"/>
    <w:rsid w:val="00E73F5D"/>
    <w:rsid w:val="00E77E4E"/>
    <w:rsid w:val="00E96630"/>
    <w:rsid w:val="00ED7A2A"/>
    <w:rsid w:val="00EF1D7F"/>
    <w:rsid w:val="00F26E9D"/>
    <w:rsid w:val="00F31E5F"/>
    <w:rsid w:val="00F57388"/>
    <w:rsid w:val="00F6100A"/>
    <w:rsid w:val="00F93781"/>
    <w:rsid w:val="00FA7D6D"/>
    <w:rsid w:val="00FB613B"/>
    <w:rsid w:val="00FC68B7"/>
    <w:rsid w:val="00FD3F98"/>
    <w:rsid w:val="00FE106A"/>
    <w:rsid w:val="00FE2FEF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7DBAF555"/>
  <w15:docId w15:val="{D9FF455E-DD80-46EB-B870-763D1DD4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Ch">
    <w:name w:val="_ H _Ch"/>
    <w:basedOn w:val="Normal"/>
    <w:next w:val="Normal"/>
    <w:qFormat/>
    <w:rsid w:val="00690BC7"/>
    <w:pPr>
      <w:keepNext/>
      <w:keepLines/>
      <w:spacing w:line="300" w:lineRule="exact"/>
      <w:outlineLvl w:val="0"/>
    </w:pPr>
    <w:rPr>
      <w:rFonts w:eastAsiaTheme="minorEastAsia"/>
      <w:b/>
      <w:spacing w:val="-2"/>
      <w:w w:val="103"/>
      <w:kern w:val="14"/>
      <w:sz w:val="28"/>
      <w:szCs w:val="22"/>
      <w:lang w:val="ru-RU" w:eastAsia="zh-CN"/>
    </w:rPr>
  </w:style>
  <w:style w:type="paragraph" w:customStyle="1" w:styleId="XLarge">
    <w:name w:val="XLarge"/>
    <w:basedOn w:val="Normal"/>
    <w:qFormat/>
    <w:rsid w:val="00690BC7"/>
    <w:pPr>
      <w:keepNext/>
      <w:keepLines/>
      <w:tabs>
        <w:tab w:val="right" w:leader="dot" w:pos="360"/>
      </w:tabs>
      <w:spacing w:line="390" w:lineRule="exact"/>
      <w:outlineLvl w:val="0"/>
    </w:pPr>
    <w:rPr>
      <w:rFonts w:eastAsiaTheme="minorEastAsia"/>
      <w:b/>
      <w:spacing w:val="-4"/>
      <w:w w:val="98"/>
      <w:kern w:val="14"/>
      <w:sz w:val="40"/>
      <w:szCs w:val="22"/>
      <w:lang w:val="ru-RU" w:eastAsia="zh-CN"/>
    </w:rPr>
  </w:style>
  <w:style w:type="character" w:customStyle="1" w:styleId="SingleTxtGChar">
    <w:name w:val="_ Single Txt_G Char"/>
    <w:link w:val="SingleTxtG"/>
    <w:rsid w:val="00F57388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F4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4F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TRANS\TRANS_WP1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TRANS_WP11_E.dotm</Template>
  <TotalTime>10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Caillot</dc:creator>
  <cp:lastModifiedBy>ECE/ADN/36</cp:lastModifiedBy>
  <cp:revision>6</cp:revision>
  <cp:lastPrinted>2009-10-26T10:59:00Z</cp:lastPrinted>
  <dcterms:created xsi:type="dcterms:W3CDTF">2016-07-01T15:25:00Z</dcterms:created>
  <dcterms:modified xsi:type="dcterms:W3CDTF">2016-07-19T14:42:00Z</dcterms:modified>
</cp:coreProperties>
</file>