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B0" w:rsidRPr="007A6522" w:rsidRDefault="00F207B0" w:rsidP="00F207B0">
      <w:pPr>
        <w:spacing w:line="240" w:lineRule="auto"/>
        <w:rPr>
          <w:sz w:val="2"/>
        </w:rPr>
        <w:sectPr w:rsidR="00F207B0" w:rsidRPr="007A6522" w:rsidSect="00F207B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F207B0" w:rsidRDefault="00F207B0" w:rsidP="00F207B0">
      <w:pPr>
        <w:pStyle w:val="H1"/>
        <w:spacing w:after="120"/>
        <w:rPr>
          <w:sz w:val="28"/>
        </w:rPr>
      </w:pPr>
      <w:r>
        <w:rPr>
          <w:sz w:val="28"/>
        </w:rPr>
        <w:lastRenderedPageBreak/>
        <w:t>Commission économique pour l’Europe</w:t>
      </w:r>
    </w:p>
    <w:p w:rsidR="00F207B0" w:rsidRDefault="00F207B0" w:rsidP="00F207B0">
      <w:pPr>
        <w:pStyle w:val="H1"/>
        <w:spacing w:after="120" w:line="300" w:lineRule="exact"/>
        <w:rPr>
          <w:b w:val="0"/>
          <w:sz w:val="28"/>
        </w:rPr>
      </w:pPr>
      <w:r>
        <w:rPr>
          <w:b w:val="0"/>
          <w:sz w:val="28"/>
        </w:rPr>
        <w:t>Comité des transports intérieurs</w:t>
      </w:r>
    </w:p>
    <w:p w:rsidR="00D24D83" w:rsidRDefault="00D24D83" w:rsidP="007A652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4D83">
        <w:rPr>
          <w:lang w:val="fr-FR"/>
        </w:rPr>
        <w:t xml:space="preserve">Groupe de travail de la sécurité </w:t>
      </w:r>
      <w:r>
        <w:rPr>
          <w:lang w:val="fr-FR"/>
        </w:rPr>
        <w:br/>
      </w:r>
      <w:r w:rsidRPr="00D24D83">
        <w:rPr>
          <w:lang w:val="fr-FR"/>
        </w:rPr>
        <w:t>et de la circulation routières</w:t>
      </w:r>
    </w:p>
    <w:p w:rsidR="007A6522" w:rsidRPr="007A6522" w:rsidRDefault="007A6522" w:rsidP="007A6522">
      <w:pPr>
        <w:spacing w:line="120" w:lineRule="exact"/>
        <w:rPr>
          <w:sz w:val="10"/>
          <w:lang w:val="fr-FR"/>
        </w:rPr>
      </w:pPr>
    </w:p>
    <w:p w:rsidR="00D24D83" w:rsidRPr="00D24D83" w:rsidRDefault="00D24D83" w:rsidP="00D24D8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4D83">
        <w:rPr>
          <w:lang w:val="fr-FR"/>
        </w:rPr>
        <w:t>Soixante-douzième session</w:t>
      </w:r>
    </w:p>
    <w:p w:rsidR="00D24D83" w:rsidRPr="00D24D83" w:rsidRDefault="00D24D83" w:rsidP="00D24D8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4D83">
        <w:rPr>
          <w:lang w:val="fr-FR"/>
        </w:rPr>
        <w:t>Genève, 29 mars</w:t>
      </w:r>
      <w:r>
        <w:rPr>
          <w:lang w:val="fr-FR"/>
        </w:rPr>
        <w:t>-</w:t>
      </w:r>
      <w:r w:rsidRPr="00D24D83">
        <w:rPr>
          <w:lang w:val="fr-FR"/>
        </w:rPr>
        <w:t>1</w:t>
      </w:r>
      <w:r w:rsidRPr="00D24D83">
        <w:rPr>
          <w:vertAlign w:val="superscript"/>
          <w:lang w:val="fr-FR"/>
        </w:rPr>
        <w:t>er</w:t>
      </w:r>
      <w:r w:rsidR="007A6522">
        <w:rPr>
          <w:lang w:val="fr-FR"/>
        </w:rPr>
        <w:t> </w:t>
      </w:r>
      <w:r w:rsidRPr="00D24D83">
        <w:rPr>
          <w:lang w:val="fr-FR"/>
        </w:rPr>
        <w:t>avril 2016</w:t>
      </w:r>
    </w:p>
    <w:p w:rsidR="00F207B0" w:rsidRPr="00D24D83" w:rsidRDefault="00D24D83" w:rsidP="00D24D8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4D83">
        <w:rPr>
          <w:lang w:val="fr-FR"/>
        </w:rPr>
        <w:t>Adoption de l’ordre du jour</w:t>
      </w:r>
    </w:p>
    <w:p w:rsidR="00F207B0" w:rsidRPr="00D24D83" w:rsidRDefault="00F207B0" w:rsidP="00D24D83">
      <w:pPr>
        <w:pStyle w:val="SingleTxt"/>
        <w:spacing w:after="0" w:line="120" w:lineRule="exact"/>
        <w:rPr>
          <w:sz w:val="10"/>
        </w:rPr>
      </w:pPr>
    </w:p>
    <w:p w:rsidR="00D24D83" w:rsidRPr="00D24D83" w:rsidRDefault="00D24D83" w:rsidP="00D24D83">
      <w:pPr>
        <w:pStyle w:val="SingleTxt"/>
        <w:spacing w:after="0" w:line="120" w:lineRule="exact"/>
        <w:rPr>
          <w:sz w:val="10"/>
        </w:rPr>
      </w:pPr>
    </w:p>
    <w:p w:rsidR="00D24D83" w:rsidRPr="00D24D83" w:rsidRDefault="00D24D83" w:rsidP="00D24D83">
      <w:pPr>
        <w:pStyle w:val="SingleTxt"/>
        <w:spacing w:after="0" w:line="120" w:lineRule="exact"/>
        <w:rPr>
          <w:sz w:val="10"/>
        </w:rPr>
      </w:pPr>
    </w:p>
    <w:p w:rsidR="00D24D83" w:rsidRDefault="00FC6953" w:rsidP="007A65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00D24D83" w:rsidRPr="00D24D83">
        <w:rPr>
          <w:lang w:val="fr-FR"/>
        </w:rPr>
        <w:t xml:space="preserve">Ordre du jour provisoire annoté </w:t>
      </w:r>
      <w:r>
        <w:rPr>
          <w:lang w:val="fr-FR"/>
        </w:rPr>
        <w:br/>
      </w:r>
      <w:r w:rsidR="00D24D83" w:rsidRPr="00D24D83">
        <w:rPr>
          <w:lang w:val="fr-FR"/>
        </w:rPr>
        <w:t>de la soixante-douzième session</w:t>
      </w:r>
      <w:r w:rsidR="00D24D83" w:rsidRPr="007A6522">
        <w:rPr>
          <w:rStyle w:val="FootnoteReference"/>
          <w:b w:val="0"/>
          <w:sz w:val="20"/>
          <w:szCs w:val="20"/>
        </w:rPr>
        <w:footnoteReference w:id="1"/>
      </w:r>
      <w:r w:rsidR="00D24D83" w:rsidRPr="0063439D">
        <w:rPr>
          <w:b w:val="0"/>
          <w:bCs/>
          <w:position w:val="6"/>
        </w:rPr>
        <w:t>,</w:t>
      </w:r>
      <w:r w:rsidR="007A6522">
        <w:rPr>
          <w:vertAlign w:val="superscript"/>
          <w:lang w:val="fr-FR"/>
        </w:rPr>
        <w:t xml:space="preserve"> </w:t>
      </w:r>
      <w:r w:rsidR="00D24D83" w:rsidRPr="007A6522">
        <w:rPr>
          <w:rStyle w:val="FootnoteReference"/>
          <w:b w:val="0"/>
          <w:sz w:val="20"/>
          <w:szCs w:val="20"/>
        </w:rPr>
        <w:footnoteReference w:id="2"/>
      </w:r>
    </w:p>
    <w:p w:rsidR="00FC6953" w:rsidRPr="00FC6953" w:rsidRDefault="00FC6953" w:rsidP="00FC6953">
      <w:pPr>
        <w:pStyle w:val="SingleTxt"/>
        <w:spacing w:after="0" w:line="120" w:lineRule="exact"/>
        <w:rPr>
          <w:sz w:val="10"/>
          <w:lang w:val="fr-FR"/>
        </w:rPr>
      </w:pPr>
    </w:p>
    <w:p w:rsidR="00FC6953" w:rsidRPr="00FC6953" w:rsidRDefault="00FC6953" w:rsidP="00FC6953">
      <w:pPr>
        <w:pStyle w:val="SingleTxt"/>
        <w:spacing w:after="0" w:line="120" w:lineRule="exact"/>
        <w:rPr>
          <w:sz w:val="10"/>
          <w:lang w:val="fr-FR"/>
        </w:rPr>
      </w:pPr>
    </w:p>
    <w:p w:rsidR="00D24D83" w:rsidRDefault="00D24D83" w:rsidP="007A6522">
      <w:pPr>
        <w:pStyle w:val="SingleTxt"/>
        <w:rPr>
          <w:lang w:val="fr-FR"/>
        </w:rPr>
      </w:pPr>
      <w:r w:rsidRPr="00D24D83">
        <w:rPr>
          <w:lang w:val="fr-FR"/>
        </w:rPr>
        <w:t>qui s’ouvrira au Palais des Nations, à Genève, le mardi 29</w:t>
      </w:r>
      <w:r w:rsidR="007A6522">
        <w:rPr>
          <w:lang w:val="fr-FR"/>
        </w:rPr>
        <w:t> </w:t>
      </w:r>
      <w:r w:rsidRPr="00D24D83">
        <w:rPr>
          <w:lang w:val="fr-FR"/>
        </w:rPr>
        <w:t>mars 2016 à 9</w:t>
      </w:r>
      <w:r w:rsidR="007A6522">
        <w:rPr>
          <w:lang w:val="fr-FR"/>
        </w:rPr>
        <w:t> </w:t>
      </w:r>
      <w:r w:rsidRPr="00D24D83">
        <w:rPr>
          <w:lang w:val="fr-FR"/>
        </w:rPr>
        <w:t>h</w:t>
      </w:r>
      <w:r w:rsidR="007A6522">
        <w:rPr>
          <w:lang w:val="fr-FR"/>
        </w:rPr>
        <w:t> </w:t>
      </w:r>
      <w:r w:rsidRPr="00D24D83">
        <w:rPr>
          <w:lang w:val="fr-FR"/>
        </w:rPr>
        <w:t xml:space="preserve">30 </w:t>
      </w:r>
    </w:p>
    <w:p w:rsidR="007D5CE2" w:rsidRPr="007D5CE2" w:rsidRDefault="007D5CE2" w:rsidP="007D5CE2">
      <w:pPr>
        <w:pStyle w:val="SingleTxt"/>
        <w:spacing w:after="0" w:line="120" w:lineRule="exact"/>
        <w:rPr>
          <w:sz w:val="10"/>
          <w:lang w:val="fr-FR"/>
        </w:rPr>
      </w:pPr>
    </w:p>
    <w:p w:rsidR="007D5CE2" w:rsidRPr="007D5CE2" w:rsidRDefault="007D5CE2" w:rsidP="007D5CE2">
      <w:pPr>
        <w:pStyle w:val="SingleTxt"/>
        <w:spacing w:after="0" w:line="120" w:lineRule="exact"/>
        <w:rPr>
          <w:sz w:val="10"/>
          <w:lang w:val="fr-FR"/>
        </w:rPr>
      </w:pPr>
    </w:p>
    <w:p w:rsidR="00D24D83" w:rsidRDefault="007D5CE2" w:rsidP="007D5C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24D83" w:rsidRPr="00D24D83">
        <w:rPr>
          <w:lang w:val="fr-FR"/>
        </w:rPr>
        <w:t>I.</w:t>
      </w:r>
      <w:r w:rsidR="00D24D83" w:rsidRPr="00D24D83">
        <w:rPr>
          <w:lang w:val="fr-FR"/>
        </w:rPr>
        <w:tab/>
        <w:t>Ordre du jour provisoire</w:t>
      </w:r>
    </w:p>
    <w:p w:rsidR="007D5CE2" w:rsidRPr="007D5CE2" w:rsidRDefault="007D5CE2" w:rsidP="007D5CE2">
      <w:pPr>
        <w:pStyle w:val="SingleTxt"/>
        <w:spacing w:after="0" w:line="120" w:lineRule="exact"/>
        <w:rPr>
          <w:sz w:val="10"/>
          <w:lang w:val="fr-FR"/>
        </w:rPr>
      </w:pPr>
    </w:p>
    <w:p w:rsidR="007D5CE2" w:rsidRPr="007D5CE2" w:rsidRDefault="007D5CE2" w:rsidP="007D5CE2">
      <w:pPr>
        <w:pStyle w:val="SingleTxt"/>
        <w:spacing w:after="0" w:line="120" w:lineRule="exact"/>
        <w:rPr>
          <w:sz w:val="10"/>
          <w:lang w:val="fr-FR"/>
        </w:rPr>
      </w:pPr>
    </w:p>
    <w:p w:rsidR="00D24D83" w:rsidRPr="00D24D83" w:rsidRDefault="00D24D83" w:rsidP="00D24D83">
      <w:pPr>
        <w:pStyle w:val="SingleTxt"/>
        <w:rPr>
          <w:lang w:val="fr-FR"/>
        </w:rPr>
      </w:pPr>
      <w:r w:rsidRPr="00D24D83">
        <w:rPr>
          <w:lang w:val="fr-FR"/>
        </w:rPr>
        <w:t>1.</w:t>
      </w:r>
      <w:r w:rsidRPr="00D24D83">
        <w:rPr>
          <w:lang w:val="fr-FR"/>
        </w:rPr>
        <w:tab/>
        <w:t>Adoption de l’ordre du jour.</w:t>
      </w:r>
    </w:p>
    <w:p w:rsidR="00D24D83" w:rsidRPr="00D24D83" w:rsidRDefault="00D24D83" w:rsidP="00D24D83">
      <w:pPr>
        <w:pStyle w:val="SingleTxt"/>
        <w:rPr>
          <w:lang w:val="fr-FR"/>
        </w:rPr>
      </w:pPr>
      <w:r w:rsidRPr="00D24D83">
        <w:rPr>
          <w:lang w:val="fr-FR"/>
        </w:rPr>
        <w:t>2.</w:t>
      </w:r>
      <w:r w:rsidRPr="00D24D83">
        <w:rPr>
          <w:lang w:val="fr-FR"/>
        </w:rPr>
        <w:tab/>
        <w:t>Activités présentant un intérêt pour le Groupe de travail.</w:t>
      </w:r>
    </w:p>
    <w:p w:rsidR="00D24D83" w:rsidRPr="00D24D83" w:rsidRDefault="00D24D83" w:rsidP="00244679">
      <w:pPr>
        <w:pStyle w:val="SingleTxt"/>
        <w:keepNext/>
        <w:keepLines/>
        <w:rPr>
          <w:lang w:val="fr-FR"/>
        </w:rPr>
      </w:pPr>
      <w:r w:rsidRPr="00D24D83">
        <w:rPr>
          <w:lang w:val="fr-FR"/>
        </w:rPr>
        <w:t>3.</w:t>
      </w:r>
      <w:r w:rsidRPr="00D24D83">
        <w:rPr>
          <w:lang w:val="fr-FR"/>
        </w:rPr>
        <w:tab/>
        <w:t>Convention de 1</w:t>
      </w:r>
      <w:r w:rsidR="007D5CE2">
        <w:rPr>
          <w:lang w:val="fr-FR"/>
        </w:rPr>
        <w:t>968 sur la circulation routière </w:t>
      </w:r>
      <w:r w:rsidRPr="00D24D83">
        <w:rPr>
          <w:lang w:val="fr-FR"/>
        </w:rPr>
        <w:t>:</w:t>
      </w:r>
    </w:p>
    <w:p w:rsidR="00D24D83" w:rsidRPr="00D24D83" w:rsidRDefault="007D5CE2" w:rsidP="007D5CE2">
      <w:pPr>
        <w:pStyle w:val="SingleTxt"/>
        <w:ind w:left="2218" w:hanging="951"/>
        <w:rPr>
          <w:lang w:val="fr-FR"/>
        </w:rPr>
      </w:pPr>
      <w:r>
        <w:rPr>
          <w:lang w:val="fr-FR"/>
        </w:rPr>
        <w:tab/>
      </w:r>
      <w:r w:rsidR="00D24D83" w:rsidRPr="00D24D83">
        <w:rPr>
          <w:lang w:val="fr-FR"/>
        </w:rPr>
        <w:t>a)</w:t>
      </w:r>
      <w:r w:rsidR="00D24D83" w:rsidRPr="00D24D83">
        <w:rPr>
          <w:lang w:val="fr-FR"/>
        </w:rPr>
        <w:tab/>
        <w:t>Cohérence entre la Convention de 1968 sur la circulation routière et les Règlements techniques concernant les véhicules;</w:t>
      </w:r>
    </w:p>
    <w:p w:rsidR="00D24D83" w:rsidRPr="00D24D83" w:rsidRDefault="00D24D83" w:rsidP="00D24D83">
      <w:pPr>
        <w:pStyle w:val="SingleTxt"/>
        <w:rPr>
          <w:lang w:val="fr-FR"/>
        </w:rPr>
      </w:pPr>
      <w:r w:rsidRPr="00D24D83">
        <w:rPr>
          <w:lang w:val="fr-FR"/>
        </w:rPr>
        <w:tab/>
        <w:t>b)</w:t>
      </w:r>
      <w:r w:rsidRPr="00D24D83">
        <w:rPr>
          <w:lang w:val="fr-FR"/>
        </w:rPr>
        <w:tab/>
        <w:t>Permis de conduire;</w:t>
      </w:r>
    </w:p>
    <w:p w:rsidR="00D24D83" w:rsidRPr="00D24D83" w:rsidRDefault="00D24D83" w:rsidP="00D24D83">
      <w:pPr>
        <w:pStyle w:val="SingleTxt"/>
        <w:rPr>
          <w:lang w:val="fr-FR"/>
        </w:rPr>
      </w:pPr>
      <w:r w:rsidRPr="00D24D83">
        <w:rPr>
          <w:lang w:val="fr-FR"/>
        </w:rPr>
        <w:tab/>
        <w:t>c)</w:t>
      </w:r>
      <w:r w:rsidRPr="00D24D83">
        <w:rPr>
          <w:lang w:val="fr-FR"/>
        </w:rPr>
        <w:tab/>
        <w:t>Conduite autonome;</w:t>
      </w:r>
    </w:p>
    <w:p w:rsidR="00D24D83" w:rsidRPr="00D24D83" w:rsidRDefault="00D24D83" w:rsidP="00244679">
      <w:pPr>
        <w:pStyle w:val="SingleTxt"/>
        <w:rPr>
          <w:lang w:val="fr-FR"/>
        </w:rPr>
      </w:pPr>
      <w:r w:rsidRPr="00D24D83">
        <w:rPr>
          <w:b/>
          <w:lang w:val="fr-FR"/>
        </w:rPr>
        <w:lastRenderedPageBreak/>
        <w:tab/>
      </w:r>
      <w:r w:rsidRPr="00D24D83">
        <w:rPr>
          <w:lang w:val="fr-FR"/>
        </w:rPr>
        <w:t>d)</w:t>
      </w:r>
      <w:r w:rsidRPr="00D24D83">
        <w:rPr>
          <w:lang w:val="fr-FR"/>
        </w:rPr>
        <w:tab/>
        <w:t>Chargement des véhicules.</w:t>
      </w:r>
    </w:p>
    <w:p w:rsidR="00D24D83" w:rsidRPr="00D24D83" w:rsidRDefault="00D24D83" w:rsidP="00244679">
      <w:pPr>
        <w:pStyle w:val="SingleTxt"/>
        <w:ind w:left="1742" w:hanging="475"/>
        <w:rPr>
          <w:lang w:val="fr-FR"/>
        </w:rPr>
      </w:pPr>
      <w:r w:rsidRPr="00D24D83">
        <w:rPr>
          <w:lang w:val="fr-FR"/>
        </w:rPr>
        <w:t>4.</w:t>
      </w:r>
      <w:r w:rsidRPr="00D24D83">
        <w:rPr>
          <w:lang w:val="fr-FR"/>
        </w:rPr>
        <w:tab/>
        <w:t>Accord européen de 1971 complétant la Convention de 1968 sur la circulation routière.</w:t>
      </w:r>
    </w:p>
    <w:p w:rsidR="00D24D83" w:rsidRPr="00D24D83" w:rsidRDefault="00D24D83" w:rsidP="00244679">
      <w:pPr>
        <w:pStyle w:val="SingleTxt"/>
        <w:keepNext/>
        <w:keepLines/>
        <w:rPr>
          <w:lang w:val="fr-FR"/>
        </w:rPr>
      </w:pPr>
      <w:r w:rsidRPr="00D24D83">
        <w:rPr>
          <w:lang w:val="fr-FR"/>
        </w:rPr>
        <w:t>5.</w:t>
      </w:r>
      <w:r w:rsidRPr="00D24D83">
        <w:rPr>
          <w:lang w:val="fr-FR"/>
        </w:rPr>
        <w:tab/>
        <w:t>Convention de 1</w:t>
      </w:r>
      <w:r w:rsidR="00244679">
        <w:rPr>
          <w:lang w:val="fr-FR"/>
        </w:rPr>
        <w:t>949 sur la circulation routière </w:t>
      </w:r>
      <w:r w:rsidRPr="00D24D83">
        <w:rPr>
          <w:lang w:val="fr-FR"/>
        </w:rPr>
        <w:t>:</w:t>
      </w:r>
    </w:p>
    <w:p w:rsidR="00D24D83" w:rsidRPr="00D24D83" w:rsidRDefault="00244679" w:rsidP="00244679">
      <w:pPr>
        <w:pStyle w:val="SingleTxt"/>
        <w:ind w:left="2218" w:hanging="951"/>
        <w:rPr>
          <w:lang w:val="fr-FR"/>
        </w:rPr>
      </w:pPr>
      <w:r>
        <w:rPr>
          <w:lang w:val="fr-FR"/>
        </w:rPr>
        <w:tab/>
      </w:r>
      <w:r w:rsidR="00D24D83" w:rsidRPr="00D24D83">
        <w:rPr>
          <w:lang w:val="fr-FR"/>
        </w:rPr>
        <w:t>a)</w:t>
      </w:r>
      <w:r w:rsidR="00D24D83" w:rsidRPr="00D24D83">
        <w:rPr>
          <w:lang w:val="fr-FR"/>
        </w:rPr>
        <w:tab/>
        <w:t>Cohérence entre la Convention de 1949 sur la circulation routière et les Règlements techniques concernant les véhicules;</w:t>
      </w:r>
    </w:p>
    <w:p w:rsidR="00D24D83" w:rsidRPr="00D24D83" w:rsidRDefault="00D24D83" w:rsidP="00D24D83">
      <w:pPr>
        <w:pStyle w:val="SingleTxt"/>
        <w:rPr>
          <w:lang w:val="fr-FR"/>
        </w:rPr>
      </w:pPr>
      <w:r w:rsidRPr="00D24D83">
        <w:rPr>
          <w:lang w:val="fr-FR"/>
        </w:rPr>
        <w:tab/>
        <w:t>b)</w:t>
      </w:r>
      <w:r w:rsidRPr="00D24D83">
        <w:rPr>
          <w:lang w:val="fr-FR"/>
        </w:rPr>
        <w:tab/>
        <w:t>Plaques d’immatriculation.</w:t>
      </w:r>
    </w:p>
    <w:p w:rsidR="00D24D83" w:rsidRPr="00D24D83" w:rsidRDefault="00D24D83" w:rsidP="00244679">
      <w:pPr>
        <w:pStyle w:val="SingleTxt"/>
        <w:keepNext/>
        <w:keepLines/>
        <w:rPr>
          <w:lang w:val="fr-FR"/>
        </w:rPr>
      </w:pPr>
      <w:r w:rsidRPr="00D24D83">
        <w:rPr>
          <w:lang w:val="fr-FR"/>
        </w:rPr>
        <w:t>6.</w:t>
      </w:r>
      <w:r w:rsidRPr="00D24D83">
        <w:rPr>
          <w:lang w:val="fr-FR"/>
        </w:rPr>
        <w:tab/>
        <w:t>Convention de 1968 sur la signalisation routière</w:t>
      </w:r>
      <w:r w:rsidR="00244679">
        <w:rPr>
          <w:lang w:val="fr-FR"/>
        </w:rPr>
        <w:t> </w:t>
      </w:r>
      <w:r w:rsidRPr="00D24D83">
        <w:rPr>
          <w:lang w:val="fr-FR"/>
        </w:rPr>
        <w:t>:</w:t>
      </w:r>
    </w:p>
    <w:p w:rsidR="00D24D83" w:rsidRPr="00D24D83" w:rsidRDefault="00D24D83" w:rsidP="00D24D83">
      <w:pPr>
        <w:pStyle w:val="SingleTxt"/>
        <w:rPr>
          <w:lang w:val="fr-FR"/>
        </w:rPr>
      </w:pPr>
      <w:r w:rsidRPr="00D24D83">
        <w:rPr>
          <w:lang w:val="fr-FR"/>
        </w:rPr>
        <w:tab/>
        <w:t>a)</w:t>
      </w:r>
      <w:r w:rsidRPr="00D24D83">
        <w:rPr>
          <w:lang w:val="fr-FR"/>
        </w:rPr>
        <w:tab/>
        <w:t>Groupe d’experts de la signalisation routière;</w:t>
      </w:r>
    </w:p>
    <w:p w:rsidR="00D24D83" w:rsidRPr="00D24D83" w:rsidRDefault="00D24D83" w:rsidP="00244679">
      <w:pPr>
        <w:pStyle w:val="SingleTxt"/>
        <w:ind w:left="2218" w:hanging="951"/>
        <w:rPr>
          <w:lang w:val="fr-FR"/>
        </w:rPr>
      </w:pPr>
      <w:r w:rsidRPr="00D24D83">
        <w:rPr>
          <w:lang w:val="fr-FR"/>
        </w:rPr>
        <w:tab/>
        <w:t>b)</w:t>
      </w:r>
      <w:r w:rsidRPr="00D24D83">
        <w:rPr>
          <w:lang w:val="fr-FR"/>
        </w:rPr>
        <w:tab/>
        <w:t>Propositions d’amendements concernant les panneaux à messages variables.</w:t>
      </w:r>
    </w:p>
    <w:p w:rsidR="00D24D83" w:rsidRPr="00D24D83" w:rsidRDefault="00D24D83" w:rsidP="00244679">
      <w:pPr>
        <w:pStyle w:val="SingleTxt"/>
        <w:keepNext/>
        <w:keepLines/>
        <w:rPr>
          <w:lang w:val="fr-FR"/>
        </w:rPr>
      </w:pPr>
      <w:r w:rsidRPr="00D24D83">
        <w:rPr>
          <w:lang w:val="fr-FR"/>
        </w:rPr>
        <w:t>7.</w:t>
      </w:r>
      <w:r w:rsidRPr="00D24D83">
        <w:rPr>
          <w:lang w:val="fr-FR"/>
        </w:rPr>
        <w:tab/>
        <w:t>Résolution d’ensemble sur la circulation routière (R.E.1)</w:t>
      </w:r>
      <w:r w:rsidR="00244679">
        <w:rPr>
          <w:lang w:val="fr-FR"/>
        </w:rPr>
        <w:t> </w:t>
      </w:r>
      <w:r w:rsidRPr="00D24D83">
        <w:rPr>
          <w:lang w:val="fr-FR"/>
        </w:rPr>
        <w:t>:</w:t>
      </w:r>
    </w:p>
    <w:p w:rsidR="00D24D83" w:rsidRPr="00D24D83" w:rsidRDefault="00D24D83" w:rsidP="00D24D83">
      <w:pPr>
        <w:pStyle w:val="SingleTxt"/>
        <w:rPr>
          <w:lang w:val="fr-FR"/>
        </w:rPr>
      </w:pPr>
      <w:r w:rsidRPr="00D24D83">
        <w:rPr>
          <w:lang w:val="fr-FR"/>
        </w:rPr>
        <w:tab/>
        <w:t>a)</w:t>
      </w:r>
      <w:r w:rsidRPr="00D24D83">
        <w:rPr>
          <w:lang w:val="fr-FR"/>
        </w:rPr>
        <w:tab/>
        <w:t>Approche systémique de la sécurité;</w:t>
      </w:r>
    </w:p>
    <w:p w:rsidR="00D24D83" w:rsidRPr="00D24D83" w:rsidRDefault="00D24D83" w:rsidP="00D24D83">
      <w:pPr>
        <w:pStyle w:val="SingleTxt"/>
        <w:rPr>
          <w:lang w:val="fr-FR"/>
        </w:rPr>
      </w:pPr>
      <w:r w:rsidRPr="00D24D83">
        <w:rPr>
          <w:lang w:val="fr-FR"/>
        </w:rPr>
        <w:tab/>
        <w:t>b)</w:t>
      </w:r>
      <w:r w:rsidRPr="00D24D83">
        <w:rPr>
          <w:lang w:val="fr-FR"/>
        </w:rPr>
        <w:tab/>
        <w:t>Enquêtes pluridisciplinaires sur les accidents;</w:t>
      </w:r>
    </w:p>
    <w:p w:rsidR="00D24D83" w:rsidRPr="00D24D83" w:rsidRDefault="00D24D83" w:rsidP="00D24D83">
      <w:pPr>
        <w:pStyle w:val="SingleTxt"/>
        <w:rPr>
          <w:lang w:val="fr-FR"/>
        </w:rPr>
      </w:pPr>
      <w:r w:rsidRPr="00D24D83">
        <w:rPr>
          <w:lang w:val="fr-FR"/>
        </w:rPr>
        <w:tab/>
        <w:t>c)</w:t>
      </w:r>
      <w:r w:rsidRPr="00D24D83">
        <w:rPr>
          <w:lang w:val="fr-FR"/>
        </w:rPr>
        <w:tab/>
        <w:t xml:space="preserve"> Propositions d’amendements sur l’inattention au volant;</w:t>
      </w:r>
    </w:p>
    <w:p w:rsidR="00D24D83" w:rsidRPr="00D24D83" w:rsidRDefault="00244679" w:rsidP="00244679">
      <w:pPr>
        <w:pStyle w:val="SingleTxt"/>
        <w:ind w:left="2218" w:hanging="951"/>
        <w:rPr>
          <w:lang w:val="fr-FR"/>
        </w:rPr>
      </w:pPr>
      <w:r>
        <w:rPr>
          <w:lang w:val="fr-FR"/>
        </w:rPr>
        <w:tab/>
        <w:t>d)</w:t>
      </w:r>
      <w:r>
        <w:rPr>
          <w:lang w:val="fr-FR"/>
        </w:rPr>
        <w:tab/>
      </w:r>
      <w:r w:rsidR="00D24D83" w:rsidRPr="00D24D83">
        <w:rPr>
          <w:lang w:val="fr-FR"/>
        </w:rPr>
        <w:t>Propositions d’amendements sur les politiques concernant les deux-roues motorisés.</w:t>
      </w:r>
    </w:p>
    <w:p w:rsidR="00D24D83" w:rsidRPr="00D24D83" w:rsidRDefault="00D24D83" w:rsidP="00244679">
      <w:pPr>
        <w:pStyle w:val="SingleTxt"/>
        <w:keepNext/>
        <w:keepLines/>
        <w:rPr>
          <w:lang w:val="fr-FR"/>
        </w:rPr>
      </w:pPr>
      <w:r w:rsidRPr="00D24D83">
        <w:rPr>
          <w:lang w:val="fr-FR"/>
        </w:rPr>
        <w:t>8.</w:t>
      </w:r>
      <w:r w:rsidRPr="00D24D83">
        <w:rPr>
          <w:lang w:val="fr-FR"/>
        </w:rPr>
        <w:tab/>
        <w:t>Résolution d’ensemble sur la signalisa</w:t>
      </w:r>
      <w:r w:rsidR="00244679">
        <w:rPr>
          <w:lang w:val="fr-FR"/>
        </w:rPr>
        <w:t>tion routière (R.E.2) </w:t>
      </w:r>
      <w:r w:rsidRPr="00D24D83">
        <w:rPr>
          <w:lang w:val="fr-FR"/>
        </w:rPr>
        <w:t>:</w:t>
      </w:r>
    </w:p>
    <w:p w:rsidR="00D24D83" w:rsidRPr="00D24D83" w:rsidRDefault="00D24D83" w:rsidP="00D24D83">
      <w:pPr>
        <w:pStyle w:val="SingleTxt"/>
        <w:rPr>
          <w:lang w:val="fr-FR"/>
        </w:rPr>
      </w:pPr>
      <w:r w:rsidRPr="00D24D83">
        <w:rPr>
          <w:lang w:val="fr-FR"/>
        </w:rPr>
        <w:tab/>
        <w:t>Aires de stationnement sécurisées.</w:t>
      </w:r>
    </w:p>
    <w:p w:rsidR="00D24D83" w:rsidRPr="00D24D83" w:rsidRDefault="00D24D83" w:rsidP="009C72EF">
      <w:pPr>
        <w:pStyle w:val="SingleTxt"/>
        <w:rPr>
          <w:lang w:val="fr-FR"/>
        </w:rPr>
      </w:pPr>
      <w:r w:rsidRPr="00D24D83">
        <w:rPr>
          <w:lang w:val="fr-FR"/>
        </w:rPr>
        <w:t>9.</w:t>
      </w:r>
      <w:r w:rsidRPr="00D24D83">
        <w:rPr>
          <w:lang w:val="fr-FR"/>
        </w:rPr>
        <w:tab/>
        <w:t xml:space="preserve">Groupe d’experts </w:t>
      </w:r>
      <w:r w:rsidR="009C72EF">
        <w:rPr>
          <w:lang w:val="fr-FR"/>
        </w:rPr>
        <w:t>du</w:t>
      </w:r>
      <w:r w:rsidRPr="00D24D83">
        <w:rPr>
          <w:lang w:val="fr-FR"/>
        </w:rPr>
        <w:t xml:space="preserve"> renforcement de la sécurité aux passages à niveau.</w:t>
      </w:r>
    </w:p>
    <w:p w:rsidR="00D24D83" w:rsidRPr="00D24D83" w:rsidRDefault="00D24D83" w:rsidP="00D24D83">
      <w:pPr>
        <w:pStyle w:val="SingleTxt"/>
        <w:rPr>
          <w:lang w:val="fr-FR"/>
        </w:rPr>
      </w:pPr>
      <w:r w:rsidRPr="00D24D83">
        <w:rPr>
          <w:lang w:val="fr-FR"/>
        </w:rPr>
        <w:t>10.</w:t>
      </w:r>
      <w:r w:rsidRPr="00D24D83">
        <w:rPr>
          <w:lang w:val="fr-FR"/>
        </w:rPr>
        <w:tab/>
        <w:t>Programme de travail et évaluation biennale.</w:t>
      </w:r>
    </w:p>
    <w:p w:rsidR="00D24D83" w:rsidRPr="00D24D83" w:rsidRDefault="00D24D83" w:rsidP="00244679">
      <w:pPr>
        <w:pStyle w:val="SingleTxt"/>
        <w:ind w:left="1742" w:hanging="475"/>
        <w:rPr>
          <w:lang w:val="fr-FR"/>
        </w:rPr>
      </w:pPr>
      <w:r w:rsidRPr="00D24D83">
        <w:rPr>
          <w:lang w:val="fr-FR"/>
        </w:rPr>
        <w:t>11.</w:t>
      </w:r>
      <w:r w:rsidRPr="00D24D83">
        <w:rPr>
          <w:lang w:val="fr-FR"/>
        </w:rPr>
        <w:tab/>
        <w:t>Révision du mandat et du règlement intérieur du Groupe de travail de la sécurité et de la circulation routières (WP.1).</w:t>
      </w:r>
    </w:p>
    <w:p w:rsidR="00D24D83" w:rsidRPr="00D24D83" w:rsidRDefault="00D24D83" w:rsidP="00244679">
      <w:pPr>
        <w:pStyle w:val="SingleTxt"/>
        <w:rPr>
          <w:lang w:val="fr-FR"/>
        </w:rPr>
      </w:pPr>
      <w:r w:rsidRPr="00D24D83">
        <w:rPr>
          <w:lang w:val="fr-FR"/>
        </w:rPr>
        <w:t>12.</w:t>
      </w:r>
      <w:r w:rsidRPr="00D24D83">
        <w:rPr>
          <w:lang w:val="fr-FR"/>
        </w:rPr>
        <w:tab/>
        <w:t xml:space="preserve">Décennie d’action </w:t>
      </w:r>
      <w:r w:rsidR="00244679">
        <w:rPr>
          <w:lang w:val="fr-FR"/>
        </w:rPr>
        <w:t>–</w:t>
      </w:r>
      <w:r w:rsidRPr="00D24D83">
        <w:rPr>
          <w:lang w:val="fr-FR"/>
        </w:rPr>
        <w:t xml:space="preserve"> L’heure des résultats.</w:t>
      </w:r>
    </w:p>
    <w:p w:rsidR="00D24D83" w:rsidRPr="00D24D83" w:rsidRDefault="00D24D83" w:rsidP="00D24D83">
      <w:pPr>
        <w:pStyle w:val="SingleTxt"/>
        <w:rPr>
          <w:lang w:val="fr-FR"/>
        </w:rPr>
      </w:pPr>
      <w:r w:rsidRPr="00D24D83">
        <w:rPr>
          <w:lang w:val="fr-FR"/>
        </w:rPr>
        <w:t>13.</w:t>
      </w:r>
      <w:r w:rsidRPr="00D24D83">
        <w:rPr>
          <w:lang w:val="fr-FR"/>
        </w:rPr>
        <w:tab/>
        <w:t>Questions diverses.</w:t>
      </w:r>
    </w:p>
    <w:p w:rsidR="00D24D83" w:rsidRPr="00D24D83" w:rsidRDefault="00D24D83" w:rsidP="00D24D83">
      <w:pPr>
        <w:pStyle w:val="SingleTxt"/>
        <w:rPr>
          <w:lang w:val="fr-FR"/>
        </w:rPr>
      </w:pPr>
      <w:r w:rsidRPr="00D24D83">
        <w:rPr>
          <w:lang w:val="fr-FR"/>
        </w:rPr>
        <w:t>14.</w:t>
      </w:r>
      <w:r w:rsidRPr="00D24D83">
        <w:rPr>
          <w:lang w:val="fr-FR"/>
        </w:rPr>
        <w:tab/>
        <w:t>Dates de la prochaine session.</w:t>
      </w:r>
    </w:p>
    <w:p w:rsidR="00D24D83" w:rsidRDefault="00D24D83" w:rsidP="00D24D83">
      <w:pPr>
        <w:pStyle w:val="SingleTxt"/>
        <w:rPr>
          <w:lang w:val="fr-FR"/>
        </w:rPr>
      </w:pPr>
      <w:r w:rsidRPr="00D24D83">
        <w:rPr>
          <w:lang w:val="fr-FR"/>
        </w:rPr>
        <w:t>15.</w:t>
      </w:r>
      <w:r w:rsidRPr="00D24D83">
        <w:rPr>
          <w:lang w:val="fr-FR"/>
        </w:rPr>
        <w:tab/>
        <w:t>Adoption du rapport de la soixante-douzième session.</w:t>
      </w:r>
    </w:p>
    <w:p w:rsidR="00244679" w:rsidRPr="00244679" w:rsidRDefault="00244679" w:rsidP="00244679">
      <w:pPr>
        <w:pStyle w:val="SingleTxt"/>
        <w:spacing w:after="0" w:line="120" w:lineRule="exact"/>
        <w:rPr>
          <w:sz w:val="10"/>
          <w:lang w:val="fr-FR"/>
        </w:rPr>
      </w:pPr>
    </w:p>
    <w:p w:rsidR="00244679" w:rsidRPr="00244679" w:rsidRDefault="00244679" w:rsidP="00244679">
      <w:pPr>
        <w:pStyle w:val="SingleTxt"/>
        <w:spacing w:after="0" w:line="120" w:lineRule="exact"/>
        <w:rPr>
          <w:sz w:val="10"/>
          <w:lang w:val="fr-FR"/>
        </w:rPr>
      </w:pPr>
    </w:p>
    <w:p w:rsidR="00D24D83" w:rsidRDefault="00D24D83" w:rsidP="002446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II.</w:t>
      </w:r>
      <w:r w:rsidRPr="00D24D83">
        <w:rPr>
          <w:lang w:val="fr-FR"/>
        </w:rPr>
        <w:tab/>
        <w:t>Annotations</w:t>
      </w:r>
    </w:p>
    <w:p w:rsidR="00244679" w:rsidRPr="00244679" w:rsidRDefault="00244679" w:rsidP="00244679">
      <w:pPr>
        <w:pStyle w:val="SingleTxt"/>
        <w:spacing w:after="0" w:line="120" w:lineRule="exact"/>
        <w:rPr>
          <w:sz w:val="10"/>
          <w:lang w:val="fr-FR"/>
        </w:rPr>
      </w:pPr>
    </w:p>
    <w:p w:rsidR="00244679" w:rsidRPr="00244679" w:rsidRDefault="00244679" w:rsidP="00244679">
      <w:pPr>
        <w:pStyle w:val="SingleTxt"/>
        <w:spacing w:after="0" w:line="120" w:lineRule="exact"/>
        <w:rPr>
          <w:sz w:val="10"/>
          <w:lang w:val="fr-FR"/>
        </w:rPr>
      </w:pPr>
    </w:p>
    <w:p w:rsidR="00D24D83" w:rsidRDefault="00D24D83" w:rsidP="002446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1.</w:t>
      </w:r>
      <w:r w:rsidRPr="00D24D83">
        <w:rPr>
          <w:lang w:val="fr-FR"/>
        </w:rPr>
        <w:tab/>
        <w:t>Adoption de l’ordre du jour</w:t>
      </w:r>
    </w:p>
    <w:p w:rsidR="00244679" w:rsidRPr="00244679" w:rsidRDefault="00244679" w:rsidP="00244679">
      <w:pPr>
        <w:pStyle w:val="SingleTxt"/>
        <w:spacing w:after="0" w:line="120" w:lineRule="exact"/>
        <w:rPr>
          <w:sz w:val="10"/>
          <w:lang w:val="fr-FR"/>
        </w:rPr>
      </w:pPr>
    </w:p>
    <w:p w:rsidR="00244679" w:rsidRPr="00244679" w:rsidRDefault="00244679" w:rsidP="00244679">
      <w:pPr>
        <w:pStyle w:val="SingleTxt"/>
        <w:spacing w:after="0" w:line="120" w:lineRule="exact"/>
        <w:rPr>
          <w:sz w:val="10"/>
          <w:lang w:val="fr-FR"/>
        </w:rPr>
      </w:pPr>
    </w:p>
    <w:p w:rsidR="00D24D83" w:rsidRPr="00D24D83" w:rsidRDefault="00D24D83" w:rsidP="00D24D83">
      <w:pPr>
        <w:pStyle w:val="SingleTxt"/>
        <w:rPr>
          <w:lang w:val="fr-FR"/>
        </w:rPr>
      </w:pPr>
      <w:r w:rsidRPr="00D24D83">
        <w:rPr>
          <w:lang w:val="fr-FR"/>
        </w:rPr>
        <w:t>Le Groupe de travail de la sécurité et de la circulation routières (WP.1) sera invité à adopter l’ordre du jour de la session.</w:t>
      </w:r>
    </w:p>
    <w:p w:rsidR="00D24D83" w:rsidRDefault="00D24D83" w:rsidP="00244679">
      <w:pPr>
        <w:pStyle w:val="SingleTxt"/>
        <w:rPr>
          <w:lang w:val="fr-FR"/>
        </w:rPr>
      </w:pPr>
      <w:r w:rsidRPr="00244679">
        <w:rPr>
          <w:i/>
          <w:iCs/>
          <w:lang w:val="fr-FR"/>
        </w:rPr>
        <w:t>Document</w:t>
      </w:r>
      <w:r w:rsidR="00244679">
        <w:t> :</w:t>
      </w:r>
      <w:r w:rsidR="00244679">
        <w:rPr>
          <w:lang w:val="fr-FR"/>
        </w:rPr>
        <w:tab/>
      </w:r>
      <w:r w:rsidRPr="00D24D83">
        <w:rPr>
          <w:lang w:val="fr-FR"/>
        </w:rPr>
        <w:t>ECE/TRANS/WP.1/152</w:t>
      </w:r>
      <w:r w:rsidR="00244679">
        <w:rPr>
          <w:lang w:val="fr-FR"/>
        </w:rPr>
        <w:t>.</w:t>
      </w:r>
    </w:p>
    <w:p w:rsidR="00244679" w:rsidRPr="00244679" w:rsidRDefault="00244679" w:rsidP="00244679">
      <w:pPr>
        <w:pStyle w:val="SingleTxt"/>
        <w:spacing w:after="0" w:line="120" w:lineRule="exact"/>
        <w:rPr>
          <w:sz w:val="10"/>
          <w:lang w:val="fr-FR"/>
        </w:rPr>
      </w:pPr>
    </w:p>
    <w:p w:rsidR="00244679" w:rsidRPr="00244679" w:rsidRDefault="00244679" w:rsidP="00244679">
      <w:pPr>
        <w:pStyle w:val="SingleTxt"/>
        <w:spacing w:after="0" w:line="120" w:lineRule="exact"/>
        <w:rPr>
          <w:sz w:val="10"/>
          <w:lang w:val="fr-FR"/>
        </w:rPr>
      </w:pPr>
    </w:p>
    <w:p w:rsidR="00D24D83" w:rsidRDefault="00D24D83" w:rsidP="002446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2.</w:t>
      </w:r>
      <w:r w:rsidRPr="00D24D83">
        <w:rPr>
          <w:lang w:val="fr-FR"/>
        </w:rPr>
        <w:tab/>
        <w:t>Activités présentant un intérêt pour le Groupe de travail</w:t>
      </w:r>
    </w:p>
    <w:p w:rsidR="00244679" w:rsidRPr="00244679" w:rsidRDefault="00244679" w:rsidP="00244679">
      <w:pPr>
        <w:pStyle w:val="SingleTxt"/>
        <w:spacing w:after="0" w:line="120" w:lineRule="exact"/>
        <w:rPr>
          <w:sz w:val="10"/>
          <w:lang w:val="fr-FR"/>
        </w:rPr>
      </w:pPr>
    </w:p>
    <w:p w:rsidR="00244679" w:rsidRPr="00244679" w:rsidRDefault="00244679" w:rsidP="00244679">
      <w:pPr>
        <w:pStyle w:val="SingleTxt"/>
        <w:spacing w:after="0" w:line="120" w:lineRule="exact"/>
        <w:rPr>
          <w:sz w:val="10"/>
          <w:lang w:val="fr-FR"/>
        </w:rPr>
      </w:pPr>
    </w:p>
    <w:p w:rsidR="00D24D83" w:rsidRDefault="00D24D83" w:rsidP="00C51D4D">
      <w:pPr>
        <w:pStyle w:val="SingleTxt"/>
        <w:rPr>
          <w:lang w:val="fr-FR"/>
        </w:rPr>
      </w:pPr>
      <w:r w:rsidRPr="00D24D83">
        <w:rPr>
          <w:lang w:val="fr-FR"/>
        </w:rPr>
        <w:t xml:space="preserve">Le Président et le secrétariat informeront le Groupe de travail des résultats de la session la plus récente du Comité des transports intérieurs </w:t>
      </w:r>
      <w:r w:rsidR="00C51D4D">
        <w:rPr>
          <w:lang w:val="fr-FR"/>
        </w:rPr>
        <w:t xml:space="preserve">qui </w:t>
      </w:r>
      <w:r w:rsidRPr="00D24D83">
        <w:rPr>
          <w:lang w:val="fr-FR"/>
        </w:rPr>
        <w:t>présent</w:t>
      </w:r>
      <w:r w:rsidR="00C51D4D">
        <w:rPr>
          <w:lang w:val="fr-FR"/>
        </w:rPr>
        <w:t>e</w:t>
      </w:r>
      <w:r w:rsidRPr="00D24D83">
        <w:rPr>
          <w:lang w:val="fr-FR"/>
        </w:rPr>
        <w:t xml:space="preserve">nt </w:t>
      </w:r>
      <w:r w:rsidR="00C51D4D" w:rsidRPr="00D24D83">
        <w:rPr>
          <w:lang w:val="fr-FR"/>
        </w:rPr>
        <w:t xml:space="preserve">pour lui </w:t>
      </w:r>
      <w:r w:rsidRPr="00D24D83">
        <w:rPr>
          <w:lang w:val="fr-FR"/>
        </w:rPr>
        <w:t xml:space="preserve">un intérêt. En raison du manque de temps, aucun exposé n’est prévu au titre de ce point de l’ordre du jour. Les délégations nationales et les organisations internationales </w:t>
      </w:r>
      <w:r w:rsidRPr="00D24D83">
        <w:rPr>
          <w:lang w:val="fr-FR"/>
        </w:rPr>
        <w:lastRenderedPageBreak/>
        <w:t xml:space="preserve">auront la possibilité de communiquer par écrit des informations sur les activités et initiatives nationales ou internationales en matière de sécurité routière, y compris les changements intervenus récemment ou les changements à venir prochainement dans leur législation concernant la circulation routière, ainsi que sur les réunions qui se dérouleront avant la prochaine session du Groupe de travail. </w:t>
      </w:r>
    </w:p>
    <w:p w:rsidR="00244679" w:rsidRPr="00244679" w:rsidRDefault="00244679" w:rsidP="00244679">
      <w:pPr>
        <w:pStyle w:val="SingleTxt"/>
        <w:spacing w:after="0" w:line="120" w:lineRule="exact"/>
        <w:rPr>
          <w:sz w:val="10"/>
          <w:lang w:val="fr-FR"/>
        </w:rPr>
      </w:pPr>
    </w:p>
    <w:p w:rsidR="00244679" w:rsidRPr="00244679" w:rsidRDefault="00244679" w:rsidP="00244679">
      <w:pPr>
        <w:pStyle w:val="SingleTxt"/>
        <w:spacing w:after="0" w:line="120" w:lineRule="exact"/>
        <w:rPr>
          <w:sz w:val="10"/>
          <w:lang w:val="fr-FR"/>
        </w:rPr>
      </w:pPr>
    </w:p>
    <w:p w:rsidR="00D24D83" w:rsidRDefault="00D24D83" w:rsidP="002446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3.</w:t>
      </w:r>
      <w:r w:rsidRPr="00D24D83">
        <w:rPr>
          <w:lang w:val="fr-FR"/>
        </w:rPr>
        <w:tab/>
        <w:t xml:space="preserve">Convention de 1968 sur la circulation routière </w:t>
      </w:r>
    </w:p>
    <w:p w:rsidR="00244679" w:rsidRPr="00244679" w:rsidRDefault="00244679" w:rsidP="00244679">
      <w:pPr>
        <w:pStyle w:val="SingleTxt"/>
        <w:spacing w:after="0" w:line="120" w:lineRule="exact"/>
        <w:rPr>
          <w:sz w:val="10"/>
          <w:lang w:val="fr-FR"/>
        </w:rPr>
      </w:pPr>
    </w:p>
    <w:p w:rsidR="00244679" w:rsidRPr="00244679" w:rsidRDefault="00244679" w:rsidP="00244679">
      <w:pPr>
        <w:pStyle w:val="SingleTxt"/>
        <w:spacing w:after="0" w:line="120" w:lineRule="exact"/>
        <w:rPr>
          <w:sz w:val="10"/>
          <w:lang w:val="fr-FR"/>
        </w:rPr>
      </w:pPr>
    </w:p>
    <w:p w:rsidR="00D24D83" w:rsidRDefault="00D24D83" w:rsidP="002446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a)</w:t>
      </w:r>
      <w:r w:rsidRPr="00D24D83">
        <w:rPr>
          <w:lang w:val="fr-FR"/>
        </w:rPr>
        <w:tab/>
        <w:t xml:space="preserve">Cohérence entre la Convention de 1968 sur la circulation routière </w:t>
      </w:r>
      <w:r w:rsidR="00244679">
        <w:rPr>
          <w:lang w:val="fr-FR"/>
        </w:rPr>
        <w:br/>
      </w:r>
      <w:r w:rsidRPr="00D24D83">
        <w:rPr>
          <w:lang w:val="fr-FR"/>
        </w:rPr>
        <w:t>et les Règlements techniques concernant les véhicules</w:t>
      </w:r>
    </w:p>
    <w:p w:rsidR="00244679" w:rsidRPr="00244679" w:rsidRDefault="00244679" w:rsidP="00244679">
      <w:pPr>
        <w:pStyle w:val="SingleTxt"/>
        <w:spacing w:after="0" w:line="120" w:lineRule="exact"/>
        <w:rPr>
          <w:sz w:val="10"/>
          <w:lang w:val="fr-FR"/>
        </w:rPr>
      </w:pPr>
    </w:p>
    <w:p w:rsidR="00D24D83" w:rsidRPr="00D24D83" w:rsidRDefault="00D24D83" w:rsidP="00244679">
      <w:pPr>
        <w:pStyle w:val="SingleTxt"/>
        <w:rPr>
          <w:lang w:val="fr-FR"/>
        </w:rPr>
      </w:pPr>
      <w:r w:rsidRPr="00D24D83">
        <w:rPr>
          <w:lang w:val="fr-FR"/>
        </w:rPr>
        <w:t>Le secrétariat diffusera le document ECE/TRANS/WP.1/2011/4/Rev.6, qui intègre les propositions d’amendement (relatives à l’éclairage et à la signalisation lumineuse tirées du document ECE/TRANS/WP.1/2015/1) adoptées par le Groupe de travail à sa dernière session.</w:t>
      </w:r>
    </w:p>
    <w:p w:rsidR="00D24D83" w:rsidRPr="00D24D83" w:rsidRDefault="00D24D83" w:rsidP="00830ABB">
      <w:pPr>
        <w:pStyle w:val="SingleTxt"/>
        <w:rPr>
          <w:lang w:val="fr-FR"/>
        </w:rPr>
      </w:pPr>
      <w:r w:rsidRPr="00D24D83">
        <w:rPr>
          <w:lang w:val="fr-FR"/>
        </w:rPr>
        <w:t xml:space="preserve">Le WP.1 sera invité à examiner le document ECE/TRANS/WP.1/2015/2/Rev.2 soumis par la France, l’Italie et Laser Europe. Ce document récapitule les résultats de l’examen du document ECE/TRANS/WP.1/2011/4/Rev.5 (qui </w:t>
      </w:r>
      <w:r w:rsidR="00830ABB">
        <w:rPr>
          <w:lang w:val="fr-FR"/>
        </w:rPr>
        <w:t>est désormais publié</w:t>
      </w:r>
      <w:r w:rsidRPr="00D24D83">
        <w:rPr>
          <w:lang w:val="fr-FR"/>
        </w:rPr>
        <w:t xml:space="preserve"> sous la cote ECE/TRANS/WP.1/2011/4/Rev.6) ainsi que </w:t>
      </w:r>
      <w:r w:rsidR="00830ABB">
        <w:rPr>
          <w:lang w:val="fr-FR"/>
        </w:rPr>
        <w:t xml:space="preserve">toutes les </w:t>
      </w:r>
      <w:r w:rsidRPr="00D24D83">
        <w:rPr>
          <w:lang w:val="fr-FR"/>
        </w:rPr>
        <w:t>autres propositions qui n’ont pas été encore examinées par le WP.1.</w:t>
      </w:r>
      <w:r w:rsidR="00244679">
        <w:rPr>
          <w:lang w:val="fr-FR"/>
        </w:rPr>
        <w:t xml:space="preserve"> </w:t>
      </w:r>
      <w:r w:rsidRPr="00D24D83">
        <w:rPr>
          <w:lang w:val="fr-FR"/>
        </w:rPr>
        <w:t xml:space="preserve">Le Groupe de travail sera invité à examiner le document ECE/TRANS/WP.1/2015/2/Rev.2 en parallèle avec le document ECE/TRANS/WP.1/2015/3. </w:t>
      </w:r>
    </w:p>
    <w:p w:rsidR="00D24D83" w:rsidRDefault="00D24D83" w:rsidP="00244679">
      <w:pPr>
        <w:pStyle w:val="SingleTxt"/>
        <w:ind w:left="2693" w:hanging="1426"/>
        <w:rPr>
          <w:lang w:val="fr-FR"/>
        </w:rPr>
      </w:pPr>
      <w:r w:rsidRPr="00244679">
        <w:rPr>
          <w:i/>
          <w:iCs/>
          <w:lang w:val="fr-FR"/>
        </w:rPr>
        <w:t>Documents</w:t>
      </w:r>
      <w:r w:rsidR="00244679">
        <w:rPr>
          <w:i/>
          <w:iCs/>
          <w:lang w:val="fr-FR"/>
        </w:rPr>
        <w:t> </w:t>
      </w:r>
      <w:r w:rsidR="00244679">
        <w:t>:</w:t>
      </w:r>
      <w:r w:rsidR="00244679">
        <w:tab/>
      </w:r>
      <w:r w:rsidR="00244679">
        <w:rPr>
          <w:lang w:val="fr-FR"/>
        </w:rPr>
        <w:t>ECE/TRANS/WP.1/2011/4/Rev.6;</w:t>
      </w:r>
      <w:r w:rsidR="00D03BFF">
        <w:rPr>
          <w:lang w:val="fr-FR"/>
        </w:rPr>
        <w:t xml:space="preserve"> </w:t>
      </w:r>
      <w:r w:rsidR="00244679">
        <w:rPr>
          <w:lang w:val="fr-FR"/>
        </w:rPr>
        <w:br/>
        <w:t xml:space="preserve">ECE/TRANS/WP.1/2015/2/Rev.2, </w:t>
      </w:r>
      <w:r w:rsidR="00244679" w:rsidRPr="00D24D83">
        <w:rPr>
          <w:lang w:val="fr-FR"/>
        </w:rPr>
        <w:t>ECE/TRANS/WP.1/2015/3</w:t>
      </w:r>
      <w:r w:rsidR="00244679">
        <w:rPr>
          <w:lang w:val="fr-FR"/>
        </w:rPr>
        <w:t>.</w:t>
      </w:r>
    </w:p>
    <w:p w:rsidR="00244679" w:rsidRPr="00244679" w:rsidRDefault="00244679" w:rsidP="00244679">
      <w:pPr>
        <w:pStyle w:val="SingleTxt"/>
        <w:spacing w:after="0" w:line="120" w:lineRule="exact"/>
        <w:ind w:left="2693" w:hanging="1426"/>
        <w:rPr>
          <w:sz w:val="10"/>
          <w:lang w:val="fr-FR"/>
        </w:rPr>
      </w:pPr>
    </w:p>
    <w:p w:rsidR="00D24D83" w:rsidRDefault="00D24D83" w:rsidP="002446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b)</w:t>
      </w:r>
      <w:r w:rsidRPr="00D24D83">
        <w:rPr>
          <w:lang w:val="fr-FR"/>
        </w:rPr>
        <w:tab/>
        <w:t>Permis de conduire</w:t>
      </w:r>
    </w:p>
    <w:p w:rsidR="00244679" w:rsidRPr="00244679" w:rsidRDefault="00244679" w:rsidP="00244679">
      <w:pPr>
        <w:pStyle w:val="SingleTxt"/>
        <w:spacing w:after="0" w:line="120" w:lineRule="exact"/>
        <w:rPr>
          <w:sz w:val="10"/>
          <w:lang w:val="fr-FR"/>
        </w:rPr>
      </w:pPr>
    </w:p>
    <w:p w:rsidR="00D24D83" w:rsidRPr="00D24D83" w:rsidRDefault="00D24D83" w:rsidP="00D24D83">
      <w:pPr>
        <w:pStyle w:val="SingleTxt"/>
        <w:rPr>
          <w:lang w:val="fr-FR"/>
        </w:rPr>
      </w:pPr>
      <w:r w:rsidRPr="00D24D83">
        <w:rPr>
          <w:lang w:val="fr-FR"/>
        </w:rPr>
        <w:t>Le secrétariat informera le WP.1 de la situation au sujet de la traduction officielle du document ECE/TRANS/WP.1/2014/8/Rev.1 en arabe, chinois et espagnol. Le Groupe de travail se souviendra peut-être qu’il ne semblait pas possible de traduire ce document sans un mandat approprié du Comité des transports intérieurs.</w:t>
      </w:r>
    </w:p>
    <w:p w:rsidR="00D24D83" w:rsidRPr="00D24D83" w:rsidRDefault="00D24D83" w:rsidP="00830ABB">
      <w:pPr>
        <w:pStyle w:val="SingleTxt"/>
        <w:rPr>
          <w:lang w:val="fr-FR"/>
        </w:rPr>
      </w:pPr>
      <w:r w:rsidRPr="00D24D83">
        <w:rPr>
          <w:lang w:val="fr-FR"/>
        </w:rPr>
        <w:t>Le WP.1 sera invité à examiner le document ECE/TRANS/WP.1/2016/1</w:t>
      </w:r>
      <w:r w:rsidR="00830ABB">
        <w:rPr>
          <w:lang w:val="fr-FR"/>
        </w:rPr>
        <w:t>,</w:t>
      </w:r>
      <w:r w:rsidRPr="00D24D83">
        <w:rPr>
          <w:lang w:val="fr-FR"/>
        </w:rPr>
        <w:t xml:space="preserve"> établi par la Fé</w:t>
      </w:r>
      <w:r w:rsidR="00244679">
        <w:rPr>
          <w:lang w:val="fr-FR"/>
        </w:rPr>
        <w:t>dération internationale de l’</w:t>
      </w:r>
      <w:r w:rsidRPr="00D24D83">
        <w:rPr>
          <w:lang w:val="fr-FR"/>
        </w:rPr>
        <w:t>automobile (FIA) et l’Organisation internationale de normalisation (ISO), qui contient des propositions d’amendement</w:t>
      </w:r>
      <w:r w:rsidR="00830ABB">
        <w:rPr>
          <w:lang w:val="fr-FR"/>
        </w:rPr>
        <w:t>s</w:t>
      </w:r>
      <w:r w:rsidRPr="00D24D83">
        <w:rPr>
          <w:lang w:val="fr-FR"/>
        </w:rPr>
        <w:t xml:space="preserve"> relatifs aux permis de conduire nationaux et internationaux. L’ISO </w:t>
      </w:r>
      <w:r w:rsidR="00830ABB">
        <w:rPr>
          <w:lang w:val="fr-FR"/>
        </w:rPr>
        <w:t>mettra</w:t>
      </w:r>
      <w:r w:rsidRPr="00D24D83">
        <w:rPr>
          <w:lang w:val="fr-FR"/>
        </w:rPr>
        <w:t xml:space="preserve"> également </w:t>
      </w:r>
      <w:r w:rsidR="00830ABB">
        <w:rPr>
          <w:lang w:val="fr-FR"/>
        </w:rPr>
        <w:t>le</w:t>
      </w:r>
      <w:r w:rsidRPr="00D24D83">
        <w:rPr>
          <w:lang w:val="fr-FR"/>
        </w:rPr>
        <w:t xml:space="preserve"> Groupe de travail </w:t>
      </w:r>
      <w:r w:rsidR="00830ABB">
        <w:rPr>
          <w:lang w:val="fr-FR"/>
        </w:rPr>
        <w:t>au courant des progrès accomplis dans la recherche d’une</w:t>
      </w:r>
      <w:r w:rsidRPr="00D24D83">
        <w:rPr>
          <w:lang w:val="fr-FR"/>
        </w:rPr>
        <w:t xml:space="preserve"> Partie contractante aux deux Conventions de 1949 et 1968 </w:t>
      </w:r>
      <w:r w:rsidR="00830ABB">
        <w:rPr>
          <w:lang w:val="fr-FR"/>
        </w:rPr>
        <w:t>qui serait</w:t>
      </w:r>
      <w:r w:rsidRPr="00D24D83">
        <w:rPr>
          <w:lang w:val="fr-FR"/>
        </w:rPr>
        <w:t xml:space="preserve"> disposée à s’associer au Groupe de travail pour la présentation des propositions d’amendements. </w:t>
      </w:r>
    </w:p>
    <w:p w:rsidR="00D24D83" w:rsidRPr="00D24D83" w:rsidRDefault="00D24D83" w:rsidP="00D24D83">
      <w:pPr>
        <w:pStyle w:val="SingleTxt"/>
        <w:rPr>
          <w:lang w:val="fr-FR"/>
        </w:rPr>
      </w:pPr>
      <w:r w:rsidRPr="00D24D83">
        <w:rPr>
          <w:lang w:val="fr-FR"/>
        </w:rPr>
        <w:t xml:space="preserve">Le secrétariat </w:t>
      </w:r>
      <w:r w:rsidR="00830ABB">
        <w:rPr>
          <w:lang w:val="fr-FR"/>
        </w:rPr>
        <w:t>fournira de nouvelles</w:t>
      </w:r>
      <w:r w:rsidRPr="00D24D83">
        <w:rPr>
          <w:lang w:val="fr-FR"/>
        </w:rPr>
        <w:t xml:space="preserve"> informations actualisées sur la proposition de créer une banque d’images des livrets de permis de conduire internationaux communiqués par les Parties contractantes aux Conventions de 1949 et de 1968.</w:t>
      </w:r>
    </w:p>
    <w:p w:rsidR="00D24D83" w:rsidRPr="00244679" w:rsidRDefault="00D24D83" w:rsidP="00D24D83">
      <w:pPr>
        <w:pStyle w:val="SingleTxt"/>
        <w:rPr>
          <w:lang w:val="fr-FR"/>
        </w:rPr>
      </w:pPr>
      <w:r w:rsidRPr="00244679">
        <w:rPr>
          <w:i/>
          <w:iCs/>
          <w:lang w:val="fr-FR"/>
        </w:rPr>
        <w:t>Documents</w:t>
      </w:r>
      <w:r w:rsidR="00244679">
        <w:t> :</w:t>
      </w:r>
      <w:r w:rsidR="00244679">
        <w:tab/>
      </w:r>
      <w:r w:rsidR="00244679">
        <w:rPr>
          <w:lang w:val="fr-FR"/>
        </w:rPr>
        <w:t>ECE/TRANS/WP.1/2014/8/Rev.1;</w:t>
      </w:r>
      <w:r w:rsidR="00244679" w:rsidRPr="00D24D83">
        <w:rPr>
          <w:lang w:val="fr-FR"/>
        </w:rPr>
        <w:t xml:space="preserve"> ECE/TRANS/WP.1/2016/1</w:t>
      </w:r>
      <w:r w:rsidR="00244679">
        <w:rPr>
          <w:lang w:val="fr-FR"/>
        </w:rPr>
        <w:t>.</w:t>
      </w:r>
    </w:p>
    <w:p w:rsidR="00D24D83" w:rsidRPr="00244679" w:rsidRDefault="00D24D83" w:rsidP="00244679">
      <w:pPr>
        <w:pStyle w:val="SingleTxt"/>
        <w:spacing w:after="0" w:line="120" w:lineRule="exact"/>
        <w:rPr>
          <w:sz w:val="10"/>
          <w:lang w:val="fr-FR"/>
        </w:rPr>
      </w:pPr>
    </w:p>
    <w:p w:rsidR="00D24D83" w:rsidRDefault="00D24D83" w:rsidP="002446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c)</w:t>
      </w:r>
      <w:r w:rsidRPr="00D24D83">
        <w:rPr>
          <w:lang w:val="fr-FR"/>
        </w:rPr>
        <w:tab/>
        <w:t>Conduite autonome</w:t>
      </w:r>
    </w:p>
    <w:p w:rsidR="00244679" w:rsidRPr="00244679" w:rsidRDefault="00244679" w:rsidP="00244679">
      <w:pPr>
        <w:pStyle w:val="SingleTxt"/>
        <w:spacing w:after="0" w:line="120" w:lineRule="exact"/>
        <w:rPr>
          <w:sz w:val="10"/>
          <w:lang w:val="fr-FR"/>
        </w:rPr>
      </w:pPr>
    </w:p>
    <w:p w:rsidR="00D24D83" w:rsidRPr="00D24D83" w:rsidRDefault="00D24D83" w:rsidP="00D15CEC">
      <w:pPr>
        <w:pStyle w:val="SingleTxt"/>
        <w:rPr>
          <w:lang w:val="fr-FR"/>
        </w:rPr>
      </w:pPr>
      <w:r w:rsidRPr="00D24D83">
        <w:rPr>
          <w:lang w:val="fr-FR"/>
        </w:rPr>
        <w:t xml:space="preserve">À sa dernière session, le Groupe de travail a décidé d’établir un groupe informel d’experts qui continuera d’explorer les possibilités pour le WP.1 de collaborer plus étroitement avec le WP.29 sur les questions relatives aux facteurs humains (en particulier l’interaction homme-machine). Ce groupe envisagera également de possibles modifications destinées à faciliter les essais de véhicules autonomes sur la voie publique. Le Président et le </w:t>
      </w:r>
      <w:r w:rsidR="00D15CEC">
        <w:rPr>
          <w:lang w:val="fr-FR"/>
        </w:rPr>
        <w:t>V</w:t>
      </w:r>
      <w:r w:rsidRPr="00D24D83">
        <w:rPr>
          <w:lang w:val="fr-FR"/>
        </w:rPr>
        <w:t>ice-</w:t>
      </w:r>
      <w:r w:rsidR="00D15CEC">
        <w:rPr>
          <w:lang w:val="fr-FR"/>
        </w:rPr>
        <w:t>P</w:t>
      </w:r>
      <w:r w:rsidRPr="00D24D83">
        <w:rPr>
          <w:lang w:val="fr-FR"/>
        </w:rPr>
        <w:t xml:space="preserve">résident de ce groupe informel d’experts seront invités à donner des informations sur les progrès réalisés par celui-ci. </w:t>
      </w:r>
    </w:p>
    <w:p w:rsidR="00D24D83" w:rsidRPr="00D24D83" w:rsidRDefault="00D24D83" w:rsidP="00D24D83">
      <w:pPr>
        <w:pStyle w:val="SingleTxt"/>
        <w:rPr>
          <w:lang w:val="fr-FR"/>
        </w:rPr>
      </w:pPr>
      <w:r w:rsidRPr="00D24D83">
        <w:rPr>
          <w:lang w:val="fr-FR"/>
        </w:rPr>
        <w:lastRenderedPageBreak/>
        <w:t>Le Gouvernement belge voudra peut-être présenter une proposition de modification de la Convention de 1968 sur la circulation routière visant à apporter quelques éclaircissements et à établir ainsi une concurrence équitable en matière de base juridique internationale pour procéder à des essais de véhicules autonomes sur la voie publique.(ECE/TRANS/WP.1/2016/2).</w:t>
      </w:r>
      <w:r w:rsidRPr="00D24D83">
        <w:rPr>
          <w:b/>
          <w:lang w:val="fr-FR"/>
        </w:rPr>
        <w:t xml:space="preserve"> </w:t>
      </w:r>
    </w:p>
    <w:p w:rsidR="00D24D83" w:rsidRPr="00D24D83" w:rsidRDefault="00D24D83" w:rsidP="00D733EB">
      <w:pPr>
        <w:pStyle w:val="SingleTxt"/>
        <w:rPr>
          <w:lang w:val="fr-FR"/>
        </w:rPr>
      </w:pPr>
      <w:r w:rsidRPr="00D24D83">
        <w:rPr>
          <w:lang w:val="fr-FR"/>
        </w:rPr>
        <w:t xml:space="preserve">Le </w:t>
      </w:r>
      <w:r w:rsidR="00D733EB">
        <w:rPr>
          <w:lang w:val="fr-FR"/>
        </w:rPr>
        <w:t>V</w:t>
      </w:r>
      <w:r w:rsidRPr="00D24D83">
        <w:rPr>
          <w:lang w:val="fr-FR"/>
        </w:rPr>
        <w:t>ice-</w:t>
      </w:r>
      <w:r w:rsidR="00D733EB">
        <w:rPr>
          <w:lang w:val="fr-FR"/>
        </w:rPr>
        <w:t>P</w:t>
      </w:r>
      <w:r w:rsidRPr="00D24D83">
        <w:rPr>
          <w:lang w:val="fr-FR"/>
        </w:rPr>
        <w:t>résident du WP.1 (France) sera invité à signaler tout fait nouveau pertinent dans le domaine de la conduite autonome qui se dégagerait de la réunion du 13</w:t>
      </w:r>
      <w:r w:rsidR="00C93ECA">
        <w:rPr>
          <w:lang w:val="fr-FR"/>
        </w:rPr>
        <w:t> </w:t>
      </w:r>
      <w:r w:rsidRPr="00D24D83">
        <w:rPr>
          <w:lang w:val="fr-FR"/>
        </w:rPr>
        <w:t xml:space="preserve">octobre 2015 du Groupe de haut niveau de l’Union </w:t>
      </w:r>
      <w:r w:rsidR="000A5ECA">
        <w:rPr>
          <w:lang w:val="fr-FR"/>
        </w:rPr>
        <w:t>e</w:t>
      </w:r>
      <w:r w:rsidRPr="00D24D83">
        <w:rPr>
          <w:lang w:val="fr-FR"/>
        </w:rPr>
        <w:t xml:space="preserve">uropéenne sur la sécurité routière, </w:t>
      </w:r>
      <w:r w:rsidR="000A5ECA">
        <w:rPr>
          <w:lang w:val="fr-FR"/>
        </w:rPr>
        <w:t xml:space="preserve">tenue </w:t>
      </w:r>
      <w:r w:rsidRPr="00D24D83">
        <w:rPr>
          <w:lang w:val="fr-FR"/>
        </w:rPr>
        <w:t xml:space="preserve">à Bruxelles. </w:t>
      </w:r>
    </w:p>
    <w:p w:rsidR="00D24D83" w:rsidRPr="00C93ECA" w:rsidRDefault="00D24D83" w:rsidP="00D24D83">
      <w:pPr>
        <w:pStyle w:val="SingleTxt"/>
        <w:rPr>
          <w:lang w:val="fr-FR"/>
        </w:rPr>
      </w:pPr>
      <w:r w:rsidRPr="00C93ECA">
        <w:rPr>
          <w:i/>
          <w:iCs/>
          <w:lang w:val="fr-FR"/>
        </w:rPr>
        <w:t>Document</w:t>
      </w:r>
      <w:r w:rsidR="00C93ECA">
        <w:t> :</w:t>
      </w:r>
      <w:r w:rsidR="00C93ECA">
        <w:tab/>
      </w:r>
      <w:r w:rsidR="00C93ECA" w:rsidRPr="00D24D83">
        <w:rPr>
          <w:lang w:val="fr-FR"/>
        </w:rPr>
        <w:t>ECE/TRANS/WP.1/2016/2</w:t>
      </w:r>
      <w:r w:rsidR="00C93ECA">
        <w:rPr>
          <w:lang w:val="fr-FR"/>
        </w:rPr>
        <w:t>.</w:t>
      </w:r>
    </w:p>
    <w:p w:rsidR="00D24D83" w:rsidRPr="00560D28" w:rsidRDefault="00D24D83" w:rsidP="00560D28">
      <w:pPr>
        <w:pStyle w:val="SingleTxt"/>
        <w:spacing w:after="0" w:line="120" w:lineRule="exact"/>
        <w:rPr>
          <w:sz w:val="10"/>
          <w:lang w:val="fr-FR"/>
        </w:rPr>
      </w:pPr>
    </w:p>
    <w:p w:rsidR="00D24D83" w:rsidRDefault="00D24D83" w:rsidP="00560D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d)</w:t>
      </w:r>
      <w:r w:rsidRPr="00D24D83">
        <w:rPr>
          <w:lang w:val="fr-FR"/>
        </w:rPr>
        <w:tab/>
        <w:t>Chargement des véhicules</w:t>
      </w:r>
    </w:p>
    <w:p w:rsidR="00560D28" w:rsidRPr="00560D28" w:rsidRDefault="00560D28" w:rsidP="00560D28">
      <w:pPr>
        <w:pStyle w:val="SingleTxt"/>
        <w:spacing w:after="0" w:line="120" w:lineRule="exact"/>
        <w:rPr>
          <w:sz w:val="10"/>
          <w:lang w:val="fr-FR"/>
        </w:rPr>
      </w:pPr>
    </w:p>
    <w:p w:rsidR="00D24D83" w:rsidRPr="00D24D83" w:rsidRDefault="00D24D83" w:rsidP="00D24D83">
      <w:pPr>
        <w:pStyle w:val="SingleTxt"/>
        <w:rPr>
          <w:lang w:val="fr-FR"/>
        </w:rPr>
      </w:pPr>
      <w:r w:rsidRPr="00D24D83">
        <w:rPr>
          <w:lang w:val="fr-FR"/>
        </w:rPr>
        <w:t>Le WP.1 sera invité à examiner le document ECE/TRANS/WP.1/2015/5/Rev.1 présenté par l’Union internationale des transports routiers (IRU) et Laser Europe. L’IRU fera savoir au Groupe de travail si une Partie contractante à la Convention de 1968 sur la circulation routière est disposée à s’associer à elle et à Laser Europe pour appuyer les propositions d’amendement.</w:t>
      </w:r>
    </w:p>
    <w:p w:rsidR="00D24D83" w:rsidRPr="00560D28" w:rsidRDefault="00D24D83" w:rsidP="00D24D83">
      <w:pPr>
        <w:pStyle w:val="SingleTxt"/>
        <w:rPr>
          <w:lang w:val="fr-FR"/>
        </w:rPr>
      </w:pPr>
      <w:r w:rsidRPr="00560D28">
        <w:rPr>
          <w:i/>
          <w:iCs/>
          <w:lang w:val="fr-FR"/>
        </w:rPr>
        <w:t>Document</w:t>
      </w:r>
      <w:r w:rsidR="00560D28">
        <w:rPr>
          <w:i/>
          <w:iCs/>
          <w:lang w:val="fr-FR"/>
        </w:rPr>
        <w:t> </w:t>
      </w:r>
      <w:r w:rsidR="00560D28">
        <w:t>:</w:t>
      </w:r>
      <w:r w:rsidR="00560D28">
        <w:tab/>
      </w:r>
      <w:r w:rsidR="00560D28" w:rsidRPr="00D24D83">
        <w:rPr>
          <w:lang w:val="fr-FR"/>
        </w:rPr>
        <w:t>ECE/TRANS/WP.1/2015/5/Rev.1</w:t>
      </w:r>
      <w:r w:rsidR="00560D28">
        <w:rPr>
          <w:lang w:val="fr-FR"/>
        </w:rPr>
        <w:t>.</w:t>
      </w:r>
    </w:p>
    <w:p w:rsidR="00D24D83" w:rsidRPr="00560D28" w:rsidRDefault="00D24D83" w:rsidP="00560D28">
      <w:pPr>
        <w:pStyle w:val="SingleTxt"/>
        <w:spacing w:after="0" w:line="120" w:lineRule="exact"/>
        <w:rPr>
          <w:sz w:val="10"/>
          <w:lang w:val="fr-FR"/>
        </w:rPr>
      </w:pPr>
    </w:p>
    <w:p w:rsidR="00560D28" w:rsidRPr="00560D28" w:rsidRDefault="00560D28" w:rsidP="00560D28">
      <w:pPr>
        <w:pStyle w:val="SingleTxt"/>
        <w:spacing w:after="0" w:line="120" w:lineRule="exact"/>
        <w:rPr>
          <w:sz w:val="10"/>
          <w:lang w:val="fr-FR"/>
        </w:rPr>
      </w:pPr>
    </w:p>
    <w:p w:rsidR="00D24D83" w:rsidRDefault="00D24D83" w:rsidP="00560D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4.</w:t>
      </w:r>
      <w:r w:rsidRPr="00D24D83">
        <w:rPr>
          <w:lang w:val="fr-FR"/>
        </w:rPr>
        <w:tab/>
        <w:t xml:space="preserve">Accord européen de 1971 complétant la Convention de 1968 </w:t>
      </w:r>
      <w:r w:rsidR="00560D28">
        <w:rPr>
          <w:lang w:val="fr-FR"/>
        </w:rPr>
        <w:br/>
        <w:t>sur la circulation routière</w:t>
      </w:r>
    </w:p>
    <w:p w:rsidR="00560D28" w:rsidRPr="00560D28" w:rsidRDefault="00560D28" w:rsidP="00560D28">
      <w:pPr>
        <w:pStyle w:val="SingleTxt"/>
        <w:spacing w:after="0" w:line="120" w:lineRule="exact"/>
        <w:rPr>
          <w:sz w:val="10"/>
          <w:lang w:val="fr-FR"/>
        </w:rPr>
      </w:pPr>
    </w:p>
    <w:p w:rsidR="00560D28" w:rsidRPr="00560D28" w:rsidRDefault="00560D28" w:rsidP="00560D28">
      <w:pPr>
        <w:pStyle w:val="SingleTxt"/>
        <w:spacing w:after="0" w:line="120" w:lineRule="exact"/>
        <w:rPr>
          <w:sz w:val="10"/>
          <w:lang w:val="fr-FR"/>
        </w:rPr>
      </w:pPr>
    </w:p>
    <w:p w:rsidR="00D24D83" w:rsidRDefault="00D24D83" w:rsidP="008654C0">
      <w:pPr>
        <w:pStyle w:val="SingleTxt"/>
        <w:rPr>
          <w:lang w:val="fr-FR"/>
        </w:rPr>
      </w:pPr>
      <w:r w:rsidRPr="00D24D83">
        <w:rPr>
          <w:lang w:val="fr-FR"/>
        </w:rPr>
        <w:t>Le secrétariat donnera des informations actualisées sur la situation concern</w:t>
      </w:r>
      <w:r w:rsidR="00531C04">
        <w:rPr>
          <w:lang w:val="fr-FR"/>
        </w:rPr>
        <w:t>ant</w:t>
      </w:r>
      <w:r w:rsidRPr="00D24D83">
        <w:rPr>
          <w:lang w:val="fr-FR"/>
        </w:rPr>
        <w:t xml:space="preserve"> le questionnaire </w:t>
      </w:r>
      <w:r w:rsidR="00531C04">
        <w:rPr>
          <w:lang w:val="fr-FR"/>
        </w:rPr>
        <w:t>à distribuer</w:t>
      </w:r>
      <w:r w:rsidRPr="00D24D83">
        <w:rPr>
          <w:lang w:val="fr-FR"/>
        </w:rPr>
        <w:t xml:space="preserve"> aux Parties contractantes sur le degré de mise en œuvre des dispositions relatives aux certificats internationaux de contrôle technique (e</w:t>
      </w:r>
      <w:r w:rsidR="007430BD">
        <w:rPr>
          <w:lang w:val="fr-FR"/>
        </w:rPr>
        <w:t>n particulier quant au point 26 </w:t>
      </w:r>
      <w:r w:rsidRPr="007430BD">
        <w:rPr>
          <w:i/>
          <w:iCs/>
          <w:lang w:val="fr-FR"/>
        </w:rPr>
        <w:t>bis</w:t>
      </w:r>
      <w:r w:rsidR="007430BD">
        <w:rPr>
          <w:lang w:val="fr-FR"/>
        </w:rPr>
        <w:t xml:space="preserve"> du paragraphe </w:t>
      </w:r>
      <w:r w:rsidRPr="00D24D83">
        <w:rPr>
          <w:lang w:val="fr-FR"/>
        </w:rPr>
        <w:t>5</w:t>
      </w:r>
      <w:r w:rsidR="007430BD">
        <w:rPr>
          <w:lang w:val="fr-FR"/>
        </w:rPr>
        <w:t> </w:t>
      </w:r>
      <w:r w:rsidRPr="00D24D83">
        <w:rPr>
          <w:lang w:val="fr-FR"/>
        </w:rPr>
        <w:t xml:space="preserve">c) de l’annexe). </w:t>
      </w:r>
    </w:p>
    <w:p w:rsidR="007430BD" w:rsidRPr="007430BD" w:rsidRDefault="007430BD" w:rsidP="007430BD">
      <w:pPr>
        <w:pStyle w:val="SingleTxt"/>
        <w:spacing w:after="0" w:line="120" w:lineRule="exact"/>
        <w:rPr>
          <w:sz w:val="10"/>
          <w:lang w:val="fr-FR"/>
        </w:rPr>
      </w:pPr>
    </w:p>
    <w:p w:rsidR="007430BD" w:rsidRPr="007430BD" w:rsidRDefault="007430BD" w:rsidP="007430BD">
      <w:pPr>
        <w:pStyle w:val="SingleTxt"/>
        <w:spacing w:after="0" w:line="120" w:lineRule="exact"/>
        <w:rPr>
          <w:sz w:val="10"/>
          <w:lang w:val="fr-FR"/>
        </w:rPr>
      </w:pPr>
    </w:p>
    <w:p w:rsidR="00D24D83" w:rsidRDefault="00D24D83" w:rsidP="007430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5.</w:t>
      </w:r>
      <w:r w:rsidRPr="00D24D83">
        <w:rPr>
          <w:lang w:val="fr-FR"/>
        </w:rPr>
        <w:tab/>
        <w:t xml:space="preserve">Convention de 1949 sur la circulation routière </w:t>
      </w:r>
    </w:p>
    <w:p w:rsidR="007430BD" w:rsidRPr="007430BD" w:rsidRDefault="007430BD" w:rsidP="007430BD">
      <w:pPr>
        <w:pStyle w:val="SingleTxt"/>
        <w:spacing w:after="0" w:line="120" w:lineRule="exact"/>
        <w:rPr>
          <w:sz w:val="10"/>
          <w:lang w:val="fr-FR"/>
        </w:rPr>
      </w:pPr>
    </w:p>
    <w:p w:rsidR="007430BD" w:rsidRPr="007430BD" w:rsidRDefault="007430BD" w:rsidP="007430BD">
      <w:pPr>
        <w:pStyle w:val="SingleTxt"/>
        <w:spacing w:after="0" w:line="120" w:lineRule="exact"/>
        <w:rPr>
          <w:sz w:val="10"/>
          <w:lang w:val="fr-FR"/>
        </w:rPr>
      </w:pPr>
    </w:p>
    <w:p w:rsidR="00D24D83" w:rsidRDefault="00D24D83" w:rsidP="00743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a)</w:t>
      </w:r>
      <w:r w:rsidRPr="00D24D83">
        <w:rPr>
          <w:lang w:val="fr-FR"/>
        </w:rPr>
        <w:tab/>
        <w:t xml:space="preserve">Cohérence entre la Convention de 1949 sur la circulation routière </w:t>
      </w:r>
      <w:r w:rsidR="007430BD">
        <w:rPr>
          <w:lang w:val="fr-FR"/>
        </w:rPr>
        <w:br/>
      </w:r>
      <w:r w:rsidRPr="00D24D83">
        <w:rPr>
          <w:lang w:val="fr-FR"/>
        </w:rPr>
        <w:t>et les Règlements techniques concernant les véhicules</w:t>
      </w:r>
    </w:p>
    <w:p w:rsidR="007430BD" w:rsidRPr="007430BD" w:rsidRDefault="007430BD" w:rsidP="007430BD">
      <w:pPr>
        <w:pStyle w:val="SingleTxt"/>
        <w:spacing w:after="0" w:line="120" w:lineRule="exact"/>
        <w:rPr>
          <w:sz w:val="10"/>
          <w:lang w:val="fr-FR"/>
        </w:rPr>
      </w:pPr>
    </w:p>
    <w:p w:rsidR="00D24D83" w:rsidRPr="00D24D83" w:rsidRDefault="00D24D83" w:rsidP="00531C04">
      <w:pPr>
        <w:pStyle w:val="SingleTxt"/>
        <w:rPr>
          <w:lang w:val="fr-FR"/>
        </w:rPr>
      </w:pPr>
      <w:r w:rsidRPr="00D24D83">
        <w:rPr>
          <w:lang w:val="fr-FR"/>
        </w:rPr>
        <w:t xml:space="preserve">Le Groupe de travail a adopté le document ECE/TRANS/WP.1/2014/4/Rev.1 soumis par </w:t>
      </w:r>
      <w:r w:rsidR="00531C04">
        <w:rPr>
          <w:lang w:val="fr-FR"/>
        </w:rPr>
        <w:t>l’Autriche</w:t>
      </w:r>
      <w:r w:rsidRPr="00D24D83">
        <w:rPr>
          <w:lang w:val="fr-FR"/>
        </w:rPr>
        <w:t>, la Belgique, la France et l’Italie, dans lequel il est p</w:t>
      </w:r>
      <w:r w:rsidR="007430BD">
        <w:rPr>
          <w:lang w:val="fr-FR"/>
        </w:rPr>
        <w:t>roposé de modifier les articles </w:t>
      </w:r>
      <w:r w:rsidRPr="00D24D83">
        <w:rPr>
          <w:lang w:val="fr-FR"/>
        </w:rPr>
        <w:t>8 et</w:t>
      </w:r>
      <w:r w:rsidR="007430BD">
        <w:rPr>
          <w:lang w:val="fr-FR"/>
        </w:rPr>
        <w:t> </w:t>
      </w:r>
      <w:r w:rsidRPr="00D24D83">
        <w:rPr>
          <w:lang w:val="fr-FR"/>
        </w:rPr>
        <w:t>22 de la Convention (</w:t>
      </w:r>
      <w:r w:rsidR="007430BD">
        <w:rPr>
          <w:lang w:val="fr-FR"/>
        </w:rPr>
        <w:t>a</w:t>
      </w:r>
      <w:r w:rsidRPr="00D24D83">
        <w:rPr>
          <w:lang w:val="fr-FR"/>
        </w:rPr>
        <w:t>nnexe</w:t>
      </w:r>
      <w:r w:rsidR="007430BD">
        <w:rPr>
          <w:lang w:val="fr-FR"/>
        </w:rPr>
        <w:t> </w:t>
      </w:r>
      <w:r w:rsidRPr="00D24D83">
        <w:rPr>
          <w:lang w:val="fr-FR"/>
        </w:rPr>
        <w:t>II du document ECE/TRANS/WP.1/149). La proposition d’amendement a été soumise au Secrétaire général de l’ONU qui a publié une notification dépositaire (C.N.549.2015.TREATIES-XI.B.1) datée du 3</w:t>
      </w:r>
      <w:r w:rsidR="007430BD">
        <w:rPr>
          <w:lang w:val="fr-FR"/>
        </w:rPr>
        <w:t> </w:t>
      </w:r>
      <w:r w:rsidRPr="00D24D83">
        <w:rPr>
          <w:lang w:val="fr-FR"/>
        </w:rPr>
        <w:t>novembre 2015. Le secrétariat informera le Groupe de travail de l’état d’avancement de la proposition d’amendement.</w:t>
      </w:r>
    </w:p>
    <w:p w:rsidR="00D24D83" w:rsidRPr="007430BD" w:rsidRDefault="00D24D83" w:rsidP="00D24D83">
      <w:pPr>
        <w:pStyle w:val="SingleTxt"/>
        <w:rPr>
          <w:lang w:val="fr-FR"/>
        </w:rPr>
      </w:pPr>
      <w:r w:rsidRPr="007430BD">
        <w:rPr>
          <w:i/>
          <w:iCs/>
          <w:lang w:val="fr-FR"/>
        </w:rPr>
        <w:t>Document</w:t>
      </w:r>
      <w:r w:rsidR="007430BD">
        <w:t> :</w:t>
      </w:r>
      <w:r w:rsidR="007430BD">
        <w:tab/>
      </w:r>
      <w:r w:rsidR="007430BD" w:rsidRPr="00D24D83">
        <w:rPr>
          <w:lang w:val="fr-FR"/>
        </w:rPr>
        <w:t>ECE/TRANS/WP.1/149</w:t>
      </w:r>
      <w:r w:rsidR="007430BD">
        <w:rPr>
          <w:lang w:val="fr-FR"/>
        </w:rPr>
        <w:t>.</w:t>
      </w:r>
    </w:p>
    <w:p w:rsidR="00D24D83" w:rsidRPr="007430BD" w:rsidRDefault="00D24D83" w:rsidP="007430BD">
      <w:pPr>
        <w:pStyle w:val="SingleTxt"/>
        <w:spacing w:after="0" w:line="120" w:lineRule="exact"/>
        <w:rPr>
          <w:sz w:val="10"/>
          <w:lang w:val="fr-FR"/>
        </w:rPr>
      </w:pPr>
    </w:p>
    <w:p w:rsidR="00D24D83" w:rsidRDefault="007430BD" w:rsidP="00743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24D83" w:rsidRPr="00D24D83">
        <w:rPr>
          <w:lang w:val="fr-FR"/>
        </w:rPr>
        <w:t>b)</w:t>
      </w:r>
      <w:r w:rsidR="00D24D83" w:rsidRPr="00D24D83">
        <w:rPr>
          <w:lang w:val="fr-FR"/>
        </w:rPr>
        <w:tab/>
        <w:t>Plaques d’immatriculation</w:t>
      </w:r>
    </w:p>
    <w:p w:rsidR="007430BD" w:rsidRPr="007430BD" w:rsidRDefault="007430BD" w:rsidP="007430BD">
      <w:pPr>
        <w:pStyle w:val="SingleTxt"/>
        <w:spacing w:after="0" w:line="120" w:lineRule="exact"/>
        <w:rPr>
          <w:sz w:val="10"/>
          <w:lang w:val="fr-FR"/>
        </w:rPr>
      </w:pPr>
    </w:p>
    <w:p w:rsidR="00D24D83" w:rsidRPr="00D24D83" w:rsidRDefault="00D24D83" w:rsidP="007430BD">
      <w:pPr>
        <w:pStyle w:val="SingleTxt"/>
        <w:rPr>
          <w:lang w:val="fr-FR"/>
        </w:rPr>
      </w:pPr>
      <w:r w:rsidRPr="00D24D83">
        <w:rPr>
          <w:lang w:val="fr-FR"/>
        </w:rPr>
        <w:t>Le Groupe de travail a adopté la proposition de la Belgique visant à modifier le paragraphe</w:t>
      </w:r>
      <w:r w:rsidR="007430BD">
        <w:rPr>
          <w:lang w:val="fr-FR"/>
        </w:rPr>
        <w:t> </w:t>
      </w:r>
      <w:r w:rsidRPr="00D24D83">
        <w:rPr>
          <w:lang w:val="fr-FR"/>
        </w:rPr>
        <w:t>1 de l’annexe</w:t>
      </w:r>
      <w:r w:rsidR="007430BD">
        <w:rPr>
          <w:lang w:val="fr-FR"/>
        </w:rPr>
        <w:t> </w:t>
      </w:r>
      <w:r w:rsidRPr="00D24D83">
        <w:rPr>
          <w:lang w:val="fr-FR"/>
        </w:rPr>
        <w:t>3 de la Convention de 1949 sur la circulation routière pour autoriser la délivrance de plaques d’immatriculation (personnalisées) ne portant que des lettres (</w:t>
      </w:r>
      <w:r w:rsidR="007430BD">
        <w:rPr>
          <w:lang w:val="fr-FR"/>
        </w:rPr>
        <w:t>a</w:t>
      </w:r>
      <w:r w:rsidRPr="00D24D83">
        <w:rPr>
          <w:lang w:val="fr-FR"/>
        </w:rPr>
        <w:t>nnexe</w:t>
      </w:r>
      <w:r w:rsidR="007430BD">
        <w:rPr>
          <w:lang w:val="fr-FR"/>
        </w:rPr>
        <w:t> </w:t>
      </w:r>
      <w:r w:rsidRPr="00D24D83">
        <w:rPr>
          <w:lang w:val="fr-FR"/>
        </w:rPr>
        <w:t>II du document ECE/TRANS/WP.1/149). La proposition d’amendement a été soumise au Secrétaire général de l’ONU qui a publié une notification dépositaire (C.N.550.2015.TREATIES-XI.B.1) datée du 3</w:t>
      </w:r>
      <w:r w:rsidR="007430BD">
        <w:rPr>
          <w:lang w:val="fr-FR"/>
        </w:rPr>
        <w:t> </w:t>
      </w:r>
      <w:r w:rsidRPr="00D24D83">
        <w:rPr>
          <w:lang w:val="fr-FR"/>
        </w:rPr>
        <w:t>novembre 2015. Le secrétariat informera le Groupe de travail de l’état d’avancement de la proposition d’amendement.</w:t>
      </w:r>
    </w:p>
    <w:p w:rsidR="00D24D83" w:rsidRPr="007430BD" w:rsidRDefault="00D24D83" w:rsidP="00D24D83">
      <w:pPr>
        <w:pStyle w:val="SingleTxt"/>
        <w:rPr>
          <w:lang w:val="fr-FR"/>
        </w:rPr>
      </w:pPr>
      <w:r w:rsidRPr="007430BD">
        <w:rPr>
          <w:i/>
          <w:iCs/>
          <w:lang w:val="fr-FR"/>
        </w:rPr>
        <w:t>Document</w:t>
      </w:r>
      <w:r w:rsidR="007430BD">
        <w:rPr>
          <w:i/>
          <w:iCs/>
          <w:lang w:val="fr-FR"/>
        </w:rPr>
        <w:t> </w:t>
      </w:r>
      <w:r w:rsidR="007430BD">
        <w:t>:</w:t>
      </w:r>
      <w:r w:rsidR="007430BD">
        <w:tab/>
      </w:r>
      <w:r w:rsidR="007430BD" w:rsidRPr="00D24D83">
        <w:rPr>
          <w:lang w:val="fr-FR"/>
        </w:rPr>
        <w:t>ECE/TRANS/WP.1/149</w:t>
      </w:r>
      <w:r w:rsidR="007430BD">
        <w:rPr>
          <w:lang w:val="fr-FR"/>
        </w:rPr>
        <w:t>.</w:t>
      </w:r>
    </w:p>
    <w:p w:rsidR="00D24D83" w:rsidRPr="007430BD" w:rsidRDefault="00D24D83" w:rsidP="007430BD">
      <w:pPr>
        <w:pStyle w:val="SingleTxt"/>
        <w:spacing w:after="0" w:line="120" w:lineRule="exact"/>
        <w:rPr>
          <w:sz w:val="10"/>
          <w:lang w:val="fr-FR"/>
        </w:rPr>
      </w:pPr>
    </w:p>
    <w:p w:rsidR="007430BD" w:rsidRPr="007430BD" w:rsidRDefault="007430BD" w:rsidP="007430BD">
      <w:pPr>
        <w:pStyle w:val="SingleTxt"/>
        <w:spacing w:after="0" w:line="120" w:lineRule="exact"/>
        <w:rPr>
          <w:sz w:val="10"/>
          <w:lang w:val="fr-FR"/>
        </w:rPr>
      </w:pPr>
    </w:p>
    <w:p w:rsidR="00D24D83" w:rsidRDefault="00D24D83" w:rsidP="007430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6.</w:t>
      </w:r>
      <w:r w:rsidRPr="00D24D83">
        <w:rPr>
          <w:lang w:val="fr-FR"/>
        </w:rPr>
        <w:tab/>
        <w:t xml:space="preserve">Convention de 1968 sur la signalisation routière </w:t>
      </w:r>
    </w:p>
    <w:p w:rsidR="007430BD" w:rsidRPr="007430BD" w:rsidRDefault="007430BD" w:rsidP="007430BD">
      <w:pPr>
        <w:pStyle w:val="SingleTxt"/>
        <w:spacing w:after="0" w:line="120" w:lineRule="exact"/>
        <w:rPr>
          <w:sz w:val="10"/>
          <w:lang w:val="fr-FR"/>
        </w:rPr>
      </w:pPr>
    </w:p>
    <w:p w:rsidR="007430BD" w:rsidRPr="007430BD" w:rsidRDefault="007430BD" w:rsidP="007430BD">
      <w:pPr>
        <w:pStyle w:val="SingleTxt"/>
        <w:spacing w:after="0" w:line="120" w:lineRule="exact"/>
        <w:rPr>
          <w:sz w:val="10"/>
          <w:lang w:val="fr-FR"/>
        </w:rPr>
      </w:pPr>
    </w:p>
    <w:p w:rsidR="00D24D83" w:rsidRDefault="00D24D83" w:rsidP="00743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a)</w:t>
      </w:r>
      <w:r w:rsidRPr="00D24D83">
        <w:rPr>
          <w:lang w:val="fr-FR"/>
        </w:rPr>
        <w:tab/>
        <w:t>Groupe d’experts de la signalisation routière</w:t>
      </w:r>
    </w:p>
    <w:p w:rsidR="007430BD" w:rsidRPr="007430BD" w:rsidRDefault="007430BD" w:rsidP="007430BD">
      <w:pPr>
        <w:pStyle w:val="SingleTxt"/>
        <w:spacing w:after="0" w:line="120" w:lineRule="exact"/>
        <w:rPr>
          <w:sz w:val="10"/>
          <w:lang w:val="fr-FR"/>
        </w:rPr>
      </w:pPr>
    </w:p>
    <w:p w:rsidR="00D24D83" w:rsidRDefault="00D24D83" w:rsidP="00D24D83">
      <w:pPr>
        <w:pStyle w:val="SingleTxt"/>
        <w:rPr>
          <w:lang w:val="fr-FR"/>
        </w:rPr>
      </w:pPr>
      <w:r w:rsidRPr="00D24D83">
        <w:rPr>
          <w:lang w:val="fr-FR"/>
        </w:rPr>
        <w:t>Le Président du Groupe d’experts de la signalisation routière sera invité à communiquer des informations actualisées sur les derniers travaux réalisés et les progrès accomplis par le Groupe.</w:t>
      </w:r>
    </w:p>
    <w:p w:rsidR="007430BD" w:rsidRPr="007430BD" w:rsidRDefault="007430BD" w:rsidP="007430BD">
      <w:pPr>
        <w:pStyle w:val="SingleTxt"/>
        <w:spacing w:after="0" w:line="120" w:lineRule="exact"/>
        <w:rPr>
          <w:sz w:val="10"/>
          <w:lang w:val="fr-FR"/>
        </w:rPr>
      </w:pPr>
    </w:p>
    <w:p w:rsidR="00D24D83" w:rsidRDefault="00D24D83" w:rsidP="00743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b)</w:t>
      </w:r>
      <w:r w:rsidRPr="00D24D83">
        <w:rPr>
          <w:lang w:val="fr-FR"/>
        </w:rPr>
        <w:tab/>
        <w:t>Propositions d’amendements concernant les panneaux à messages variables</w:t>
      </w:r>
    </w:p>
    <w:p w:rsidR="007430BD" w:rsidRPr="007430BD" w:rsidRDefault="007430BD" w:rsidP="007430BD">
      <w:pPr>
        <w:pStyle w:val="SingleTxt"/>
        <w:spacing w:after="0" w:line="120" w:lineRule="exact"/>
        <w:rPr>
          <w:sz w:val="10"/>
          <w:lang w:val="fr-FR"/>
        </w:rPr>
      </w:pPr>
    </w:p>
    <w:p w:rsidR="00D24D83" w:rsidRDefault="00D24D83" w:rsidP="004C77D2">
      <w:pPr>
        <w:pStyle w:val="SingleTxt"/>
        <w:rPr>
          <w:lang w:val="fr-FR"/>
        </w:rPr>
      </w:pPr>
      <w:r w:rsidRPr="00D24D83">
        <w:rPr>
          <w:lang w:val="fr-FR"/>
        </w:rPr>
        <w:t>À sa dernière session, le Groupe de travail a pris note des informations communiquées par le Président du Groupe d’experts de la signalisation routière sur une éventuelle modification des dispositions de la Convention de 1968 sur la signalisation routière relatives aux panneaux à message variable.</w:t>
      </w:r>
      <w:r w:rsidR="00244679">
        <w:rPr>
          <w:lang w:val="fr-FR"/>
        </w:rPr>
        <w:t xml:space="preserve"> </w:t>
      </w:r>
      <w:r w:rsidRPr="00D24D83">
        <w:rPr>
          <w:lang w:val="fr-FR"/>
        </w:rPr>
        <w:t xml:space="preserve">Étant donné qu’il </w:t>
      </w:r>
      <w:r w:rsidR="004C77D2">
        <w:rPr>
          <w:lang w:val="fr-FR"/>
        </w:rPr>
        <w:t>n’est apparemment pas nécessaire de modifier</w:t>
      </w:r>
      <w:r w:rsidRPr="00D24D83">
        <w:rPr>
          <w:lang w:val="fr-FR"/>
        </w:rPr>
        <w:t xml:space="preserve"> la Convention pour utiliser efficacement les panneaux à messages variables (ECE/TRANS/WP.1/151 par.</w:t>
      </w:r>
      <w:r w:rsidR="007430BD">
        <w:rPr>
          <w:lang w:val="fr-FR"/>
        </w:rPr>
        <w:t> </w:t>
      </w:r>
      <w:r w:rsidRPr="00D24D83">
        <w:rPr>
          <w:lang w:val="fr-FR"/>
        </w:rPr>
        <w:t>24), le secrétariat propose la suppression de ce point de l’ordre du jour.</w:t>
      </w:r>
    </w:p>
    <w:p w:rsidR="007430BD" w:rsidRPr="007430BD" w:rsidRDefault="007430BD" w:rsidP="007430BD">
      <w:pPr>
        <w:pStyle w:val="SingleTxt"/>
        <w:spacing w:after="0" w:line="120" w:lineRule="exact"/>
        <w:rPr>
          <w:sz w:val="10"/>
          <w:lang w:val="fr-FR"/>
        </w:rPr>
      </w:pPr>
    </w:p>
    <w:p w:rsidR="007430BD" w:rsidRPr="007430BD" w:rsidRDefault="007430BD" w:rsidP="007430BD">
      <w:pPr>
        <w:pStyle w:val="SingleTxt"/>
        <w:spacing w:after="0" w:line="120" w:lineRule="exact"/>
        <w:rPr>
          <w:sz w:val="10"/>
          <w:lang w:val="fr-FR"/>
        </w:rPr>
      </w:pPr>
    </w:p>
    <w:p w:rsidR="00D24D83" w:rsidRDefault="00D24D83" w:rsidP="007430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7.</w:t>
      </w:r>
      <w:r w:rsidRPr="00D24D83">
        <w:rPr>
          <w:lang w:val="fr-FR"/>
        </w:rPr>
        <w:tab/>
        <w:t>Résolution d’ensemble sur la circulation routière (R.E.1)</w:t>
      </w:r>
    </w:p>
    <w:p w:rsidR="007430BD" w:rsidRPr="007430BD" w:rsidRDefault="007430BD" w:rsidP="007430BD">
      <w:pPr>
        <w:pStyle w:val="SingleTxt"/>
        <w:spacing w:after="0" w:line="120" w:lineRule="exact"/>
        <w:rPr>
          <w:sz w:val="10"/>
          <w:lang w:val="fr-FR"/>
        </w:rPr>
      </w:pPr>
    </w:p>
    <w:p w:rsidR="007430BD" w:rsidRPr="007430BD" w:rsidRDefault="007430BD" w:rsidP="007430BD">
      <w:pPr>
        <w:pStyle w:val="SingleTxt"/>
        <w:spacing w:after="0" w:line="120" w:lineRule="exact"/>
        <w:rPr>
          <w:sz w:val="10"/>
          <w:lang w:val="fr-FR"/>
        </w:rPr>
      </w:pPr>
    </w:p>
    <w:p w:rsidR="00D24D83" w:rsidRDefault="00D24D83" w:rsidP="00743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a)</w:t>
      </w:r>
      <w:r w:rsidRPr="00D24D83">
        <w:rPr>
          <w:lang w:val="fr-FR"/>
        </w:rPr>
        <w:tab/>
        <w:t>Approche systémique de la sécurité</w:t>
      </w:r>
    </w:p>
    <w:p w:rsidR="007430BD" w:rsidRPr="007430BD" w:rsidRDefault="007430BD" w:rsidP="007430BD">
      <w:pPr>
        <w:pStyle w:val="SingleTxt"/>
        <w:spacing w:after="0" w:line="120" w:lineRule="exact"/>
        <w:rPr>
          <w:sz w:val="10"/>
          <w:lang w:val="fr-FR"/>
        </w:rPr>
      </w:pPr>
    </w:p>
    <w:p w:rsidR="00D24D83" w:rsidRPr="00D24D83" w:rsidRDefault="00D24D83" w:rsidP="00D24D83">
      <w:pPr>
        <w:pStyle w:val="SingleTxt"/>
        <w:rPr>
          <w:lang w:val="fr-FR"/>
        </w:rPr>
      </w:pPr>
      <w:r w:rsidRPr="00D24D83">
        <w:rPr>
          <w:lang w:val="fr-FR"/>
        </w:rPr>
        <w:t>Le Groupe de travail continuera à examiner le document ECE/TRANS/WP.1/2014/6 dans lequel figurent les propositions d’amendement de la Suède visant à prendre en compte l’approche pour un système sûr dans la Résolution d’ensemble sur la circulation routière (R.E.1).</w:t>
      </w:r>
    </w:p>
    <w:p w:rsidR="00D24D83" w:rsidRPr="007430BD" w:rsidRDefault="00D24D83" w:rsidP="00D24D83">
      <w:pPr>
        <w:pStyle w:val="SingleTxt"/>
        <w:rPr>
          <w:lang w:val="fr-FR"/>
        </w:rPr>
      </w:pPr>
      <w:r w:rsidRPr="007430BD">
        <w:rPr>
          <w:i/>
          <w:iCs/>
          <w:lang w:val="fr-FR"/>
        </w:rPr>
        <w:t>Document</w:t>
      </w:r>
      <w:r w:rsidR="007430BD">
        <w:rPr>
          <w:i/>
          <w:iCs/>
          <w:lang w:val="fr-FR"/>
        </w:rPr>
        <w:t> </w:t>
      </w:r>
      <w:r w:rsidR="007430BD">
        <w:t>:</w:t>
      </w:r>
      <w:r w:rsidR="007430BD">
        <w:tab/>
      </w:r>
      <w:r w:rsidR="007430BD" w:rsidRPr="00D24D83">
        <w:rPr>
          <w:lang w:val="fr-FR"/>
        </w:rPr>
        <w:t>ECE/TRANS/WP.1/2014/6</w:t>
      </w:r>
      <w:r w:rsidR="007430BD">
        <w:rPr>
          <w:lang w:val="fr-FR"/>
        </w:rPr>
        <w:t>.</w:t>
      </w:r>
    </w:p>
    <w:p w:rsidR="00D24D83" w:rsidRPr="007430BD" w:rsidRDefault="00D24D83" w:rsidP="007430BD">
      <w:pPr>
        <w:pStyle w:val="SingleTxt"/>
        <w:spacing w:after="0" w:line="120" w:lineRule="exact"/>
        <w:rPr>
          <w:sz w:val="10"/>
          <w:lang w:val="fr-FR"/>
        </w:rPr>
      </w:pPr>
    </w:p>
    <w:p w:rsidR="00D24D83" w:rsidRDefault="00D24D83" w:rsidP="000A12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b)</w:t>
      </w:r>
      <w:r w:rsidRPr="00D24D83">
        <w:rPr>
          <w:lang w:val="fr-FR"/>
        </w:rPr>
        <w:tab/>
        <w:t>Enquêtes pluridisciplinaires sur les accidents</w:t>
      </w:r>
    </w:p>
    <w:p w:rsidR="007430BD" w:rsidRPr="007430BD" w:rsidRDefault="007430BD" w:rsidP="007430BD">
      <w:pPr>
        <w:pStyle w:val="SingleTxt"/>
        <w:spacing w:after="0" w:line="120" w:lineRule="exact"/>
        <w:rPr>
          <w:sz w:val="10"/>
          <w:lang w:val="fr-FR"/>
        </w:rPr>
      </w:pPr>
    </w:p>
    <w:p w:rsidR="00D24D83" w:rsidRPr="00D24D83" w:rsidRDefault="00D24D83" w:rsidP="000A128D">
      <w:pPr>
        <w:pStyle w:val="SingleTxt"/>
        <w:rPr>
          <w:lang w:val="fr-FR"/>
        </w:rPr>
      </w:pPr>
      <w:r w:rsidRPr="00D24D83">
        <w:rPr>
          <w:lang w:val="fr-FR"/>
        </w:rPr>
        <w:t xml:space="preserve">Le WP.1 examinera le document ECE/TRANS/WP.1/2013/6/Rev.2 soumis par la Finlande et la Suède. Lors de l’une des sessions précédentes, il </w:t>
      </w:r>
      <w:r w:rsidR="000A128D">
        <w:rPr>
          <w:lang w:val="fr-FR"/>
        </w:rPr>
        <w:t>leur avait</w:t>
      </w:r>
      <w:r w:rsidRPr="00D24D83">
        <w:rPr>
          <w:lang w:val="fr-FR"/>
        </w:rPr>
        <w:t xml:space="preserve"> été demandé de bien vouloir modifier le document de façon à suivre le modèle de présentation R.E.1 (à savoir, texte de fond, recommandations et encadrés).</w:t>
      </w:r>
    </w:p>
    <w:p w:rsidR="00D24D83" w:rsidRPr="007430BD" w:rsidRDefault="00D24D83" w:rsidP="00D24D83">
      <w:pPr>
        <w:pStyle w:val="SingleTxt"/>
        <w:rPr>
          <w:lang w:val="fr-FR"/>
        </w:rPr>
      </w:pPr>
      <w:r w:rsidRPr="007430BD">
        <w:rPr>
          <w:i/>
          <w:iCs/>
          <w:lang w:val="fr-FR"/>
        </w:rPr>
        <w:t>Document</w:t>
      </w:r>
      <w:r w:rsidR="007430BD">
        <w:rPr>
          <w:i/>
          <w:iCs/>
          <w:lang w:val="fr-FR"/>
        </w:rPr>
        <w:t> </w:t>
      </w:r>
      <w:r w:rsidR="007430BD">
        <w:t>:</w:t>
      </w:r>
      <w:r w:rsidR="007430BD">
        <w:tab/>
      </w:r>
      <w:r w:rsidR="007430BD" w:rsidRPr="00D24D83">
        <w:rPr>
          <w:lang w:val="fr-FR"/>
        </w:rPr>
        <w:t>ECE/TRANS/WP.1/2013/6/Rev.2</w:t>
      </w:r>
      <w:r w:rsidR="007430BD">
        <w:rPr>
          <w:lang w:val="fr-FR"/>
        </w:rPr>
        <w:t>.</w:t>
      </w:r>
    </w:p>
    <w:p w:rsidR="00D24D83" w:rsidRPr="007430BD" w:rsidRDefault="00D24D83" w:rsidP="007430BD">
      <w:pPr>
        <w:pStyle w:val="SingleTxt"/>
        <w:spacing w:after="0" w:line="120" w:lineRule="exact"/>
        <w:rPr>
          <w:sz w:val="10"/>
          <w:lang w:val="fr-FR"/>
        </w:rPr>
      </w:pPr>
    </w:p>
    <w:p w:rsidR="00D24D83" w:rsidRDefault="00D24D83" w:rsidP="00743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c)</w:t>
      </w:r>
      <w:r w:rsidRPr="00D24D83">
        <w:rPr>
          <w:lang w:val="fr-FR"/>
        </w:rPr>
        <w:tab/>
        <w:t>Propositions d’amendements sur l’inattention au volant</w:t>
      </w:r>
    </w:p>
    <w:p w:rsidR="007430BD" w:rsidRPr="007430BD" w:rsidRDefault="007430BD" w:rsidP="007430BD">
      <w:pPr>
        <w:pStyle w:val="SingleTxt"/>
        <w:spacing w:after="0" w:line="120" w:lineRule="exact"/>
        <w:rPr>
          <w:sz w:val="10"/>
          <w:lang w:val="fr-FR"/>
        </w:rPr>
      </w:pPr>
    </w:p>
    <w:p w:rsidR="00D24D83" w:rsidRPr="00D24D83" w:rsidRDefault="00D24D83" w:rsidP="00C14784">
      <w:pPr>
        <w:pStyle w:val="SingleTxt"/>
        <w:rPr>
          <w:lang w:val="fr-FR"/>
        </w:rPr>
      </w:pPr>
      <w:r w:rsidRPr="00D24D83">
        <w:rPr>
          <w:lang w:val="fr-FR"/>
        </w:rPr>
        <w:t xml:space="preserve">Le Président du Groupe de travail sera invité à présenter une proposition concernant les mesures de lutte contre l’inattention au volant et la conduite avec facultés diminuées, l’attention/l’inattention au volant et le processus cognitif impliqué dans le développement de la conduite autonome automatisée (document informel </w:t>
      </w:r>
      <w:r w:rsidR="007430BD">
        <w:rPr>
          <w:lang w:val="fr-FR"/>
        </w:rPr>
        <w:t>n</w:t>
      </w:r>
      <w:r w:rsidR="007430BD" w:rsidRPr="007430BD">
        <w:rPr>
          <w:vertAlign w:val="superscript"/>
          <w:lang w:val="fr-FR"/>
        </w:rPr>
        <w:t>o</w:t>
      </w:r>
      <w:r w:rsidR="007430BD">
        <w:rPr>
          <w:lang w:val="fr-FR"/>
        </w:rPr>
        <w:t> </w:t>
      </w:r>
      <w:r w:rsidRPr="00D24D83">
        <w:rPr>
          <w:lang w:val="fr-FR"/>
        </w:rPr>
        <w:t>1).</w:t>
      </w:r>
      <w:r w:rsidR="00244679">
        <w:rPr>
          <w:lang w:val="fr-FR"/>
        </w:rPr>
        <w:t xml:space="preserve"> </w:t>
      </w:r>
    </w:p>
    <w:p w:rsidR="00D24D83" w:rsidRDefault="00D24D83" w:rsidP="00C14784">
      <w:pPr>
        <w:pStyle w:val="SingleTxt"/>
        <w:rPr>
          <w:lang w:val="fr-FR"/>
        </w:rPr>
      </w:pPr>
      <w:r w:rsidRPr="007430BD">
        <w:rPr>
          <w:i/>
          <w:iCs/>
          <w:lang w:val="fr-FR"/>
        </w:rPr>
        <w:t>Document</w:t>
      </w:r>
      <w:r w:rsidR="007430BD">
        <w:rPr>
          <w:i/>
          <w:iCs/>
          <w:lang w:val="fr-FR"/>
        </w:rPr>
        <w:t> </w:t>
      </w:r>
      <w:r w:rsidR="007430BD">
        <w:t>:</w:t>
      </w:r>
      <w:r w:rsidR="007430BD">
        <w:tab/>
      </w:r>
      <w:r w:rsidRPr="00D24D83">
        <w:rPr>
          <w:lang w:val="fr-FR"/>
        </w:rPr>
        <w:t>Document informel n</w:t>
      </w:r>
      <w:r w:rsidRPr="007430BD">
        <w:rPr>
          <w:vertAlign w:val="superscript"/>
          <w:lang w:val="fr-FR"/>
        </w:rPr>
        <w:t>o</w:t>
      </w:r>
      <w:r w:rsidR="007430BD">
        <w:rPr>
          <w:vertAlign w:val="superscript"/>
          <w:lang w:val="fr-FR"/>
        </w:rPr>
        <w:t> </w:t>
      </w:r>
      <w:r w:rsidRPr="00D24D83">
        <w:rPr>
          <w:lang w:val="fr-FR"/>
        </w:rPr>
        <w:t>1</w:t>
      </w:r>
      <w:r w:rsidR="007430BD">
        <w:rPr>
          <w:lang w:val="fr-FR"/>
        </w:rPr>
        <w:t>.</w:t>
      </w:r>
    </w:p>
    <w:p w:rsidR="007430BD" w:rsidRPr="007430BD" w:rsidRDefault="007430BD" w:rsidP="007430BD">
      <w:pPr>
        <w:pStyle w:val="SingleTxt"/>
        <w:spacing w:after="0" w:line="120" w:lineRule="exact"/>
        <w:rPr>
          <w:sz w:val="10"/>
          <w:lang w:val="fr-FR"/>
        </w:rPr>
      </w:pPr>
    </w:p>
    <w:p w:rsidR="00D24D83" w:rsidRDefault="00D24D83" w:rsidP="00743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r>
      <w:r w:rsidR="007430BD">
        <w:rPr>
          <w:lang w:val="fr-FR"/>
        </w:rPr>
        <w:t>d)</w:t>
      </w:r>
      <w:r w:rsidR="007430BD">
        <w:rPr>
          <w:lang w:val="fr-FR"/>
        </w:rPr>
        <w:tab/>
      </w:r>
      <w:r w:rsidRPr="00D24D83">
        <w:rPr>
          <w:lang w:val="fr-FR"/>
        </w:rPr>
        <w:t xml:space="preserve">Propositions d’amendements sur les politiques </w:t>
      </w:r>
      <w:r w:rsidR="007430BD">
        <w:rPr>
          <w:lang w:val="fr-FR"/>
        </w:rPr>
        <w:br/>
      </w:r>
      <w:r w:rsidRPr="00D24D83">
        <w:rPr>
          <w:lang w:val="fr-FR"/>
        </w:rPr>
        <w:t>conc</w:t>
      </w:r>
      <w:r w:rsidR="007430BD">
        <w:rPr>
          <w:lang w:val="fr-FR"/>
        </w:rPr>
        <w:t>ernant les deux-roues motorisés</w:t>
      </w:r>
    </w:p>
    <w:p w:rsidR="007430BD" w:rsidRPr="00FC646A" w:rsidRDefault="007430BD" w:rsidP="00FC646A">
      <w:pPr>
        <w:pStyle w:val="SingleTxt"/>
        <w:spacing w:after="0" w:line="120" w:lineRule="exact"/>
        <w:rPr>
          <w:sz w:val="10"/>
          <w:lang w:val="fr-FR"/>
        </w:rPr>
      </w:pPr>
    </w:p>
    <w:p w:rsidR="00D24D83" w:rsidRPr="00D24D83" w:rsidRDefault="00D24D83" w:rsidP="00FC646A">
      <w:pPr>
        <w:pStyle w:val="SingleTxt"/>
        <w:rPr>
          <w:lang w:val="fr-FR"/>
        </w:rPr>
      </w:pPr>
      <w:r w:rsidRPr="00D24D83">
        <w:rPr>
          <w:lang w:val="fr-FR"/>
        </w:rPr>
        <w:t>Le Président donnera des informations actualisées (document informel n</w:t>
      </w:r>
      <w:r w:rsidRPr="00FC646A">
        <w:rPr>
          <w:vertAlign w:val="superscript"/>
          <w:lang w:val="fr-FR"/>
        </w:rPr>
        <w:t>o</w:t>
      </w:r>
      <w:r w:rsidR="00FC646A">
        <w:rPr>
          <w:vertAlign w:val="superscript"/>
          <w:lang w:val="fr-FR"/>
        </w:rPr>
        <w:t> </w:t>
      </w:r>
      <w:r w:rsidRPr="00D24D83">
        <w:rPr>
          <w:lang w:val="fr-FR"/>
        </w:rPr>
        <w:t>2) sur le suivi des conclusions de la table ronde tenue lors de la soixante-dixième session (</w:t>
      </w:r>
      <w:r w:rsidR="00FC646A">
        <w:rPr>
          <w:lang w:val="fr-FR"/>
        </w:rPr>
        <w:t>a</w:t>
      </w:r>
      <w:r w:rsidRPr="00D24D83">
        <w:rPr>
          <w:lang w:val="fr-FR"/>
        </w:rPr>
        <w:t>nnexe</w:t>
      </w:r>
      <w:r w:rsidR="00FC646A">
        <w:rPr>
          <w:lang w:val="fr-FR"/>
        </w:rPr>
        <w:t> </w:t>
      </w:r>
      <w:r w:rsidRPr="00D24D83">
        <w:rPr>
          <w:lang w:val="fr-FR"/>
        </w:rPr>
        <w:t>I, ECE/TRANS/WP.1/149).</w:t>
      </w:r>
      <w:r w:rsidR="00244679">
        <w:rPr>
          <w:lang w:val="fr-FR"/>
        </w:rPr>
        <w:t xml:space="preserve"> </w:t>
      </w:r>
      <w:r w:rsidRPr="00D24D83">
        <w:rPr>
          <w:lang w:val="fr-FR"/>
        </w:rPr>
        <w:t>Plusieurs activités ont été menées dans ce cadre et d’autres sont prévues pour les prochains mois.</w:t>
      </w:r>
      <w:r w:rsidR="00244679">
        <w:rPr>
          <w:lang w:val="fr-FR"/>
        </w:rPr>
        <w:t xml:space="preserve"> </w:t>
      </w:r>
    </w:p>
    <w:p w:rsidR="00D24D83" w:rsidRPr="00FC646A" w:rsidRDefault="00D24D83" w:rsidP="00AC46CD">
      <w:pPr>
        <w:pStyle w:val="SingleTxt"/>
        <w:ind w:left="2693" w:hanging="1426"/>
        <w:jc w:val="left"/>
        <w:rPr>
          <w:lang w:val="fr-FR"/>
        </w:rPr>
      </w:pPr>
      <w:r w:rsidRPr="00FC646A">
        <w:rPr>
          <w:i/>
          <w:iCs/>
          <w:lang w:val="fr-FR"/>
        </w:rPr>
        <w:t>Document</w:t>
      </w:r>
      <w:r w:rsidR="00FC646A">
        <w:t> :</w:t>
      </w:r>
      <w:r w:rsidR="00FC646A">
        <w:tab/>
      </w:r>
      <w:r w:rsidR="00FC646A" w:rsidRPr="00D24D83">
        <w:rPr>
          <w:lang w:val="fr-FR"/>
        </w:rPr>
        <w:t>Document informel n</w:t>
      </w:r>
      <w:r w:rsidR="00FC646A" w:rsidRPr="00FC646A">
        <w:rPr>
          <w:vertAlign w:val="superscript"/>
          <w:lang w:val="fr-FR"/>
        </w:rPr>
        <w:t>o</w:t>
      </w:r>
      <w:r w:rsidR="00FC646A">
        <w:rPr>
          <w:vertAlign w:val="superscript"/>
          <w:lang w:val="fr-FR"/>
        </w:rPr>
        <w:t> </w:t>
      </w:r>
      <w:r w:rsidR="00FC646A" w:rsidRPr="00D24D83">
        <w:rPr>
          <w:lang w:val="fr-FR"/>
        </w:rPr>
        <w:t>2, ECE/TRANS/WP.1/149</w:t>
      </w:r>
      <w:r w:rsidR="00FC646A">
        <w:rPr>
          <w:lang w:val="fr-FR"/>
        </w:rPr>
        <w:t>.</w:t>
      </w:r>
    </w:p>
    <w:p w:rsidR="00D24D83" w:rsidRDefault="00D24D83" w:rsidP="00FC64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8.</w:t>
      </w:r>
      <w:r w:rsidRPr="00D24D83">
        <w:rPr>
          <w:lang w:val="fr-FR"/>
        </w:rPr>
        <w:tab/>
        <w:t>Résolution d’ensemble sur la</w:t>
      </w:r>
      <w:r w:rsidR="00FC646A">
        <w:rPr>
          <w:lang w:val="fr-FR"/>
        </w:rPr>
        <w:t xml:space="preserve"> signalisation routière (R.E.2)</w:t>
      </w:r>
    </w:p>
    <w:p w:rsidR="00FC646A" w:rsidRPr="00FC646A" w:rsidRDefault="00FC646A" w:rsidP="00FC646A">
      <w:pPr>
        <w:pStyle w:val="SingleTxt"/>
        <w:spacing w:after="0" w:line="120" w:lineRule="exact"/>
        <w:rPr>
          <w:sz w:val="10"/>
          <w:lang w:val="fr-FR"/>
        </w:rPr>
      </w:pPr>
    </w:p>
    <w:p w:rsidR="00FC646A" w:rsidRPr="00FC646A" w:rsidRDefault="00FC646A" w:rsidP="00FC646A">
      <w:pPr>
        <w:pStyle w:val="SingleTxt"/>
        <w:spacing w:after="0" w:line="120" w:lineRule="exact"/>
        <w:rPr>
          <w:sz w:val="10"/>
          <w:lang w:val="fr-FR"/>
        </w:rPr>
      </w:pPr>
    </w:p>
    <w:p w:rsidR="00D24D83" w:rsidRDefault="00D24D83" w:rsidP="00FC64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r>
      <w:r w:rsidRPr="00D24D83">
        <w:rPr>
          <w:lang w:val="fr-FR"/>
        </w:rPr>
        <w:tab/>
        <w:t>Aires de stationnement sécurisées</w:t>
      </w:r>
    </w:p>
    <w:p w:rsidR="00FC646A" w:rsidRPr="00FC646A" w:rsidRDefault="00FC646A" w:rsidP="00FC646A">
      <w:pPr>
        <w:pStyle w:val="SingleTxt"/>
        <w:spacing w:after="0" w:line="120" w:lineRule="exact"/>
        <w:rPr>
          <w:sz w:val="10"/>
          <w:lang w:val="fr-FR"/>
        </w:rPr>
      </w:pPr>
    </w:p>
    <w:p w:rsidR="00D24D83" w:rsidRPr="00D24D83" w:rsidRDefault="00D24D83" w:rsidP="00D24D83">
      <w:pPr>
        <w:pStyle w:val="SingleTxt"/>
        <w:rPr>
          <w:lang w:val="fr-FR"/>
        </w:rPr>
      </w:pPr>
      <w:r w:rsidRPr="00D24D83">
        <w:rPr>
          <w:lang w:val="fr-FR"/>
        </w:rPr>
        <w:t xml:space="preserve">Le WP.1 examinera le document ECE/TRANS/WP.1/2012/9/Rev.1 établi par l’Autriche et l’Espagne en collaboration avec le Président. </w:t>
      </w:r>
    </w:p>
    <w:p w:rsidR="00D24D83" w:rsidRDefault="00D24D83" w:rsidP="00FC646A">
      <w:pPr>
        <w:pStyle w:val="SingleTxt"/>
        <w:rPr>
          <w:lang w:val="fr-FR"/>
        </w:rPr>
      </w:pPr>
      <w:r w:rsidRPr="00FC646A">
        <w:rPr>
          <w:i/>
          <w:iCs/>
          <w:lang w:val="fr-FR"/>
        </w:rPr>
        <w:t>Document</w:t>
      </w:r>
      <w:r w:rsidR="00FC646A">
        <w:rPr>
          <w:i/>
          <w:iCs/>
          <w:lang w:val="fr-FR"/>
        </w:rPr>
        <w:t> </w:t>
      </w:r>
      <w:r w:rsidR="00FC646A">
        <w:t>:</w:t>
      </w:r>
      <w:r w:rsidR="00FC646A">
        <w:tab/>
      </w:r>
      <w:r w:rsidRPr="00D24D83">
        <w:rPr>
          <w:lang w:val="fr-FR"/>
        </w:rPr>
        <w:t>ECE/TRANS/WP.1/2012/9/Rev.1</w:t>
      </w:r>
      <w:r w:rsidR="00FC646A">
        <w:rPr>
          <w:lang w:val="fr-FR"/>
        </w:rPr>
        <w:t>.</w:t>
      </w:r>
    </w:p>
    <w:p w:rsidR="00FC646A" w:rsidRPr="00FC646A" w:rsidRDefault="00FC646A" w:rsidP="00FC646A">
      <w:pPr>
        <w:pStyle w:val="SingleTxt"/>
        <w:spacing w:after="0" w:line="120" w:lineRule="exact"/>
        <w:rPr>
          <w:sz w:val="10"/>
          <w:lang w:val="fr-FR"/>
        </w:rPr>
      </w:pPr>
    </w:p>
    <w:p w:rsidR="00FC646A" w:rsidRPr="00FC646A" w:rsidRDefault="00FC646A" w:rsidP="00FC646A">
      <w:pPr>
        <w:pStyle w:val="SingleTxt"/>
        <w:spacing w:after="0" w:line="120" w:lineRule="exact"/>
        <w:rPr>
          <w:sz w:val="10"/>
          <w:lang w:val="fr-FR"/>
        </w:rPr>
      </w:pPr>
    </w:p>
    <w:p w:rsidR="00D24D83" w:rsidRDefault="00D24D83" w:rsidP="00FC64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9.</w:t>
      </w:r>
      <w:r w:rsidRPr="00D24D83">
        <w:rPr>
          <w:lang w:val="fr-FR"/>
        </w:rPr>
        <w:tab/>
        <w:t xml:space="preserve">Groupe d’experts du renforcement de la sécurité </w:t>
      </w:r>
      <w:r w:rsidR="00FC646A">
        <w:rPr>
          <w:lang w:val="fr-FR"/>
        </w:rPr>
        <w:br/>
      </w:r>
      <w:r w:rsidRPr="00D24D83">
        <w:rPr>
          <w:lang w:val="fr-FR"/>
        </w:rPr>
        <w:t>aux passages à niveau</w:t>
      </w:r>
    </w:p>
    <w:p w:rsidR="00FC646A" w:rsidRPr="00FC646A" w:rsidRDefault="00FC646A" w:rsidP="00FC646A">
      <w:pPr>
        <w:pStyle w:val="SingleTxt"/>
        <w:spacing w:after="0" w:line="120" w:lineRule="exact"/>
        <w:rPr>
          <w:sz w:val="10"/>
          <w:lang w:val="fr-FR"/>
        </w:rPr>
      </w:pPr>
    </w:p>
    <w:p w:rsidR="00FC646A" w:rsidRPr="00FC646A" w:rsidRDefault="00FC646A" w:rsidP="00FC646A">
      <w:pPr>
        <w:pStyle w:val="SingleTxt"/>
        <w:spacing w:after="0" w:line="120" w:lineRule="exact"/>
        <w:rPr>
          <w:sz w:val="10"/>
          <w:lang w:val="fr-FR"/>
        </w:rPr>
      </w:pPr>
    </w:p>
    <w:p w:rsidR="00D24D83" w:rsidRDefault="00D24D83" w:rsidP="00AC46CD">
      <w:pPr>
        <w:pStyle w:val="SingleTxt"/>
        <w:rPr>
          <w:lang w:val="fr-FR"/>
        </w:rPr>
      </w:pPr>
      <w:r w:rsidRPr="00D24D83">
        <w:rPr>
          <w:lang w:val="fr-FR"/>
        </w:rPr>
        <w:t xml:space="preserve">Le Président du Groupe d’experts sera invité à passer </w:t>
      </w:r>
      <w:r w:rsidR="00AC46CD">
        <w:rPr>
          <w:lang w:val="fr-FR"/>
        </w:rPr>
        <w:t xml:space="preserve">succinctement </w:t>
      </w:r>
      <w:r w:rsidRPr="00D24D83">
        <w:rPr>
          <w:lang w:val="fr-FR"/>
        </w:rPr>
        <w:t xml:space="preserve">en revue les progrès accomplis </w:t>
      </w:r>
      <w:r w:rsidR="00AC46CD" w:rsidRPr="00D24D83">
        <w:rPr>
          <w:lang w:val="fr-FR"/>
        </w:rPr>
        <w:t xml:space="preserve">jusque-là </w:t>
      </w:r>
      <w:r w:rsidRPr="00D24D83">
        <w:rPr>
          <w:lang w:val="fr-FR"/>
        </w:rPr>
        <w:t xml:space="preserve">par le Groupe. </w:t>
      </w:r>
    </w:p>
    <w:p w:rsidR="00FC646A" w:rsidRPr="00FC646A" w:rsidRDefault="00FC646A" w:rsidP="00FC646A">
      <w:pPr>
        <w:pStyle w:val="SingleTxt"/>
        <w:spacing w:after="0" w:line="120" w:lineRule="exact"/>
        <w:rPr>
          <w:sz w:val="10"/>
          <w:lang w:val="fr-FR"/>
        </w:rPr>
      </w:pPr>
    </w:p>
    <w:p w:rsidR="00FC646A" w:rsidRPr="00FC646A" w:rsidRDefault="00FC646A" w:rsidP="00FC646A">
      <w:pPr>
        <w:pStyle w:val="SingleTxt"/>
        <w:spacing w:after="0" w:line="120" w:lineRule="exact"/>
        <w:rPr>
          <w:sz w:val="10"/>
          <w:lang w:val="fr-FR"/>
        </w:rPr>
      </w:pPr>
    </w:p>
    <w:p w:rsidR="00D24D83" w:rsidRDefault="00D24D83" w:rsidP="00FC64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10.</w:t>
      </w:r>
      <w:r w:rsidRPr="00D24D83">
        <w:rPr>
          <w:lang w:val="fr-FR"/>
        </w:rPr>
        <w:tab/>
        <w:t xml:space="preserve">Programme de travail et évaluation biennale, 2016-2017 </w:t>
      </w:r>
    </w:p>
    <w:p w:rsidR="00FC646A" w:rsidRPr="00FC646A" w:rsidRDefault="00FC646A" w:rsidP="00FC646A">
      <w:pPr>
        <w:pStyle w:val="SingleTxt"/>
        <w:spacing w:after="0" w:line="120" w:lineRule="exact"/>
        <w:rPr>
          <w:sz w:val="10"/>
          <w:lang w:val="fr-FR"/>
        </w:rPr>
      </w:pPr>
    </w:p>
    <w:p w:rsidR="00FC646A" w:rsidRPr="00FC646A" w:rsidRDefault="00FC646A" w:rsidP="00FC646A">
      <w:pPr>
        <w:pStyle w:val="SingleTxt"/>
        <w:spacing w:after="0" w:line="120" w:lineRule="exact"/>
        <w:rPr>
          <w:sz w:val="10"/>
          <w:lang w:val="fr-FR"/>
        </w:rPr>
      </w:pPr>
    </w:p>
    <w:p w:rsidR="00D24D83" w:rsidRPr="00D24D83" w:rsidRDefault="00D24D83" w:rsidP="00B60FBA">
      <w:pPr>
        <w:pStyle w:val="SingleTxt"/>
        <w:rPr>
          <w:lang w:val="fr-FR"/>
        </w:rPr>
      </w:pPr>
      <w:r w:rsidRPr="000435BB">
        <w:rPr>
          <w:spacing w:val="0"/>
          <w:lang w:val="fr-FR"/>
        </w:rPr>
        <w:t>À sa dernière session, le WP.1 a examiné son programme de travail pour 2016</w:t>
      </w:r>
      <w:r w:rsidR="00FC646A" w:rsidRPr="000435BB">
        <w:rPr>
          <w:spacing w:val="0"/>
          <w:lang w:val="fr-FR"/>
        </w:rPr>
        <w:t>-</w:t>
      </w:r>
      <w:r w:rsidRPr="000435BB">
        <w:rPr>
          <w:spacing w:val="0"/>
          <w:lang w:val="fr-FR"/>
        </w:rPr>
        <w:t>2017 et pour 2016-2020 ainsi que les critères pertinents en vue de l’évaluation biennale qui figurent dans les documents ECE/TRANS/WP.1/2015/9 et ECE/TRANS/WP.1/2015/10</w:t>
      </w:r>
      <w:r w:rsidRPr="00D24D83">
        <w:rPr>
          <w:lang w:val="fr-FR"/>
        </w:rPr>
        <w:t xml:space="preserve">. Après examen, </w:t>
      </w:r>
      <w:r w:rsidR="00B60FBA">
        <w:rPr>
          <w:lang w:val="fr-FR"/>
        </w:rPr>
        <w:t>il</w:t>
      </w:r>
      <w:r w:rsidRPr="00D24D83">
        <w:rPr>
          <w:lang w:val="fr-FR"/>
        </w:rPr>
        <w:t xml:space="preserve"> a apporté des modifications aux deux documents et a demandé au secrétariat de les présenter sous les cotes ECE/TRANS/WP.1/2015/9/Rev.1 et ECE/TRANS/WP.1/2015/10/Rev.1 à la prochaine session. Le Groupe de travail sera invité à approuver formellement ces documents lors de la présente session. </w:t>
      </w:r>
    </w:p>
    <w:p w:rsidR="00D24D83" w:rsidRDefault="00D24D83" w:rsidP="00FC646A">
      <w:pPr>
        <w:pStyle w:val="SingleTxt"/>
        <w:rPr>
          <w:lang w:val="fr-FR"/>
        </w:rPr>
      </w:pPr>
      <w:r w:rsidRPr="00FC646A">
        <w:rPr>
          <w:i/>
          <w:iCs/>
          <w:lang w:val="fr-FR"/>
        </w:rPr>
        <w:t>Document</w:t>
      </w:r>
      <w:r w:rsidR="00FC646A">
        <w:rPr>
          <w:i/>
          <w:iCs/>
          <w:lang w:val="fr-FR"/>
        </w:rPr>
        <w:t> </w:t>
      </w:r>
      <w:r w:rsidR="00FC646A">
        <w:t>:</w:t>
      </w:r>
      <w:r w:rsidR="00FC646A">
        <w:tab/>
      </w:r>
      <w:r w:rsidRPr="00D24D83">
        <w:rPr>
          <w:lang w:val="fr-FR"/>
        </w:rPr>
        <w:t>ECE/TRANS/WP.1/2015/9/Rev.1, ECE/TRANS/WP.1/2015/10/Rev.1</w:t>
      </w:r>
      <w:r w:rsidR="00FC646A">
        <w:rPr>
          <w:lang w:val="fr-FR"/>
        </w:rPr>
        <w:t>.</w:t>
      </w:r>
    </w:p>
    <w:p w:rsidR="00FC646A" w:rsidRPr="00FC646A" w:rsidRDefault="00FC646A" w:rsidP="00FC646A">
      <w:pPr>
        <w:pStyle w:val="SingleTxt"/>
        <w:spacing w:after="0" w:line="120" w:lineRule="exact"/>
        <w:rPr>
          <w:sz w:val="10"/>
          <w:lang w:val="fr-FR"/>
        </w:rPr>
      </w:pPr>
    </w:p>
    <w:p w:rsidR="00FC646A" w:rsidRPr="00FC646A" w:rsidRDefault="00FC646A" w:rsidP="00FC646A">
      <w:pPr>
        <w:pStyle w:val="SingleTxt"/>
        <w:spacing w:after="0" w:line="120" w:lineRule="exact"/>
        <w:rPr>
          <w:sz w:val="10"/>
          <w:lang w:val="fr-FR"/>
        </w:rPr>
      </w:pPr>
    </w:p>
    <w:p w:rsidR="00D24D83" w:rsidRDefault="00D24D83" w:rsidP="00FC64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11.</w:t>
      </w:r>
      <w:r w:rsidRPr="00D24D83">
        <w:rPr>
          <w:lang w:val="fr-FR"/>
        </w:rPr>
        <w:tab/>
        <w:t xml:space="preserve">Révision du mandat et du règlement intérieur du Groupe </w:t>
      </w:r>
      <w:r w:rsidR="00FC646A">
        <w:rPr>
          <w:lang w:val="fr-FR"/>
        </w:rPr>
        <w:br/>
      </w:r>
      <w:r w:rsidRPr="00D24D83">
        <w:rPr>
          <w:lang w:val="fr-FR"/>
        </w:rPr>
        <w:t xml:space="preserve">de travail de la sécurité et de </w:t>
      </w:r>
      <w:r w:rsidR="00FC646A">
        <w:rPr>
          <w:lang w:val="fr-FR"/>
        </w:rPr>
        <w:t>la circulation routières (WP.1)</w:t>
      </w:r>
    </w:p>
    <w:p w:rsidR="00FC646A" w:rsidRPr="00FC646A" w:rsidRDefault="00FC646A" w:rsidP="00FC646A">
      <w:pPr>
        <w:pStyle w:val="SingleTxt"/>
        <w:spacing w:after="0" w:line="120" w:lineRule="exact"/>
        <w:rPr>
          <w:sz w:val="10"/>
          <w:lang w:val="fr-FR"/>
        </w:rPr>
      </w:pPr>
    </w:p>
    <w:p w:rsidR="00FC646A" w:rsidRPr="00FC646A" w:rsidRDefault="00FC646A" w:rsidP="00FC646A">
      <w:pPr>
        <w:pStyle w:val="SingleTxt"/>
        <w:spacing w:after="0" w:line="120" w:lineRule="exact"/>
        <w:rPr>
          <w:sz w:val="10"/>
          <w:lang w:val="fr-FR"/>
        </w:rPr>
      </w:pPr>
    </w:p>
    <w:p w:rsidR="00D24D83" w:rsidRPr="00D24D83" w:rsidRDefault="00D24D83" w:rsidP="00B60FBA">
      <w:pPr>
        <w:pStyle w:val="SingleTxt"/>
        <w:rPr>
          <w:lang w:val="fr-FR"/>
        </w:rPr>
      </w:pPr>
      <w:r w:rsidRPr="00D24D83">
        <w:rPr>
          <w:lang w:val="fr-FR"/>
        </w:rPr>
        <w:t xml:space="preserve">À sa dernière session, le WP.1 a reconnu la nécessité de </w:t>
      </w:r>
      <w:r w:rsidR="00B60FBA">
        <w:rPr>
          <w:lang w:val="fr-FR"/>
        </w:rPr>
        <w:t>réviser</w:t>
      </w:r>
      <w:r w:rsidRPr="00D24D83">
        <w:rPr>
          <w:lang w:val="fr-FR"/>
        </w:rPr>
        <w:t xml:space="preserve"> son mandat et son règlement intérieur (TRANS/WP.1/100/Add.1). Il a décidé pour cela d’établir un groupe informel d’experts chargés de faire des propositions lors des sessions à venir. L’Autriche, la France et Laser Europe, qui se sont portées volontaires pour devenir membres de ce groupe, seront invités à présenter les premiers résultats des travaux du Groupe (document informel n</w:t>
      </w:r>
      <w:r w:rsidRPr="00FC646A">
        <w:rPr>
          <w:vertAlign w:val="superscript"/>
          <w:lang w:val="fr-FR"/>
        </w:rPr>
        <w:t>o</w:t>
      </w:r>
      <w:r w:rsidR="00FC646A">
        <w:rPr>
          <w:vertAlign w:val="superscript"/>
          <w:lang w:val="fr-FR"/>
        </w:rPr>
        <w:t> </w:t>
      </w:r>
      <w:r w:rsidRPr="00D24D83">
        <w:rPr>
          <w:lang w:val="fr-FR"/>
        </w:rPr>
        <w:t>3).</w:t>
      </w:r>
    </w:p>
    <w:p w:rsidR="00D24D83" w:rsidRDefault="00D24D83" w:rsidP="00D43221">
      <w:pPr>
        <w:pStyle w:val="SingleTxt"/>
        <w:ind w:left="2693" w:hanging="1426"/>
        <w:jc w:val="left"/>
        <w:rPr>
          <w:lang w:val="fr-FR"/>
        </w:rPr>
      </w:pPr>
      <w:r w:rsidRPr="00FC646A">
        <w:rPr>
          <w:i/>
          <w:iCs/>
          <w:lang w:val="fr-FR"/>
        </w:rPr>
        <w:t>Documents</w:t>
      </w:r>
      <w:r w:rsidR="00FC646A">
        <w:rPr>
          <w:i/>
          <w:iCs/>
          <w:lang w:val="fr-FR"/>
        </w:rPr>
        <w:t> </w:t>
      </w:r>
      <w:r w:rsidR="00FC646A">
        <w:t>:</w:t>
      </w:r>
      <w:r w:rsidR="00FC646A">
        <w:tab/>
      </w:r>
      <w:r w:rsidRPr="00D24D83">
        <w:rPr>
          <w:lang w:val="fr-FR"/>
        </w:rPr>
        <w:t>Document informel n</w:t>
      </w:r>
      <w:r w:rsidRPr="00FC646A">
        <w:rPr>
          <w:vertAlign w:val="superscript"/>
          <w:lang w:val="fr-FR"/>
        </w:rPr>
        <w:t>o</w:t>
      </w:r>
      <w:r w:rsidR="00FC646A">
        <w:rPr>
          <w:vertAlign w:val="superscript"/>
          <w:lang w:val="fr-FR"/>
        </w:rPr>
        <w:t> </w:t>
      </w:r>
      <w:r w:rsidRPr="00D24D83">
        <w:rPr>
          <w:lang w:val="fr-FR"/>
        </w:rPr>
        <w:t>5 (</w:t>
      </w:r>
      <w:r w:rsidR="00D43221">
        <w:rPr>
          <w:lang w:val="fr-FR"/>
        </w:rPr>
        <w:t>s</w:t>
      </w:r>
      <w:r w:rsidRPr="00D24D83">
        <w:rPr>
          <w:lang w:val="fr-FR"/>
        </w:rPr>
        <w:t>eptembre</w:t>
      </w:r>
      <w:r w:rsidR="00D43221">
        <w:rPr>
          <w:lang w:val="fr-FR"/>
        </w:rPr>
        <w:t xml:space="preserve"> 2014);</w:t>
      </w:r>
      <w:r w:rsidRPr="00D24D83">
        <w:rPr>
          <w:lang w:val="fr-FR"/>
        </w:rPr>
        <w:t xml:space="preserve"> TRANS/WP.1/100/Add.1</w:t>
      </w:r>
      <w:r w:rsidR="00D43221">
        <w:rPr>
          <w:lang w:val="fr-FR"/>
        </w:rPr>
        <w:t>;</w:t>
      </w:r>
      <w:r w:rsidRPr="00D24D83">
        <w:rPr>
          <w:lang w:val="fr-FR"/>
        </w:rPr>
        <w:t xml:space="preserve"> ECE/EX/1</w:t>
      </w:r>
      <w:r w:rsidR="00D43221">
        <w:rPr>
          <w:lang w:val="fr-FR"/>
        </w:rPr>
        <w:t>;</w:t>
      </w:r>
      <w:r w:rsidRPr="00D24D83">
        <w:rPr>
          <w:lang w:val="fr-FR"/>
        </w:rPr>
        <w:t xml:space="preserve"> ECE/EX/2/Rev.1 et</w:t>
      </w:r>
      <w:r w:rsidR="00FC646A">
        <w:rPr>
          <w:lang w:val="fr-FR"/>
        </w:rPr>
        <w:t xml:space="preserve"> E/ECE/1468 (a</w:t>
      </w:r>
      <w:r w:rsidRPr="00D24D83">
        <w:rPr>
          <w:lang w:val="fr-FR"/>
        </w:rPr>
        <w:t>nnexe</w:t>
      </w:r>
      <w:r w:rsidR="00FC646A">
        <w:rPr>
          <w:lang w:val="fr-FR"/>
        </w:rPr>
        <w:t> </w:t>
      </w:r>
      <w:r w:rsidRPr="00D24D83">
        <w:rPr>
          <w:lang w:val="fr-FR"/>
        </w:rPr>
        <w:t>III)</w:t>
      </w:r>
      <w:r w:rsidR="00D43221">
        <w:rPr>
          <w:lang w:val="fr-FR"/>
        </w:rPr>
        <w:t>;</w:t>
      </w:r>
      <w:r w:rsidRPr="00D24D83">
        <w:rPr>
          <w:lang w:val="fr-FR"/>
        </w:rPr>
        <w:t xml:space="preserve"> document informel n</w:t>
      </w:r>
      <w:r w:rsidRPr="00FC646A">
        <w:rPr>
          <w:vertAlign w:val="superscript"/>
          <w:lang w:val="fr-FR"/>
        </w:rPr>
        <w:t>o</w:t>
      </w:r>
      <w:r w:rsidR="00FC646A">
        <w:rPr>
          <w:vertAlign w:val="superscript"/>
          <w:lang w:val="fr-FR"/>
        </w:rPr>
        <w:t> </w:t>
      </w:r>
      <w:r w:rsidRPr="00D24D83">
        <w:rPr>
          <w:lang w:val="fr-FR"/>
        </w:rPr>
        <w:t>3</w:t>
      </w:r>
      <w:r w:rsidR="00FC646A">
        <w:rPr>
          <w:lang w:val="fr-FR"/>
        </w:rPr>
        <w:t>.</w:t>
      </w:r>
    </w:p>
    <w:p w:rsidR="00B07BC4" w:rsidRPr="00B07BC4" w:rsidRDefault="00B07BC4" w:rsidP="00B07BC4">
      <w:pPr>
        <w:pStyle w:val="SingleTxt"/>
        <w:spacing w:after="0" w:line="120" w:lineRule="exact"/>
        <w:ind w:left="2693" w:hanging="1426"/>
        <w:jc w:val="left"/>
        <w:rPr>
          <w:sz w:val="10"/>
          <w:lang w:val="fr-FR"/>
        </w:rPr>
      </w:pPr>
    </w:p>
    <w:p w:rsidR="00B07BC4" w:rsidRPr="00B07BC4" w:rsidRDefault="00B07BC4" w:rsidP="00B07BC4">
      <w:pPr>
        <w:pStyle w:val="SingleTxt"/>
        <w:spacing w:after="0" w:line="120" w:lineRule="exact"/>
        <w:ind w:left="2693" w:hanging="1426"/>
        <w:jc w:val="left"/>
        <w:rPr>
          <w:sz w:val="10"/>
          <w:lang w:val="fr-FR"/>
        </w:rPr>
      </w:pPr>
    </w:p>
    <w:p w:rsidR="00D24D83" w:rsidRDefault="00D24D83" w:rsidP="00B07B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 xml:space="preserve">12. </w:t>
      </w:r>
      <w:r w:rsidRPr="00D24D83">
        <w:rPr>
          <w:lang w:val="fr-FR"/>
        </w:rPr>
        <w:tab/>
        <w:t xml:space="preserve">Décennie d’action </w:t>
      </w:r>
      <w:r w:rsidR="00B07BC4">
        <w:rPr>
          <w:lang w:val="fr-FR"/>
        </w:rPr>
        <w:t>–</w:t>
      </w:r>
      <w:r w:rsidRPr="00D24D83">
        <w:rPr>
          <w:lang w:val="fr-FR"/>
        </w:rPr>
        <w:t xml:space="preserve"> L’heure des résultats </w:t>
      </w:r>
    </w:p>
    <w:p w:rsidR="00B07BC4" w:rsidRPr="00B07BC4" w:rsidRDefault="00B07BC4" w:rsidP="00B07BC4">
      <w:pPr>
        <w:pStyle w:val="SingleTxt"/>
        <w:spacing w:after="0" w:line="120" w:lineRule="exact"/>
        <w:rPr>
          <w:sz w:val="10"/>
          <w:lang w:val="fr-FR"/>
        </w:rPr>
      </w:pPr>
    </w:p>
    <w:p w:rsidR="00B07BC4" w:rsidRPr="00B07BC4" w:rsidRDefault="00B07BC4" w:rsidP="00B07BC4">
      <w:pPr>
        <w:pStyle w:val="SingleTxt"/>
        <w:spacing w:after="0" w:line="120" w:lineRule="exact"/>
        <w:rPr>
          <w:sz w:val="10"/>
          <w:lang w:val="fr-FR"/>
        </w:rPr>
      </w:pPr>
    </w:p>
    <w:p w:rsidR="00D24D83" w:rsidRDefault="00D24D83" w:rsidP="00B07BC4">
      <w:pPr>
        <w:pStyle w:val="SingleTxt"/>
        <w:rPr>
          <w:lang w:val="fr-FR"/>
        </w:rPr>
      </w:pPr>
      <w:r w:rsidRPr="00D24D83">
        <w:rPr>
          <w:lang w:val="fr-FR"/>
        </w:rPr>
        <w:t>Le Bureau du WP.1 communiquera au Groupe de travail des informations sur la deuxième Conférence mondiale de haut niveau sur la sécurité routière tenue à Brasilia les 18 et 19</w:t>
      </w:r>
      <w:r w:rsidR="00B07BC4">
        <w:rPr>
          <w:lang w:val="fr-FR"/>
        </w:rPr>
        <w:t> </w:t>
      </w:r>
      <w:r w:rsidRPr="00D24D83">
        <w:rPr>
          <w:lang w:val="fr-FR"/>
        </w:rPr>
        <w:t xml:space="preserve">novembre 2015 (On trouve la Déclaration de Brasilia </w:t>
      </w:r>
      <w:r w:rsidR="00B60FBA">
        <w:rPr>
          <w:lang w:val="fr-FR"/>
        </w:rPr>
        <w:t xml:space="preserve">(en anglais seulement) </w:t>
      </w:r>
      <w:r w:rsidRPr="00D24D83">
        <w:rPr>
          <w:lang w:val="fr-FR"/>
        </w:rPr>
        <w:t>à l’adresse suivante</w:t>
      </w:r>
      <w:r w:rsidR="00B60FBA">
        <w:rPr>
          <w:lang w:val="fr-FR"/>
        </w:rPr>
        <w:t> </w:t>
      </w:r>
      <w:r w:rsidRPr="00D24D83">
        <w:rPr>
          <w:lang w:val="fr-FR"/>
        </w:rPr>
        <w:t xml:space="preserve">: </w:t>
      </w:r>
      <w:hyperlink r:id="rId16" w:history="1">
        <w:r w:rsidRPr="00D24D83">
          <w:rPr>
            <w:rStyle w:val="Hyperlink"/>
            <w:lang w:val="fr-FR"/>
          </w:rPr>
          <w:t>www.unece.org/trans/roadsafe/rscrisis.html</w:t>
        </w:r>
      </w:hyperlink>
      <w:r w:rsidRPr="00D24D83">
        <w:rPr>
          <w:lang w:val="fr-FR"/>
        </w:rPr>
        <w:t>,</w:t>
      </w:r>
      <w:r w:rsidR="00244679">
        <w:rPr>
          <w:lang w:val="fr-FR"/>
        </w:rPr>
        <w:t xml:space="preserve"> </w:t>
      </w:r>
      <w:r w:rsidR="00086557">
        <w:rPr>
          <w:lang w:val="fr-FR"/>
        </w:rPr>
        <w:t xml:space="preserve">onglet </w:t>
      </w:r>
      <w:r w:rsidR="00B00111">
        <w:rPr>
          <w:lang w:val="fr-FR"/>
        </w:rPr>
        <w:t>« </w:t>
      </w:r>
      <w:r w:rsidRPr="00B00111">
        <w:rPr>
          <w:lang w:val="fr-FR"/>
        </w:rPr>
        <w:t>miscellaneous</w:t>
      </w:r>
      <w:r w:rsidR="00B00111">
        <w:rPr>
          <w:lang w:val="fr-FR"/>
        </w:rPr>
        <w:t> »</w:t>
      </w:r>
      <w:r w:rsidRPr="00D24D83">
        <w:rPr>
          <w:lang w:val="fr-FR"/>
        </w:rPr>
        <w:t>).</w:t>
      </w:r>
      <w:r w:rsidR="00244679">
        <w:rPr>
          <w:lang w:val="fr-FR"/>
        </w:rPr>
        <w:t xml:space="preserve"> </w:t>
      </w:r>
    </w:p>
    <w:p w:rsidR="00B07BC4" w:rsidRPr="00B07BC4" w:rsidRDefault="00B07BC4" w:rsidP="00B07BC4">
      <w:pPr>
        <w:pStyle w:val="SingleTxt"/>
        <w:spacing w:after="0" w:line="120" w:lineRule="exact"/>
        <w:rPr>
          <w:sz w:val="10"/>
          <w:lang w:val="fr-FR"/>
        </w:rPr>
      </w:pPr>
    </w:p>
    <w:p w:rsidR="00B07BC4" w:rsidRPr="00B07BC4" w:rsidRDefault="00B07BC4" w:rsidP="00B07BC4">
      <w:pPr>
        <w:pStyle w:val="SingleTxt"/>
        <w:spacing w:after="0" w:line="120" w:lineRule="exact"/>
        <w:rPr>
          <w:sz w:val="10"/>
          <w:lang w:val="fr-FR"/>
        </w:rPr>
      </w:pPr>
    </w:p>
    <w:p w:rsidR="00D24D83" w:rsidRDefault="00D24D83" w:rsidP="00B07B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13.</w:t>
      </w:r>
      <w:r w:rsidRPr="00D24D83">
        <w:rPr>
          <w:lang w:val="fr-FR"/>
        </w:rPr>
        <w:tab/>
        <w:t>Questions diverses</w:t>
      </w:r>
    </w:p>
    <w:p w:rsidR="00B07BC4" w:rsidRPr="00B07BC4" w:rsidRDefault="00B07BC4" w:rsidP="00B07BC4">
      <w:pPr>
        <w:pStyle w:val="SingleTxt"/>
        <w:spacing w:after="0" w:line="120" w:lineRule="exact"/>
        <w:rPr>
          <w:sz w:val="10"/>
          <w:lang w:val="fr-FR"/>
        </w:rPr>
      </w:pPr>
    </w:p>
    <w:p w:rsidR="00B07BC4" w:rsidRPr="00B07BC4" w:rsidRDefault="00B07BC4" w:rsidP="00B07BC4">
      <w:pPr>
        <w:pStyle w:val="SingleTxt"/>
        <w:spacing w:after="0" w:line="120" w:lineRule="exact"/>
        <w:rPr>
          <w:sz w:val="10"/>
          <w:lang w:val="fr-FR"/>
        </w:rPr>
      </w:pPr>
    </w:p>
    <w:p w:rsidR="00D24D83" w:rsidRDefault="00D24D83" w:rsidP="00D24D83">
      <w:pPr>
        <w:pStyle w:val="SingleTxt"/>
        <w:rPr>
          <w:lang w:val="fr-FR"/>
        </w:rPr>
      </w:pPr>
      <w:r w:rsidRPr="00D24D83">
        <w:rPr>
          <w:lang w:val="fr-FR"/>
        </w:rPr>
        <w:t xml:space="preserve">Le WP.1 voudra peut-être examiner d’autres questions. </w:t>
      </w:r>
    </w:p>
    <w:p w:rsidR="00B07BC4" w:rsidRPr="00B07BC4" w:rsidRDefault="00B07BC4" w:rsidP="00B07BC4">
      <w:pPr>
        <w:pStyle w:val="SingleTxt"/>
        <w:spacing w:after="0" w:line="120" w:lineRule="exact"/>
        <w:rPr>
          <w:sz w:val="10"/>
          <w:lang w:val="fr-FR"/>
        </w:rPr>
      </w:pPr>
    </w:p>
    <w:p w:rsidR="00B07BC4" w:rsidRPr="00B07BC4" w:rsidRDefault="00B07BC4" w:rsidP="00B07BC4">
      <w:pPr>
        <w:pStyle w:val="SingleTxt"/>
        <w:spacing w:after="0" w:line="120" w:lineRule="exact"/>
        <w:rPr>
          <w:sz w:val="10"/>
          <w:lang w:val="fr-FR"/>
        </w:rPr>
      </w:pPr>
    </w:p>
    <w:p w:rsidR="00D24D83" w:rsidRDefault="00D24D83" w:rsidP="00B07B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14.</w:t>
      </w:r>
      <w:r w:rsidRPr="00D24D83">
        <w:rPr>
          <w:lang w:val="fr-FR"/>
        </w:rPr>
        <w:tab/>
        <w:t>Dates de la prochaine session</w:t>
      </w:r>
    </w:p>
    <w:p w:rsidR="00B07BC4" w:rsidRPr="00B07BC4" w:rsidRDefault="00B07BC4" w:rsidP="00B07BC4">
      <w:pPr>
        <w:pStyle w:val="SingleTxt"/>
        <w:spacing w:after="0" w:line="120" w:lineRule="exact"/>
        <w:rPr>
          <w:sz w:val="10"/>
          <w:lang w:val="fr-FR"/>
        </w:rPr>
      </w:pPr>
    </w:p>
    <w:p w:rsidR="00B07BC4" w:rsidRPr="00B07BC4" w:rsidRDefault="00B07BC4" w:rsidP="00B07BC4">
      <w:pPr>
        <w:pStyle w:val="SingleTxt"/>
        <w:spacing w:after="0" w:line="120" w:lineRule="exact"/>
        <w:rPr>
          <w:sz w:val="10"/>
          <w:lang w:val="fr-FR"/>
        </w:rPr>
      </w:pPr>
    </w:p>
    <w:p w:rsidR="00D24D83" w:rsidRDefault="00D24D83" w:rsidP="00D24D83">
      <w:pPr>
        <w:pStyle w:val="SingleTxt"/>
        <w:rPr>
          <w:lang w:val="fr-FR"/>
        </w:rPr>
      </w:pPr>
      <w:r w:rsidRPr="00D24D83">
        <w:rPr>
          <w:lang w:val="fr-FR"/>
        </w:rPr>
        <w:t xml:space="preserve">La prochaine session du WP.1 se déroulera du 19 au </w:t>
      </w:r>
      <w:r w:rsidR="00B07BC4">
        <w:rPr>
          <w:lang w:val="fr-FR"/>
        </w:rPr>
        <w:t>22 </w:t>
      </w:r>
      <w:r w:rsidRPr="00D24D83">
        <w:rPr>
          <w:lang w:val="fr-FR"/>
        </w:rPr>
        <w:t>septembre 2016 à Genève.</w:t>
      </w:r>
    </w:p>
    <w:p w:rsidR="00B07BC4" w:rsidRPr="00B07BC4" w:rsidRDefault="00B07BC4" w:rsidP="00B07BC4">
      <w:pPr>
        <w:pStyle w:val="SingleTxt"/>
        <w:spacing w:after="0" w:line="120" w:lineRule="exact"/>
        <w:rPr>
          <w:sz w:val="10"/>
          <w:lang w:val="fr-FR"/>
        </w:rPr>
      </w:pPr>
    </w:p>
    <w:p w:rsidR="00B07BC4" w:rsidRPr="00B07BC4" w:rsidRDefault="00B07BC4" w:rsidP="00B07BC4">
      <w:pPr>
        <w:pStyle w:val="SingleTxt"/>
        <w:spacing w:after="0" w:line="120" w:lineRule="exact"/>
        <w:rPr>
          <w:sz w:val="10"/>
          <w:lang w:val="fr-FR"/>
        </w:rPr>
      </w:pPr>
    </w:p>
    <w:p w:rsidR="00D24D83" w:rsidRDefault="00D24D83" w:rsidP="00B07B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4D83">
        <w:rPr>
          <w:lang w:val="fr-FR"/>
        </w:rPr>
        <w:tab/>
        <w:t>15.</w:t>
      </w:r>
      <w:r w:rsidRPr="00D24D83">
        <w:rPr>
          <w:lang w:val="fr-FR"/>
        </w:rPr>
        <w:tab/>
        <w:t>Adoption du rapport de la soixante-douzième session</w:t>
      </w:r>
    </w:p>
    <w:p w:rsidR="00B07BC4" w:rsidRPr="00B07BC4" w:rsidRDefault="00B07BC4" w:rsidP="00B07BC4">
      <w:pPr>
        <w:pStyle w:val="SingleTxt"/>
        <w:spacing w:after="0" w:line="120" w:lineRule="exact"/>
        <w:rPr>
          <w:sz w:val="10"/>
          <w:lang w:val="fr-FR"/>
        </w:rPr>
      </w:pPr>
    </w:p>
    <w:p w:rsidR="00B07BC4" w:rsidRPr="00B07BC4" w:rsidRDefault="00B07BC4" w:rsidP="00B07BC4">
      <w:pPr>
        <w:pStyle w:val="SingleTxt"/>
        <w:spacing w:after="0" w:line="120" w:lineRule="exact"/>
        <w:rPr>
          <w:sz w:val="10"/>
          <w:lang w:val="fr-FR"/>
        </w:rPr>
      </w:pPr>
    </w:p>
    <w:p w:rsidR="00D24D83" w:rsidRDefault="00D24D83" w:rsidP="00D24D83">
      <w:pPr>
        <w:pStyle w:val="SingleTxt"/>
        <w:rPr>
          <w:lang w:val="fr-FR"/>
        </w:rPr>
      </w:pPr>
      <w:r w:rsidRPr="00D24D83">
        <w:rPr>
          <w:lang w:val="fr-FR"/>
        </w:rPr>
        <w:t>Le Groupe de travail adoptera le rapport de sa soixante-douzième session.</w:t>
      </w:r>
    </w:p>
    <w:p w:rsidR="00B07BC4" w:rsidRPr="00B07BC4" w:rsidRDefault="00B07BC4" w:rsidP="00B07BC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07BC4" w:rsidRPr="00B07BC4" w:rsidSect="00F207B0">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2-05T09:58:00Z" w:initials="Start">
    <w:p w:rsidR="00F207B0" w:rsidRPr="00D24D83" w:rsidRDefault="00F207B0">
      <w:pPr>
        <w:pStyle w:val="CommentText"/>
        <w:rPr>
          <w:lang w:val="en-US"/>
        </w:rPr>
      </w:pPr>
      <w:r>
        <w:fldChar w:fldCharType="begin"/>
      </w:r>
      <w:r w:rsidRPr="00D24D83">
        <w:rPr>
          <w:rStyle w:val="CommentReference"/>
          <w:lang w:val="en-US"/>
        </w:rPr>
        <w:instrText xml:space="preserve"> </w:instrText>
      </w:r>
      <w:r w:rsidRPr="00D24D83">
        <w:rPr>
          <w:lang w:val="en-US"/>
        </w:rPr>
        <w:instrText>PAGE \# "'Page: '#'</w:instrText>
      </w:r>
      <w:r w:rsidRPr="00D24D83">
        <w:rPr>
          <w:lang w:val="en-US"/>
        </w:rPr>
        <w:br/>
        <w:instrText>'"</w:instrText>
      </w:r>
      <w:r w:rsidRPr="00D24D83">
        <w:rPr>
          <w:rStyle w:val="CommentReference"/>
          <w:lang w:val="en-US"/>
        </w:rPr>
        <w:instrText xml:space="preserve"> </w:instrText>
      </w:r>
      <w:r>
        <w:fldChar w:fldCharType="end"/>
      </w:r>
      <w:r>
        <w:rPr>
          <w:rStyle w:val="CommentReference"/>
        </w:rPr>
        <w:annotationRef/>
      </w:r>
      <w:r w:rsidRPr="00D24D83">
        <w:rPr>
          <w:lang w:val="en-US"/>
        </w:rPr>
        <w:t>&lt;&lt;ODS JOB NO&gt;&gt;N1600579F&lt;&lt;ODS JOB NO&gt;&gt;</w:t>
      </w:r>
    </w:p>
    <w:p w:rsidR="00F207B0" w:rsidRDefault="00F207B0">
      <w:pPr>
        <w:pStyle w:val="CommentText"/>
      </w:pPr>
      <w:r>
        <w:t>&lt;&lt;ODS DOC SYMBOL1&gt;&gt;ECE/TRANS/WP.1/152&lt;&lt;ODS DOC SYMBOL1&gt;&gt;</w:t>
      </w:r>
    </w:p>
    <w:p w:rsidR="00F207B0" w:rsidRDefault="00F207B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37" w:rsidRDefault="00077437" w:rsidP="00F3330B">
      <w:pPr>
        <w:spacing w:line="240" w:lineRule="auto"/>
      </w:pPr>
      <w:r>
        <w:separator/>
      </w:r>
    </w:p>
  </w:endnote>
  <w:endnote w:type="continuationSeparator" w:id="0">
    <w:p w:rsidR="00077437" w:rsidRDefault="0007743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207B0" w:rsidTr="00F207B0">
      <w:trPr>
        <w:jc w:val="center"/>
      </w:trPr>
      <w:tc>
        <w:tcPr>
          <w:tcW w:w="5126" w:type="dxa"/>
          <w:shd w:val="clear" w:color="auto" w:fill="auto"/>
        </w:tcPr>
        <w:p w:rsidR="00F207B0" w:rsidRPr="00F207B0" w:rsidRDefault="00F207B0" w:rsidP="00F207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3C05">
            <w:rPr>
              <w:b w:val="0"/>
              <w:w w:val="103"/>
              <w:sz w:val="14"/>
            </w:rPr>
            <w:t>GE.16-00461</w:t>
          </w:r>
          <w:r>
            <w:rPr>
              <w:b w:val="0"/>
              <w:w w:val="103"/>
              <w:sz w:val="14"/>
            </w:rPr>
            <w:fldChar w:fldCharType="end"/>
          </w:r>
        </w:p>
      </w:tc>
      <w:tc>
        <w:tcPr>
          <w:tcW w:w="5127" w:type="dxa"/>
          <w:shd w:val="clear" w:color="auto" w:fill="auto"/>
        </w:tcPr>
        <w:p w:rsidR="00F207B0" w:rsidRPr="00F207B0" w:rsidRDefault="00F207B0" w:rsidP="00F207B0">
          <w:pPr>
            <w:pStyle w:val="Footer"/>
            <w:rPr>
              <w:w w:val="103"/>
            </w:rPr>
          </w:pPr>
          <w:r>
            <w:rPr>
              <w:w w:val="103"/>
            </w:rPr>
            <w:fldChar w:fldCharType="begin"/>
          </w:r>
          <w:r>
            <w:rPr>
              <w:w w:val="103"/>
            </w:rPr>
            <w:instrText xml:space="preserve"> PAGE  \* Arabic  \* MERGEFORMAT </w:instrText>
          </w:r>
          <w:r>
            <w:rPr>
              <w:w w:val="103"/>
            </w:rPr>
            <w:fldChar w:fldCharType="separate"/>
          </w:r>
          <w:r w:rsidR="0032577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5773">
            <w:rPr>
              <w:noProof/>
              <w:w w:val="103"/>
            </w:rPr>
            <w:t>7</w:t>
          </w:r>
          <w:r>
            <w:rPr>
              <w:w w:val="103"/>
            </w:rPr>
            <w:fldChar w:fldCharType="end"/>
          </w:r>
        </w:p>
      </w:tc>
    </w:tr>
  </w:tbl>
  <w:p w:rsidR="00F207B0" w:rsidRPr="00F207B0" w:rsidRDefault="00F207B0" w:rsidP="00F2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207B0" w:rsidTr="00F207B0">
      <w:trPr>
        <w:jc w:val="center"/>
      </w:trPr>
      <w:tc>
        <w:tcPr>
          <w:tcW w:w="5126" w:type="dxa"/>
          <w:shd w:val="clear" w:color="auto" w:fill="auto"/>
        </w:tcPr>
        <w:p w:rsidR="00F207B0" w:rsidRPr="00F207B0" w:rsidRDefault="00F207B0" w:rsidP="00F207B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25773">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5773">
            <w:rPr>
              <w:noProof/>
              <w:w w:val="103"/>
            </w:rPr>
            <w:t>7</w:t>
          </w:r>
          <w:r>
            <w:rPr>
              <w:w w:val="103"/>
            </w:rPr>
            <w:fldChar w:fldCharType="end"/>
          </w:r>
        </w:p>
      </w:tc>
      <w:tc>
        <w:tcPr>
          <w:tcW w:w="5127" w:type="dxa"/>
          <w:shd w:val="clear" w:color="auto" w:fill="auto"/>
        </w:tcPr>
        <w:p w:rsidR="00F207B0" w:rsidRPr="00F207B0" w:rsidRDefault="00F207B0" w:rsidP="00F207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3C05">
            <w:rPr>
              <w:b w:val="0"/>
              <w:w w:val="103"/>
              <w:sz w:val="14"/>
            </w:rPr>
            <w:t>GE.16-00461</w:t>
          </w:r>
          <w:r>
            <w:rPr>
              <w:b w:val="0"/>
              <w:w w:val="103"/>
              <w:sz w:val="14"/>
            </w:rPr>
            <w:fldChar w:fldCharType="end"/>
          </w:r>
        </w:p>
      </w:tc>
    </w:tr>
  </w:tbl>
  <w:p w:rsidR="00F207B0" w:rsidRPr="00F207B0" w:rsidRDefault="00F207B0" w:rsidP="00F20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B0" w:rsidRDefault="00F207B0">
    <w:pPr>
      <w:pStyle w:val="Footer"/>
    </w:pPr>
    <w:r>
      <w:rPr>
        <w:noProof/>
        <w:lang w:val="en-GB" w:eastAsia="en-GB"/>
      </w:rPr>
      <w:drawing>
        <wp:anchor distT="0" distB="0" distL="114300" distR="114300" simplePos="0" relativeHeight="251658240" behindDoc="0" locked="0" layoutInCell="1" allowOverlap="1" wp14:anchorId="66B754E9" wp14:editId="22414BA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5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5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207B0" w:rsidTr="00F207B0">
      <w:tc>
        <w:tcPr>
          <w:tcW w:w="3859" w:type="dxa"/>
        </w:tcPr>
        <w:p w:rsidR="00F207B0" w:rsidRDefault="00F207B0" w:rsidP="00046E7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E3C05">
            <w:rPr>
              <w:b w:val="0"/>
              <w:sz w:val="20"/>
            </w:rPr>
            <w:t>GE.16-00461 (F)</w:t>
          </w:r>
          <w:r>
            <w:rPr>
              <w:b w:val="0"/>
              <w:sz w:val="20"/>
            </w:rPr>
            <w:fldChar w:fldCharType="end"/>
          </w:r>
          <w:r>
            <w:rPr>
              <w:b w:val="0"/>
              <w:sz w:val="20"/>
            </w:rPr>
            <w:t xml:space="preserve">    </w:t>
          </w:r>
          <w:r w:rsidRPr="00AC4D68">
            <w:rPr>
              <w:b w:val="0"/>
              <w:sz w:val="20"/>
            </w:rPr>
            <w:t>0</w:t>
          </w:r>
          <w:r w:rsidR="00046E73" w:rsidRPr="00AC4D68">
            <w:rPr>
              <w:b w:val="0"/>
              <w:sz w:val="20"/>
            </w:rPr>
            <w:t>3</w:t>
          </w:r>
          <w:r w:rsidRPr="00AC4D68">
            <w:rPr>
              <w:b w:val="0"/>
              <w:sz w:val="20"/>
            </w:rPr>
            <w:t>0216    050216</w:t>
          </w:r>
        </w:p>
        <w:p w:rsidR="00F207B0" w:rsidRPr="00F207B0" w:rsidRDefault="00F207B0" w:rsidP="00F207B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CE3C05">
            <w:rPr>
              <w:rFonts w:ascii="Barcode 3 of 9 by request" w:hAnsi="Barcode 3 of 9 by request"/>
              <w:b w:val="0"/>
              <w:spacing w:val="0"/>
              <w:w w:val="100"/>
              <w:sz w:val="24"/>
            </w:rPr>
            <w:t>*1600461*</w:t>
          </w:r>
          <w:r>
            <w:rPr>
              <w:rFonts w:ascii="Barcode 3 of 9 by request" w:hAnsi="Barcode 3 of 9 by request" w:hint="eastAsia"/>
              <w:b w:val="0"/>
              <w:spacing w:val="0"/>
              <w:w w:val="100"/>
              <w:sz w:val="24"/>
            </w:rPr>
            <w:fldChar w:fldCharType="end"/>
          </w:r>
        </w:p>
      </w:tc>
      <w:tc>
        <w:tcPr>
          <w:tcW w:w="5127" w:type="dxa"/>
        </w:tcPr>
        <w:p w:rsidR="00F207B0" w:rsidRDefault="00F207B0" w:rsidP="00F207B0">
          <w:pPr>
            <w:pStyle w:val="Footer"/>
            <w:spacing w:line="240" w:lineRule="atLeast"/>
            <w:jc w:val="right"/>
            <w:rPr>
              <w:b w:val="0"/>
              <w:sz w:val="20"/>
            </w:rPr>
          </w:pPr>
          <w:r>
            <w:rPr>
              <w:b w:val="0"/>
              <w:noProof/>
              <w:sz w:val="20"/>
              <w:lang w:val="en-GB" w:eastAsia="en-GB"/>
            </w:rPr>
            <w:drawing>
              <wp:inline distT="0" distB="0" distL="0" distR="0" wp14:anchorId="3DFF494A" wp14:editId="05AB61A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207B0" w:rsidRPr="00F207B0" w:rsidRDefault="00F207B0" w:rsidP="00F207B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37" w:rsidRPr="00FC6953" w:rsidRDefault="00FC6953" w:rsidP="00FC6953">
      <w:pPr>
        <w:pStyle w:val="Footer"/>
        <w:spacing w:after="80"/>
        <w:ind w:left="792"/>
        <w:rPr>
          <w:sz w:val="16"/>
        </w:rPr>
      </w:pPr>
      <w:r w:rsidRPr="00FC6953">
        <w:rPr>
          <w:sz w:val="16"/>
        </w:rPr>
        <w:t>__________________</w:t>
      </w:r>
    </w:p>
  </w:footnote>
  <w:footnote w:type="continuationSeparator" w:id="0">
    <w:p w:rsidR="00077437" w:rsidRPr="00FC6953" w:rsidRDefault="00FC6953" w:rsidP="00FC6953">
      <w:pPr>
        <w:pStyle w:val="Footer"/>
        <w:spacing w:after="80"/>
        <w:ind w:left="792"/>
        <w:rPr>
          <w:sz w:val="16"/>
        </w:rPr>
      </w:pPr>
      <w:r w:rsidRPr="00FC6953">
        <w:rPr>
          <w:sz w:val="16"/>
        </w:rPr>
        <w:t>__________________</w:t>
      </w:r>
    </w:p>
  </w:footnote>
  <w:footnote w:id="1">
    <w:p w:rsidR="00D24D83" w:rsidRDefault="00D24D83" w:rsidP="00812AA7">
      <w:pPr>
        <w:pStyle w:val="FootnoteText"/>
        <w:widowControl w:val="0"/>
        <w:tabs>
          <w:tab w:val="right" w:pos="1195"/>
          <w:tab w:val="left" w:pos="1267"/>
          <w:tab w:val="left" w:pos="1742"/>
          <w:tab w:val="left" w:pos="2218"/>
          <w:tab w:val="left" w:pos="2693"/>
        </w:tabs>
        <w:ind w:left="1267" w:right="1260" w:hanging="432"/>
        <w:jc w:val="both"/>
      </w:pPr>
      <w:r>
        <w:tab/>
      </w:r>
      <w:r>
        <w:rPr>
          <w:rStyle w:val="FootnoteReference"/>
        </w:rPr>
        <w:footnoteRef/>
      </w:r>
      <w:r>
        <w:tab/>
      </w:r>
      <w:r w:rsidR="00913A08">
        <w:rPr>
          <w:szCs w:val="18"/>
        </w:rPr>
        <w:t>Pour des raisons</w:t>
      </w:r>
      <w:r w:rsidRPr="00AD4208">
        <w:rPr>
          <w:szCs w:val="18"/>
        </w:rPr>
        <w:t xml:space="preserve"> d’économie, il est demandé aux délégations de bien vouloir venir à la session munies de leurs exemplaires des documents pertinents, ceux-ci n’étant plus distribués en salle.</w:t>
      </w:r>
      <w:r>
        <w:rPr>
          <w:szCs w:val="18"/>
        </w:rPr>
        <w:t xml:space="preserve"> </w:t>
      </w:r>
      <w:r w:rsidRPr="00AD4208">
        <w:rPr>
          <w:szCs w:val="18"/>
        </w:rPr>
        <w:t>Avant la session, les documents peuvent être téléchargés à partir du site Web de la Division des transports de la CEE</w:t>
      </w:r>
      <w:r>
        <w:rPr>
          <w:szCs w:val="18"/>
        </w:rPr>
        <w:t xml:space="preserve"> </w:t>
      </w:r>
      <w:r w:rsidRPr="008C02BE">
        <w:rPr>
          <w:szCs w:val="18"/>
        </w:rPr>
        <w:t>(</w:t>
      </w:r>
      <w:r w:rsidRPr="007A6522">
        <w:t>www.unece.org/trans/main/welcwp1.html</w:t>
      </w:r>
      <w:r w:rsidRPr="008C02BE">
        <w:rPr>
          <w:szCs w:val="18"/>
        </w:rPr>
        <w:t xml:space="preserve">). </w:t>
      </w:r>
      <w:r w:rsidRPr="00AD4208">
        <w:rPr>
          <w:szCs w:val="18"/>
        </w:rPr>
        <w:t xml:space="preserve">À titre exceptionnel, </w:t>
      </w:r>
      <w:r w:rsidR="00812AA7">
        <w:rPr>
          <w:szCs w:val="18"/>
        </w:rPr>
        <w:t>ils</w:t>
      </w:r>
      <w:r w:rsidRPr="00AD4208">
        <w:rPr>
          <w:szCs w:val="18"/>
        </w:rPr>
        <w:t xml:space="preserve"> peuvent </w:t>
      </w:r>
      <w:r w:rsidRPr="007A6522">
        <w:rPr>
          <w:spacing w:val="0"/>
          <w:szCs w:val="18"/>
        </w:rPr>
        <w:t>également être obtenus par courrier électronique (</w:t>
      </w:r>
      <w:r w:rsidRPr="007A6522">
        <w:rPr>
          <w:spacing w:val="0"/>
        </w:rPr>
        <w:t>roadsafety@unece.org</w:t>
      </w:r>
      <w:r w:rsidRPr="007A6522">
        <w:rPr>
          <w:spacing w:val="0"/>
          <w:szCs w:val="18"/>
        </w:rPr>
        <w:t>) ou par télécopie (+41</w:t>
      </w:r>
      <w:r w:rsidR="007A6522" w:rsidRPr="007A6522">
        <w:rPr>
          <w:spacing w:val="0"/>
          <w:szCs w:val="18"/>
        </w:rPr>
        <w:t> </w:t>
      </w:r>
      <w:r w:rsidRPr="007A6522">
        <w:rPr>
          <w:spacing w:val="0"/>
          <w:szCs w:val="18"/>
        </w:rPr>
        <w:t>22</w:t>
      </w:r>
      <w:r w:rsidR="007A6522" w:rsidRPr="007A6522">
        <w:rPr>
          <w:spacing w:val="0"/>
          <w:szCs w:val="18"/>
        </w:rPr>
        <w:t> </w:t>
      </w:r>
      <w:r w:rsidRPr="007A6522">
        <w:rPr>
          <w:spacing w:val="0"/>
          <w:szCs w:val="18"/>
        </w:rPr>
        <w:t>917 0039). Durant la session, les documents officiels peuvent être obtenus auprès de la Section de la distribution des documents de l’ONUG (bureau C.337, au 3</w:t>
      </w:r>
      <w:r w:rsidRPr="007A6522">
        <w:rPr>
          <w:spacing w:val="0"/>
          <w:szCs w:val="18"/>
          <w:vertAlign w:val="superscript"/>
        </w:rPr>
        <w:t>e</w:t>
      </w:r>
      <w:r w:rsidR="007A6522" w:rsidRPr="007A6522">
        <w:rPr>
          <w:spacing w:val="0"/>
          <w:szCs w:val="18"/>
        </w:rPr>
        <w:t> </w:t>
      </w:r>
      <w:r w:rsidRPr="007A6522">
        <w:rPr>
          <w:spacing w:val="0"/>
          <w:szCs w:val="18"/>
        </w:rPr>
        <w:t>étage du Palais des Nations).</w:t>
      </w:r>
    </w:p>
  </w:footnote>
  <w:footnote w:id="2">
    <w:p w:rsidR="00D24D83" w:rsidRDefault="00D24D83" w:rsidP="00FC6953">
      <w:pPr>
        <w:pStyle w:val="FootnoteText"/>
        <w:widowControl w:val="0"/>
        <w:tabs>
          <w:tab w:val="right" w:pos="1195"/>
          <w:tab w:val="left" w:pos="1267"/>
          <w:tab w:val="left" w:pos="1742"/>
          <w:tab w:val="left" w:pos="2218"/>
          <w:tab w:val="left" w:pos="2693"/>
        </w:tabs>
        <w:ind w:left="1267" w:right="1260" w:hanging="432"/>
        <w:jc w:val="both"/>
      </w:pPr>
      <w:r>
        <w:tab/>
      </w:r>
      <w:r>
        <w:rPr>
          <w:rStyle w:val="FootnoteReference"/>
        </w:rPr>
        <w:footnoteRef/>
      </w:r>
      <w:r>
        <w:tab/>
      </w:r>
      <w:r w:rsidRPr="00AD4208">
        <w:rPr>
          <w:szCs w:val="18"/>
        </w:rPr>
        <w:t xml:space="preserve">Les représentants sont priés de remplir le formulaire d’inscription disponible sur le site Web de la Division des transports de la CEE </w:t>
      </w:r>
      <w:r w:rsidRPr="008C02BE">
        <w:rPr>
          <w:color w:val="000000"/>
          <w:szCs w:val="18"/>
        </w:rPr>
        <w:t>(</w:t>
      </w:r>
      <w:r w:rsidRPr="007A6522">
        <w:t>www.unece.org/trans/registfr.html</w:t>
      </w:r>
      <w:r w:rsidRPr="008C02BE">
        <w:rPr>
          <w:color w:val="000000"/>
          <w:szCs w:val="18"/>
        </w:rPr>
        <w:t xml:space="preserve">). </w:t>
      </w:r>
      <w:r w:rsidRPr="00AD4208">
        <w:rPr>
          <w:color w:val="000000"/>
          <w:szCs w:val="18"/>
        </w:rPr>
        <w:t>et de le retourner au secrétariat de la CEE par courrier électronique</w:t>
      </w:r>
      <w:r>
        <w:rPr>
          <w:color w:val="000000"/>
          <w:szCs w:val="18"/>
        </w:rPr>
        <w:t xml:space="preserve"> </w:t>
      </w:r>
      <w:r w:rsidRPr="008C02BE">
        <w:rPr>
          <w:color w:val="000000"/>
          <w:szCs w:val="18"/>
        </w:rPr>
        <w:t>(</w:t>
      </w:r>
      <w:hyperlink r:id="rId1" w:history="1">
        <w:r w:rsidRPr="008C02BE">
          <w:rPr>
            <w:rStyle w:val="Hyperlink"/>
            <w:szCs w:val="18"/>
          </w:rPr>
          <w:t>roadsafety@unece.org</w:t>
        </w:r>
      </w:hyperlink>
      <w:r w:rsidRPr="008C02BE">
        <w:rPr>
          <w:color w:val="000000"/>
          <w:szCs w:val="18"/>
        </w:rPr>
        <w:t xml:space="preserve">) </w:t>
      </w:r>
      <w:r w:rsidRPr="00AD4208">
        <w:rPr>
          <w:color w:val="000000"/>
          <w:szCs w:val="18"/>
        </w:rPr>
        <w:t>ou par télécopie</w:t>
      </w:r>
      <w:r>
        <w:rPr>
          <w:color w:val="000000"/>
          <w:szCs w:val="18"/>
        </w:rPr>
        <w:t xml:space="preserve"> </w:t>
      </w:r>
      <w:r w:rsidRPr="00AD4208">
        <w:rPr>
          <w:color w:val="000000"/>
          <w:szCs w:val="18"/>
        </w:rPr>
        <w:t>une semaine au moins avant la session</w:t>
      </w:r>
      <w:r>
        <w:rPr>
          <w:color w:val="000000"/>
          <w:szCs w:val="18"/>
        </w:rPr>
        <w:t xml:space="preserve"> </w:t>
      </w:r>
      <w:r w:rsidRPr="008C02BE">
        <w:rPr>
          <w:color w:val="000000"/>
        </w:rPr>
        <w:t>(</w:t>
      </w:r>
      <w:r>
        <w:rPr>
          <w:color w:val="000000"/>
        </w:rPr>
        <w:t>+</w:t>
      </w:r>
      <w:r w:rsidR="007A6522">
        <w:rPr>
          <w:color w:val="000000"/>
        </w:rPr>
        <w:t>41 22 </w:t>
      </w:r>
      <w:r w:rsidRPr="008C02BE">
        <w:rPr>
          <w:color w:val="000000"/>
        </w:rPr>
        <w:t xml:space="preserve">917 0039). </w:t>
      </w:r>
      <w:r>
        <w:rPr>
          <w:color w:val="000000"/>
        </w:rPr>
        <w:t>À</w:t>
      </w:r>
      <w:r w:rsidRPr="00AD4208">
        <w:rPr>
          <w:color w:val="000000"/>
        </w:rPr>
        <w:t xml:space="preserve"> leur arrivée au Palais des Nations, ils doivent se présenter à la Section de la sécurité et de la sûreté, située à l’entrée Portail de Pregny (14, avenue de la Paix), en vue de se faire délivrer un badge d’accès.</w:t>
      </w:r>
      <w:r w:rsidRPr="008C02BE">
        <w:rPr>
          <w:color w:val="000000"/>
        </w:rPr>
        <w:t xml:space="preserve"> </w:t>
      </w:r>
      <w:r w:rsidRPr="00AD4208">
        <w:rPr>
          <w:color w:val="000000"/>
        </w:rPr>
        <w:t>En cas de difficulté, ils doivent joindre le s</w:t>
      </w:r>
      <w:r w:rsidR="007A6522">
        <w:rPr>
          <w:color w:val="000000"/>
        </w:rPr>
        <w:t>ecrétariat par téléphone (poste </w:t>
      </w:r>
      <w:r w:rsidRPr="00AD4208">
        <w:rPr>
          <w:color w:val="000000"/>
        </w:rPr>
        <w:t>75716 ou 72401).</w:t>
      </w:r>
      <w:r w:rsidRPr="008C02BE">
        <w:rPr>
          <w:color w:val="000000"/>
        </w:rPr>
        <w:t xml:space="preserve"> </w:t>
      </w:r>
      <w:r w:rsidRPr="00AD4208">
        <w:rPr>
          <w:color w:val="000000"/>
        </w:rPr>
        <w:t>Un plan du Palais des Nations et d’autres renseignements utiles sont disponibles à l’adresse suivante</w:t>
      </w:r>
      <w:r>
        <w:rPr>
          <w:color w:val="000000"/>
        </w:rPr>
        <w:t xml:space="preserve"> </w:t>
      </w:r>
      <w:r w:rsidRPr="007A6522">
        <w:t>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207B0" w:rsidTr="00F207B0">
      <w:trPr>
        <w:trHeight w:hRule="exact" w:val="864"/>
        <w:jc w:val="center"/>
      </w:trPr>
      <w:tc>
        <w:tcPr>
          <w:tcW w:w="4882" w:type="dxa"/>
          <w:shd w:val="clear" w:color="auto" w:fill="auto"/>
          <w:vAlign w:val="bottom"/>
        </w:tcPr>
        <w:p w:rsidR="00F207B0" w:rsidRPr="00F207B0" w:rsidRDefault="00F207B0" w:rsidP="00F207B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E3C05">
            <w:rPr>
              <w:b/>
              <w:color w:val="000000"/>
            </w:rPr>
            <w:t>ECE/TRANS/WP.1/152</w:t>
          </w:r>
          <w:r>
            <w:rPr>
              <w:b/>
              <w:color w:val="000000"/>
            </w:rPr>
            <w:fldChar w:fldCharType="end"/>
          </w:r>
        </w:p>
      </w:tc>
      <w:tc>
        <w:tcPr>
          <w:tcW w:w="5127" w:type="dxa"/>
          <w:shd w:val="clear" w:color="auto" w:fill="auto"/>
          <w:vAlign w:val="bottom"/>
        </w:tcPr>
        <w:p w:rsidR="00F207B0" w:rsidRDefault="00F207B0" w:rsidP="00F207B0">
          <w:pPr>
            <w:pStyle w:val="Header"/>
          </w:pPr>
        </w:p>
      </w:tc>
    </w:tr>
  </w:tbl>
  <w:p w:rsidR="00F207B0" w:rsidRPr="00F207B0" w:rsidRDefault="00F207B0" w:rsidP="00F207B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207B0" w:rsidTr="00F207B0">
      <w:trPr>
        <w:trHeight w:hRule="exact" w:val="864"/>
        <w:jc w:val="center"/>
      </w:trPr>
      <w:tc>
        <w:tcPr>
          <w:tcW w:w="4882" w:type="dxa"/>
          <w:shd w:val="clear" w:color="auto" w:fill="auto"/>
          <w:vAlign w:val="bottom"/>
        </w:tcPr>
        <w:p w:rsidR="00F207B0" w:rsidRDefault="00F207B0" w:rsidP="00F207B0">
          <w:pPr>
            <w:pStyle w:val="Header"/>
          </w:pPr>
        </w:p>
      </w:tc>
      <w:tc>
        <w:tcPr>
          <w:tcW w:w="5127" w:type="dxa"/>
          <w:shd w:val="clear" w:color="auto" w:fill="auto"/>
          <w:vAlign w:val="bottom"/>
        </w:tcPr>
        <w:p w:rsidR="00F207B0" w:rsidRPr="00F207B0" w:rsidRDefault="00F207B0" w:rsidP="00F207B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E3C05">
            <w:rPr>
              <w:b/>
              <w:color w:val="000000"/>
            </w:rPr>
            <w:t>ECE/TRANS/WP.1/152</w:t>
          </w:r>
          <w:r>
            <w:rPr>
              <w:b/>
              <w:color w:val="000000"/>
            </w:rPr>
            <w:fldChar w:fldCharType="end"/>
          </w:r>
        </w:p>
      </w:tc>
    </w:tr>
  </w:tbl>
  <w:p w:rsidR="00F207B0" w:rsidRPr="00F207B0" w:rsidRDefault="00F207B0" w:rsidP="00F207B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207B0" w:rsidTr="00F207B0">
      <w:trPr>
        <w:trHeight w:hRule="exact" w:val="864"/>
      </w:trPr>
      <w:tc>
        <w:tcPr>
          <w:tcW w:w="1267" w:type="dxa"/>
          <w:tcBorders>
            <w:bottom w:val="single" w:sz="4" w:space="0" w:color="auto"/>
          </w:tcBorders>
          <w:shd w:val="clear" w:color="auto" w:fill="auto"/>
          <w:vAlign w:val="bottom"/>
        </w:tcPr>
        <w:p w:rsidR="00F207B0" w:rsidRDefault="00F207B0" w:rsidP="00F207B0">
          <w:pPr>
            <w:pStyle w:val="Header"/>
            <w:spacing w:after="120"/>
          </w:pPr>
        </w:p>
      </w:tc>
      <w:tc>
        <w:tcPr>
          <w:tcW w:w="2059" w:type="dxa"/>
          <w:tcBorders>
            <w:bottom w:val="single" w:sz="4" w:space="0" w:color="auto"/>
          </w:tcBorders>
          <w:shd w:val="clear" w:color="auto" w:fill="auto"/>
          <w:vAlign w:val="bottom"/>
        </w:tcPr>
        <w:p w:rsidR="00F207B0" w:rsidRPr="00F207B0" w:rsidRDefault="00F207B0" w:rsidP="00F207B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207B0" w:rsidRDefault="00F207B0" w:rsidP="00F207B0">
          <w:pPr>
            <w:pStyle w:val="Header"/>
            <w:spacing w:after="120"/>
          </w:pPr>
        </w:p>
      </w:tc>
      <w:tc>
        <w:tcPr>
          <w:tcW w:w="6653" w:type="dxa"/>
          <w:gridSpan w:val="4"/>
          <w:tcBorders>
            <w:bottom w:val="single" w:sz="4" w:space="0" w:color="auto"/>
          </w:tcBorders>
          <w:shd w:val="clear" w:color="auto" w:fill="auto"/>
          <w:vAlign w:val="bottom"/>
        </w:tcPr>
        <w:p w:rsidR="00F207B0" w:rsidRPr="00F207B0" w:rsidRDefault="00F207B0" w:rsidP="00F207B0">
          <w:pPr>
            <w:spacing w:after="80" w:line="240" w:lineRule="auto"/>
            <w:jc w:val="right"/>
            <w:rPr>
              <w:position w:val="-4"/>
            </w:rPr>
          </w:pPr>
          <w:r>
            <w:rPr>
              <w:position w:val="-4"/>
              <w:sz w:val="40"/>
            </w:rPr>
            <w:t>ECE</w:t>
          </w:r>
          <w:r>
            <w:rPr>
              <w:position w:val="-4"/>
            </w:rPr>
            <w:t>/TRANS/WP.1/152</w:t>
          </w:r>
        </w:p>
      </w:tc>
    </w:tr>
    <w:tr w:rsidR="00F207B0" w:rsidRPr="00F207B0" w:rsidTr="00F207B0">
      <w:trPr>
        <w:gridAfter w:val="1"/>
        <w:wAfter w:w="18" w:type="dxa"/>
        <w:trHeight w:hRule="exact" w:val="2880"/>
      </w:trPr>
      <w:tc>
        <w:tcPr>
          <w:tcW w:w="1267" w:type="dxa"/>
          <w:tcBorders>
            <w:top w:val="single" w:sz="4" w:space="0" w:color="auto"/>
            <w:bottom w:val="single" w:sz="12" w:space="0" w:color="auto"/>
          </w:tcBorders>
          <w:shd w:val="clear" w:color="auto" w:fill="auto"/>
        </w:tcPr>
        <w:p w:rsidR="00F207B0" w:rsidRPr="00F207B0" w:rsidRDefault="00F207B0" w:rsidP="00F207B0">
          <w:pPr>
            <w:pStyle w:val="Header"/>
            <w:spacing w:before="120" w:line="240" w:lineRule="auto"/>
            <w:ind w:left="-72"/>
            <w:jc w:val="center"/>
          </w:pPr>
          <w:r>
            <w:t xml:space="preserve">  </w:t>
          </w:r>
          <w:r>
            <w:rPr>
              <w:noProof/>
              <w:lang w:val="en-GB" w:eastAsia="en-GB"/>
            </w:rPr>
            <w:drawing>
              <wp:inline distT="0" distB="0" distL="0" distR="0" wp14:anchorId="201EB43E" wp14:editId="54F56F3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207B0" w:rsidRPr="00F207B0" w:rsidRDefault="00F207B0" w:rsidP="00F207B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207B0" w:rsidRPr="00F207B0" w:rsidRDefault="00F207B0" w:rsidP="00F207B0">
          <w:pPr>
            <w:pStyle w:val="Header"/>
            <w:spacing w:before="109"/>
          </w:pPr>
        </w:p>
      </w:tc>
      <w:tc>
        <w:tcPr>
          <w:tcW w:w="3280" w:type="dxa"/>
          <w:tcBorders>
            <w:top w:val="single" w:sz="4" w:space="0" w:color="auto"/>
            <w:bottom w:val="single" w:sz="12" w:space="0" w:color="auto"/>
          </w:tcBorders>
          <w:shd w:val="clear" w:color="auto" w:fill="auto"/>
        </w:tcPr>
        <w:p w:rsidR="00F207B0" w:rsidRPr="00D24D83" w:rsidRDefault="00F207B0" w:rsidP="00F207B0">
          <w:pPr>
            <w:pStyle w:val="Distribution"/>
            <w:rPr>
              <w:color w:val="000000"/>
              <w:lang w:val="fr-CH"/>
            </w:rPr>
          </w:pPr>
          <w:r w:rsidRPr="00D24D83">
            <w:rPr>
              <w:color w:val="000000"/>
              <w:lang w:val="fr-CH"/>
            </w:rPr>
            <w:t>Distr. générale</w:t>
          </w:r>
        </w:p>
        <w:p w:rsidR="00F207B0" w:rsidRPr="00D24D83" w:rsidRDefault="00F207B0" w:rsidP="00F207B0">
          <w:pPr>
            <w:pStyle w:val="Publication"/>
            <w:rPr>
              <w:color w:val="000000"/>
              <w:lang w:val="fr-CH"/>
            </w:rPr>
          </w:pPr>
          <w:r w:rsidRPr="00D24D83">
            <w:rPr>
              <w:color w:val="000000"/>
              <w:lang w:val="fr-CH"/>
            </w:rPr>
            <w:t>14 janvier 2016</w:t>
          </w:r>
        </w:p>
        <w:p w:rsidR="00F207B0" w:rsidRPr="00D24D83" w:rsidRDefault="00F207B0" w:rsidP="00F207B0">
          <w:pPr>
            <w:rPr>
              <w:lang w:val="fr-CH"/>
            </w:rPr>
          </w:pPr>
          <w:r w:rsidRPr="00D24D83">
            <w:rPr>
              <w:lang w:val="fr-CH"/>
            </w:rPr>
            <w:t>Français</w:t>
          </w:r>
        </w:p>
        <w:p w:rsidR="00F207B0" w:rsidRPr="00D24D83" w:rsidRDefault="00F207B0" w:rsidP="00F207B0">
          <w:pPr>
            <w:pStyle w:val="Original"/>
            <w:rPr>
              <w:color w:val="000000"/>
              <w:lang w:val="fr-CH"/>
            </w:rPr>
          </w:pPr>
          <w:r w:rsidRPr="00D24D83">
            <w:rPr>
              <w:color w:val="000000"/>
              <w:lang w:val="fr-CH"/>
            </w:rPr>
            <w:t>Original : anglais</w:t>
          </w:r>
        </w:p>
      </w:tc>
    </w:tr>
  </w:tbl>
  <w:p w:rsidR="00F207B0" w:rsidRPr="00D24D83" w:rsidRDefault="00F207B0" w:rsidP="00F207B0">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461*"/>
    <w:docVar w:name="CreationDt" w:val="2/5/2016 9:58: AM"/>
    <w:docVar w:name="DocCategory" w:val="Doc"/>
    <w:docVar w:name="DocType" w:val="Final"/>
    <w:docVar w:name="DutyStation" w:val="Geneva"/>
    <w:docVar w:name="FooterJN" w:val="GE.16-00461"/>
    <w:docVar w:name="jobn" w:val="GE.16-00461 (F)"/>
    <w:docVar w:name="jobnDT" w:val="GE.16-00461 (F)   050216"/>
    <w:docVar w:name="jobnDTDT" w:val="GE.16-00461 (F)   050216   050216"/>
    <w:docVar w:name="JobNo" w:val="GE.1600461F"/>
    <w:docVar w:name="JobNo2" w:val="GE.1600579F"/>
    <w:docVar w:name="LocalDrive" w:val="0"/>
    <w:docVar w:name="OandT" w:val="eb"/>
    <w:docVar w:name="PaperSize" w:val="A4"/>
    <w:docVar w:name="sss1" w:val="ECE/TRANS/WP.1/152"/>
    <w:docVar w:name="sss2" w:val="-"/>
    <w:docVar w:name="Symbol1" w:val="ECE/TRANS/WP.1/152"/>
    <w:docVar w:name="Symbol2" w:val="-"/>
  </w:docVars>
  <w:rsids>
    <w:rsidRoot w:val="00077437"/>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35BB"/>
    <w:rsid w:val="00046145"/>
    <w:rsid w:val="00046E73"/>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437"/>
    <w:rsid w:val="000776CA"/>
    <w:rsid w:val="00077CC4"/>
    <w:rsid w:val="00083D89"/>
    <w:rsid w:val="00085112"/>
    <w:rsid w:val="00086557"/>
    <w:rsid w:val="0008708F"/>
    <w:rsid w:val="00091BC1"/>
    <w:rsid w:val="00091DBD"/>
    <w:rsid w:val="00096B3C"/>
    <w:rsid w:val="000A128D"/>
    <w:rsid w:val="000A18B6"/>
    <w:rsid w:val="000A24DE"/>
    <w:rsid w:val="000A2612"/>
    <w:rsid w:val="000A2DFB"/>
    <w:rsid w:val="000A3AB1"/>
    <w:rsid w:val="000A4A47"/>
    <w:rsid w:val="000A5ECA"/>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123"/>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4679"/>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E90"/>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5773"/>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C77D2"/>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1C04"/>
    <w:rsid w:val="00533905"/>
    <w:rsid w:val="005372C0"/>
    <w:rsid w:val="00541630"/>
    <w:rsid w:val="0054168D"/>
    <w:rsid w:val="00542357"/>
    <w:rsid w:val="00551176"/>
    <w:rsid w:val="00551EAE"/>
    <w:rsid w:val="00552150"/>
    <w:rsid w:val="005522D6"/>
    <w:rsid w:val="005536AE"/>
    <w:rsid w:val="00554B37"/>
    <w:rsid w:val="0055536F"/>
    <w:rsid w:val="00560D28"/>
    <w:rsid w:val="005669CA"/>
    <w:rsid w:val="00575199"/>
    <w:rsid w:val="005770F6"/>
    <w:rsid w:val="00577899"/>
    <w:rsid w:val="00577BDD"/>
    <w:rsid w:val="005811A3"/>
    <w:rsid w:val="00583566"/>
    <w:rsid w:val="00584E7A"/>
    <w:rsid w:val="00585CA8"/>
    <w:rsid w:val="00585DEA"/>
    <w:rsid w:val="00587345"/>
    <w:rsid w:val="0058795C"/>
    <w:rsid w:val="00590A88"/>
    <w:rsid w:val="005917A1"/>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07FE"/>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439D"/>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0BD"/>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6522"/>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5CE2"/>
    <w:rsid w:val="007D6FCB"/>
    <w:rsid w:val="007D7FD4"/>
    <w:rsid w:val="007E2FEB"/>
    <w:rsid w:val="007E3CF9"/>
    <w:rsid w:val="007E70B5"/>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2AA7"/>
    <w:rsid w:val="00814C2A"/>
    <w:rsid w:val="00816ECE"/>
    <w:rsid w:val="008173CF"/>
    <w:rsid w:val="00817884"/>
    <w:rsid w:val="0082537E"/>
    <w:rsid w:val="00825C31"/>
    <w:rsid w:val="00830ABB"/>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4C0"/>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3A08"/>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2EF"/>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1ED6"/>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46CD"/>
    <w:rsid w:val="00AC4D68"/>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0111"/>
    <w:rsid w:val="00B01631"/>
    <w:rsid w:val="00B01D80"/>
    <w:rsid w:val="00B05198"/>
    <w:rsid w:val="00B0544B"/>
    <w:rsid w:val="00B06C4C"/>
    <w:rsid w:val="00B078C6"/>
    <w:rsid w:val="00B07BC4"/>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2C41"/>
    <w:rsid w:val="00B44EB6"/>
    <w:rsid w:val="00B503F3"/>
    <w:rsid w:val="00B504C9"/>
    <w:rsid w:val="00B52A47"/>
    <w:rsid w:val="00B53FB4"/>
    <w:rsid w:val="00B541C6"/>
    <w:rsid w:val="00B556DD"/>
    <w:rsid w:val="00B5798F"/>
    <w:rsid w:val="00B57EB0"/>
    <w:rsid w:val="00B60FBA"/>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784"/>
    <w:rsid w:val="00C14A5C"/>
    <w:rsid w:val="00C14B0A"/>
    <w:rsid w:val="00C23EFE"/>
    <w:rsid w:val="00C26CD3"/>
    <w:rsid w:val="00C3047B"/>
    <w:rsid w:val="00C30749"/>
    <w:rsid w:val="00C3163F"/>
    <w:rsid w:val="00C35E4D"/>
    <w:rsid w:val="00C436F7"/>
    <w:rsid w:val="00C45692"/>
    <w:rsid w:val="00C46175"/>
    <w:rsid w:val="00C472E3"/>
    <w:rsid w:val="00C47E57"/>
    <w:rsid w:val="00C51D4D"/>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3ECA"/>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3C05"/>
    <w:rsid w:val="00CE4AA9"/>
    <w:rsid w:val="00CE5477"/>
    <w:rsid w:val="00CE7ADD"/>
    <w:rsid w:val="00CF5E7B"/>
    <w:rsid w:val="00CF7A75"/>
    <w:rsid w:val="00D00362"/>
    <w:rsid w:val="00D01153"/>
    <w:rsid w:val="00D02293"/>
    <w:rsid w:val="00D026B6"/>
    <w:rsid w:val="00D03953"/>
    <w:rsid w:val="00D03BFF"/>
    <w:rsid w:val="00D03F61"/>
    <w:rsid w:val="00D047D6"/>
    <w:rsid w:val="00D047EE"/>
    <w:rsid w:val="00D11FE5"/>
    <w:rsid w:val="00D12150"/>
    <w:rsid w:val="00D12CFB"/>
    <w:rsid w:val="00D1326C"/>
    <w:rsid w:val="00D1431B"/>
    <w:rsid w:val="00D14690"/>
    <w:rsid w:val="00D15BBA"/>
    <w:rsid w:val="00D15CEC"/>
    <w:rsid w:val="00D16823"/>
    <w:rsid w:val="00D16F48"/>
    <w:rsid w:val="00D17215"/>
    <w:rsid w:val="00D24D83"/>
    <w:rsid w:val="00D250AB"/>
    <w:rsid w:val="00D265B2"/>
    <w:rsid w:val="00D26BA6"/>
    <w:rsid w:val="00D27D4B"/>
    <w:rsid w:val="00D301BE"/>
    <w:rsid w:val="00D320C3"/>
    <w:rsid w:val="00D33B40"/>
    <w:rsid w:val="00D35146"/>
    <w:rsid w:val="00D3596F"/>
    <w:rsid w:val="00D42F04"/>
    <w:rsid w:val="00D43221"/>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3EB"/>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0409"/>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07B0"/>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7B17"/>
    <w:rsid w:val="00FC0F57"/>
    <w:rsid w:val="00FC1BC9"/>
    <w:rsid w:val="00FC4133"/>
    <w:rsid w:val="00FC41DA"/>
    <w:rsid w:val="00FC5C65"/>
    <w:rsid w:val="00FC646A"/>
    <w:rsid w:val="00FC6953"/>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207B0"/>
    <w:rPr>
      <w:sz w:val="16"/>
      <w:szCs w:val="16"/>
    </w:rPr>
  </w:style>
  <w:style w:type="paragraph" w:styleId="CommentText">
    <w:name w:val="annotation text"/>
    <w:basedOn w:val="Normal"/>
    <w:link w:val="CommentTextChar"/>
    <w:uiPriority w:val="99"/>
    <w:semiHidden/>
    <w:unhideWhenUsed/>
    <w:rsid w:val="00F207B0"/>
    <w:pPr>
      <w:spacing w:line="240" w:lineRule="auto"/>
    </w:pPr>
    <w:rPr>
      <w:szCs w:val="20"/>
    </w:rPr>
  </w:style>
  <w:style w:type="character" w:customStyle="1" w:styleId="CommentTextChar">
    <w:name w:val="Comment Text Char"/>
    <w:basedOn w:val="DefaultParagraphFont"/>
    <w:link w:val="CommentText"/>
    <w:uiPriority w:val="99"/>
    <w:semiHidden/>
    <w:rsid w:val="00F207B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207B0"/>
    <w:rPr>
      <w:b/>
      <w:bCs/>
    </w:rPr>
  </w:style>
  <w:style w:type="character" w:customStyle="1" w:styleId="CommentSubjectChar">
    <w:name w:val="Comment Subject Char"/>
    <w:basedOn w:val="CommentTextChar"/>
    <w:link w:val="CommentSubject"/>
    <w:uiPriority w:val="99"/>
    <w:semiHidden/>
    <w:rsid w:val="00F207B0"/>
    <w:rPr>
      <w:rFonts w:ascii="Times New Roman" w:hAnsi="Times New Roman"/>
      <w:b/>
      <w:bCs/>
      <w:spacing w:val="4"/>
      <w:w w:val="103"/>
      <w:kern w:val="14"/>
      <w:lang w:val="fr-CA"/>
    </w:rPr>
  </w:style>
  <w:style w:type="character" w:styleId="Hyperlink">
    <w:name w:val="Hyperlink"/>
    <w:semiHidden/>
    <w:rsid w:val="00D24D83"/>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207B0"/>
    <w:rPr>
      <w:sz w:val="16"/>
      <w:szCs w:val="16"/>
    </w:rPr>
  </w:style>
  <w:style w:type="paragraph" w:styleId="CommentText">
    <w:name w:val="annotation text"/>
    <w:basedOn w:val="Normal"/>
    <w:link w:val="CommentTextChar"/>
    <w:uiPriority w:val="99"/>
    <w:semiHidden/>
    <w:unhideWhenUsed/>
    <w:rsid w:val="00F207B0"/>
    <w:pPr>
      <w:spacing w:line="240" w:lineRule="auto"/>
    </w:pPr>
    <w:rPr>
      <w:szCs w:val="20"/>
    </w:rPr>
  </w:style>
  <w:style w:type="character" w:customStyle="1" w:styleId="CommentTextChar">
    <w:name w:val="Comment Text Char"/>
    <w:basedOn w:val="DefaultParagraphFont"/>
    <w:link w:val="CommentText"/>
    <w:uiPriority w:val="99"/>
    <w:semiHidden/>
    <w:rsid w:val="00F207B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207B0"/>
    <w:rPr>
      <w:b/>
      <w:bCs/>
    </w:rPr>
  </w:style>
  <w:style w:type="character" w:customStyle="1" w:styleId="CommentSubjectChar">
    <w:name w:val="Comment Subject Char"/>
    <w:basedOn w:val="CommentTextChar"/>
    <w:link w:val="CommentSubject"/>
    <w:uiPriority w:val="99"/>
    <w:semiHidden/>
    <w:rsid w:val="00F207B0"/>
    <w:rPr>
      <w:rFonts w:ascii="Times New Roman" w:hAnsi="Times New Roman"/>
      <w:b/>
      <w:bCs/>
      <w:spacing w:val="4"/>
      <w:w w:val="103"/>
      <w:kern w:val="14"/>
      <w:lang w:val="fr-CA"/>
    </w:rPr>
  </w:style>
  <w:style w:type="character" w:styleId="Hyperlink">
    <w:name w:val="Hyperlink"/>
    <w:semiHidden/>
    <w:rsid w:val="00D24D8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ce.org/trans/roadsafe/rscrisi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e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06C3-14D2-452D-AFF9-E27245EE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E. Bourion</dc:creator>
  <cp:lastModifiedBy>Josephine Ayiku</cp:lastModifiedBy>
  <cp:revision>2</cp:revision>
  <cp:lastPrinted>2016-02-05T10:51:00Z</cp:lastPrinted>
  <dcterms:created xsi:type="dcterms:W3CDTF">2016-03-01T16:14:00Z</dcterms:created>
  <dcterms:modified xsi:type="dcterms:W3CDTF">2016-03-01T16:14:00Z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1600461F</vt:lpwstr>
  </property>
  <property fmtid="{D5CDD505-2E9C-101B-9397-08002B2CF9AE}" pid="3" name="ODSRefJobNo">
    <vt:lpwstr>1600579F</vt:lpwstr>
  </property>
  <property fmtid="{D5CDD505-2E9C-101B-9397-08002B2CF9AE}" pid="4" name="Symbol1">
    <vt:lpwstr>ECE/TRANS/WP.1/152</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janvier 2016</vt:lpwstr>
  </property>
  <property fmtid="{D5CDD505-2E9C-101B-9397-08002B2CF9AE}" pid="12" name="Original">
    <vt:lpwstr>anglais</vt:lpwstr>
  </property>
  <property fmtid="{D5CDD505-2E9C-101B-9397-08002B2CF9AE}" pid="13" name="Release Date">
    <vt:lpwstr>050216</vt:lpwstr>
  </property>
</Properties>
</file>