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E80" w:rsidRDefault="001F4E80" w:rsidP="001F4E80">
      <w:pPr>
        <w:spacing w:line="240" w:lineRule="auto"/>
        <w:rPr>
          <w:sz w:val="2"/>
        </w:rPr>
        <w:sectPr w:rsidR="001F4E80" w:rsidSect="001F4E80">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r>
        <w:rPr>
          <w:rStyle w:val="CommentReference"/>
        </w:rPr>
        <w:commentReference w:id="0"/>
      </w:r>
      <w:bookmarkStart w:id="1" w:name="_GoBack"/>
      <w:bookmarkEnd w:id="1"/>
    </w:p>
    <w:p w:rsidR="001F4E80" w:rsidRDefault="001F4E80" w:rsidP="0086774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pPr>
      <w:r>
        <w:lastRenderedPageBreak/>
        <w:t>Commission économique pour l</w:t>
      </w:r>
      <w:r w:rsidR="002D4D28">
        <w:t>’</w:t>
      </w:r>
      <w:r>
        <w:t>Europe</w:t>
      </w:r>
    </w:p>
    <w:p w:rsidR="00867741" w:rsidRPr="00867741" w:rsidRDefault="00867741" w:rsidP="0086774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sz w:val="10"/>
        </w:rPr>
      </w:pPr>
    </w:p>
    <w:p w:rsidR="001F4E80" w:rsidRPr="00867741" w:rsidRDefault="001F4E80" w:rsidP="00867741">
      <w:pPr>
        <w:pStyle w:val="HCH"/>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bCs/>
        </w:rPr>
      </w:pPr>
      <w:r w:rsidRPr="00867741">
        <w:rPr>
          <w:b w:val="0"/>
          <w:bCs/>
        </w:rPr>
        <w:t>Comité des transports intérieurs</w:t>
      </w:r>
    </w:p>
    <w:p w:rsidR="001F4E80" w:rsidRPr="00867741" w:rsidRDefault="001F4E80" w:rsidP="00867741">
      <w:pPr>
        <w:pStyle w:val="H1"/>
        <w:spacing w:line="120" w:lineRule="exact"/>
        <w:rPr>
          <w:b w:val="0"/>
          <w:sz w:val="10"/>
        </w:rPr>
      </w:pPr>
    </w:p>
    <w:p w:rsidR="00867741" w:rsidRPr="00867741" w:rsidRDefault="00867741" w:rsidP="0086774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867741">
        <w:rPr>
          <w:lang w:val="fr-CH"/>
        </w:rPr>
        <w:t>Soixante-dix-huitième session</w:t>
      </w:r>
    </w:p>
    <w:p w:rsidR="00867741" w:rsidRPr="00867741" w:rsidRDefault="002D4D28" w:rsidP="00867741">
      <w:pPr>
        <w:rPr>
          <w:lang w:val="fr-CH"/>
        </w:rPr>
      </w:pPr>
      <w:r>
        <w:rPr>
          <w:lang w:val="fr-CH"/>
        </w:rPr>
        <w:t>Genève, 23-26 </w:t>
      </w:r>
      <w:r w:rsidR="00867741" w:rsidRPr="00867741">
        <w:rPr>
          <w:lang w:val="fr-CH"/>
        </w:rPr>
        <w:t>février 2016</w:t>
      </w:r>
    </w:p>
    <w:p w:rsidR="00867741" w:rsidRPr="00867741" w:rsidRDefault="002D4D28" w:rsidP="00867741">
      <w:pPr>
        <w:rPr>
          <w:lang w:val="fr-CH"/>
        </w:rPr>
      </w:pPr>
      <w:r>
        <w:rPr>
          <w:lang w:val="fr-CH"/>
        </w:rPr>
        <w:t>Point 4 </w:t>
      </w:r>
      <w:r w:rsidR="00867741" w:rsidRPr="00867741">
        <w:rPr>
          <w:lang w:val="fr-CH"/>
        </w:rPr>
        <w:t>b) de l</w:t>
      </w:r>
      <w:r>
        <w:rPr>
          <w:lang w:val="fr-CH"/>
        </w:rPr>
        <w:t>’</w:t>
      </w:r>
      <w:r w:rsidR="00867741" w:rsidRPr="00867741">
        <w:rPr>
          <w:lang w:val="fr-CH"/>
        </w:rPr>
        <w:t>ordre du jour provisoire</w:t>
      </w:r>
    </w:p>
    <w:p w:rsidR="00867741" w:rsidRPr="00867741" w:rsidRDefault="00867741" w:rsidP="00867741">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Cs/>
          <w:lang w:val="fr-CH"/>
        </w:rPr>
      </w:pPr>
      <w:r w:rsidRPr="00867741">
        <w:rPr>
          <w:lang w:val="fr-CH"/>
        </w:rPr>
        <w:t>Questions str</w:t>
      </w:r>
      <w:r>
        <w:rPr>
          <w:lang w:val="fr-CH"/>
        </w:rPr>
        <w:t>atégiques de nature horizontale</w:t>
      </w:r>
      <w:r w:rsidR="00414AB4">
        <w:rPr>
          <w:lang w:val="fr-CH"/>
        </w:rPr>
        <w:t> :</w:t>
      </w:r>
      <w:r>
        <w:rPr>
          <w:lang w:val="fr-CH"/>
        </w:rPr>
        <w:t xml:space="preserve"> </w:t>
      </w:r>
      <w:r>
        <w:rPr>
          <w:lang w:val="fr-CH"/>
        </w:rPr>
        <w:br/>
      </w:r>
      <w:r w:rsidRPr="00867741">
        <w:rPr>
          <w:bCs/>
          <w:lang w:val="fr-CH"/>
        </w:rPr>
        <w:t>Travaux analytiques de la CEE dans le domaine des transports</w:t>
      </w:r>
    </w:p>
    <w:p w:rsidR="00867741" w:rsidRPr="00867741" w:rsidRDefault="00867741" w:rsidP="00867741">
      <w:pPr>
        <w:spacing w:line="120" w:lineRule="exact"/>
        <w:rPr>
          <w:sz w:val="10"/>
        </w:rPr>
      </w:pPr>
    </w:p>
    <w:p w:rsidR="00867741" w:rsidRPr="00867741" w:rsidRDefault="00867741" w:rsidP="00867741">
      <w:pPr>
        <w:spacing w:line="120" w:lineRule="exact"/>
        <w:rPr>
          <w:sz w:val="10"/>
        </w:rPr>
      </w:pPr>
    </w:p>
    <w:p w:rsidR="00867741" w:rsidRPr="00867741" w:rsidRDefault="00867741" w:rsidP="00867741">
      <w:pPr>
        <w:spacing w:line="120" w:lineRule="exact"/>
        <w:rPr>
          <w:sz w:val="10"/>
        </w:rPr>
      </w:pPr>
    </w:p>
    <w:p w:rsidR="00867741" w:rsidRPr="00867741" w:rsidRDefault="00867741" w:rsidP="0086774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r>
      <w:r w:rsidRPr="00867741">
        <w:rPr>
          <w:lang w:val="fr-CH"/>
        </w:rPr>
        <w:tab/>
        <w:t xml:space="preserve">Travaux analytiques de la CEE dans le domaine </w:t>
      </w:r>
      <w:r>
        <w:rPr>
          <w:lang w:val="fr-CH"/>
        </w:rPr>
        <w:br/>
      </w:r>
      <w:r w:rsidRPr="00867741">
        <w:rPr>
          <w:lang w:val="fr-CH"/>
        </w:rPr>
        <w:t>des</w:t>
      </w:r>
      <w:r>
        <w:rPr>
          <w:lang w:val="fr-CH"/>
        </w:rPr>
        <w:t xml:space="preserve"> </w:t>
      </w:r>
      <w:r w:rsidRPr="00867741">
        <w:rPr>
          <w:lang w:val="fr-CH"/>
        </w:rPr>
        <w:t>transports</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SingleTxt"/>
        <w:spacing w:after="0" w:line="120" w:lineRule="exact"/>
        <w:rPr>
          <w:b/>
          <w:sz w:val="10"/>
          <w:lang w:val="fr-CH"/>
        </w:rPr>
      </w:pPr>
    </w:p>
    <w:p w:rsidR="00867741" w:rsidRDefault="00867741" w:rsidP="0086774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r>
      <w:r w:rsidRPr="00867741">
        <w:rPr>
          <w:lang w:val="fr-CH"/>
        </w:rPr>
        <w:tab/>
        <w:t>Note du secrétariat</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SingleTxt"/>
        <w:spacing w:after="0" w:line="120" w:lineRule="exact"/>
        <w:rPr>
          <w:sz w:val="10"/>
        </w:rPr>
      </w:pPr>
    </w:p>
    <w:p w:rsidR="00867741" w:rsidRPr="00867741" w:rsidRDefault="00867741" w:rsidP="00867741">
      <w:pPr>
        <w:pStyle w:val="SingleTxt"/>
        <w:spacing w:after="0" w:line="120" w:lineRule="exact"/>
        <w:rPr>
          <w:sz w:val="10"/>
        </w:rPr>
      </w:pPr>
    </w:p>
    <w:tbl>
      <w:tblPr>
        <w:tblW w:w="10051" w:type="dxa"/>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0051"/>
      </w:tblGrid>
      <w:tr w:rsidR="00867741" w:rsidTr="00867741">
        <w:tc>
          <w:tcPr>
            <w:tcW w:w="10051" w:type="dxa"/>
            <w:tcBorders>
              <w:top w:val="single" w:sz="2" w:space="0" w:color="auto"/>
            </w:tcBorders>
            <w:shd w:val="clear" w:color="auto" w:fill="auto"/>
          </w:tcPr>
          <w:p w:rsidR="00867741" w:rsidRPr="00867741" w:rsidRDefault="00867741" w:rsidP="00867741">
            <w:pPr>
              <w:tabs>
                <w:tab w:val="left" w:pos="240"/>
              </w:tabs>
              <w:spacing w:before="240" w:after="120"/>
              <w:rPr>
                <w:i/>
                <w:sz w:val="24"/>
                <w:lang w:val="fr-CH"/>
              </w:rPr>
            </w:pPr>
            <w:r>
              <w:rPr>
                <w:i/>
                <w:sz w:val="24"/>
                <w:lang w:val="fr-CH"/>
              </w:rPr>
              <w:tab/>
              <w:t>Résumé</w:t>
            </w:r>
          </w:p>
        </w:tc>
      </w:tr>
      <w:tr w:rsidR="00867741" w:rsidTr="00867741">
        <w:tc>
          <w:tcPr>
            <w:tcW w:w="10051" w:type="dxa"/>
            <w:shd w:val="clear" w:color="auto" w:fill="auto"/>
          </w:tcPr>
          <w:p w:rsidR="00867741" w:rsidRPr="00867741" w:rsidRDefault="00867741" w:rsidP="0039559E">
            <w:pPr>
              <w:pStyle w:val="SingleTxt"/>
              <w:rPr>
                <w:lang w:val="fr-CH"/>
              </w:rPr>
            </w:pPr>
            <w:r>
              <w:rPr>
                <w:lang w:val="fr-CH"/>
              </w:rPr>
              <w:tab/>
              <w:t>La présente note donne un bref aperçu des travaux analytiques entrepris en 2015 par la Division des transports durables de la CEE. Ces travaux comprennent des études relatives à des questions d</w:t>
            </w:r>
            <w:r w:rsidR="002D4D28">
              <w:rPr>
                <w:lang w:val="fr-CH"/>
              </w:rPr>
              <w:t>’</w:t>
            </w:r>
            <w:r>
              <w:rPr>
                <w:lang w:val="fr-CH"/>
              </w:rPr>
              <w:t>actualité portant sur les transports, des analyses demandées par des groupes d</w:t>
            </w:r>
            <w:r w:rsidR="002D4D28">
              <w:rPr>
                <w:lang w:val="fr-CH"/>
              </w:rPr>
              <w:t>’</w:t>
            </w:r>
            <w:r>
              <w:rPr>
                <w:lang w:val="fr-CH"/>
              </w:rPr>
              <w:t xml:space="preserve">experts et des équipes spéciales officiels, des documents analytiques destinés à enrichir les activités liées aux </w:t>
            </w:r>
            <w:r w:rsidR="0039559E">
              <w:rPr>
                <w:lang w:val="fr-CH"/>
              </w:rPr>
              <w:t>c</w:t>
            </w:r>
            <w:r>
              <w:rPr>
                <w:lang w:val="fr-CH"/>
              </w:rPr>
              <w:t>onventions de l</w:t>
            </w:r>
            <w:r w:rsidR="002D4D28">
              <w:rPr>
                <w:lang w:val="fr-CH"/>
              </w:rPr>
              <w:t>’</w:t>
            </w:r>
            <w:r>
              <w:rPr>
                <w:lang w:val="fr-CH"/>
              </w:rPr>
              <w:t>ONU relatives aux transports</w:t>
            </w:r>
            <w:r w:rsidR="0039559E">
              <w:rPr>
                <w:lang w:val="fr-CH"/>
              </w:rPr>
              <w:t xml:space="preserve"> et/ou</w:t>
            </w:r>
            <w:r>
              <w:rPr>
                <w:lang w:val="fr-CH"/>
              </w:rPr>
              <w:t xml:space="preserve"> les travaux d</w:t>
            </w:r>
            <w:r w:rsidR="002D4D28">
              <w:rPr>
                <w:lang w:val="fr-CH"/>
              </w:rPr>
              <w:t>’</w:t>
            </w:r>
            <w:r>
              <w:rPr>
                <w:lang w:val="fr-CH"/>
              </w:rPr>
              <w:t>ateliers de renforcement des capacités, ainsi que des études analytiques qui servent de base à la réalisation ou à la gestion de différents projets ou qui en découlent. La présente note résume les travaux réalisés en application du programme de travail du Groupe de travail chargé d</w:t>
            </w:r>
            <w:r w:rsidR="002D4D28">
              <w:rPr>
                <w:lang w:val="fr-CH"/>
              </w:rPr>
              <w:t>’</w:t>
            </w:r>
            <w:r>
              <w:rPr>
                <w:lang w:val="fr-CH"/>
              </w:rPr>
              <w:t>examiner les tendances et l</w:t>
            </w:r>
            <w:r w:rsidR="002D4D28">
              <w:rPr>
                <w:lang w:val="fr-CH"/>
              </w:rPr>
              <w:t>’</w:t>
            </w:r>
            <w:r>
              <w:rPr>
                <w:lang w:val="fr-CH"/>
              </w:rPr>
              <w:t>économie des transports, ainsi que dans le cadre de la Division des transports durables.</w:t>
            </w:r>
          </w:p>
        </w:tc>
      </w:tr>
      <w:tr w:rsidR="00867741" w:rsidTr="00867741">
        <w:tc>
          <w:tcPr>
            <w:tcW w:w="10051" w:type="dxa"/>
            <w:shd w:val="clear" w:color="auto" w:fill="auto"/>
          </w:tcPr>
          <w:p w:rsidR="00867741" w:rsidRPr="00867741" w:rsidRDefault="00867741" w:rsidP="00867741">
            <w:pPr>
              <w:pStyle w:val="SingleTxt"/>
              <w:rPr>
                <w:lang w:val="fr-CH"/>
              </w:rPr>
            </w:pPr>
            <w:r>
              <w:rPr>
                <w:lang w:val="fr-CH"/>
              </w:rPr>
              <w:tab/>
              <w:t>Le Comité est invité à formuler des recommandations sur les orientations futures des travaux analytiques de la CEE dans le domaine des transports.</w:t>
            </w:r>
          </w:p>
        </w:tc>
      </w:tr>
      <w:tr w:rsidR="00867741" w:rsidTr="00867741">
        <w:tc>
          <w:tcPr>
            <w:tcW w:w="10051" w:type="dxa"/>
            <w:tcBorders>
              <w:bottom w:val="single" w:sz="2" w:space="0" w:color="auto"/>
            </w:tcBorders>
            <w:shd w:val="clear" w:color="auto" w:fill="auto"/>
          </w:tcPr>
          <w:p w:rsidR="00867741" w:rsidRPr="00867741" w:rsidRDefault="00867741" w:rsidP="00867741">
            <w:pPr>
              <w:pStyle w:val="SingleTxt"/>
              <w:rPr>
                <w:lang w:val="fr-CH"/>
              </w:rPr>
            </w:pPr>
          </w:p>
        </w:tc>
      </w:tr>
    </w:tbl>
    <w:p w:rsidR="00867741" w:rsidRDefault="00867741" w:rsidP="00867741">
      <w:pPr>
        <w:pStyle w:val="SingleTxt"/>
      </w:pPr>
    </w:p>
    <w:p w:rsidR="00867741" w:rsidRDefault="00867741">
      <w:pPr>
        <w:spacing w:line="240" w:lineRule="auto"/>
      </w:pPr>
      <w:r>
        <w:br w:type="page"/>
      </w:r>
    </w:p>
    <w:p w:rsidR="00867741" w:rsidRPr="00867741" w:rsidRDefault="00867741" w:rsidP="0086774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lastRenderedPageBreak/>
        <w:tab/>
        <w:t>I.</w:t>
      </w:r>
      <w:r w:rsidRPr="00867741">
        <w:rPr>
          <w:lang w:val="fr-CH"/>
        </w:rPr>
        <w:tab/>
        <w:t xml:space="preserve">Travaux analytiques et ateliers de renforcement </w:t>
      </w:r>
      <w:r w:rsidR="00263AB9">
        <w:rPr>
          <w:lang w:val="fr-CH"/>
        </w:rPr>
        <w:br/>
      </w:r>
      <w:r w:rsidRPr="00867741">
        <w:rPr>
          <w:lang w:val="fr-CH"/>
        </w:rPr>
        <w:t xml:space="preserve">des capacités organisés par le Groupe de travail </w:t>
      </w:r>
      <w:r w:rsidR="00263AB9">
        <w:rPr>
          <w:lang w:val="fr-CH"/>
        </w:rPr>
        <w:br/>
        <w:t>chargé d</w:t>
      </w:r>
      <w:r w:rsidR="002D4D28">
        <w:rPr>
          <w:lang w:val="fr-CH"/>
        </w:rPr>
        <w:t>’</w:t>
      </w:r>
      <w:r w:rsidR="00263AB9">
        <w:rPr>
          <w:lang w:val="fr-CH"/>
        </w:rPr>
        <w:t xml:space="preserve">examiner les </w:t>
      </w:r>
      <w:r w:rsidRPr="00867741">
        <w:rPr>
          <w:lang w:val="fr-CH"/>
        </w:rPr>
        <w:t>tendances et l</w:t>
      </w:r>
      <w:r w:rsidR="002D4D28">
        <w:rPr>
          <w:lang w:val="fr-CH"/>
        </w:rPr>
        <w:t>’</w:t>
      </w:r>
      <w:r w:rsidRPr="00867741">
        <w:rPr>
          <w:lang w:val="fr-CH"/>
        </w:rPr>
        <w:t xml:space="preserve">économie </w:t>
      </w:r>
      <w:r w:rsidR="00263AB9">
        <w:rPr>
          <w:lang w:val="fr-CH"/>
        </w:rPr>
        <w:br/>
      </w:r>
      <w:r w:rsidRPr="00867741">
        <w:rPr>
          <w:lang w:val="fr-CH"/>
        </w:rPr>
        <w:t>des transports (WP.5)</w:t>
      </w:r>
    </w:p>
    <w:p w:rsidR="00867741" w:rsidRDefault="00867741" w:rsidP="00867741">
      <w:pPr>
        <w:pStyle w:val="SingleTxt"/>
        <w:spacing w:after="0" w:line="120" w:lineRule="exact"/>
        <w:rPr>
          <w:sz w:val="10"/>
          <w:lang w:val="fr-CH"/>
        </w:rPr>
      </w:pPr>
    </w:p>
    <w:p w:rsidR="00867741" w:rsidRPr="00867741" w:rsidRDefault="00867741" w:rsidP="00867741">
      <w:pPr>
        <w:pStyle w:val="SingleTxt"/>
        <w:spacing w:after="0" w:line="120" w:lineRule="exact"/>
        <w:rPr>
          <w:sz w:val="10"/>
          <w:lang w:val="fr-CH"/>
        </w:rPr>
      </w:pPr>
    </w:p>
    <w:p w:rsidR="00867741" w:rsidRPr="00867741" w:rsidRDefault="00867741" w:rsidP="0039559E">
      <w:pPr>
        <w:pStyle w:val="SingleTxt"/>
        <w:numPr>
          <w:ilvl w:val="0"/>
          <w:numId w:val="6"/>
        </w:numPr>
        <w:tabs>
          <w:tab w:val="clear" w:pos="475"/>
          <w:tab w:val="num" w:pos="1742"/>
        </w:tabs>
        <w:ind w:left="1267"/>
        <w:rPr>
          <w:lang w:val="fr-CH"/>
        </w:rPr>
      </w:pPr>
      <w:r w:rsidRPr="00867741">
        <w:rPr>
          <w:lang w:val="fr-CH"/>
        </w:rPr>
        <w:t>Le Groupe de travail chargé d</w:t>
      </w:r>
      <w:r w:rsidR="002D4D28">
        <w:rPr>
          <w:lang w:val="fr-CH"/>
        </w:rPr>
        <w:t>’</w:t>
      </w:r>
      <w:r w:rsidRPr="00867741">
        <w:rPr>
          <w:lang w:val="fr-CH"/>
        </w:rPr>
        <w:t xml:space="preserve">examiner </w:t>
      </w:r>
      <w:r w:rsidR="00263AB9">
        <w:rPr>
          <w:lang w:val="fr-CH"/>
        </w:rPr>
        <w:t>les tendances et l</w:t>
      </w:r>
      <w:r w:rsidR="002D4D28">
        <w:rPr>
          <w:lang w:val="fr-CH"/>
        </w:rPr>
        <w:t>’</w:t>
      </w:r>
      <w:r w:rsidR="00263AB9">
        <w:rPr>
          <w:lang w:val="fr-CH"/>
        </w:rPr>
        <w:t xml:space="preserve">économie des </w:t>
      </w:r>
      <w:r w:rsidRPr="00867741">
        <w:rPr>
          <w:lang w:val="fr-CH"/>
        </w:rPr>
        <w:t>transports (WP.5) facilite l</w:t>
      </w:r>
      <w:r w:rsidR="002D4D28">
        <w:rPr>
          <w:lang w:val="fr-CH"/>
        </w:rPr>
        <w:t>’</w:t>
      </w:r>
      <w:r w:rsidRPr="00867741">
        <w:rPr>
          <w:lang w:val="fr-CH"/>
        </w:rPr>
        <w:t>échange de données d</w:t>
      </w:r>
      <w:r w:rsidR="002D4D28">
        <w:rPr>
          <w:lang w:val="fr-CH"/>
        </w:rPr>
        <w:t>’</w:t>
      </w:r>
      <w:r w:rsidRPr="00867741">
        <w:rPr>
          <w:lang w:val="fr-CH"/>
        </w:rPr>
        <w:t>expérience et d</w:t>
      </w:r>
      <w:r w:rsidR="002D4D28">
        <w:rPr>
          <w:lang w:val="fr-CH"/>
        </w:rPr>
        <w:t>’</w:t>
      </w:r>
      <w:r w:rsidRPr="00867741">
        <w:rPr>
          <w:lang w:val="fr-CH"/>
        </w:rPr>
        <w:t>idées sur les progrès accomplis dans le développement de systèmes de transports intérieurs durables et sur les défis qui s</w:t>
      </w:r>
      <w:r w:rsidR="002D4D28">
        <w:rPr>
          <w:lang w:val="fr-CH"/>
        </w:rPr>
        <w:t>’</w:t>
      </w:r>
      <w:r w:rsidRPr="00867741">
        <w:rPr>
          <w:lang w:val="fr-CH"/>
        </w:rPr>
        <w:t>y rapportent. Son mandat lui permet de jouer le rôle privilégié de « groupe de réflexion » sur les transports dans le cadre du Comité des transports intérieurs. À ce titre, il s</w:t>
      </w:r>
      <w:r w:rsidR="002D4D28">
        <w:rPr>
          <w:lang w:val="fr-CH"/>
        </w:rPr>
        <w:t>’</w:t>
      </w:r>
      <w:r w:rsidRPr="00867741">
        <w:rPr>
          <w:lang w:val="fr-CH"/>
        </w:rPr>
        <w:t>est vu confier les objectifs suivants</w:t>
      </w:r>
      <w:r w:rsidR="00414AB4">
        <w:rPr>
          <w:lang w:val="fr-CH"/>
        </w:rPr>
        <w:t> :</w:t>
      </w:r>
      <w:r w:rsidRPr="00867741">
        <w:rPr>
          <w:lang w:val="fr-CH"/>
        </w:rPr>
        <w:t xml:space="preserve"> recenser les tendances et les évolutions mondiales qui peuvent avoir des c</w:t>
      </w:r>
      <w:r w:rsidR="00263AB9">
        <w:rPr>
          <w:lang w:val="fr-CH"/>
        </w:rPr>
        <w:t xml:space="preserve">onséquences importantes pour le </w:t>
      </w:r>
      <w:r w:rsidRPr="00867741">
        <w:rPr>
          <w:lang w:val="fr-CH"/>
        </w:rPr>
        <w:t>secteur des transports et les défis auxquels ce secteur doit faire face; examiner et analyser les facteurs susmentionnés sur la base des informations fournies par les États membres; enfin, formuler par consensus des reco</w:t>
      </w:r>
      <w:r w:rsidR="00263AB9">
        <w:rPr>
          <w:lang w:val="fr-CH"/>
        </w:rPr>
        <w:t xml:space="preserve">mmandations pertinentes sur les </w:t>
      </w:r>
      <w:r w:rsidRPr="00867741">
        <w:rPr>
          <w:lang w:val="fr-CH"/>
        </w:rPr>
        <w:t>orientations susceptibles de conduire au dévelop</w:t>
      </w:r>
      <w:r w:rsidR="00263AB9">
        <w:rPr>
          <w:lang w:val="fr-CH"/>
        </w:rPr>
        <w:t>pement de systèmes de transport </w:t>
      </w:r>
      <w:r w:rsidRPr="00867741">
        <w:rPr>
          <w:lang w:val="fr-CH"/>
        </w:rPr>
        <w:t>durables.</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SingleTxt"/>
        <w:spacing w:after="0" w:line="120" w:lineRule="exact"/>
        <w:rPr>
          <w:b/>
          <w:sz w:val="10"/>
          <w:lang w:val="fr-CH"/>
        </w:rPr>
      </w:pPr>
    </w:p>
    <w:p w:rsidR="00867741" w:rsidRPr="00867741" w:rsidRDefault="00867741" w:rsidP="00263AB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A.</w:t>
      </w:r>
      <w:r w:rsidRPr="00867741">
        <w:rPr>
          <w:lang w:val="fr-CH"/>
        </w:rPr>
        <w:tab/>
        <w:t xml:space="preserve">Publications </w:t>
      </w:r>
      <w:r w:rsidR="00263AB9">
        <w:rPr>
          <w:lang w:val="fr-CH"/>
        </w:rPr>
        <w:t>–</w:t>
      </w:r>
      <w:r w:rsidRPr="00867741">
        <w:rPr>
          <w:lang w:val="fr-CH"/>
        </w:rPr>
        <w:t xml:space="preserve"> Études</w:t>
      </w: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1.</w:t>
      </w:r>
      <w:r w:rsidRPr="00867741">
        <w:rPr>
          <w:lang w:val="fr-CH"/>
        </w:rPr>
        <w:tab/>
        <w:t>Tendances et économie des transports sur la période 2012-2013</w:t>
      </w:r>
      <w:r w:rsidR="00414AB4">
        <w:rPr>
          <w:lang w:val="fr-CH"/>
        </w:rPr>
        <w:t> :</w:t>
      </w:r>
      <w:r w:rsidRPr="00867741">
        <w:rPr>
          <w:lang w:val="fr-CH"/>
        </w:rPr>
        <w:t xml:space="preserve"> </w:t>
      </w:r>
      <w:r w:rsidR="00263AB9">
        <w:rPr>
          <w:lang w:val="fr-CH"/>
        </w:rPr>
        <w:br/>
      </w:r>
      <w:r w:rsidRPr="00867741">
        <w:rPr>
          <w:lang w:val="fr-CH"/>
        </w:rPr>
        <w:t>transports publics urbains et mobilité durables dans les capitales de la CEE</w:t>
      </w:r>
    </w:p>
    <w:p w:rsidR="00867741" w:rsidRPr="00867741" w:rsidRDefault="00867741" w:rsidP="00263AB9">
      <w:pPr>
        <w:pStyle w:val="SingleTxt"/>
        <w:keepNext/>
        <w:spacing w:after="0" w:line="120" w:lineRule="exact"/>
        <w:rPr>
          <w:sz w:val="10"/>
          <w:lang w:val="fr-CH"/>
        </w:rPr>
      </w:pPr>
    </w:p>
    <w:p w:rsidR="00867741" w:rsidRPr="00867741" w:rsidRDefault="00263AB9" w:rsidP="00867741">
      <w:pPr>
        <w:pStyle w:val="SingleTxt"/>
        <w:numPr>
          <w:ilvl w:val="0"/>
          <w:numId w:val="6"/>
        </w:numPr>
        <w:tabs>
          <w:tab w:val="clear" w:pos="475"/>
          <w:tab w:val="num" w:pos="1742"/>
        </w:tabs>
        <w:ind w:left="1267"/>
        <w:rPr>
          <w:lang w:val="fr-CH"/>
        </w:rPr>
      </w:pPr>
      <w:r>
        <w:rPr>
          <w:noProof/>
          <w:lang w:val="en-US"/>
        </w:rPr>
        <w:drawing>
          <wp:anchor distT="0" distB="0" distL="114300" distR="114300" simplePos="0" relativeHeight="251660288" behindDoc="0" locked="0" layoutInCell="1" allowOverlap="1" wp14:anchorId="6496FE52" wp14:editId="0FA7808F">
            <wp:simplePos x="0" y="0"/>
            <wp:positionH relativeFrom="column">
              <wp:posOffset>3974465</wp:posOffset>
            </wp:positionH>
            <wp:positionV relativeFrom="paragraph">
              <wp:posOffset>724535</wp:posOffset>
            </wp:positionV>
            <wp:extent cx="1574165" cy="2077085"/>
            <wp:effectExtent l="190500" t="190500" r="197485" b="18986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574165" cy="20770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67741" w:rsidRPr="00867741">
        <w:rPr>
          <w:lang w:val="fr-CH"/>
        </w:rPr>
        <w:t>En 2013-2014, le secrétariat a établi la version définitive de la publication intitulée « Tendances et économie des transports sur la période 2012-2013</w:t>
      </w:r>
      <w:r w:rsidR="00414AB4">
        <w:rPr>
          <w:lang w:val="fr-CH"/>
        </w:rPr>
        <w:t> :</w:t>
      </w:r>
      <w:r w:rsidR="00867741" w:rsidRPr="00867741">
        <w:rPr>
          <w:lang w:val="fr-CH"/>
        </w:rPr>
        <w:t xml:space="preserve"> transports publics urbains et mobilité durables dans les capitales de la CEE ». Cette publication est parue en 2015 et sera disponible pour la session du Comité en 2016. Il s</w:t>
      </w:r>
      <w:r w:rsidR="002D4D28">
        <w:rPr>
          <w:lang w:val="fr-CH"/>
        </w:rPr>
        <w:t>’</w:t>
      </w:r>
      <w:r w:rsidR="00867741" w:rsidRPr="00867741">
        <w:rPr>
          <w:lang w:val="fr-CH"/>
        </w:rPr>
        <w:t>agit d</w:t>
      </w:r>
      <w:r w:rsidR="002D4D28">
        <w:rPr>
          <w:lang w:val="fr-CH"/>
        </w:rPr>
        <w:t>’</w:t>
      </w:r>
      <w:r w:rsidR="00867741" w:rsidRPr="00867741">
        <w:rPr>
          <w:lang w:val="fr-CH"/>
        </w:rPr>
        <w:t>une étude réalisée à l</w:t>
      </w:r>
      <w:r w:rsidR="002D4D28">
        <w:rPr>
          <w:lang w:val="fr-CH"/>
        </w:rPr>
        <w:t>’</w:t>
      </w:r>
      <w:r w:rsidR="00867741" w:rsidRPr="00867741">
        <w:rPr>
          <w:lang w:val="fr-CH"/>
        </w:rPr>
        <w:t>intention des autorités à différents échelons de l</w:t>
      </w:r>
      <w:r w:rsidR="002D4D28">
        <w:rPr>
          <w:lang w:val="fr-CH"/>
        </w:rPr>
        <w:t>’</w:t>
      </w:r>
      <w:r w:rsidR="00867741" w:rsidRPr="00867741">
        <w:rPr>
          <w:lang w:val="fr-CH"/>
        </w:rPr>
        <w:t>administration publique, qui disposeront ainsi d</w:t>
      </w:r>
      <w:r w:rsidR="002D4D28">
        <w:rPr>
          <w:lang w:val="fr-CH"/>
        </w:rPr>
        <w:t>’</w:t>
      </w:r>
      <w:r w:rsidR="00867741" w:rsidRPr="00867741">
        <w:rPr>
          <w:lang w:val="fr-CH"/>
        </w:rPr>
        <w:t>une base d</w:t>
      </w:r>
      <w:r w:rsidR="002D4D28">
        <w:rPr>
          <w:lang w:val="fr-CH"/>
        </w:rPr>
        <w:t>’</w:t>
      </w:r>
      <w:r w:rsidR="00867741" w:rsidRPr="00867741">
        <w:rPr>
          <w:lang w:val="fr-CH"/>
        </w:rPr>
        <w:t>informations sur les systèmes de transports publics urbains durables et leur fonctionnement. La publication comprend les chapitres suivants</w:t>
      </w:r>
      <w:r w:rsidR="00414AB4">
        <w:rPr>
          <w:lang w:val="fr-CH"/>
        </w:rPr>
        <w:t> :</w:t>
      </w:r>
    </w:p>
    <w:p w:rsidR="00867741" w:rsidRPr="00867741" w:rsidRDefault="00867741" w:rsidP="00263AB9">
      <w:pPr>
        <w:pStyle w:val="SingleTxt"/>
        <w:rPr>
          <w:lang w:val="fr-CH"/>
        </w:rPr>
      </w:pPr>
      <w:r>
        <w:rPr>
          <w:lang w:val="fr-CH"/>
        </w:rPr>
        <w:tab/>
      </w:r>
      <w:r w:rsidRPr="00867741">
        <w:rPr>
          <w:lang w:val="fr-CH"/>
        </w:rPr>
        <w:t>a)</w:t>
      </w:r>
      <w:r w:rsidRPr="00867741">
        <w:rPr>
          <w:lang w:val="fr-CH"/>
        </w:rPr>
        <w:tab/>
        <w:t>Le chapitre 1 passe en revue la base de connaissances existantes concernant la mobilité et les systèmes de transports publics urbains durables et attire l</w:t>
      </w:r>
      <w:r w:rsidR="002D4D28">
        <w:rPr>
          <w:lang w:val="fr-CH"/>
        </w:rPr>
        <w:t>’</w:t>
      </w:r>
      <w:r w:rsidRPr="00867741">
        <w:rPr>
          <w:lang w:val="fr-CH"/>
        </w:rPr>
        <w:t>attention sur les questions essentielles à prendre en compte lors de l</w:t>
      </w:r>
      <w:r w:rsidR="002D4D28">
        <w:rPr>
          <w:lang w:val="fr-CH"/>
        </w:rPr>
        <w:t>’</w:t>
      </w:r>
      <w:r w:rsidRPr="00867741">
        <w:rPr>
          <w:lang w:val="fr-CH"/>
        </w:rPr>
        <w:t>élaboration d</w:t>
      </w:r>
      <w:r w:rsidR="002D4D28">
        <w:rPr>
          <w:lang w:val="fr-CH"/>
        </w:rPr>
        <w:t>’un </w:t>
      </w:r>
      <w:r w:rsidRPr="00867741">
        <w:rPr>
          <w:lang w:val="fr-CH"/>
        </w:rPr>
        <w:t xml:space="preserve">système; </w:t>
      </w:r>
    </w:p>
    <w:p w:rsidR="00867741" w:rsidRPr="00867741" w:rsidRDefault="00867741" w:rsidP="00867741">
      <w:pPr>
        <w:pStyle w:val="SingleTxt"/>
        <w:rPr>
          <w:lang w:val="fr-CH"/>
        </w:rPr>
      </w:pPr>
      <w:r>
        <w:rPr>
          <w:lang w:val="fr-CH"/>
        </w:rPr>
        <w:tab/>
      </w:r>
      <w:r w:rsidRPr="00867741">
        <w:rPr>
          <w:lang w:val="fr-CH"/>
        </w:rPr>
        <w:t>b)</w:t>
      </w:r>
      <w:r w:rsidRPr="00867741">
        <w:rPr>
          <w:lang w:val="fr-CH"/>
        </w:rPr>
        <w:tab/>
        <w:t>Le chapitre 2 évalue dans quelle mesure les différentes capitales de la CEE sont prêtes à mettre en place des systèmes de mobilité et de transports publics urbains durables, et laisse entrevoir d</w:t>
      </w:r>
      <w:r w:rsidR="002D4D28">
        <w:rPr>
          <w:lang w:val="fr-CH"/>
        </w:rPr>
        <w:t>’</w:t>
      </w:r>
      <w:r w:rsidRPr="00867741">
        <w:rPr>
          <w:lang w:val="fr-CH"/>
        </w:rPr>
        <w:t>éventuels points faibles qui pourraient nécessiter des mesures complémentaires;</w:t>
      </w:r>
    </w:p>
    <w:p w:rsidR="00867741" w:rsidRPr="00867741" w:rsidRDefault="00867741" w:rsidP="00867741">
      <w:pPr>
        <w:pStyle w:val="SingleTxt"/>
        <w:rPr>
          <w:lang w:val="fr-CH"/>
        </w:rPr>
      </w:pPr>
      <w:r>
        <w:rPr>
          <w:lang w:val="fr-CH"/>
        </w:rPr>
        <w:tab/>
      </w:r>
      <w:r w:rsidRPr="00867741">
        <w:rPr>
          <w:lang w:val="fr-CH"/>
        </w:rPr>
        <w:t>c)</w:t>
      </w:r>
      <w:r w:rsidRPr="00867741">
        <w:rPr>
          <w:lang w:val="fr-CH"/>
        </w:rPr>
        <w:tab/>
        <w:t>Le chapitre 3 établit le profil de 34 capitales de la CEE en matière de mobilité et de transports publics urbains;</w:t>
      </w:r>
    </w:p>
    <w:p w:rsidR="00867741" w:rsidRPr="00867741" w:rsidRDefault="00867741" w:rsidP="00867741">
      <w:pPr>
        <w:pStyle w:val="SingleTxt"/>
        <w:rPr>
          <w:lang w:val="fr-CH"/>
        </w:rPr>
      </w:pPr>
      <w:r w:rsidRPr="00867741">
        <w:rPr>
          <w:b/>
          <w:lang w:val="fr-CH"/>
        </w:rPr>
        <w:tab/>
      </w:r>
      <w:r w:rsidRPr="00867741">
        <w:rPr>
          <w:lang w:val="fr-CH"/>
        </w:rPr>
        <w:t>d)</w:t>
      </w:r>
      <w:r w:rsidRPr="00867741">
        <w:rPr>
          <w:lang w:val="fr-CH"/>
        </w:rPr>
        <w:tab/>
        <w:t>Le chapitre 4 présente les conclusions de l</w:t>
      </w:r>
      <w:r w:rsidR="002D4D28">
        <w:rPr>
          <w:lang w:val="fr-CH"/>
        </w:rPr>
        <w:t>’</w:t>
      </w:r>
      <w:r w:rsidRPr="00867741">
        <w:rPr>
          <w:lang w:val="fr-CH"/>
        </w:rPr>
        <w:t>analyse effectuée dans le chapitre 2, ainsi qu</w:t>
      </w:r>
      <w:r w:rsidR="002D4D28">
        <w:rPr>
          <w:lang w:val="fr-CH"/>
        </w:rPr>
        <w:t>’</w:t>
      </w:r>
      <w:r w:rsidRPr="00867741">
        <w:rPr>
          <w:lang w:val="fr-CH"/>
        </w:rPr>
        <w:t>une série de recommandations relatives aux moyens d</w:t>
      </w:r>
      <w:r w:rsidR="002D4D28">
        <w:rPr>
          <w:lang w:val="fr-CH"/>
        </w:rPr>
        <w:t>’</w:t>
      </w:r>
      <w:r w:rsidRPr="00867741">
        <w:rPr>
          <w:lang w:val="fr-CH"/>
        </w:rPr>
        <w:t>améliorer la mobilité et les systèmes de transports publics urbains, en vue de leur examen par les autorités à différents niveaux.</w:t>
      </w:r>
    </w:p>
    <w:p w:rsidR="00867741" w:rsidRPr="00867741" w:rsidRDefault="00867741" w:rsidP="00867741">
      <w:pPr>
        <w:pStyle w:val="SingleTxt"/>
        <w:spacing w:after="0" w:line="120" w:lineRule="exact"/>
        <w:rPr>
          <w:sz w:val="10"/>
          <w:lang w:val="fr-CH"/>
        </w:rPr>
      </w:pPr>
    </w:p>
    <w:p w:rsidR="00867741" w:rsidRPr="00867741" w:rsidRDefault="00867741" w:rsidP="002D4D2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lastRenderedPageBreak/>
        <w:tab/>
        <w:t>2.</w:t>
      </w:r>
      <w:r w:rsidRPr="00867741">
        <w:rPr>
          <w:lang w:val="fr-CH"/>
        </w:rPr>
        <w:tab/>
        <w:t>Tendances et économie des transports sur la période 2014-2015</w:t>
      </w:r>
      <w:r w:rsidR="00414AB4">
        <w:rPr>
          <w:lang w:val="fr-CH"/>
        </w:rPr>
        <w:t> :</w:t>
      </w:r>
      <w:r w:rsidRPr="00867741">
        <w:rPr>
          <w:lang w:val="fr-CH"/>
        </w:rPr>
        <w:t xml:space="preserve"> </w:t>
      </w:r>
      <w:r w:rsidR="006F49CF">
        <w:rPr>
          <w:lang w:val="fr-CH"/>
        </w:rPr>
        <w:br/>
      </w:r>
      <w:r w:rsidRPr="00867741">
        <w:rPr>
          <w:lang w:val="fr-CH"/>
        </w:rPr>
        <w:t>financement des</w:t>
      </w:r>
      <w:r w:rsidR="002D4D28">
        <w:rPr>
          <w:lang w:val="fr-CH"/>
        </w:rPr>
        <w:t xml:space="preserve"> </w:t>
      </w:r>
      <w:r w:rsidRPr="00867741">
        <w:rPr>
          <w:lang w:val="fr-CH"/>
        </w:rPr>
        <w:t>infrastructures de transport</w:t>
      </w:r>
    </w:p>
    <w:p w:rsidR="00867741" w:rsidRPr="00867741" w:rsidRDefault="00867741" w:rsidP="00263AB9">
      <w:pPr>
        <w:pStyle w:val="SingleTxt"/>
        <w:keepNext/>
        <w:spacing w:after="0" w:line="120" w:lineRule="exact"/>
        <w:rPr>
          <w:sz w:val="10"/>
          <w:lang w:val="fr-CH"/>
        </w:rPr>
      </w:pPr>
    </w:p>
    <w:p w:rsidR="00867741" w:rsidRPr="00867741" w:rsidRDefault="00867741" w:rsidP="00867741">
      <w:pPr>
        <w:pStyle w:val="SingleTxt"/>
        <w:numPr>
          <w:ilvl w:val="0"/>
          <w:numId w:val="6"/>
        </w:numPr>
        <w:tabs>
          <w:tab w:val="clear" w:pos="475"/>
          <w:tab w:val="num" w:pos="1742"/>
        </w:tabs>
        <w:ind w:left="1267"/>
        <w:rPr>
          <w:lang w:val="fr-CH"/>
        </w:rPr>
      </w:pPr>
      <w:r w:rsidRPr="00867741">
        <w:rPr>
          <w:lang w:val="fr-CH"/>
        </w:rPr>
        <w:t>Cette publication se fondera sur les ateliers organisés au cours de la session du Comité et sur le débat de politique générale tenu par celui-ci en 2013, ainsi que sur les sessions du WP.5 des deux dernières années consacrées au « financement des infrastructures de transport » et aux « bonnes pratiques et aux nouveaux outils pour le financement des infrastructures de transport ». La collecte de données a déjà commencé, sur la base du questionnaire approuvé par le Groupe de travail lors de sa session de 2015. Cette étude inclura des données et des analyses et présentera des études de préfaisabilité ou de faisabilité concernant les projets prioritaires d</w:t>
      </w:r>
      <w:r w:rsidR="002D4D28">
        <w:rPr>
          <w:lang w:val="fr-CH"/>
        </w:rPr>
        <w:t>’</w:t>
      </w:r>
      <w:r w:rsidRPr="00867741">
        <w:rPr>
          <w:lang w:val="fr-CH"/>
        </w:rPr>
        <w:t>infrastructure communiqués par les gouvernements des États membres participant au projet de liaisons de transport Europe-Asie (LTEA), au projet d</w:t>
      </w:r>
      <w:r w:rsidR="002D4D28">
        <w:rPr>
          <w:lang w:val="fr-CH"/>
        </w:rPr>
        <w:t>’</w:t>
      </w:r>
      <w:r w:rsidRPr="00867741">
        <w:rPr>
          <w:lang w:val="fr-CH"/>
        </w:rPr>
        <w:t>autoroute transeuropéenne (TEM) et au projet de chemin de fer transeuropéen (TER). L</w:t>
      </w:r>
      <w:r w:rsidR="002D4D28">
        <w:rPr>
          <w:lang w:val="fr-CH"/>
        </w:rPr>
        <w:t>’</w:t>
      </w:r>
      <w:r w:rsidRPr="00867741">
        <w:rPr>
          <w:lang w:val="fr-CH"/>
        </w:rPr>
        <w:t>accent sera mis sur les points suivants</w:t>
      </w:r>
      <w:r w:rsidR="00414AB4">
        <w:rPr>
          <w:lang w:val="fr-CH"/>
        </w:rPr>
        <w:t> :</w:t>
      </w:r>
    </w:p>
    <w:p w:rsidR="00867741" w:rsidRPr="00867741" w:rsidRDefault="00867741" w:rsidP="00867741">
      <w:pPr>
        <w:pStyle w:val="SingleTxt"/>
        <w:rPr>
          <w:lang w:val="fr-CH"/>
        </w:rPr>
      </w:pPr>
      <w:r>
        <w:rPr>
          <w:lang w:val="fr-CH"/>
        </w:rPr>
        <w:tab/>
      </w:r>
      <w:r w:rsidRPr="00867741">
        <w:rPr>
          <w:lang w:val="fr-CH"/>
        </w:rPr>
        <w:t>a)</w:t>
      </w:r>
      <w:r w:rsidRPr="00867741">
        <w:rPr>
          <w:lang w:val="fr-CH"/>
        </w:rPr>
        <w:tab/>
        <w:t>Les meilleures pratiques ou les modèles novateurs en matière de financement des infrastructures de transport;</w:t>
      </w:r>
    </w:p>
    <w:p w:rsidR="00867741" w:rsidRPr="00867741" w:rsidRDefault="00867741" w:rsidP="00867741">
      <w:pPr>
        <w:pStyle w:val="SingleTxt"/>
        <w:rPr>
          <w:lang w:val="fr-CH"/>
        </w:rPr>
      </w:pPr>
      <w:r>
        <w:rPr>
          <w:lang w:val="fr-CH"/>
        </w:rPr>
        <w:tab/>
      </w:r>
      <w:r w:rsidRPr="00867741">
        <w:rPr>
          <w:lang w:val="fr-CH"/>
        </w:rPr>
        <w:t>b)</w:t>
      </w:r>
      <w:r w:rsidRPr="00867741">
        <w:rPr>
          <w:lang w:val="fr-CH"/>
        </w:rPr>
        <w:tab/>
        <w:t>Les meilleures pratiques concernant la programmation à moyen et à long terme, la gestion et la réalisation de tels projets;</w:t>
      </w:r>
    </w:p>
    <w:p w:rsidR="00867741" w:rsidRPr="00867741" w:rsidRDefault="00867741" w:rsidP="00867741">
      <w:pPr>
        <w:pStyle w:val="SingleTxt"/>
        <w:rPr>
          <w:lang w:val="fr-CH"/>
        </w:rPr>
      </w:pPr>
      <w:r>
        <w:rPr>
          <w:lang w:val="fr-CH"/>
        </w:rPr>
        <w:tab/>
      </w:r>
      <w:r w:rsidRPr="00867741">
        <w:rPr>
          <w:lang w:val="fr-CH"/>
        </w:rPr>
        <w:t>c)</w:t>
      </w:r>
      <w:r w:rsidRPr="00867741">
        <w:rPr>
          <w:lang w:val="fr-CH"/>
        </w:rPr>
        <w:tab/>
        <w:t>Des données d</w:t>
      </w:r>
      <w:r w:rsidR="002D4D28">
        <w:rPr>
          <w:lang w:val="fr-CH"/>
        </w:rPr>
        <w:t>’</w:t>
      </w:r>
      <w:r w:rsidRPr="00867741">
        <w:rPr>
          <w:lang w:val="fr-CH"/>
        </w:rPr>
        <w:t xml:space="preserve">expériences nationales spécifiques concernant le financement des infrastructures de transport ainsi que des études spécifiques réalisées pour de tels projets, des types de financement </w:t>
      </w:r>
      <w:r w:rsidR="00263AB9">
        <w:rPr>
          <w:lang w:val="fr-CH"/>
        </w:rPr>
        <w:t>et les données fournies par les </w:t>
      </w:r>
      <w:r w:rsidRPr="00867741">
        <w:rPr>
          <w:lang w:val="fr-CH"/>
        </w:rPr>
        <w:t>gouvernements;</w:t>
      </w:r>
    </w:p>
    <w:p w:rsidR="00867741" w:rsidRPr="00867741" w:rsidRDefault="00867741" w:rsidP="00867741">
      <w:pPr>
        <w:pStyle w:val="SingleTxt"/>
        <w:rPr>
          <w:b/>
          <w:lang w:val="fr-CH"/>
        </w:rPr>
      </w:pPr>
      <w:r w:rsidRPr="00867741">
        <w:rPr>
          <w:b/>
          <w:lang w:val="fr-CH"/>
        </w:rPr>
        <w:tab/>
      </w:r>
      <w:r w:rsidRPr="00867741">
        <w:rPr>
          <w:lang w:val="fr-CH"/>
        </w:rPr>
        <w:t>d)</w:t>
      </w:r>
      <w:r w:rsidRPr="00867741">
        <w:rPr>
          <w:lang w:val="fr-CH"/>
        </w:rPr>
        <w:tab/>
        <w:t>Les dossiers d</w:t>
      </w:r>
      <w:r w:rsidR="002D4D28">
        <w:rPr>
          <w:lang w:val="fr-CH"/>
        </w:rPr>
        <w:t>’</w:t>
      </w:r>
      <w:r w:rsidRPr="00867741">
        <w:rPr>
          <w:lang w:val="fr-CH"/>
        </w:rPr>
        <w:t>investissement des institutions financières internationales et autres donateurs concernant les investissements ou le p</w:t>
      </w:r>
      <w:r w:rsidR="00263AB9">
        <w:rPr>
          <w:lang w:val="fr-CH"/>
        </w:rPr>
        <w:t>rêt dans les infrastructures de </w:t>
      </w:r>
      <w:r w:rsidRPr="00867741">
        <w:rPr>
          <w:lang w:val="fr-CH"/>
        </w:rPr>
        <w:t>transport.</w:t>
      </w:r>
    </w:p>
    <w:p w:rsidR="00867741" w:rsidRPr="00867741" w:rsidRDefault="00867741" w:rsidP="00867741">
      <w:pPr>
        <w:pStyle w:val="SingleTxt"/>
        <w:spacing w:after="0" w:line="120" w:lineRule="exact"/>
        <w:rPr>
          <w:sz w:val="10"/>
          <w:lang w:val="fr-CH"/>
        </w:rPr>
      </w:pPr>
    </w:p>
    <w:p w:rsidR="00867741" w:rsidRPr="00867741" w:rsidRDefault="00867741" w:rsidP="00867741">
      <w:pPr>
        <w:pStyle w:val="SingleTxt"/>
        <w:spacing w:after="0" w:line="120" w:lineRule="exact"/>
        <w:rPr>
          <w:sz w:val="10"/>
          <w:lang w:val="fr-CH"/>
        </w:rPr>
      </w:pPr>
    </w:p>
    <w:p w:rsidR="00867741" w:rsidRPr="00867741" w:rsidRDefault="00867741" w:rsidP="0086774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B.</w:t>
      </w:r>
      <w:r w:rsidRPr="00867741">
        <w:rPr>
          <w:lang w:val="fr-CH"/>
        </w:rPr>
        <w:tab/>
        <w:t>Ateliers</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1.</w:t>
      </w:r>
      <w:r w:rsidRPr="00867741">
        <w:rPr>
          <w:lang w:val="fr-CH"/>
        </w:rPr>
        <w:tab/>
        <w:t xml:space="preserve">Atelier sur les couloirs routiers et ferroviaires en Europe et en Asie </w:t>
      </w:r>
    </w:p>
    <w:p w:rsidR="00867741" w:rsidRPr="00867741" w:rsidRDefault="00867741" w:rsidP="00867741">
      <w:pPr>
        <w:pStyle w:val="SingleTxt"/>
        <w:spacing w:after="0" w:line="120" w:lineRule="exact"/>
        <w:rPr>
          <w:sz w:val="10"/>
          <w:lang w:val="fr-CH"/>
        </w:rPr>
      </w:pPr>
    </w:p>
    <w:p w:rsidR="00867741" w:rsidRPr="00867741" w:rsidRDefault="00867741" w:rsidP="0039559E">
      <w:pPr>
        <w:pStyle w:val="SingleTxt"/>
        <w:numPr>
          <w:ilvl w:val="0"/>
          <w:numId w:val="6"/>
        </w:numPr>
        <w:tabs>
          <w:tab w:val="clear" w:pos="475"/>
          <w:tab w:val="num" w:pos="1742"/>
        </w:tabs>
        <w:ind w:left="1267"/>
        <w:rPr>
          <w:lang w:val="fr-CH"/>
        </w:rPr>
      </w:pPr>
      <w:r w:rsidRPr="00867741">
        <w:rPr>
          <w:lang w:val="fr-CH"/>
        </w:rPr>
        <w:t>On y a souligné l</w:t>
      </w:r>
      <w:r w:rsidR="002D4D28">
        <w:rPr>
          <w:lang w:val="fr-CH"/>
        </w:rPr>
        <w:t>’</w:t>
      </w:r>
      <w:r w:rsidRPr="00867741">
        <w:rPr>
          <w:lang w:val="fr-CH"/>
        </w:rPr>
        <w:t>importance de disposer d</w:t>
      </w:r>
      <w:r w:rsidR="002D4D28">
        <w:rPr>
          <w:lang w:val="fr-CH"/>
        </w:rPr>
        <w:t>’</w:t>
      </w:r>
      <w:r w:rsidRPr="00867741">
        <w:rPr>
          <w:lang w:val="fr-CH"/>
        </w:rPr>
        <w:t xml:space="preserve">une infrastructure de transport moderne et efficace ainsi que de mettre en œuvre des mesures « douces », et notamment les </w:t>
      </w:r>
      <w:r w:rsidR="0039559E">
        <w:rPr>
          <w:lang w:val="fr-CH"/>
        </w:rPr>
        <w:t>c</w:t>
      </w:r>
      <w:r w:rsidRPr="00867741">
        <w:rPr>
          <w:lang w:val="fr-CH"/>
        </w:rPr>
        <w:t>onventions de l</w:t>
      </w:r>
      <w:r w:rsidR="002D4D28">
        <w:rPr>
          <w:lang w:val="fr-CH"/>
        </w:rPr>
        <w:t>’</w:t>
      </w:r>
      <w:r w:rsidRPr="00867741">
        <w:rPr>
          <w:lang w:val="fr-CH"/>
        </w:rPr>
        <w:t>ONU, afin de faciliter le franchissement des frontières. En outre, l</w:t>
      </w:r>
      <w:r w:rsidR="002D4D28">
        <w:rPr>
          <w:lang w:val="fr-CH"/>
        </w:rPr>
        <w:t>’</w:t>
      </w:r>
      <w:r w:rsidRPr="00867741">
        <w:rPr>
          <w:lang w:val="fr-CH"/>
        </w:rPr>
        <w:t xml:space="preserve">absence de coopération entre les différentes parties prenantes et initiatives pour le développement de couloirs de transport entre </w:t>
      </w:r>
      <w:r w:rsidR="0039559E">
        <w:rPr>
          <w:lang w:val="fr-CH"/>
        </w:rPr>
        <w:t>l</w:t>
      </w:r>
      <w:r w:rsidR="002D4D28">
        <w:rPr>
          <w:lang w:val="fr-CH"/>
        </w:rPr>
        <w:t>’</w:t>
      </w:r>
      <w:r w:rsidRPr="00867741">
        <w:rPr>
          <w:lang w:val="fr-CH"/>
        </w:rPr>
        <w:t xml:space="preserve">Europe et </w:t>
      </w:r>
      <w:r w:rsidR="0039559E">
        <w:rPr>
          <w:lang w:val="fr-CH"/>
        </w:rPr>
        <w:t>l</w:t>
      </w:r>
      <w:r w:rsidR="002D4D28">
        <w:rPr>
          <w:lang w:val="fr-CH"/>
        </w:rPr>
        <w:t>’</w:t>
      </w:r>
      <w:r w:rsidRPr="00867741">
        <w:rPr>
          <w:lang w:val="fr-CH"/>
        </w:rPr>
        <w:t xml:space="preserve">Asie a été mentionnée comme </w:t>
      </w:r>
      <w:r w:rsidR="0039559E">
        <w:rPr>
          <w:lang w:val="fr-CH"/>
        </w:rPr>
        <w:t>étant l</w:t>
      </w:r>
      <w:r w:rsidR="002D4D28">
        <w:rPr>
          <w:lang w:val="fr-CH"/>
        </w:rPr>
        <w:t>’</w:t>
      </w:r>
      <w:r w:rsidRPr="00867741">
        <w:rPr>
          <w:lang w:val="fr-CH"/>
        </w:rPr>
        <w:t xml:space="preserve">une des principales difficultés </w:t>
      </w:r>
      <w:r w:rsidR="0039559E">
        <w:rPr>
          <w:lang w:val="fr-CH"/>
        </w:rPr>
        <w:t xml:space="preserve">à résoudre </w:t>
      </w:r>
      <w:r w:rsidRPr="00867741">
        <w:rPr>
          <w:lang w:val="fr-CH"/>
        </w:rPr>
        <w:t>à l</w:t>
      </w:r>
      <w:r w:rsidR="002D4D28">
        <w:rPr>
          <w:lang w:val="fr-CH"/>
        </w:rPr>
        <w:t>’</w:t>
      </w:r>
      <w:r w:rsidRPr="00867741">
        <w:rPr>
          <w:lang w:val="fr-CH"/>
        </w:rPr>
        <w:t xml:space="preserve">avenir. </w:t>
      </w:r>
    </w:p>
    <w:p w:rsidR="00867741" w:rsidRPr="00867741" w:rsidRDefault="00867741" w:rsidP="00867741">
      <w:pPr>
        <w:pStyle w:val="SingleTxt"/>
        <w:numPr>
          <w:ilvl w:val="0"/>
          <w:numId w:val="6"/>
        </w:numPr>
        <w:tabs>
          <w:tab w:val="clear" w:pos="475"/>
          <w:tab w:val="num" w:pos="1742"/>
        </w:tabs>
        <w:ind w:left="1267"/>
        <w:rPr>
          <w:lang w:val="fr-CH"/>
        </w:rPr>
      </w:pPr>
      <w:r w:rsidRPr="00867741">
        <w:rPr>
          <w:lang w:val="fr-CH"/>
        </w:rPr>
        <w:t>Les participants</w:t>
      </w:r>
      <w:r w:rsidR="00414AB4">
        <w:rPr>
          <w:lang w:val="fr-CH"/>
        </w:rPr>
        <w:t> :</w:t>
      </w:r>
    </w:p>
    <w:p w:rsidR="00867741" w:rsidRPr="00867741" w:rsidRDefault="00867741" w:rsidP="0039559E">
      <w:pPr>
        <w:pStyle w:val="SingleTxt"/>
        <w:rPr>
          <w:lang w:val="fr-CH"/>
        </w:rPr>
      </w:pPr>
      <w:r>
        <w:rPr>
          <w:lang w:val="fr-CH"/>
        </w:rPr>
        <w:tab/>
      </w:r>
      <w:r w:rsidRPr="00867741">
        <w:rPr>
          <w:lang w:val="fr-CH"/>
        </w:rPr>
        <w:t>a)</w:t>
      </w:r>
      <w:r w:rsidRPr="00867741">
        <w:rPr>
          <w:lang w:val="fr-CH"/>
        </w:rPr>
        <w:tab/>
        <w:t xml:space="preserve">Ont pris note des initiatives qui existent et </w:t>
      </w:r>
      <w:r w:rsidR="0039559E">
        <w:rPr>
          <w:lang w:val="fr-CH"/>
        </w:rPr>
        <w:t xml:space="preserve">fonctionnement </w:t>
      </w:r>
      <w:r w:rsidRPr="00867741">
        <w:rPr>
          <w:lang w:val="fr-CH"/>
        </w:rPr>
        <w:t xml:space="preserve">entre </w:t>
      </w:r>
      <w:r w:rsidR="0039559E">
        <w:rPr>
          <w:lang w:val="fr-CH"/>
        </w:rPr>
        <w:t>l</w:t>
      </w:r>
      <w:r w:rsidR="002D4D28">
        <w:rPr>
          <w:lang w:val="fr-CH"/>
        </w:rPr>
        <w:t>’</w:t>
      </w:r>
      <w:r w:rsidRPr="00867741">
        <w:rPr>
          <w:lang w:val="fr-CH"/>
        </w:rPr>
        <w:t xml:space="preserve">Europe et </w:t>
      </w:r>
      <w:r w:rsidR="0039559E">
        <w:rPr>
          <w:lang w:val="fr-CH"/>
        </w:rPr>
        <w:t>l</w:t>
      </w:r>
      <w:r w:rsidR="002D4D28">
        <w:rPr>
          <w:lang w:val="fr-CH"/>
        </w:rPr>
        <w:t>’</w:t>
      </w:r>
      <w:r w:rsidRPr="00867741">
        <w:rPr>
          <w:lang w:val="fr-CH"/>
        </w:rPr>
        <w:t>Asie concernant le dévelop</w:t>
      </w:r>
      <w:r w:rsidR="0039559E">
        <w:rPr>
          <w:lang w:val="fr-CH"/>
        </w:rPr>
        <w:t>pement de couloirs de transport</w:t>
      </w:r>
      <w:r w:rsidRPr="00867741">
        <w:rPr>
          <w:lang w:val="fr-CH"/>
        </w:rPr>
        <w:t>;</w:t>
      </w:r>
    </w:p>
    <w:p w:rsidR="00867741" w:rsidRDefault="00867741" w:rsidP="0039559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Pr="00867741">
        <w:rPr>
          <w:lang w:val="fr-CH"/>
        </w:rPr>
        <w:t xml:space="preserve">Couloirs de transport en Europe et en Asie </w:t>
      </w:r>
    </w:p>
    <w:p w:rsidR="00867741" w:rsidRPr="00867741" w:rsidRDefault="00867741" w:rsidP="00AC2904">
      <w:pPr>
        <w:pStyle w:val="SingleTxt"/>
        <w:spacing w:after="0" w:line="240" w:lineRule="auto"/>
        <w:ind w:left="0" w:right="0"/>
        <w:jc w:val="center"/>
        <w:rPr>
          <w:lang w:val="fr-CH"/>
        </w:rPr>
      </w:pPr>
      <w:r w:rsidRPr="00867741">
        <w:rPr>
          <w:noProof/>
          <w:lang w:val="en-US"/>
        </w:rPr>
        <w:drawing>
          <wp:inline distT="0" distB="0" distL="0" distR="0" wp14:anchorId="05CC7360" wp14:editId="0F72EC57">
            <wp:extent cx="4747358" cy="2823667"/>
            <wp:effectExtent l="190500" t="190500" r="186690" b="1866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8748" cy="2824494"/>
                    </a:xfrm>
                    <a:prstGeom prst="rect">
                      <a:avLst/>
                    </a:prstGeom>
                    <a:ln>
                      <a:noFill/>
                    </a:ln>
                    <a:effectLst>
                      <a:outerShdw blurRad="190500" algn="tl" rotWithShape="0">
                        <a:srgbClr val="000000">
                          <a:alpha val="70000"/>
                        </a:srgbClr>
                      </a:outerShdw>
                    </a:effectLst>
                  </pic:spPr>
                </pic:pic>
              </a:graphicData>
            </a:graphic>
          </wp:inline>
        </w:drawing>
      </w:r>
    </w:p>
    <w:p w:rsidR="00867741" w:rsidRPr="00867741" w:rsidRDefault="00263AB9" w:rsidP="00867741">
      <w:pPr>
        <w:pStyle w:val="FootnoteText"/>
        <w:tabs>
          <w:tab w:val="right" w:pos="1476"/>
          <w:tab w:val="left" w:pos="1548"/>
          <w:tab w:val="right" w:pos="1836"/>
          <w:tab w:val="left" w:pos="1908"/>
        </w:tabs>
        <w:ind w:left="1548" w:right="1267" w:hanging="288"/>
        <w:rPr>
          <w:lang w:val="fr-CH"/>
        </w:rPr>
      </w:pPr>
      <w:r>
        <w:rPr>
          <w:i/>
          <w:lang w:val="fr-CH"/>
        </w:rPr>
        <w:tab/>
      </w:r>
      <w:r w:rsidR="00867741" w:rsidRPr="00867741">
        <w:rPr>
          <w:i/>
          <w:lang w:val="fr-CH"/>
        </w:rPr>
        <w:tab/>
        <w:t>Source</w:t>
      </w:r>
      <w:r w:rsidR="00414AB4">
        <w:rPr>
          <w:i/>
          <w:lang w:val="fr-CH"/>
        </w:rPr>
        <w:t> :</w:t>
      </w:r>
      <w:r w:rsidR="00867741" w:rsidRPr="00867741">
        <w:rPr>
          <w:iCs/>
          <w:lang w:val="fr-CH"/>
        </w:rPr>
        <w:t xml:space="preserve"> </w:t>
      </w:r>
      <w:r w:rsidR="00867741" w:rsidRPr="00867741">
        <w:rPr>
          <w:lang w:val="fr-CH"/>
        </w:rPr>
        <w:t>CEE, Division des transports</w:t>
      </w:r>
    </w:p>
    <w:p w:rsidR="00867741" w:rsidRPr="00867741" w:rsidRDefault="00867741" w:rsidP="00867741">
      <w:pPr>
        <w:pStyle w:val="SingleTxt"/>
        <w:spacing w:after="0" w:line="120" w:lineRule="exact"/>
        <w:rPr>
          <w:sz w:val="10"/>
          <w:lang w:val="fr-CH"/>
        </w:rPr>
      </w:pPr>
    </w:p>
    <w:p w:rsidR="00867741" w:rsidRPr="00867741" w:rsidRDefault="00867741" w:rsidP="00867741">
      <w:pPr>
        <w:pStyle w:val="SingleTxt"/>
        <w:spacing w:after="0" w:line="120" w:lineRule="exact"/>
        <w:rPr>
          <w:sz w:val="10"/>
          <w:lang w:val="fr-CH"/>
        </w:rPr>
      </w:pPr>
    </w:p>
    <w:p w:rsidR="00867741" w:rsidRPr="00867741" w:rsidRDefault="00867741" w:rsidP="0039559E">
      <w:pPr>
        <w:pStyle w:val="SingleTxt"/>
        <w:rPr>
          <w:lang w:val="fr-CH"/>
        </w:rPr>
      </w:pPr>
      <w:r>
        <w:rPr>
          <w:lang w:val="fr-CH"/>
        </w:rPr>
        <w:tab/>
      </w:r>
      <w:r w:rsidRPr="00867741">
        <w:rPr>
          <w:lang w:val="fr-CH"/>
        </w:rPr>
        <w:t>b)</w:t>
      </w:r>
      <w:r w:rsidRPr="00867741">
        <w:rPr>
          <w:lang w:val="fr-CH"/>
        </w:rPr>
        <w:tab/>
        <w:t xml:space="preserve">Sont convenus que, </w:t>
      </w:r>
      <w:r w:rsidR="0039559E">
        <w:rPr>
          <w:lang w:val="fr-CH"/>
        </w:rPr>
        <w:t>même si</w:t>
      </w:r>
      <w:r w:rsidRPr="00867741">
        <w:rPr>
          <w:lang w:val="fr-CH"/>
        </w:rPr>
        <w:t xml:space="preserve"> de nombreuses initiatives existent et </w:t>
      </w:r>
      <w:r w:rsidR="0039559E">
        <w:rPr>
          <w:lang w:val="fr-CH"/>
        </w:rPr>
        <w:t xml:space="preserve">fonctionnent </w:t>
      </w:r>
      <w:r w:rsidRPr="00867741">
        <w:rPr>
          <w:lang w:val="fr-CH"/>
        </w:rPr>
        <w:t>en vue de dével</w:t>
      </w:r>
      <w:r w:rsidR="0039559E">
        <w:rPr>
          <w:lang w:val="fr-CH"/>
        </w:rPr>
        <w:t>opper des couloirs de transport</w:t>
      </w:r>
      <w:r w:rsidRPr="00867741">
        <w:rPr>
          <w:lang w:val="fr-CH"/>
        </w:rPr>
        <w:t xml:space="preserve"> en Europe et en Asie, la coopération entre ces initiatives est très faible, voire inexistante;</w:t>
      </w:r>
    </w:p>
    <w:p w:rsidR="00867741" w:rsidRPr="00867741" w:rsidRDefault="00867741" w:rsidP="00867741">
      <w:pPr>
        <w:pStyle w:val="SingleTxt"/>
        <w:rPr>
          <w:lang w:val="fr-CH"/>
        </w:rPr>
      </w:pPr>
      <w:r>
        <w:rPr>
          <w:lang w:val="fr-CH"/>
        </w:rPr>
        <w:tab/>
      </w:r>
      <w:r w:rsidRPr="00867741">
        <w:rPr>
          <w:lang w:val="fr-CH"/>
        </w:rPr>
        <w:t>c)</w:t>
      </w:r>
      <w:r w:rsidRPr="00867741">
        <w:rPr>
          <w:lang w:val="fr-CH"/>
        </w:rPr>
        <w:tab/>
        <w:t xml:space="preserve">Ont noté que la Chine (mais pas seulement elle) se pose </w:t>
      </w:r>
      <w:r w:rsidR="0039559E">
        <w:rPr>
          <w:lang w:val="fr-CH"/>
        </w:rPr>
        <w:t xml:space="preserve">désormais </w:t>
      </w:r>
      <w:r w:rsidRPr="00867741">
        <w:rPr>
          <w:lang w:val="fr-CH"/>
        </w:rPr>
        <w:t>en rivale de l</w:t>
      </w:r>
      <w:r w:rsidR="002D4D28">
        <w:rPr>
          <w:lang w:val="fr-CH"/>
        </w:rPr>
        <w:t>’</w:t>
      </w:r>
      <w:r w:rsidRPr="00867741">
        <w:rPr>
          <w:lang w:val="fr-CH"/>
        </w:rPr>
        <w:t xml:space="preserve">Europe avec le lancement de sa politique OBOR (One Belt, One Road = une ceinture, une route); </w:t>
      </w:r>
    </w:p>
    <w:p w:rsidR="00867741" w:rsidRPr="00867741" w:rsidRDefault="00867741" w:rsidP="0039559E">
      <w:pPr>
        <w:pStyle w:val="SingleTxt"/>
        <w:rPr>
          <w:lang w:val="fr-CH"/>
        </w:rPr>
      </w:pPr>
      <w:r>
        <w:rPr>
          <w:lang w:val="fr-CH"/>
        </w:rPr>
        <w:tab/>
      </w:r>
      <w:r w:rsidRPr="00867741">
        <w:rPr>
          <w:lang w:val="fr-CH"/>
        </w:rPr>
        <w:t>d)</w:t>
      </w:r>
      <w:r w:rsidRPr="00867741">
        <w:rPr>
          <w:lang w:val="fr-CH"/>
        </w:rPr>
        <w:tab/>
        <w:t xml:space="preserve">Ont noté que les échanges Asie-Europe constituent la </w:t>
      </w:r>
      <w:r w:rsidR="0039559E">
        <w:rPr>
          <w:lang w:val="fr-CH"/>
        </w:rPr>
        <w:t xml:space="preserve">liaison </w:t>
      </w:r>
      <w:r w:rsidRPr="00867741">
        <w:rPr>
          <w:lang w:val="fr-CH"/>
        </w:rPr>
        <w:t>commerciale qui a l</w:t>
      </w:r>
      <w:r w:rsidR="002D4D28">
        <w:rPr>
          <w:lang w:val="fr-CH"/>
        </w:rPr>
        <w:t>’</w:t>
      </w:r>
      <w:r w:rsidRPr="00867741">
        <w:rPr>
          <w:lang w:val="fr-CH"/>
        </w:rPr>
        <w:t>un des taux de croissance les plus élevés pour les décennies à venir;</w:t>
      </w:r>
    </w:p>
    <w:p w:rsidR="00867741" w:rsidRPr="00867741" w:rsidRDefault="00867741" w:rsidP="0039559E">
      <w:pPr>
        <w:pStyle w:val="SingleTxt"/>
        <w:rPr>
          <w:lang w:val="fr-CH"/>
        </w:rPr>
      </w:pPr>
      <w:r>
        <w:rPr>
          <w:lang w:val="fr-CH"/>
        </w:rPr>
        <w:tab/>
      </w:r>
      <w:r w:rsidRPr="00867741">
        <w:rPr>
          <w:lang w:val="fr-CH"/>
        </w:rPr>
        <w:t>e)</w:t>
      </w:r>
      <w:r w:rsidRPr="00867741">
        <w:rPr>
          <w:lang w:val="fr-CH"/>
        </w:rPr>
        <w:tab/>
        <w:t>Ont fait observer qu</w:t>
      </w:r>
      <w:r w:rsidR="002D4D28">
        <w:rPr>
          <w:lang w:val="fr-CH"/>
        </w:rPr>
        <w:t>’</w:t>
      </w:r>
      <w:r w:rsidRPr="00867741">
        <w:rPr>
          <w:lang w:val="fr-CH"/>
        </w:rPr>
        <w:t xml:space="preserve">il était essentiel </w:t>
      </w:r>
      <w:r w:rsidR="0039559E">
        <w:rPr>
          <w:lang w:val="fr-CH"/>
        </w:rPr>
        <w:t>d</w:t>
      </w:r>
      <w:r w:rsidR="002D4D28">
        <w:rPr>
          <w:lang w:val="fr-CH"/>
        </w:rPr>
        <w:t>’</w:t>
      </w:r>
      <w:r w:rsidR="0039559E">
        <w:rPr>
          <w:lang w:val="fr-CH"/>
        </w:rPr>
        <w:t>envisager d</w:t>
      </w:r>
      <w:r w:rsidRPr="00867741">
        <w:rPr>
          <w:lang w:val="fr-CH"/>
        </w:rPr>
        <w:t xml:space="preserve">es projets de développement à long terme et </w:t>
      </w:r>
      <w:r w:rsidR="0039559E">
        <w:rPr>
          <w:lang w:val="fr-CH"/>
        </w:rPr>
        <w:t xml:space="preserve">sur </w:t>
      </w:r>
      <w:r w:rsidRPr="00867741">
        <w:rPr>
          <w:lang w:val="fr-CH"/>
        </w:rPr>
        <w:t xml:space="preserve">longue distance des transports Asie-Europe afin de mettre sur pied un système intégré </w:t>
      </w:r>
      <w:r w:rsidR="0039559E">
        <w:rPr>
          <w:lang w:val="fr-CH"/>
        </w:rPr>
        <w:t xml:space="preserve">et efficace englobant </w:t>
      </w:r>
      <w:r w:rsidRPr="00867741">
        <w:rPr>
          <w:lang w:val="fr-CH"/>
        </w:rPr>
        <w:t xml:space="preserve">tous les modes de transport; </w:t>
      </w:r>
    </w:p>
    <w:p w:rsidR="00867741" w:rsidRPr="00867741" w:rsidRDefault="00867741" w:rsidP="0039559E">
      <w:pPr>
        <w:pStyle w:val="SingleTxt"/>
        <w:rPr>
          <w:lang w:val="fr-CH"/>
        </w:rPr>
      </w:pPr>
      <w:r>
        <w:rPr>
          <w:lang w:val="fr-CH"/>
        </w:rPr>
        <w:tab/>
      </w:r>
      <w:r w:rsidRPr="00867741">
        <w:rPr>
          <w:lang w:val="fr-CH"/>
        </w:rPr>
        <w:t>f)</w:t>
      </w:r>
      <w:r w:rsidRPr="00867741">
        <w:rPr>
          <w:lang w:val="fr-CH"/>
        </w:rPr>
        <w:tab/>
        <w:t>Sont convenus qu</w:t>
      </w:r>
      <w:r w:rsidR="002D4D28">
        <w:rPr>
          <w:lang w:val="fr-CH"/>
        </w:rPr>
        <w:t>’</w:t>
      </w:r>
      <w:r w:rsidRPr="00867741">
        <w:rPr>
          <w:lang w:val="fr-CH"/>
        </w:rPr>
        <w:t>il étai</w:t>
      </w:r>
      <w:r w:rsidR="0039559E">
        <w:rPr>
          <w:lang w:val="fr-CH"/>
        </w:rPr>
        <w:t>t également essentiel d</w:t>
      </w:r>
      <w:r w:rsidR="002D4D28">
        <w:rPr>
          <w:lang w:val="fr-CH"/>
        </w:rPr>
        <w:t>’</w:t>
      </w:r>
      <w:r w:rsidR="0039559E">
        <w:rPr>
          <w:lang w:val="fr-CH"/>
        </w:rPr>
        <w:t xml:space="preserve">envisager de </w:t>
      </w:r>
      <w:r w:rsidRPr="00867741">
        <w:rPr>
          <w:lang w:val="fr-CH"/>
        </w:rPr>
        <w:t xml:space="preserve">nouvelles technologies afin </w:t>
      </w:r>
      <w:r w:rsidR="0039559E">
        <w:rPr>
          <w:lang w:val="fr-CH"/>
        </w:rPr>
        <w:t xml:space="preserve">que </w:t>
      </w:r>
      <w:r w:rsidRPr="00867741">
        <w:rPr>
          <w:lang w:val="fr-CH"/>
        </w:rPr>
        <w:t xml:space="preserve">les opérations de transport entre les deux continents </w:t>
      </w:r>
      <w:r w:rsidR="0039559E">
        <w:rPr>
          <w:lang w:val="fr-CH"/>
        </w:rPr>
        <w:t xml:space="preserve">soient </w:t>
      </w:r>
      <w:r w:rsidRPr="00867741">
        <w:rPr>
          <w:lang w:val="fr-CH"/>
        </w:rPr>
        <w:t>plus économiques, écologiques et sûres;</w:t>
      </w:r>
    </w:p>
    <w:p w:rsidR="00867741" w:rsidRPr="00867741" w:rsidRDefault="00867741" w:rsidP="0039559E">
      <w:pPr>
        <w:pStyle w:val="SingleTxt"/>
        <w:rPr>
          <w:lang w:val="fr-CH"/>
        </w:rPr>
      </w:pPr>
      <w:r>
        <w:rPr>
          <w:lang w:val="fr-CH"/>
        </w:rPr>
        <w:tab/>
      </w:r>
      <w:r w:rsidRPr="00867741">
        <w:rPr>
          <w:lang w:val="fr-CH"/>
        </w:rPr>
        <w:t>g)</w:t>
      </w:r>
      <w:r w:rsidRPr="00867741">
        <w:rPr>
          <w:lang w:val="fr-CH"/>
        </w:rPr>
        <w:tab/>
        <w:t xml:space="preserve">Ont noté que, dans les transports ferroviaires internationaux, les chemins de fer </w:t>
      </w:r>
      <w:r w:rsidR="0039559E">
        <w:rPr>
          <w:lang w:val="fr-CH"/>
        </w:rPr>
        <w:t>n</w:t>
      </w:r>
      <w:r w:rsidR="002D4D28">
        <w:rPr>
          <w:lang w:val="fr-CH"/>
        </w:rPr>
        <w:t>’</w:t>
      </w:r>
      <w:r w:rsidR="0039559E">
        <w:rPr>
          <w:lang w:val="fr-CH"/>
        </w:rPr>
        <w:t xml:space="preserve">étaient pas </w:t>
      </w:r>
      <w:r w:rsidRPr="00867741">
        <w:rPr>
          <w:lang w:val="fr-CH"/>
        </w:rPr>
        <w:t xml:space="preserve">compétitifs </w:t>
      </w:r>
      <w:r w:rsidR="0039559E">
        <w:rPr>
          <w:lang w:val="fr-CH"/>
        </w:rPr>
        <w:t>en raison d</w:t>
      </w:r>
      <w:r w:rsidR="002D4D28">
        <w:rPr>
          <w:lang w:val="fr-CH"/>
        </w:rPr>
        <w:t>’</w:t>
      </w:r>
      <w:r w:rsidR="0039559E" w:rsidRPr="00867741">
        <w:rPr>
          <w:lang w:val="fr-CH"/>
        </w:rPr>
        <w:t>un certain nombre d</w:t>
      </w:r>
      <w:r w:rsidR="002D4D28">
        <w:rPr>
          <w:lang w:val="fr-CH"/>
        </w:rPr>
        <w:t>’</w:t>
      </w:r>
      <w:r w:rsidR="0039559E" w:rsidRPr="00867741">
        <w:rPr>
          <w:lang w:val="fr-CH"/>
        </w:rPr>
        <w:t xml:space="preserve">obstacles </w:t>
      </w:r>
      <w:r w:rsidRPr="00867741">
        <w:rPr>
          <w:lang w:val="fr-CH"/>
        </w:rPr>
        <w:t>tels que</w:t>
      </w:r>
      <w:r w:rsidR="00414AB4">
        <w:rPr>
          <w:lang w:val="fr-CH"/>
        </w:rPr>
        <w:t> :</w:t>
      </w:r>
      <w:r w:rsidRPr="00867741">
        <w:rPr>
          <w:lang w:val="fr-CH"/>
        </w:rPr>
        <w:t xml:space="preserve"> une infrastructure insuffisante, des tarifs non concurrentiels, </w:t>
      </w:r>
      <w:r w:rsidR="0039559E">
        <w:rPr>
          <w:lang w:val="fr-CH"/>
        </w:rPr>
        <w:t>l</w:t>
      </w:r>
      <w:r w:rsidR="002D4D28">
        <w:rPr>
          <w:lang w:val="fr-CH"/>
        </w:rPr>
        <w:t>’</w:t>
      </w:r>
      <w:r w:rsidR="0039559E">
        <w:rPr>
          <w:lang w:val="fr-CH"/>
        </w:rPr>
        <w:t xml:space="preserve">existence de </w:t>
      </w:r>
      <w:r w:rsidRPr="00867741">
        <w:rPr>
          <w:lang w:val="fr-CH"/>
        </w:rPr>
        <w:t xml:space="preserve">deux régimes juridiques ou plus, </w:t>
      </w:r>
      <w:r w:rsidR="0039559E">
        <w:rPr>
          <w:lang w:val="fr-CH"/>
        </w:rPr>
        <w:t xml:space="preserve">des </w:t>
      </w:r>
      <w:r w:rsidRPr="00867741">
        <w:rPr>
          <w:lang w:val="fr-CH"/>
        </w:rPr>
        <w:t xml:space="preserve">retards dans le franchissement des frontières; </w:t>
      </w:r>
    </w:p>
    <w:p w:rsidR="00867741" w:rsidRPr="00867741" w:rsidRDefault="00867741" w:rsidP="0039559E">
      <w:pPr>
        <w:pStyle w:val="SingleTxt"/>
        <w:rPr>
          <w:lang w:val="fr-CH"/>
        </w:rPr>
      </w:pPr>
      <w:r>
        <w:rPr>
          <w:lang w:val="fr-CH"/>
        </w:rPr>
        <w:tab/>
      </w:r>
      <w:r w:rsidRPr="00867741">
        <w:rPr>
          <w:lang w:val="fr-CH"/>
        </w:rPr>
        <w:t>h)</w:t>
      </w:r>
      <w:r w:rsidRPr="00867741">
        <w:rPr>
          <w:lang w:val="fr-CH"/>
        </w:rPr>
        <w:tab/>
        <w:t xml:space="preserve">Ont noté que, </w:t>
      </w:r>
      <w:r w:rsidR="0039559E">
        <w:rPr>
          <w:lang w:val="fr-CH"/>
        </w:rPr>
        <w:t>d</w:t>
      </w:r>
      <w:r w:rsidR="002D4D28">
        <w:rPr>
          <w:lang w:val="fr-CH"/>
        </w:rPr>
        <w:t>’</w:t>
      </w:r>
      <w:r w:rsidR="0039559E">
        <w:rPr>
          <w:lang w:val="fr-CH"/>
        </w:rPr>
        <w:t xml:space="preserve">après </w:t>
      </w:r>
      <w:r w:rsidRPr="00867741">
        <w:rPr>
          <w:lang w:val="fr-CH"/>
        </w:rPr>
        <w:t>des données présentées par l</w:t>
      </w:r>
      <w:r w:rsidR="002D4D28">
        <w:rPr>
          <w:lang w:val="fr-CH"/>
        </w:rPr>
        <w:t>’</w:t>
      </w:r>
      <w:r w:rsidRPr="00867741">
        <w:rPr>
          <w:lang w:val="fr-CH"/>
        </w:rPr>
        <w:t>IRU, 57</w:t>
      </w:r>
      <w:r w:rsidR="0039559E">
        <w:rPr>
          <w:lang w:val="fr-CH"/>
        </w:rPr>
        <w:t> </w:t>
      </w:r>
      <w:r w:rsidRPr="00867741">
        <w:rPr>
          <w:lang w:val="fr-CH"/>
        </w:rPr>
        <w:t xml:space="preserve">% du temps de transport </w:t>
      </w:r>
      <w:r w:rsidR="0039559E">
        <w:rPr>
          <w:lang w:val="fr-CH"/>
        </w:rPr>
        <w:t xml:space="preserve">par route </w:t>
      </w:r>
      <w:r w:rsidRPr="00867741">
        <w:rPr>
          <w:lang w:val="fr-CH"/>
        </w:rPr>
        <w:t>est perdu au passage des frontières et 38</w:t>
      </w:r>
      <w:r w:rsidR="0039559E">
        <w:rPr>
          <w:lang w:val="fr-CH"/>
        </w:rPr>
        <w:t> </w:t>
      </w:r>
      <w:r w:rsidRPr="00867741">
        <w:rPr>
          <w:lang w:val="fr-CH"/>
        </w:rPr>
        <w:t xml:space="preserve">% des coûts du transport correspondent à des prélèvements non officiels; </w:t>
      </w:r>
    </w:p>
    <w:p w:rsidR="00867741" w:rsidRPr="00867741" w:rsidRDefault="00867741" w:rsidP="0039559E">
      <w:pPr>
        <w:pStyle w:val="SingleTxt"/>
        <w:rPr>
          <w:lang w:val="fr-CH"/>
        </w:rPr>
      </w:pPr>
      <w:r>
        <w:rPr>
          <w:lang w:val="fr-CH"/>
        </w:rPr>
        <w:tab/>
      </w:r>
      <w:r w:rsidRPr="00867741">
        <w:rPr>
          <w:lang w:val="fr-CH"/>
        </w:rPr>
        <w:t>i)</w:t>
      </w:r>
      <w:r w:rsidRPr="00867741">
        <w:rPr>
          <w:lang w:val="fr-CH"/>
        </w:rPr>
        <w:tab/>
        <w:t>Sont convenus que la mise en</w:t>
      </w:r>
      <w:r w:rsidR="0039559E">
        <w:rPr>
          <w:lang w:val="fr-CH"/>
        </w:rPr>
        <w:t xml:space="preserve"> place de couloirs de transport</w:t>
      </w:r>
      <w:r w:rsidRPr="00867741">
        <w:rPr>
          <w:lang w:val="fr-CH"/>
        </w:rPr>
        <w:t xml:space="preserve"> facilitera</w:t>
      </w:r>
      <w:r w:rsidR="0039559E">
        <w:rPr>
          <w:lang w:val="fr-CH"/>
        </w:rPr>
        <w:t xml:space="preserve"> la circulation transfrontière</w:t>
      </w:r>
      <w:r w:rsidRPr="00867741">
        <w:rPr>
          <w:lang w:val="fr-CH"/>
        </w:rPr>
        <w:t xml:space="preserve"> des marchandises, services, personnes, capitaux, informations et connaissances; </w:t>
      </w:r>
    </w:p>
    <w:p w:rsidR="00867741" w:rsidRPr="00867741" w:rsidRDefault="00867741" w:rsidP="0039559E">
      <w:pPr>
        <w:pStyle w:val="SingleTxt"/>
        <w:rPr>
          <w:lang w:val="fr-CH"/>
        </w:rPr>
      </w:pPr>
      <w:r>
        <w:rPr>
          <w:lang w:val="fr-CH"/>
        </w:rPr>
        <w:tab/>
      </w:r>
      <w:r w:rsidRPr="00867741">
        <w:rPr>
          <w:lang w:val="fr-CH"/>
        </w:rPr>
        <w:t>j)</w:t>
      </w:r>
      <w:r w:rsidRPr="00867741">
        <w:rPr>
          <w:lang w:val="fr-CH"/>
        </w:rPr>
        <w:tab/>
        <w:t xml:space="preserve">Ont fait observer et sont convenus que les couloirs pourraient </w:t>
      </w:r>
      <w:r w:rsidR="0039559E">
        <w:rPr>
          <w:lang w:val="fr-CH"/>
        </w:rPr>
        <w:t xml:space="preserve">influer </w:t>
      </w:r>
      <w:r w:rsidRPr="00867741">
        <w:rPr>
          <w:lang w:val="fr-CH"/>
        </w:rPr>
        <w:t xml:space="preserve">sur la </w:t>
      </w:r>
      <w:r w:rsidR="0039559E">
        <w:rPr>
          <w:lang w:val="fr-CH"/>
        </w:rPr>
        <w:t xml:space="preserve">répartition </w:t>
      </w:r>
      <w:r w:rsidRPr="00867741">
        <w:rPr>
          <w:lang w:val="fr-CH"/>
        </w:rPr>
        <w:t>de l</w:t>
      </w:r>
      <w:r w:rsidR="002D4D28">
        <w:rPr>
          <w:lang w:val="fr-CH"/>
        </w:rPr>
        <w:t>’</w:t>
      </w:r>
      <w:r w:rsidRPr="00867741">
        <w:rPr>
          <w:lang w:val="fr-CH"/>
        </w:rPr>
        <w:t xml:space="preserve">activité et du développement économiques des régions et </w:t>
      </w:r>
      <w:r w:rsidR="0039559E">
        <w:rPr>
          <w:lang w:val="fr-CH"/>
        </w:rPr>
        <w:t xml:space="preserve">faciliter </w:t>
      </w:r>
      <w:r w:rsidRPr="00867741">
        <w:rPr>
          <w:lang w:val="fr-CH"/>
        </w:rPr>
        <w:t>la réduction de la pauvreté et une croissance</w:t>
      </w:r>
      <w:r w:rsidR="0039559E">
        <w:rPr>
          <w:lang w:val="fr-CH"/>
        </w:rPr>
        <w:t xml:space="preserve"> équitable</w:t>
      </w:r>
      <w:r w:rsidRPr="00867741">
        <w:rPr>
          <w:lang w:val="fr-CH"/>
        </w:rPr>
        <w:t xml:space="preserve">. </w:t>
      </w:r>
    </w:p>
    <w:p w:rsidR="00867741" w:rsidRPr="00867741" w:rsidRDefault="00867741" w:rsidP="0039559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2.</w:t>
      </w:r>
      <w:r w:rsidRPr="00867741">
        <w:rPr>
          <w:lang w:val="fr-CH"/>
        </w:rPr>
        <w:tab/>
        <w:t xml:space="preserve">Atelier sur la vulnérabilité et la </w:t>
      </w:r>
      <w:r w:rsidR="0039559E">
        <w:rPr>
          <w:lang w:val="fr-CH"/>
        </w:rPr>
        <w:t>sûreté</w:t>
      </w:r>
      <w:r w:rsidRPr="00867741">
        <w:rPr>
          <w:lang w:val="fr-CH"/>
        </w:rPr>
        <w:t xml:space="preserve"> des infrastructures </w:t>
      </w:r>
      <w:r w:rsidR="00263AB9">
        <w:rPr>
          <w:lang w:val="fr-CH"/>
        </w:rPr>
        <w:br/>
      </w:r>
      <w:r w:rsidRPr="00867741">
        <w:rPr>
          <w:lang w:val="fr-CH"/>
        </w:rPr>
        <w:t>de transport essentielles</w:t>
      </w:r>
    </w:p>
    <w:p w:rsidR="00867741" w:rsidRPr="00867741" w:rsidRDefault="00867741" w:rsidP="00867741">
      <w:pPr>
        <w:pStyle w:val="SingleTxt"/>
        <w:spacing w:after="0" w:line="120" w:lineRule="exact"/>
        <w:rPr>
          <w:sz w:val="10"/>
          <w:lang w:val="fr-CH"/>
        </w:rPr>
      </w:pPr>
    </w:p>
    <w:p w:rsidR="00867741" w:rsidRPr="00867741" w:rsidRDefault="00867741" w:rsidP="0039559E">
      <w:pPr>
        <w:pStyle w:val="SingleTxt"/>
        <w:numPr>
          <w:ilvl w:val="0"/>
          <w:numId w:val="6"/>
        </w:numPr>
        <w:tabs>
          <w:tab w:val="clear" w:pos="475"/>
          <w:tab w:val="num" w:pos="1742"/>
        </w:tabs>
        <w:ind w:left="1267"/>
        <w:rPr>
          <w:lang w:val="fr-CH"/>
        </w:rPr>
      </w:pPr>
      <w:r w:rsidRPr="00867741">
        <w:rPr>
          <w:lang w:val="fr-CH"/>
        </w:rPr>
        <w:t>S</w:t>
      </w:r>
      <w:r w:rsidR="002D4D28">
        <w:rPr>
          <w:lang w:val="fr-CH"/>
        </w:rPr>
        <w:t>’</w:t>
      </w:r>
      <w:r w:rsidR="0039559E">
        <w:rPr>
          <w:lang w:val="fr-CH"/>
        </w:rPr>
        <w:t xml:space="preserve">appuyant sur le </w:t>
      </w:r>
      <w:r w:rsidRPr="00867741">
        <w:rPr>
          <w:lang w:val="fr-CH"/>
        </w:rPr>
        <w:t>mandat du Comité des transports intérieurs selon lequel la Division devrait poursuivre ses travaux visant à renforcer la sûreté des transports intérieurs, en organisant notamment des manifestations propices à</w:t>
      </w:r>
      <w:r w:rsidR="0039559E">
        <w:rPr>
          <w:lang w:val="fr-CH"/>
        </w:rPr>
        <w:t xml:space="preserve"> l</w:t>
      </w:r>
      <w:r w:rsidR="002D4D28">
        <w:rPr>
          <w:lang w:val="fr-CH"/>
        </w:rPr>
        <w:t>’</w:t>
      </w:r>
      <w:r w:rsidR="0039559E">
        <w:rPr>
          <w:lang w:val="fr-CH"/>
        </w:rPr>
        <w:t>échange d</w:t>
      </w:r>
      <w:r w:rsidR="002D4D28">
        <w:rPr>
          <w:lang w:val="fr-CH"/>
        </w:rPr>
        <w:t>’</w:t>
      </w:r>
      <w:r w:rsidR="0039559E">
        <w:rPr>
          <w:lang w:val="fr-CH"/>
        </w:rPr>
        <w:t>informations et de</w:t>
      </w:r>
      <w:r w:rsidRPr="00867741">
        <w:rPr>
          <w:lang w:val="fr-CH"/>
        </w:rPr>
        <w:t xml:space="preserve"> bonnes pratiques, le Groupe de travail a organisé un atelier sur la vulnérabilité et la </w:t>
      </w:r>
      <w:r w:rsidR="0039559E">
        <w:rPr>
          <w:lang w:val="fr-CH"/>
        </w:rPr>
        <w:t xml:space="preserve">sûreté </w:t>
      </w:r>
      <w:r w:rsidRPr="00867741">
        <w:rPr>
          <w:lang w:val="fr-CH"/>
        </w:rPr>
        <w:t xml:space="preserve">des infrastructures de transport essentielles. Les conclusions de cet atelier devraient servir de contribution au Forum sur la </w:t>
      </w:r>
      <w:r w:rsidR="0039559E">
        <w:rPr>
          <w:lang w:val="fr-CH"/>
        </w:rPr>
        <w:t xml:space="preserve">sûreté </w:t>
      </w:r>
      <w:r w:rsidRPr="00867741">
        <w:rPr>
          <w:lang w:val="fr-CH"/>
        </w:rPr>
        <w:t xml:space="preserve">des transports intérieurs du Comité des transports intérieurs. </w:t>
      </w:r>
    </w:p>
    <w:p w:rsidR="00867741" w:rsidRPr="00867741" w:rsidRDefault="00867741" w:rsidP="0039559E">
      <w:pPr>
        <w:pStyle w:val="SingleTxt"/>
        <w:numPr>
          <w:ilvl w:val="0"/>
          <w:numId w:val="6"/>
        </w:numPr>
        <w:tabs>
          <w:tab w:val="clear" w:pos="475"/>
          <w:tab w:val="num" w:pos="1742"/>
        </w:tabs>
        <w:ind w:left="1267"/>
        <w:rPr>
          <w:lang w:val="fr-CH"/>
        </w:rPr>
      </w:pPr>
      <w:r w:rsidRPr="00867741">
        <w:rPr>
          <w:lang w:val="fr-CH"/>
        </w:rPr>
        <w:t xml:space="preserve">Les attaques terroristes et les activités criminelles peuvent toutes désorganiser les infrastructures dont nous dépendons dans notre vie quotidienne. Ces infrastructures, souvent appelées « infrastructures essentielles », comprennent des installations de transport </w:t>
      </w:r>
      <w:r w:rsidR="0039559E">
        <w:rPr>
          <w:lang w:val="fr-CH"/>
        </w:rPr>
        <w:t>allant d</w:t>
      </w:r>
      <w:r w:rsidRPr="00867741">
        <w:rPr>
          <w:lang w:val="fr-CH"/>
        </w:rPr>
        <w:t xml:space="preserve">es nœuds intermodaux et </w:t>
      </w:r>
      <w:r w:rsidR="006F49CF">
        <w:rPr>
          <w:lang w:val="fr-CH"/>
        </w:rPr>
        <w:t>plate</w:t>
      </w:r>
      <w:r w:rsidR="0039559E">
        <w:rPr>
          <w:lang w:val="fr-CH"/>
        </w:rPr>
        <w:t xml:space="preserve">formes logistiques aux </w:t>
      </w:r>
      <w:r w:rsidRPr="00867741">
        <w:rPr>
          <w:lang w:val="fr-CH"/>
        </w:rPr>
        <w:t>ponts et tunnels ferroviaires et routiers. Des représentants des gouvernements et des organisations internationales (le programme de l</w:t>
      </w:r>
      <w:r w:rsidR="002D4D28">
        <w:rPr>
          <w:lang w:val="fr-CH"/>
        </w:rPr>
        <w:t>’</w:t>
      </w:r>
      <w:r w:rsidRPr="00867741">
        <w:rPr>
          <w:lang w:val="fr-CH"/>
        </w:rPr>
        <w:t>atelier figure dans le document informel n</w:t>
      </w:r>
      <w:r w:rsidR="0039559E" w:rsidRPr="0039559E">
        <w:rPr>
          <w:vertAlign w:val="superscript"/>
          <w:lang w:val="fr-CH"/>
        </w:rPr>
        <w:t>o</w:t>
      </w:r>
      <w:r w:rsidR="0039559E">
        <w:rPr>
          <w:lang w:val="fr-CH"/>
        </w:rPr>
        <w:t> </w:t>
      </w:r>
      <w:r w:rsidRPr="00867741">
        <w:rPr>
          <w:lang w:val="fr-CH"/>
        </w:rPr>
        <w:t xml:space="preserve">2) spécialisés dans la </w:t>
      </w:r>
      <w:r w:rsidR="0039559E">
        <w:rPr>
          <w:lang w:val="fr-CH"/>
        </w:rPr>
        <w:t>sûreté des infrastructures de transport</w:t>
      </w:r>
      <w:r w:rsidRPr="00867741">
        <w:rPr>
          <w:lang w:val="fr-CH"/>
        </w:rPr>
        <w:t xml:space="preserve"> ont fait part de leur expérience et de leurs bonnes pratiques </w:t>
      </w:r>
      <w:r w:rsidR="0039559E">
        <w:rPr>
          <w:lang w:val="fr-CH"/>
        </w:rPr>
        <w:t>concernant</w:t>
      </w:r>
      <w:r w:rsidRPr="00867741">
        <w:rPr>
          <w:lang w:val="fr-CH"/>
        </w:rPr>
        <w:t xml:space="preserve"> les moyens de renforcer cette</w:t>
      </w:r>
      <w:r w:rsidR="0039559E">
        <w:rPr>
          <w:lang w:val="fr-CH"/>
        </w:rPr>
        <w:t> sûreté</w:t>
      </w:r>
      <w:r w:rsidRPr="00867741">
        <w:rPr>
          <w:lang w:val="fr-CH"/>
        </w:rPr>
        <w:t>.</w:t>
      </w:r>
    </w:p>
    <w:p w:rsidR="00867741" w:rsidRPr="00867741" w:rsidRDefault="00867741" w:rsidP="00867741">
      <w:pPr>
        <w:pStyle w:val="SingleTxt"/>
        <w:numPr>
          <w:ilvl w:val="0"/>
          <w:numId w:val="6"/>
        </w:numPr>
        <w:tabs>
          <w:tab w:val="clear" w:pos="475"/>
          <w:tab w:val="num" w:pos="1742"/>
        </w:tabs>
        <w:ind w:left="1267"/>
        <w:rPr>
          <w:lang w:val="fr-CH"/>
        </w:rPr>
      </w:pPr>
      <w:r w:rsidRPr="00867741">
        <w:rPr>
          <w:lang w:val="fr-CH"/>
        </w:rPr>
        <w:t>Au cours de l</w:t>
      </w:r>
      <w:r w:rsidR="002D4D28">
        <w:rPr>
          <w:lang w:val="fr-CH"/>
        </w:rPr>
        <w:t>’</w:t>
      </w:r>
      <w:r w:rsidRPr="00867741">
        <w:rPr>
          <w:lang w:val="fr-CH"/>
        </w:rPr>
        <w:t>atelier, les participants</w:t>
      </w:r>
      <w:r w:rsidR="00414AB4">
        <w:rPr>
          <w:lang w:val="fr-CH"/>
        </w:rPr>
        <w:t> :</w:t>
      </w:r>
    </w:p>
    <w:p w:rsidR="00867741" w:rsidRPr="00867741" w:rsidRDefault="00867741" w:rsidP="0039559E">
      <w:pPr>
        <w:pStyle w:val="SingleTxt"/>
        <w:rPr>
          <w:lang w:val="fr-CH"/>
        </w:rPr>
      </w:pPr>
      <w:r w:rsidRPr="00867741">
        <w:rPr>
          <w:lang w:val="fr-CH"/>
        </w:rPr>
        <w:tab/>
        <w:t>a)</w:t>
      </w:r>
      <w:r w:rsidRPr="00867741">
        <w:rPr>
          <w:lang w:val="fr-CH"/>
        </w:rPr>
        <w:tab/>
      </w:r>
      <w:r w:rsidR="0039559E">
        <w:rPr>
          <w:lang w:val="fr-CH"/>
        </w:rPr>
        <w:t>O</w:t>
      </w:r>
      <w:r w:rsidRPr="00867741">
        <w:rPr>
          <w:lang w:val="fr-CH"/>
        </w:rPr>
        <w:t>nt noté</w:t>
      </w:r>
      <w:r w:rsidR="0039559E">
        <w:rPr>
          <w:lang w:val="fr-CH"/>
        </w:rPr>
        <w:t xml:space="preserve">, au sujet de la sûreté </w:t>
      </w:r>
      <w:r w:rsidR="0039559E" w:rsidRPr="00867741">
        <w:rPr>
          <w:lang w:val="fr-CH"/>
        </w:rPr>
        <w:t>des chemins de fer</w:t>
      </w:r>
      <w:r w:rsidR="0039559E">
        <w:rPr>
          <w:lang w:val="fr-CH"/>
        </w:rPr>
        <w:t>,</w:t>
      </w:r>
      <w:r w:rsidRPr="00867741">
        <w:rPr>
          <w:lang w:val="fr-CH"/>
        </w:rPr>
        <w:t xml:space="preserve"> que des directives spécifiques devraient être élaborées par exemple pour la conception des gares;</w:t>
      </w:r>
    </w:p>
    <w:p w:rsidR="00867741" w:rsidRPr="00867741" w:rsidRDefault="00867741" w:rsidP="0039559E">
      <w:pPr>
        <w:pStyle w:val="SingleTxt"/>
        <w:rPr>
          <w:lang w:val="fr-CH"/>
        </w:rPr>
      </w:pPr>
      <w:r w:rsidRPr="00867741">
        <w:rPr>
          <w:lang w:val="fr-CH"/>
        </w:rPr>
        <w:tab/>
        <w:t xml:space="preserve">b) </w:t>
      </w:r>
      <w:r w:rsidRPr="00867741">
        <w:rPr>
          <w:lang w:val="fr-CH"/>
        </w:rPr>
        <w:tab/>
        <w:t xml:space="preserve">Ont noté que, lors de la conception, </w:t>
      </w:r>
      <w:r w:rsidR="0039559E">
        <w:rPr>
          <w:lang w:val="fr-CH"/>
        </w:rPr>
        <w:t xml:space="preserve">il faudrait étudier </w:t>
      </w:r>
      <w:r w:rsidRPr="00867741">
        <w:rPr>
          <w:lang w:val="fr-CH"/>
        </w:rPr>
        <w:t xml:space="preserve">des mesures techniques </w:t>
      </w:r>
      <w:r w:rsidR="0039559E">
        <w:rPr>
          <w:lang w:val="fr-CH"/>
        </w:rPr>
        <w:t xml:space="preserve">spécifiques </w:t>
      </w:r>
      <w:r w:rsidRPr="00867741">
        <w:rPr>
          <w:lang w:val="fr-CH"/>
        </w:rPr>
        <w:t xml:space="preserve">en matière de </w:t>
      </w:r>
      <w:r w:rsidR="0039559E">
        <w:rPr>
          <w:lang w:val="fr-CH"/>
        </w:rPr>
        <w:t xml:space="preserve">sûreté </w:t>
      </w:r>
      <w:r w:rsidRPr="00867741">
        <w:rPr>
          <w:lang w:val="fr-CH"/>
        </w:rPr>
        <w:t>telles qu</w:t>
      </w:r>
      <w:r w:rsidR="002D4D28">
        <w:rPr>
          <w:lang w:val="fr-CH"/>
        </w:rPr>
        <w:t>’</w:t>
      </w:r>
      <w:r w:rsidRPr="00867741">
        <w:rPr>
          <w:lang w:val="fr-CH"/>
        </w:rPr>
        <w:t>une conception des bâtiments permettant de résister à une explosion de niveau quantifiable ou l</w:t>
      </w:r>
      <w:r w:rsidR="002D4D28">
        <w:rPr>
          <w:lang w:val="fr-CH"/>
        </w:rPr>
        <w:t>’</w:t>
      </w:r>
      <w:r w:rsidRPr="00867741">
        <w:rPr>
          <w:lang w:val="fr-CH"/>
        </w:rPr>
        <w:t>utilisation de vitrages en verre feuilleté pour limiter les éclats secondaires;</w:t>
      </w:r>
    </w:p>
    <w:p w:rsidR="00867741" w:rsidRPr="00867741" w:rsidRDefault="00867741" w:rsidP="0039559E">
      <w:pPr>
        <w:pStyle w:val="SingleTxt"/>
        <w:rPr>
          <w:lang w:val="fr-CH"/>
        </w:rPr>
      </w:pPr>
      <w:r w:rsidRPr="00867741">
        <w:rPr>
          <w:lang w:val="fr-CH"/>
        </w:rPr>
        <w:tab/>
        <w:t>c)</w:t>
      </w:r>
      <w:r w:rsidRPr="00867741">
        <w:rPr>
          <w:lang w:val="fr-CH"/>
        </w:rPr>
        <w:tab/>
        <w:t xml:space="preserve">Sont convenus que les mesures de </w:t>
      </w:r>
      <w:r w:rsidR="0039559E">
        <w:rPr>
          <w:lang w:val="fr-CH"/>
        </w:rPr>
        <w:t xml:space="preserve">sûreté </w:t>
      </w:r>
      <w:r w:rsidRPr="00867741">
        <w:rPr>
          <w:lang w:val="fr-CH"/>
        </w:rPr>
        <w:t>devraient être basées sur une évaluation du risque et qu</w:t>
      </w:r>
      <w:r w:rsidR="002D4D28">
        <w:rPr>
          <w:lang w:val="fr-CH"/>
        </w:rPr>
        <w:t>’</w:t>
      </w:r>
      <w:r w:rsidRPr="00867741">
        <w:rPr>
          <w:lang w:val="fr-CH"/>
        </w:rPr>
        <w:t>il faut mobiliser les parties prenantes adéquates pour garantir le succès du projet;</w:t>
      </w:r>
    </w:p>
    <w:p w:rsidR="00867741" w:rsidRPr="00867741" w:rsidRDefault="00867741" w:rsidP="0039559E">
      <w:pPr>
        <w:pStyle w:val="SingleTxt"/>
        <w:rPr>
          <w:lang w:val="fr-CH"/>
        </w:rPr>
      </w:pPr>
      <w:r w:rsidRPr="00867741">
        <w:rPr>
          <w:lang w:val="fr-CH"/>
        </w:rPr>
        <w:tab/>
        <w:t>d)</w:t>
      </w:r>
      <w:r w:rsidRPr="00867741">
        <w:rPr>
          <w:lang w:val="fr-CH"/>
        </w:rPr>
        <w:tab/>
        <w:t>Ont relevé que l</w:t>
      </w:r>
      <w:r w:rsidR="002D4D28">
        <w:rPr>
          <w:lang w:val="fr-CH"/>
        </w:rPr>
        <w:t>’</w:t>
      </w:r>
      <w:r w:rsidRPr="00867741">
        <w:rPr>
          <w:lang w:val="fr-CH"/>
        </w:rPr>
        <w:t>Organisation maritime internationale (OMI) a élaboré un Code international pour la sûreté des navires et des installations portuaires (ISPS) et sont convenus qu</w:t>
      </w:r>
      <w:r w:rsidR="002D4D28">
        <w:rPr>
          <w:lang w:val="fr-CH"/>
        </w:rPr>
        <w:t>’</w:t>
      </w:r>
      <w:r w:rsidRPr="00867741">
        <w:rPr>
          <w:lang w:val="fr-CH"/>
        </w:rPr>
        <w:t xml:space="preserve">un code similaire devrait être élaboré pour les transports par </w:t>
      </w:r>
      <w:r w:rsidR="0039559E">
        <w:rPr>
          <w:lang w:val="fr-CH"/>
        </w:rPr>
        <w:t>voie navigable</w:t>
      </w:r>
      <w:r w:rsidRPr="00867741">
        <w:rPr>
          <w:lang w:val="fr-CH"/>
        </w:rPr>
        <w:t xml:space="preserve">. Ils ont suggéré que la CEE, et </w:t>
      </w:r>
      <w:r w:rsidR="0039559E">
        <w:rPr>
          <w:lang w:val="fr-CH"/>
        </w:rPr>
        <w:t xml:space="preserve">en </w:t>
      </w:r>
      <w:r w:rsidR="00263AB9">
        <w:rPr>
          <w:lang w:val="fr-CH"/>
        </w:rPr>
        <w:t>particulier</w:t>
      </w:r>
      <w:r w:rsidR="0039559E">
        <w:rPr>
          <w:lang w:val="fr-CH"/>
        </w:rPr>
        <w:t xml:space="preserve"> </w:t>
      </w:r>
      <w:r w:rsidRPr="00867741">
        <w:rPr>
          <w:lang w:val="fr-CH"/>
        </w:rPr>
        <w:t>le Groupe de travail des transports par voie navigable (SC.3), adopte des mesures à cet égard;</w:t>
      </w:r>
    </w:p>
    <w:p w:rsidR="00867741" w:rsidRPr="00867741" w:rsidRDefault="00867741" w:rsidP="0039559E">
      <w:pPr>
        <w:pStyle w:val="SingleTxt"/>
        <w:rPr>
          <w:lang w:val="fr-CH"/>
        </w:rPr>
      </w:pPr>
      <w:r w:rsidRPr="00867741">
        <w:rPr>
          <w:lang w:val="fr-CH"/>
        </w:rPr>
        <w:tab/>
        <w:t>e)</w:t>
      </w:r>
      <w:r w:rsidRPr="00867741">
        <w:rPr>
          <w:lang w:val="fr-CH"/>
        </w:rPr>
        <w:tab/>
        <w:t>Sont convenus que le développement d</w:t>
      </w:r>
      <w:r w:rsidR="002D4D28">
        <w:rPr>
          <w:lang w:val="fr-CH"/>
        </w:rPr>
        <w:t>’</w:t>
      </w:r>
      <w:r w:rsidRPr="00867741">
        <w:rPr>
          <w:lang w:val="fr-CH"/>
        </w:rPr>
        <w:t xml:space="preserve">un système efficace de </w:t>
      </w:r>
      <w:r w:rsidR="0039559E">
        <w:rPr>
          <w:lang w:val="fr-CH"/>
        </w:rPr>
        <w:t xml:space="preserve">sûreté </w:t>
      </w:r>
      <w:r w:rsidRPr="00867741">
        <w:rPr>
          <w:lang w:val="fr-CH"/>
        </w:rPr>
        <w:t>des transports devrait comprendre plusieurs mesures telles que l</w:t>
      </w:r>
      <w:r w:rsidR="002D4D28">
        <w:rPr>
          <w:lang w:val="fr-CH"/>
        </w:rPr>
        <w:t>’</w:t>
      </w:r>
      <w:r w:rsidRPr="00867741">
        <w:rPr>
          <w:lang w:val="fr-CH"/>
        </w:rPr>
        <w:t>élaboration d</w:t>
      </w:r>
      <w:r w:rsidR="002D4D28">
        <w:rPr>
          <w:lang w:val="fr-CH"/>
        </w:rPr>
        <w:t>’</w:t>
      </w:r>
      <w:r w:rsidRPr="00867741">
        <w:rPr>
          <w:lang w:val="fr-CH"/>
        </w:rPr>
        <w:t xml:space="preserve">un cadre juridique intégré, le recensement des menaces </w:t>
      </w:r>
      <w:r w:rsidR="0039559E">
        <w:rPr>
          <w:lang w:val="fr-CH"/>
        </w:rPr>
        <w:t xml:space="preserve">qui pèsent sur la sûreté </w:t>
      </w:r>
      <w:r w:rsidRPr="00867741">
        <w:rPr>
          <w:lang w:val="fr-CH"/>
        </w:rPr>
        <w:t>des transports, etc.;</w:t>
      </w:r>
    </w:p>
    <w:p w:rsidR="00867741" w:rsidRPr="00867741" w:rsidRDefault="00867741" w:rsidP="00542B37">
      <w:pPr>
        <w:pStyle w:val="SingleTxt"/>
        <w:rPr>
          <w:lang w:val="fr-CH"/>
        </w:rPr>
      </w:pPr>
      <w:r w:rsidRPr="00867741">
        <w:rPr>
          <w:lang w:val="fr-CH"/>
        </w:rPr>
        <w:tab/>
        <w:t>f)</w:t>
      </w:r>
      <w:r w:rsidRPr="00867741">
        <w:rPr>
          <w:lang w:val="fr-CH"/>
        </w:rPr>
        <w:tab/>
        <w:t>Sont convenus qu</w:t>
      </w:r>
      <w:r w:rsidR="002D4D28">
        <w:rPr>
          <w:lang w:val="fr-CH"/>
        </w:rPr>
        <w:t>’</w:t>
      </w:r>
      <w:r w:rsidRPr="00867741">
        <w:rPr>
          <w:lang w:val="fr-CH"/>
        </w:rPr>
        <w:t xml:space="preserve">en fonction des systèmes de </w:t>
      </w:r>
      <w:r w:rsidR="0039559E">
        <w:rPr>
          <w:lang w:val="fr-CH"/>
        </w:rPr>
        <w:t xml:space="preserve">sûreté </w:t>
      </w:r>
      <w:r w:rsidRPr="00867741">
        <w:rPr>
          <w:lang w:val="fr-CH"/>
        </w:rPr>
        <w:t xml:space="preserve">utilisés </w:t>
      </w:r>
      <w:r w:rsidR="0039559E">
        <w:rPr>
          <w:lang w:val="fr-CH"/>
        </w:rPr>
        <w:t xml:space="preserve">pour </w:t>
      </w:r>
      <w:r w:rsidRPr="00867741">
        <w:rPr>
          <w:lang w:val="fr-CH"/>
        </w:rPr>
        <w:t xml:space="preserve">les infrastructures essentielles, des activités illicites pourraient ne pas être détectées, ce qui aboutirait à des défaillances systémiques </w:t>
      </w:r>
      <w:r w:rsidR="00542B37">
        <w:rPr>
          <w:lang w:val="fr-CH"/>
        </w:rPr>
        <w:t xml:space="preserve">importantes </w:t>
      </w:r>
      <w:r w:rsidRPr="00867741">
        <w:rPr>
          <w:lang w:val="fr-CH"/>
        </w:rPr>
        <w:t>et compromettrait la stabilité financière, la sécurité</w:t>
      </w:r>
      <w:r w:rsidR="00542B37">
        <w:rPr>
          <w:lang w:val="fr-CH"/>
        </w:rPr>
        <w:t xml:space="preserve"> et </w:t>
      </w:r>
      <w:r w:rsidR="00542B37" w:rsidRPr="00867741">
        <w:rPr>
          <w:lang w:val="fr-CH"/>
        </w:rPr>
        <w:t>la sûreté</w:t>
      </w:r>
      <w:r w:rsidRPr="00867741">
        <w:rPr>
          <w:lang w:val="fr-CH"/>
        </w:rPr>
        <w:t>;</w:t>
      </w:r>
    </w:p>
    <w:p w:rsidR="00867741" w:rsidRPr="00867741" w:rsidRDefault="00867741" w:rsidP="00542B37">
      <w:pPr>
        <w:pStyle w:val="SingleTxt"/>
        <w:rPr>
          <w:lang w:val="fr-CH"/>
        </w:rPr>
      </w:pPr>
      <w:r w:rsidRPr="00867741">
        <w:rPr>
          <w:lang w:val="fr-CH"/>
        </w:rPr>
        <w:tab/>
        <w:t>g)</w:t>
      </w:r>
      <w:r w:rsidRPr="00867741">
        <w:rPr>
          <w:lang w:val="fr-CH"/>
        </w:rPr>
        <w:tab/>
        <w:t xml:space="preserve">Ont noté que, parmi les </w:t>
      </w:r>
      <w:r w:rsidR="00542B37">
        <w:rPr>
          <w:lang w:val="fr-CH"/>
        </w:rPr>
        <w:t xml:space="preserve">points faibles </w:t>
      </w:r>
      <w:r w:rsidRPr="00867741">
        <w:rPr>
          <w:lang w:val="fr-CH"/>
        </w:rPr>
        <w:t>des systèmes de</w:t>
      </w:r>
      <w:r w:rsidR="00542B37">
        <w:rPr>
          <w:lang w:val="fr-CH"/>
        </w:rPr>
        <w:t xml:space="preserve"> sûreté,</w:t>
      </w:r>
      <w:r w:rsidRPr="00867741">
        <w:rPr>
          <w:lang w:val="fr-CH"/>
        </w:rPr>
        <w:t xml:space="preserve"> </w:t>
      </w:r>
      <w:r w:rsidR="00542B37">
        <w:rPr>
          <w:lang w:val="fr-CH"/>
        </w:rPr>
        <w:t>figurent</w:t>
      </w:r>
      <w:r w:rsidRPr="00867741">
        <w:rPr>
          <w:lang w:val="fr-CH"/>
        </w:rPr>
        <w:t xml:space="preserve">, entre autres, les coûts des systèmes </w:t>
      </w:r>
      <w:r w:rsidR="00542B37">
        <w:rPr>
          <w:lang w:val="fr-CH"/>
        </w:rPr>
        <w:t>employés</w:t>
      </w:r>
      <w:r w:rsidR="00263AB9">
        <w:rPr>
          <w:lang w:val="fr-CH"/>
        </w:rPr>
        <w:t xml:space="preserve"> </w:t>
      </w:r>
      <w:r w:rsidRPr="00867741">
        <w:rPr>
          <w:lang w:val="fr-CH"/>
        </w:rPr>
        <w:t xml:space="preserve">pour </w:t>
      </w:r>
      <w:r w:rsidR="00542B37">
        <w:rPr>
          <w:lang w:val="fr-CH"/>
        </w:rPr>
        <w:t>surveiller</w:t>
      </w:r>
      <w:r w:rsidRPr="00867741">
        <w:rPr>
          <w:lang w:val="fr-CH"/>
        </w:rPr>
        <w:t xml:space="preserve"> de</w:t>
      </w:r>
      <w:r w:rsidR="00542B37">
        <w:rPr>
          <w:lang w:val="fr-CH"/>
        </w:rPr>
        <w:t>s</w:t>
      </w:r>
      <w:r w:rsidRPr="00867741">
        <w:rPr>
          <w:lang w:val="fr-CH"/>
        </w:rPr>
        <w:t xml:space="preserve"> zones étendues; la complexité et la diversité des systèmes</w:t>
      </w:r>
      <w:r w:rsidR="00542B37">
        <w:rPr>
          <w:lang w:val="fr-CH"/>
        </w:rPr>
        <w:t xml:space="preserve"> employés</w:t>
      </w:r>
      <w:r w:rsidRPr="00867741">
        <w:rPr>
          <w:lang w:val="fr-CH"/>
        </w:rPr>
        <w:t xml:space="preserve">; leur efficacité, robustesse et résistance; </w:t>
      </w:r>
      <w:r w:rsidR="00542B37">
        <w:rPr>
          <w:lang w:val="fr-CH"/>
        </w:rPr>
        <w:t xml:space="preserve">ainsi que la fiabilité dans la détection </w:t>
      </w:r>
      <w:r w:rsidRPr="00867741">
        <w:rPr>
          <w:lang w:val="fr-CH"/>
        </w:rPr>
        <w:t>des types d</w:t>
      </w:r>
      <w:r w:rsidR="002D4D28">
        <w:rPr>
          <w:lang w:val="fr-CH"/>
        </w:rPr>
        <w:t>’</w:t>
      </w:r>
      <w:r w:rsidRPr="00867741">
        <w:rPr>
          <w:lang w:val="fr-CH"/>
        </w:rPr>
        <w:t>activités illicites.</w:t>
      </w:r>
    </w:p>
    <w:p w:rsidR="00867741" w:rsidRPr="00867741" w:rsidRDefault="00867741" w:rsidP="00542B3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C.</w:t>
      </w:r>
      <w:r w:rsidRPr="00867741">
        <w:rPr>
          <w:lang w:val="fr-CH"/>
        </w:rPr>
        <w:tab/>
        <w:t>Groupe d</w:t>
      </w:r>
      <w:r w:rsidR="002D4D28">
        <w:rPr>
          <w:lang w:val="fr-CH"/>
        </w:rPr>
        <w:t>’</w:t>
      </w:r>
      <w:r w:rsidRPr="00867741">
        <w:rPr>
          <w:lang w:val="fr-CH"/>
        </w:rPr>
        <w:t xml:space="preserve">experts </w:t>
      </w:r>
      <w:r w:rsidR="00542B37">
        <w:rPr>
          <w:lang w:val="fr-CH"/>
        </w:rPr>
        <w:t>–</w:t>
      </w:r>
      <w:r w:rsidRPr="00867741">
        <w:rPr>
          <w:lang w:val="fr-CH"/>
        </w:rPr>
        <w:t xml:space="preserve"> Projets </w:t>
      </w: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1.</w:t>
      </w:r>
      <w:r w:rsidRPr="00867741">
        <w:rPr>
          <w:lang w:val="fr-CH"/>
        </w:rPr>
        <w:tab/>
        <w:t>Groupe d</w:t>
      </w:r>
      <w:r w:rsidR="002D4D28">
        <w:rPr>
          <w:lang w:val="fr-CH"/>
        </w:rPr>
        <w:t>’</w:t>
      </w:r>
      <w:r w:rsidRPr="00867741">
        <w:rPr>
          <w:lang w:val="fr-CH"/>
        </w:rPr>
        <w:t>experts chargé d</w:t>
      </w:r>
      <w:r w:rsidR="002D4D28">
        <w:rPr>
          <w:lang w:val="fr-CH"/>
        </w:rPr>
        <w:t>’</w:t>
      </w:r>
      <w:r w:rsidRPr="00867741">
        <w:rPr>
          <w:lang w:val="fr-CH"/>
        </w:rPr>
        <w:t xml:space="preserve">étudier les effets des changements climatiques </w:t>
      </w:r>
      <w:r w:rsidR="00263AB9">
        <w:rPr>
          <w:lang w:val="fr-CH"/>
        </w:rPr>
        <w:br/>
      </w:r>
      <w:r w:rsidRPr="00867741">
        <w:rPr>
          <w:lang w:val="fr-CH"/>
        </w:rPr>
        <w:t>et l</w:t>
      </w:r>
      <w:r w:rsidR="002D4D28">
        <w:rPr>
          <w:lang w:val="fr-CH"/>
        </w:rPr>
        <w:t>’</w:t>
      </w:r>
      <w:r w:rsidRPr="00867741">
        <w:rPr>
          <w:lang w:val="fr-CH"/>
        </w:rPr>
        <w:t xml:space="preserve">adaptation à ces changements dans les réseaux et nœuds de transport </w:t>
      </w:r>
    </w:p>
    <w:p w:rsidR="00867741" w:rsidRPr="00867741" w:rsidRDefault="00867741" w:rsidP="00263AB9">
      <w:pPr>
        <w:pStyle w:val="SingleTxt"/>
        <w:keepNext/>
        <w:spacing w:after="0" w:line="120" w:lineRule="exact"/>
        <w:rPr>
          <w:sz w:val="10"/>
          <w:lang w:val="fr-CH"/>
        </w:rPr>
      </w:pPr>
    </w:p>
    <w:p w:rsidR="00867741" w:rsidRPr="00867741" w:rsidRDefault="00867741" w:rsidP="0028010C">
      <w:pPr>
        <w:pStyle w:val="SingleTxt"/>
        <w:numPr>
          <w:ilvl w:val="0"/>
          <w:numId w:val="6"/>
        </w:numPr>
        <w:tabs>
          <w:tab w:val="clear" w:pos="475"/>
          <w:tab w:val="num" w:pos="1742"/>
        </w:tabs>
        <w:ind w:left="1267"/>
        <w:rPr>
          <w:lang w:val="fr-CH"/>
        </w:rPr>
      </w:pPr>
      <w:r w:rsidRPr="00867741">
        <w:rPr>
          <w:lang w:val="fr-CH"/>
        </w:rPr>
        <w:t>T</w:t>
      </w:r>
      <w:r w:rsidR="00542B37">
        <w:rPr>
          <w:lang w:val="fr-CH"/>
        </w:rPr>
        <w:t>rois documents ont été établis [</w:t>
      </w:r>
      <w:r w:rsidRPr="00867741">
        <w:rPr>
          <w:lang w:val="fr-CH"/>
        </w:rPr>
        <w:t>ECE/TRANS/WP.5/GE.3/2016/1, ECE/TRANS/WP.5/GE.3/2016/2, document informel n</w:t>
      </w:r>
      <w:r w:rsidR="00542B37" w:rsidRPr="00542B37">
        <w:rPr>
          <w:vertAlign w:val="superscript"/>
          <w:lang w:val="fr-CH"/>
        </w:rPr>
        <w:t>o</w:t>
      </w:r>
      <w:r w:rsidR="00542B37">
        <w:rPr>
          <w:lang w:val="fr-CH"/>
        </w:rPr>
        <w:t> </w:t>
      </w:r>
      <w:r w:rsidRPr="00867741">
        <w:rPr>
          <w:lang w:val="fr-CH"/>
        </w:rPr>
        <w:t>1 (2016)</w:t>
      </w:r>
      <w:r w:rsidR="00542B37">
        <w:rPr>
          <w:lang w:val="fr-CH"/>
        </w:rPr>
        <w:t>]</w:t>
      </w:r>
      <w:r w:rsidRPr="00867741">
        <w:rPr>
          <w:lang w:val="fr-CH"/>
        </w:rPr>
        <w:t xml:space="preserve"> pour le plan de travail du Groupe d</w:t>
      </w:r>
      <w:r w:rsidR="002D4D28">
        <w:rPr>
          <w:lang w:val="fr-CH"/>
        </w:rPr>
        <w:t>’</w:t>
      </w:r>
      <w:r w:rsidRPr="00867741">
        <w:rPr>
          <w:lang w:val="fr-CH"/>
        </w:rPr>
        <w:t>experts chargé d</w:t>
      </w:r>
      <w:r w:rsidR="002D4D28">
        <w:rPr>
          <w:lang w:val="fr-CH"/>
        </w:rPr>
        <w:t>’</w:t>
      </w:r>
      <w:r w:rsidRPr="00867741">
        <w:rPr>
          <w:lang w:val="fr-CH"/>
        </w:rPr>
        <w:t>étudier les effets des changements climatiques et l</w:t>
      </w:r>
      <w:r w:rsidR="002D4D28">
        <w:rPr>
          <w:lang w:val="fr-CH"/>
        </w:rPr>
        <w:t>’</w:t>
      </w:r>
      <w:r w:rsidRPr="00867741">
        <w:rPr>
          <w:lang w:val="fr-CH"/>
        </w:rPr>
        <w:t xml:space="preserve">adaptation à ces changements dans les réseaux et nœuds de transport. Ces documents </w:t>
      </w:r>
      <w:r w:rsidR="00542B37">
        <w:rPr>
          <w:lang w:val="fr-CH"/>
        </w:rPr>
        <w:t xml:space="preserve">concernent le </w:t>
      </w:r>
      <w:r w:rsidRPr="00867741">
        <w:rPr>
          <w:lang w:val="fr-CH"/>
        </w:rPr>
        <w:t xml:space="preserve">questionnaire </w:t>
      </w:r>
      <w:r w:rsidR="00542B37">
        <w:rPr>
          <w:lang w:val="fr-CH"/>
        </w:rPr>
        <w:t>à distribuer</w:t>
      </w:r>
      <w:r w:rsidRPr="00867741">
        <w:rPr>
          <w:lang w:val="fr-CH"/>
        </w:rPr>
        <w:t xml:space="preserve"> aux gouvernements afin de recueillir les données pertinentes et requises pour la deuxième phase des activités du groupe; </w:t>
      </w:r>
      <w:r w:rsidR="00542B37">
        <w:rPr>
          <w:lang w:val="fr-CH"/>
        </w:rPr>
        <w:t xml:space="preserve">le </w:t>
      </w:r>
      <w:r w:rsidRPr="00867741">
        <w:rPr>
          <w:lang w:val="fr-CH"/>
        </w:rPr>
        <w:t>projet de plan d</w:t>
      </w:r>
      <w:r w:rsidR="002D4D28">
        <w:rPr>
          <w:lang w:val="fr-CH"/>
        </w:rPr>
        <w:t>’</w:t>
      </w:r>
      <w:r w:rsidRPr="00867741">
        <w:rPr>
          <w:lang w:val="fr-CH"/>
        </w:rPr>
        <w:t xml:space="preserve">ensemble du rapport final du groupe; et </w:t>
      </w:r>
      <w:r w:rsidR="00542B37">
        <w:rPr>
          <w:lang w:val="fr-CH"/>
        </w:rPr>
        <w:t>l</w:t>
      </w:r>
      <w:r w:rsidR="002D4D28">
        <w:rPr>
          <w:lang w:val="fr-CH"/>
        </w:rPr>
        <w:t>’</w:t>
      </w:r>
      <w:r w:rsidRPr="00867741">
        <w:rPr>
          <w:lang w:val="fr-CH"/>
        </w:rPr>
        <w:t>examen actualisé des projections relatives aux changements climatiques pour la région de la CEE. Le mandat relatif à la deuxième phase des travaux du Groupe d</w:t>
      </w:r>
      <w:r w:rsidR="002D4D28">
        <w:rPr>
          <w:lang w:val="fr-CH"/>
        </w:rPr>
        <w:t>’</w:t>
      </w:r>
      <w:r w:rsidRPr="00867741">
        <w:rPr>
          <w:lang w:val="fr-CH"/>
        </w:rPr>
        <w:t>experts se décompose comme suit</w:t>
      </w:r>
      <w:r w:rsidR="00414AB4">
        <w:rPr>
          <w:lang w:val="fr-CH"/>
        </w:rPr>
        <w:t> :</w:t>
      </w:r>
      <w:r w:rsidRPr="00867741">
        <w:rPr>
          <w:lang w:val="fr-CH"/>
        </w:rPr>
        <w:t xml:space="preserve"> </w:t>
      </w:r>
    </w:p>
    <w:p w:rsidR="00867741" w:rsidRPr="00867741" w:rsidRDefault="00867741" w:rsidP="00867741">
      <w:pPr>
        <w:pStyle w:val="SingleTxt"/>
        <w:rPr>
          <w:lang w:val="fr-CH"/>
        </w:rPr>
      </w:pPr>
      <w:r w:rsidRPr="00867741">
        <w:rPr>
          <w:lang w:val="fr-CH"/>
        </w:rPr>
        <w:tab/>
        <w:t>a)</w:t>
      </w:r>
      <w:r w:rsidRPr="00867741">
        <w:rPr>
          <w:lang w:val="fr-CH"/>
        </w:rPr>
        <w:tab/>
        <w:t>Identifier et, autant que faire se peut, inventorier les réseaux de transport qui, dans la région de la CEE, sont vulnérables aux effets des changements climatiques, si possible dans le cadre d</w:t>
      </w:r>
      <w:r w:rsidR="002D4D28">
        <w:rPr>
          <w:lang w:val="fr-CH"/>
        </w:rPr>
        <w:t>’</w:t>
      </w:r>
      <w:r w:rsidRPr="00867741">
        <w:rPr>
          <w:lang w:val="fr-CH"/>
        </w:rPr>
        <w:t>un système d</w:t>
      </w:r>
      <w:r w:rsidR="002D4D28">
        <w:rPr>
          <w:lang w:val="fr-CH"/>
        </w:rPr>
        <w:t>’</w:t>
      </w:r>
      <w:r w:rsidRPr="00867741">
        <w:rPr>
          <w:lang w:val="fr-CH"/>
        </w:rPr>
        <w:t>information géographique (SIG);</w:t>
      </w:r>
    </w:p>
    <w:p w:rsidR="00867741" w:rsidRPr="00867741" w:rsidRDefault="00867741" w:rsidP="00867741">
      <w:pPr>
        <w:pStyle w:val="SingleTxt"/>
        <w:rPr>
          <w:lang w:val="fr-CH"/>
        </w:rPr>
      </w:pPr>
      <w:r w:rsidRPr="00867741">
        <w:rPr>
          <w:lang w:val="fr-CH"/>
        </w:rPr>
        <w:tab/>
        <w:t>b)</w:t>
      </w:r>
      <w:r w:rsidRPr="00867741">
        <w:rPr>
          <w:lang w:val="fr-CH"/>
        </w:rPr>
        <w:tab/>
        <w:t>Utiliser/mettre au point des modèles, méthodes, outils et bonnes pratiques tenant compte des risques extrêmes (températures élevées et inondations, par exemple) qui peuvent toucher certaines infrastructures de transport intérieur dans la région de la CEE selon différents scénarios d</w:t>
      </w:r>
      <w:r w:rsidR="002D4D28">
        <w:rPr>
          <w:lang w:val="fr-CH"/>
        </w:rPr>
        <w:t>’</w:t>
      </w:r>
      <w:r w:rsidRPr="00867741">
        <w:rPr>
          <w:lang w:val="fr-CH"/>
        </w:rPr>
        <w:t>évolution du climat;</w:t>
      </w:r>
    </w:p>
    <w:p w:rsidR="00867741" w:rsidRPr="00867741" w:rsidRDefault="00867741" w:rsidP="00867741">
      <w:pPr>
        <w:pStyle w:val="SingleTxt"/>
        <w:rPr>
          <w:lang w:val="fr-CH"/>
        </w:rPr>
      </w:pPr>
      <w:r w:rsidRPr="00867741">
        <w:rPr>
          <w:lang w:val="fr-CH"/>
        </w:rPr>
        <w:tab/>
        <w:t>c)</w:t>
      </w:r>
      <w:r w:rsidRPr="00867741">
        <w:rPr>
          <w:lang w:val="fr-CH"/>
        </w:rPr>
        <w:tab/>
        <w:t>Recenser et analyser les études de cas axées sur les conséquences économiques, sociales et environnementales que peuvent avoir les changements climatiques et fournir une analyse coûts-avantages des solutions envisageables en matière d</w:t>
      </w:r>
      <w:r w:rsidR="002D4D28">
        <w:rPr>
          <w:lang w:val="fr-CH"/>
        </w:rPr>
        <w:t>’</w:t>
      </w:r>
      <w:r w:rsidRPr="00867741">
        <w:rPr>
          <w:lang w:val="fr-CH"/>
        </w:rPr>
        <w:t xml:space="preserve">adaptation. </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2.</w:t>
      </w:r>
      <w:r w:rsidRPr="00867741">
        <w:rPr>
          <w:lang w:val="fr-CH"/>
        </w:rPr>
        <w:tab/>
        <w:t>Groupe d</w:t>
      </w:r>
      <w:r w:rsidR="002D4D28">
        <w:rPr>
          <w:lang w:val="fr-CH"/>
        </w:rPr>
        <w:t>’</w:t>
      </w:r>
      <w:r w:rsidRPr="00867741">
        <w:rPr>
          <w:lang w:val="fr-CH"/>
        </w:rPr>
        <w:t>experts des li</w:t>
      </w:r>
      <w:r w:rsidR="0028010C">
        <w:rPr>
          <w:lang w:val="fr-CH"/>
        </w:rPr>
        <w:t>aisons de transport Europe-Asie</w:t>
      </w:r>
    </w:p>
    <w:p w:rsidR="00867741" w:rsidRPr="00867741" w:rsidRDefault="00867741" w:rsidP="00867741">
      <w:pPr>
        <w:pStyle w:val="SingleTxt"/>
        <w:spacing w:after="0" w:line="120" w:lineRule="exact"/>
        <w:rPr>
          <w:sz w:val="10"/>
          <w:lang w:val="fr-CH"/>
        </w:rPr>
      </w:pPr>
    </w:p>
    <w:p w:rsidR="00867741" w:rsidRPr="00867741" w:rsidRDefault="00867741" w:rsidP="00542B37">
      <w:pPr>
        <w:pStyle w:val="SingleTxt"/>
        <w:numPr>
          <w:ilvl w:val="0"/>
          <w:numId w:val="6"/>
        </w:numPr>
        <w:tabs>
          <w:tab w:val="clear" w:pos="475"/>
          <w:tab w:val="num" w:pos="1742"/>
        </w:tabs>
        <w:ind w:left="1267"/>
        <w:rPr>
          <w:lang w:val="fr-CH"/>
        </w:rPr>
      </w:pPr>
      <w:r w:rsidRPr="00867741">
        <w:rPr>
          <w:lang w:val="fr-CH"/>
        </w:rPr>
        <w:t>Deux documents analytiques ont été établis en coopération avec l</w:t>
      </w:r>
      <w:r w:rsidR="002D4D28">
        <w:rPr>
          <w:lang w:val="fr-CH"/>
        </w:rPr>
        <w:t>’</w:t>
      </w:r>
      <w:r w:rsidRPr="00867741">
        <w:rPr>
          <w:lang w:val="fr-CH"/>
        </w:rPr>
        <w:t>Organisation pour la sécurité et la coopération en Europe (OSCE) et par l</w:t>
      </w:r>
      <w:r w:rsidR="002D4D28">
        <w:rPr>
          <w:lang w:val="fr-CH"/>
        </w:rPr>
        <w:t>’</w:t>
      </w:r>
      <w:r w:rsidRPr="00867741">
        <w:rPr>
          <w:lang w:val="fr-CH"/>
        </w:rPr>
        <w:t>Institut hellénique des transports afin de contribuer aux travaux effectués par le Groupe d</w:t>
      </w:r>
      <w:r w:rsidR="002D4D28">
        <w:rPr>
          <w:lang w:val="fr-CH"/>
        </w:rPr>
        <w:t>’</w:t>
      </w:r>
      <w:r w:rsidRPr="00867741">
        <w:rPr>
          <w:lang w:val="fr-CH"/>
        </w:rPr>
        <w:t xml:space="preserve">experts des liaisons de transport Europe-Asie. Le premier document </w:t>
      </w:r>
      <w:r w:rsidR="00542B37">
        <w:rPr>
          <w:lang w:val="fr-CH"/>
        </w:rPr>
        <w:t>portait sur</w:t>
      </w:r>
      <w:r w:rsidRPr="00867741">
        <w:rPr>
          <w:lang w:val="fr-CH"/>
        </w:rPr>
        <w:t xml:space="preserve"> les flux de transport et les obstacles non physiques </w:t>
      </w:r>
      <w:r w:rsidR="00542B37">
        <w:rPr>
          <w:lang w:val="fr-CH"/>
        </w:rPr>
        <w:t xml:space="preserve">le </w:t>
      </w:r>
      <w:r w:rsidR="006F49CF">
        <w:rPr>
          <w:lang w:val="fr-CH"/>
        </w:rPr>
        <w:t>long</w:t>
      </w:r>
      <w:r w:rsidR="00542B37">
        <w:rPr>
          <w:lang w:val="fr-CH"/>
        </w:rPr>
        <w:t xml:space="preserve"> des corridors Europe-Asie</w:t>
      </w:r>
      <w:r w:rsidRPr="00867741">
        <w:rPr>
          <w:lang w:val="fr-CH"/>
        </w:rPr>
        <w:t xml:space="preserve">. </w:t>
      </w:r>
      <w:r w:rsidR="00542B37">
        <w:rPr>
          <w:lang w:val="fr-CH"/>
        </w:rPr>
        <w:t>Il</w:t>
      </w:r>
      <w:r w:rsidRPr="00867741">
        <w:rPr>
          <w:lang w:val="fr-CH"/>
        </w:rPr>
        <w:t xml:space="preserve"> concluait que les trains de marchandises existants sont principalement utilisés </w:t>
      </w:r>
      <w:r w:rsidR="00542B37">
        <w:rPr>
          <w:lang w:val="fr-CH"/>
        </w:rPr>
        <w:t xml:space="preserve">pour </w:t>
      </w:r>
      <w:r w:rsidRPr="00867741">
        <w:rPr>
          <w:lang w:val="fr-CH"/>
        </w:rPr>
        <w:t xml:space="preserve">les mouvements Est-Ouest à longue distance, </w:t>
      </w:r>
      <w:r w:rsidR="00542B37">
        <w:rPr>
          <w:lang w:val="fr-CH"/>
        </w:rPr>
        <w:t xml:space="preserve">en </w:t>
      </w:r>
      <w:r w:rsidRPr="00867741">
        <w:rPr>
          <w:lang w:val="fr-CH"/>
        </w:rPr>
        <w:t xml:space="preserve">empruntant le </w:t>
      </w:r>
      <w:r w:rsidR="00542B37">
        <w:rPr>
          <w:lang w:val="fr-CH"/>
        </w:rPr>
        <w:t>T</w:t>
      </w:r>
      <w:r w:rsidRPr="00867741">
        <w:rPr>
          <w:lang w:val="fr-CH"/>
        </w:rPr>
        <w:t>ranssibérien pour transporter des biens manufacturés d</w:t>
      </w:r>
      <w:r w:rsidR="002D4D28">
        <w:rPr>
          <w:lang w:val="fr-CH"/>
        </w:rPr>
        <w:t>’</w:t>
      </w:r>
      <w:r w:rsidRPr="00867741">
        <w:rPr>
          <w:lang w:val="fr-CH"/>
        </w:rPr>
        <w:t>Asie et d</w:t>
      </w:r>
      <w:r w:rsidR="002D4D28">
        <w:rPr>
          <w:lang w:val="fr-CH"/>
        </w:rPr>
        <w:t>’</w:t>
      </w:r>
      <w:r w:rsidRPr="00867741">
        <w:rPr>
          <w:lang w:val="fr-CH"/>
        </w:rPr>
        <w:t xml:space="preserve">Europe vers des sites de production en Chine, Fédération de Russie et Ouzbékistan et de sites de production en Chine vers leurs marchés de destination en Europe. Les </w:t>
      </w:r>
      <w:r w:rsidR="00542B37">
        <w:rPr>
          <w:lang w:val="fr-CH"/>
        </w:rPr>
        <w:t xml:space="preserve">liaisons </w:t>
      </w:r>
      <w:r w:rsidRPr="00867741">
        <w:rPr>
          <w:lang w:val="fr-CH"/>
        </w:rPr>
        <w:t xml:space="preserve">Nord-Sud transportent des marchandises entre les pays européens de la CEI et les ports de la Baltique. Le </w:t>
      </w:r>
      <w:r w:rsidR="00542B37">
        <w:rPr>
          <w:lang w:val="fr-CH"/>
        </w:rPr>
        <w:t xml:space="preserve">rail occupe </w:t>
      </w:r>
      <w:r w:rsidRPr="00867741">
        <w:rPr>
          <w:lang w:val="fr-CH"/>
        </w:rPr>
        <w:t>toutefois un</w:t>
      </w:r>
      <w:r w:rsidR="00542B37">
        <w:rPr>
          <w:lang w:val="fr-CH"/>
        </w:rPr>
        <w:t>e place mineure</w:t>
      </w:r>
      <w:r w:rsidRPr="00867741">
        <w:rPr>
          <w:lang w:val="fr-CH"/>
        </w:rPr>
        <w:t xml:space="preserve"> dans le transport de marchandises, notamment </w:t>
      </w:r>
      <w:r w:rsidR="00542B37">
        <w:rPr>
          <w:lang w:val="fr-CH"/>
        </w:rPr>
        <w:t xml:space="preserve">de </w:t>
      </w:r>
      <w:r w:rsidRPr="00867741">
        <w:rPr>
          <w:lang w:val="fr-CH"/>
        </w:rPr>
        <w:t xml:space="preserve">vrac sec ou </w:t>
      </w:r>
      <w:r w:rsidR="00542B37">
        <w:rPr>
          <w:lang w:val="fr-CH"/>
        </w:rPr>
        <w:t xml:space="preserve">de </w:t>
      </w:r>
      <w:r w:rsidRPr="00867741">
        <w:rPr>
          <w:lang w:val="fr-CH"/>
        </w:rPr>
        <w:t>biens manufacturés, au départ et à destination des pays d</w:t>
      </w:r>
      <w:r w:rsidR="002D4D28">
        <w:rPr>
          <w:lang w:val="fr-CH"/>
        </w:rPr>
        <w:t>’</w:t>
      </w:r>
      <w:r w:rsidRPr="00867741">
        <w:rPr>
          <w:lang w:val="fr-CH"/>
        </w:rPr>
        <w:t>Asie centrale et du Caucase.</w:t>
      </w:r>
    </w:p>
    <w:p w:rsidR="00867741" w:rsidRPr="00867741" w:rsidRDefault="00867741" w:rsidP="0028010C">
      <w:pPr>
        <w:pStyle w:val="SingleTxt"/>
        <w:numPr>
          <w:ilvl w:val="0"/>
          <w:numId w:val="6"/>
        </w:numPr>
        <w:tabs>
          <w:tab w:val="clear" w:pos="475"/>
          <w:tab w:val="num" w:pos="1742"/>
        </w:tabs>
        <w:ind w:left="1267"/>
        <w:rPr>
          <w:lang w:val="fr-CH"/>
        </w:rPr>
      </w:pPr>
      <w:r w:rsidRPr="00867741">
        <w:rPr>
          <w:lang w:val="fr-CH"/>
        </w:rPr>
        <w:t xml:space="preserve">Le deuxième document analytique concernait </w:t>
      </w:r>
      <w:r w:rsidR="00542B37">
        <w:rPr>
          <w:lang w:val="fr-CH"/>
        </w:rPr>
        <w:t>d</w:t>
      </w:r>
      <w:r w:rsidRPr="00867741">
        <w:rPr>
          <w:lang w:val="fr-CH"/>
        </w:rPr>
        <w:t xml:space="preserve">es faits </w:t>
      </w:r>
      <w:r w:rsidR="00542B37">
        <w:rPr>
          <w:lang w:val="fr-CH"/>
        </w:rPr>
        <w:t>récents</w:t>
      </w:r>
      <w:r w:rsidRPr="00867741">
        <w:rPr>
          <w:lang w:val="fr-CH"/>
        </w:rPr>
        <w:t xml:space="preserve"> intervenus dans </w:t>
      </w:r>
      <w:r w:rsidR="00542B37">
        <w:rPr>
          <w:lang w:val="fr-CH"/>
        </w:rPr>
        <w:t>d</w:t>
      </w:r>
      <w:r w:rsidRPr="00867741">
        <w:rPr>
          <w:lang w:val="fr-CH"/>
        </w:rPr>
        <w:t>es projets pr</w:t>
      </w:r>
      <w:r w:rsidR="00542B37">
        <w:rPr>
          <w:lang w:val="fr-CH"/>
        </w:rPr>
        <w:t>ioritaires d</w:t>
      </w:r>
      <w:r w:rsidR="002D4D28">
        <w:rPr>
          <w:lang w:val="fr-CH"/>
        </w:rPr>
        <w:t>’</w:t>
      </w:r>
      <w:r w:rsidR="00542B37">
        <w:rPr>
          <w:lang w:val="fr-CH"/>
        </w:rPr>
        <w:t>infrastructures de</w:t>
      </w:r>
      <w:r w:rsidRPr="00867741">
        <w:rPr>
          <w:lang w:val="fr-CH"/>
        </w:rPr>
        <w:t xml:space="preserve"> transport sur les </w:t>
      </w:r>
      <w:r w:rsidR="00542B37">
        <w:rPr>
          <w:lang w:val="fr-CH"/>
        </w:rPr>
        <w:t>axes LTEA</w:t>
      </w:r>
      <w:r w:rsidRPr="00867741">
        <w:rPr>
          <w:lang w:val="fr-CH"/>
        </w:rPr>
        <w:t>. Le document conclu</w:t>
      </w:r>
      <w:r w:rsidR="00542B37">
        <w:rPr>
          <w:lang w:val="fr-CH"/>
        </w:rPr>
        <w:t>ait</w:t>
      </w:r>
      <w:r w:rsidRPr="00867741">
        <w:rPr>
          <w:lang w:val="fr-CH"/>
        </w:rPr>
        <w:t xml:space="preserve"> que </w:t>
      </w:r>
      <w:r w:rsidR="00542B37">
        <w:rPr>
          <w:lang w:val="fr-CH"/>
        </w:rPr>
        <w:t>l</w:t>
      </w:r>
      <w:r w:rsidRPr="00867741">
        <w:rPr>
          <w:lang w:val="fr-CH"/>
        </w:rPr>
        <w:t xml:space="preserve">es couloirs ferroviaires eurasiatiques </w:t>
      </w:r>
      <w:r w:rsidR="00542B37">
        <w:rPr>
          <w:lang w:val="fr-CH"/>
        </w:rPr>
        <w:t xml:space="preserve">présentaient </w:t>
      </w:r>
      <w:r w:rsidRPr="00867741">
        <w:rPr>
          <w:lang w:val="fr-CH"/>
        </w:rPr>
        <w:t>indiscutable</w:t>
      </w:r>
      <w:r w:rsidR="00542B37">
        <w:rPr>
          <w:lang w:val="fr-CH"/>
        </w:rPr>
        <w:t xml:space="preserve">ment un </w:t>
      </w:r>
      <w:r w:rsidR="00542B37" w:rsidRPr="00867741">
        <w:rPr>
          <w:lang w:val="fr-CH"/>
        </w:rPr>
        <w:t>potentiel important</w:t>
      </w:r>
      <w:r w:rsidRPr="00867741">
        <w:rPr>
          <w:lang w:val="fr-CH"/>
        </w:rPr>
        <w:t xml:space="preserve">; il est cependant nécessaire de </w:t>
      </w:r>
      <w:r w:rsidR="00542B37">
        <w:rPr>
          <w:lang w:val="fr-CH"/>
        </w:rPr>
        <w:t xml:space="preserve">remédier à </w:t>
      </w:r>
      <w:r w:rsidRPr="00867741">
        <w:rPr>
          <w:lang w:val="fr-CH"/>
        </w:rPr>
        <w:t>plusieurs problèmes et goulets d</w:t>
      </w:r>
      <w:r w:rsidR="002D4D28">
        <w:rPr>
          <w:lang w:val="fr-CH"/>
        </w:rPr>
        <w:t>’</w:t>
      </w:r>
      <w:r w:rsidRPr="00867741">
        <w:rPr>
          <w:lang w:val="fr-CH"/>
        </w:rPr>
        <w:t xml:space="preserve">étranglement </w:t>
      </w:r>
      <w:r w:rsidR="00542B37">
        <w:rPr>
          <w:lang w:val="fr-CH"/>
        </w:rPr>
        <w:t xml:space="preserve">pour que le rail devienne </w:t>
      </w:r>
      <w:r w:rsidRPr="00867741">
        <w:rPr>
          <w:lang w:val="fr-CH"/>
        </w:rPr>
        <w:t>une alternative intermodale pouvant concurrencer les transports aériens et maritimes. Ces problèmes et goulets d</w:t>
      </w:r>
      <w:r w:rsidR="002D4D28">
        <w:rPr>
          <w:lang w:val="fr-CH"/>
        </w:rPr>
        <w:t>’</w:t>
      </w:r>
      <w:r w:rsidRPr="00867741">
        <w:rPr>
          <w:lang w:val="fr-CH"/>
        </w:rPr>
        <w:t>étranglement sont les suivants</w:t>
      </w:r>
      <w:r w:rsidR="00414AB4">
        <w:rPr>
          <w:lang w:val="fr-CH"/>
        </w:rPr>
        <w:t> :</w:t>
      </w:r>
      <w:r w:rsidRPr="00867741">
        <w:rPr>
          <w:lang w:val="fr-CH"/>
        </w:rPr>
        <w:t xml:space="preserve"> problèmes et </w:t>
      </w:r>
      <w:r w:rsidR="00542B37">
        <w:rPr>
          <w:lang w:val="fr-CH"/>
        </w:rPr>
        <w:t xml:space="preserve">liaisons </w:t>
      </w:r>
      <w:r w:rsidRPr="00867741">
        <w:rPr>
          <w:lang w:val="fr-CH"/>
        </w:rPr>
        <w:t>manquant</w:t>
      </w:r>
      <w:r w:rsidR="00542B37">
        <w:rPr>
          <w:lang w:val="fr-CH"/>
        </w:rPr>
        <w:t>e</w:t>
      </w:r>
      <w:r w:rsidRPr="00867741">
        <w:rPr>
          <w:lang w:val="fr-CH"/>
        </w:rPr>
        <w:t>s dans les domaines de la police, du franchissement des frontières et de l</w:t>
      </w:r>
      <w:r w:rsidR="002D4D28">
        <w:rPr>
          <w:lang w:val="fr-CH"/>
        </w:rPr>
        <w:t>’</w:t>
      </w:r>
      <w:r w:rsidRPr="00867741">
        <w:rPr>
          <w:lang w:val="fr-CH"/>
        </w:rPr>
        <w:t xml:space="preserve">interopérabilité; sûreté et sécurité; </w:t>
      </w:r>
      <w:r w:rsidR="00542B37">
        <w:rPr>
          <w:lang w:val="fr-CH"/>
        </w:rPr>
        <w:t xml:space="preserve">dysfonctionnements et insuffisances du </w:t>
      </w:r>
      <w:r w:rsidRPr="00867741">
        <w:rPr>
          <w:lang w:val="fr-CH"/>
        </w:rPr>
        <w:t>matériel roulant</w:t>
      </w:r>
      <w:r w:rsidR="0028010C">
        <w:rPr>
          <w:lang w:val="fr-CH"/>
        </w:rPr>
        <w:t>;</w:t>
      </w:r>
      <w:r w:rsidRPr="00867741">
        <w:rPr>
          <w:lang w:val="fr-CH"/>
        </w:rPr>
        <w:t xml:space="preserve"> et questions environnementales.</w:t>
      </w:r>
    </w:p>
    <w:p w:rsidR="00867741" w:rsidRPr="00867741" w:rsidRDefault="00867741" w:rsidP="00414AB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II.</w:t>
      </w:r>
      <w:r w:rsidRPr="00867741">
        <w:rPr>
          <w:lang w:val="fr-CH"/>
        </w:rPr>
        <w:tab/>
        <w:t>Activités d</w:t>
      </w:r>
      <w:r w:rsidR="002D4D28">
        <w:rPr>
          <w:lang w:val="fr-CH"/>
        </w:rPr>
        <w:t>’</w:t>
      </w:r>
      <w:r w:rsidRPr="00867741">
        <w:rPr>
          <w:lang w:val="fr-CH"/>
        </w:rPr>
        <w:t xml:space="preserve">analyse sur les questions intersectorielles </w:t>
      </w:r>
      <w:r w:rsidR="00414AB4">
        <w:rPr>
          <w:lang w:val="fr-CH"/>
        </w:rPr>
        <w:br/>
      </w:r>
      <w:r w:rsidRPr="00867741">
        <w:rPr>
          <w:lang w:val="fr-CH"/>
        </w:rPr>
        <w:t xml:space="preserve">réalisées dans le cadre de la Division des transports </w:t>
      </w:r>
      <w:r w:rsidR="006F49CF">
        <w:rPr>
          <w:lang w:val="fr-CH"/>
        </w:rPr>
        <w:br/>
      </w:r>
      <w:r w:rsidRPr="00867741">
        <w:rPr>
          <w:lang w:val="fr-CH"/>
        </w:rPr>
        <w:t>durables</w:t>
      </w: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A.</w:t>
      </w:r>
      <w:r w:rsidRPr="00867741">
        <w:rPr>
          <w:lang w:val="fr-CH"/>
        </w:rPr>
        <w:tab/>
        <w:t>Introduction</w:t>
      </w:r>
    </w:p>
    <w:p w:rsidR="00867741" w:rsidRPr="00867741" w:rsidRDefault="00867741" w:rsidP="00263AB9">
      <w:pPr>
        <w:pStyle w:val="SingleTxt"/>
        <w:keepNext/>
        <w:spacing w:after="0" w:line="120" w:lineRule="exact"/>
        <w:rPr>
          <w:sz w:val="10"/>
          <w:lang w:val="fr-CH"/>
        </w:rPr>
      </w:pPr>
    </w:p>
    <w:p w:rsidR="00867741" w:rsidRPr="00867741" w:rsidRDefault="00867741" w:rsidP="00263AB9">
      <w:pPr>
        <w:pStyle w:val="SingleTxt"/>
        <w:keepNext/>
        <w:spacing w:after="0" w:line="120" w:lineRule="exact"/>
        <w:rPr>
          <w:sz w:val="10"/>
          <w:lang w:val="fr-CH"/>
        </w:rPr>
      </w:pPr>
    </w:p>
    <w:p w:rsidR="00867741" w:rsidRPr="00867741" w:rsidRDefault="00867741" w:rsidP="00867741">
      <w:pPr>
        <w:pStyle w:val="SingleTxt"/>
        <w:numPr>
          <w:ilvl w:val="0"/>
          <w:numId w:val="6"/>
        </w:numPr>
        <w:tabs>
          <w:tab w:val="clear" w:pos="475"/>
          <w:tab w:val="num" w:pos="1742"/>
        </w:tabs>
        <w:ind w:left="1267"/>
        <w:rPr>
          <w:lang w:val="fr-CH"/>
        </w:rPr>
      </w:pPr>
      <w:r w:rsidRPr="00867741">
        <w:rPr>
          <w:lang w:val="fr-CH"/>
        </w:rPr>
        <w:t>Les activités d</w:t>
      </w:r>
      <w:r w:rsidR="002D4D28">
        <w:rPr>
          <w:lang w:val="fr-CH"/>
        </w:rPr>
        <w:t>’</w:t>
      </w:r>
      <w:r w:rsidRPr="00867741">
        <w:rPr>
          <w:lang w:val="fr-CH"/>
        </w:rPr>
        <w:t>analyse contribuent de manière essentielle à la concertation sur les politiques, au renforcement des capacités et à l</w:t>
      </w:r>
      <w:r w:rsidR="002D4D28">
        <w:rPr>
          <w:lang w:val="fr-CH"/>
        </w:rPr>
        <w:t>’</w:t>
      </w:r>
      <w:r w:rsidRPr="00867741">
        <w:rPr>
          <w:lang w:val="fr-CH"/>
        </w:rPr>
        <w:t>assistance technique. Habituellement, elles sont directement liées au travail réglementaire et à la mise en œuvre des instruments juridiques des Nations Unies dans le domaine des transports sous l</w:t>
      </w:r>
      <w:r w:rsidR="002D4D28">
        <w:rPr>
          <w:lang w:val="fr-CH"/>
        </w:rPr>
        <w:t>’</w:t>
      </w:r>
      <w:r w:rsidRPr="00867741">
        <w:rPr>
          <w:lang w:val="fr-CH"/>
        </w:rPr>
        <w:t>égide du Comité des transports intérieurs. En raison de ces liens, elles sont aussi examinées parallèlement à ces thèmes. Par exemple, l</w:t>
      </w:r>
      <w:r w:rsidR="002D4D28">
        <w:rPr>
          <w:lang w:val="fr-CH"/>
        </w:rPr>
        <w:t>’</w:t>
      </w:r>
      <w:r w:rsidRPr="00867741">
        <w:rPr>
          <w:lang w:val="fr-CH"/>
        </w:rPr>
        <w:t>outil ForFITS, qui est un excellent système d</w:t>
      </w:r>
      <w:r w:rsidR="002D4D28">
        <w:rPr>
          <w:lang w:val="fr-CH"/>
        </w:rPr>
        <w:t>’</w:t>
      </w:r>
      <w:r w:rsidRPr="00867741">
        <w:rPr>
          <w:lang w:val="fr-CH"/>
        </w:rPr>
        <w:t>analyse, a été livré dans le cadre d</w:t>
      </w:r>
      <w:r w:rsidR="002D4D28">
        <w:rPr>
          <w:lang w:val="fr-CH"/>
        </w:rPr>
        <w:t>’</w:t>
      </w:r>
      <w:r w:rsidRPr="00867741">
        <w:rPr>
          <w:lang w:val="fr-CH"/>
        </w:rPr>
        <w:t>un projet de renforcement des capacités financé par le Compte de l</w:t>
      </w:r>
      <w:r w:rsidR="002D4D28">
        <w:rPr>
          <w:lang w:val="fr-CH"/>
        </w:rPr>
        <w:t>’</w:t>
      </w:r>
      <w:r w:rsidRPr="00867741">
        <w:rPr>
          <w:lang w:val="fr-CH"/>
        </w:rPr>
        <w:t>ONU pour le développement. L</w:t>
      </w:r>
      <w:r w:rsidR="002D4D28">
        <w:rPr>
          <w:lang w:val="fr-CH"/>
        </w:rPr>
        <w:t>’</w:t>
      </w:r>
      <w:r w:rsidRPr="00867741">
        <w:rPr>
          <w:lang w:val="fr-CH"/>
        </w:rPr>
        <w:t>utilisation de cet outil peut contribuer à la concertation sur les politiques et au renforcement des capacités en matière d</w:t>
      </w:r>
      <w:r w:rsidR="002D4D28">
        <w:rPr>
          <w:lang w:val="fr-CH"/>
        </w:rPr>
        <w:t>’</w:t>
      </w:r>
      <w:r w:rsidRPr="00867741">
        <w:rPr>
          <w:lang w:val="fr-CH"/>
        </w:rPr>
        <w:t xml:space="preserve">atténuation des effets des changements climatiques dans le domaine des transports, et dans le même temps, elle peut servir à réaliser des études aux niveaux local, national, sous-régional, régional et mondial. </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SingleTxt"/>
        <w:spacing w:after="0" w:line="120" w:lineRule="exact"/>
        <w:rPr>
          <w:b/>
          <w:sz w:val="10"/>
          <w:lang w:val="fr-CH"/>
        </w:rPr>
      </w:pPr>
    </w:p>
    <w:p w:rsidR="00867741" w:rsidRPr="00867741" w:rsidRDefault="00867741" w:rsidP="00414AB4">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B.</w:t>
      </w:r>
      <w:r w:rsidRPr="00867741">
        <w:rPr>
          <w:lang w:val="fr-CH"/>
        </w:rPr>
        <w:tab/>
        <w:t xml:space="preserve">Publications </w:t>
      </w:r>
      <w:r w:rsidR="00414AB4">
        <w:rPr>
          <w:lang w:val="fr-CH"/>
        </w:rPr>
        <w:t>–</w:t>
      </w:r>
      <w:r w:rsidRPr="00867741">
        <w:rPr>
          <w:lang w:val="fr-CH"/>
        </w:rPr>
        <w:t xml:space="preserve"> Études</w:t>
      </w:r>
    </w:p>
    <w:p w:rsidR="00867741" w:rsidRDefault="00867741" w:rsidP="00263AB9">
      <w:pPr>
        <w:pStyle w:val="SingleTxt"/>
        <w:keepNext/>
        <w:spacing w:after="0" w:line="120" w:lineRule="exact"/>
        <w:rPr>
          <w:b/>
          <w:sz w:val="10"/>
          <w:lang w:val="fr-CH"/>
        </w:rPr>
      </w:pPr>
    </w:p>
    <w:p w:rsidR="00867741" w:rsidRPr="00867741" w:rsidRDefault="00867741" w:rsidP="00263AB9">
      <w:pPr>
        <w:pStyle w:val="SingleTxt"/>
        <w:keepNext/>
        <w:spacing w:after="0" w:line="120" w:lineRule="exact"/>
        <w:rPr>
          <w:b/>
          <w:sz w:val="10"/>
          <w:lang w:val="fr-CH"/>
        </w:rPr>
      </w:pPr>
    </w:p>
    <w:p w:rsidR="00867741" w:rsidRPr="00867741" w:rsidRDefault="00867741" w:rsidP="00263AB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1.</w:t>
      </w:r>
      <w:r w:rsidRPr="00867741">
        <w:rPr>
          <w:lang w:val="fr-CH"/>
        </w:rPr>
        <w:tab/>
        <w:t>Transports dans la perspective du développement durable</w:t>
      </w:r>
      <w:r w:rsidR="00414AB4">
        <w:rPr>
          <w:lang w:val="fr-CH"/>
        </w:rPr>
        <w:t> :</w:t>
      </w:r>
      <w:r w:rsidRPr="00867741">
        <w:rPr>
          <w:lang w:val="fr-CH"/>
        </w:rPr>
        <w:t xml:space="preserve"> </w:t>
      </w:r>
      <w:r w:rsidR="00414AB4">
        <w:rPr>
          <w:lang w:val="fr-CH"/>
        </w:rPr>
        <w:br/>
      </w:r>
      <w:r w:rsidRPr="00867741">
        <w:rPr>
          <w:lang w:val="fr-CH"/>
        </w:rPr>
        <w:t xml:space="preserve">le cas des transports intérieurs </w:t>
      </w:r>
    </w:p>
    <w:p w:rsidR="00867741" w:rsidRPr="00867741" w:rsidRDefault="00867741" w:rsidP="00263AB9">
      <w:pPr>
        <w:pStyle w:val="SingleTxt"/>
        <w:keepNext/>
        <w:spacing w:after="0" w:line="120" w:lineRule="exact"/>
        <w:rPr>
          <w:sz w:val="10"/>
          <w:lang w:val="fr-CH"/>
        </w:rPr>
      </w:pPr>
    </w:p>
    <w:p w:rsidR="00867741" w:rsidRPr="00867741" w:rsidRDefault="00263AB9" w:rsidP="00867741">
      <w:pPr>
        <w:pStyle w:val="SingleTxt"/>
        <w:numPr>
          <w:ilvl w:val="0"/>
          <w:numId w:val="6"/>
        </w:numPr>
        <w:tabs>
          <w:tab w:val="clear" w:pos="475"/>
          <w:tab w:val="num" w:pos="1742"/>
        </w:tabs>
        <w:ind w:left="1267"/>
        <w:rPr>
          <w:lang w:val="fr-CH"/>
        </w:rPr>
      </w:pPr>
      <w:r>
        <w:rPr>
          <w:noProof/>
          <w:lang w:val="en-US"/>
        </w:rPr>
        <w:drawing>
          <wp:anchor distT="0" distB="0" distL="114300" distR="114300" simplePos="0" relativeHeight="251661312" behindDoc="0" locked="0" layoutInCell="1" allowOverlap="1" wp14:anchorId="1372FA12" wp14:editId="3CF048E0">
            <wp:simplePos x="0" y="0"/>
            <wp:positionH relativeFrom="column">
              <wp:posOffset>3967480</wp:posOffset>
            </wp:positionH>
            <wp:positionV relativeFrom="paragraph">
              <wp:posOffset>512445</wp:posOffset>
            </wp:positionV>
            <wp:extent cx="1595755" cy="2328545"/>
            <wp:effectExtent l="190500" t="190500" r="194945" b="186055"/>
            <wp:wrapSquare wrapText="bothSides"/>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3742"/>
                    <a:stretch/>
                  </pic:blipFill>
                  <pic:spPr bwMode="auto">
                    <a:xfrm>
                      <a:off x="0" y="0"/>
                      <a:ext cx="1595755" cy="2328545"/>
                    </a:xfrm>
                    <a:prstGeom prst="rect">
                      <a:avLst/>
                    </a:prstGeom>
                    <a:ln>
                      <a:noFill/>
                    </a:ln>
                    <a:effectLst>
                      <a:outerShdw blurRad="190500" algn="tl" rotWithShape="0">
                        <a:srgbClr val="000000">
                          <a:alpha val="70000"/>
                        </a:srgbClr>
                      </a:outerShdw>
                    </a:effectLst>
                    <a:extLst/>
                  </pic:spPr>
                </pic:pic>
              </a:graphicData>
            </a:graphic>
            <wp14:sizeRelH relativeFrom="page">
              <wp14:pctWidth>0</wp14:pctWidth>
            </wp14:sizeRelH>
            <wp14:sizeRelV relativeFrom="page">
              <wp14:pctHeight>0</wp14:pctHeight>
            </wp14:sizeRelV>
          </wp:anchor>
        </w:drawing>
      </w:r>
      <w:r w:rsidR="00867741" w:rsidRPr="00867741">
        <w:rPr>
          <w:lang w:val="fr-CH"/>
        </w:rPr>
        <w:t>L</w:t>
      </w:r>
      <w:r w:rsidR="002D4D28">
        <w:rPr>
          <w:lang w:val="fr-CH"/>
        </w:rPr>
        <w:t>’</w:t>
      </w:r>
      <w:r w:rsidR="00867741" w:rsidRPr="00867741">
        <w:rPr>
          <w:lang w:val="fr-CH"/>
        </w:rPr>
        <w:t>étude intitulée « Transport for Sustainable Development</w:t>
      </w:r>
      <w:r w:rsidR="00414AB4">
        <w:rPr>
          <w:lang w:val="fr-CH"/>
        </w:rPr>
        <w:t> :</w:t>
      </w:r>
      <w:r w:rsidR="00867741" w:rsidRPr="00867741">
        <w:rPr>
          <w:lang w:val="fr-CH"/>
        </w:rPr>
        <w:t xml:space="preserve"> The case of Inland Transport » (Transports dans la perspective du développement durable</w:t>
      </w:r>
      <w:r w:rsidR="00414AB4">
        <w:rPr>
          <w:lang w:val="fr-CH"/>
        </w:rPr>
        <w:t> :</w:t>
      </w:r>
      <w:r w:rsidR="00867741" w:rsidRPr="00867741">
        <w:rPr>
          <w:lang w:val="fr-CH"/>
        </w:rPr>
        <w:t xml:space="preserve"> le cas des transports intérieurs), dont la CEE est l</w:t>
      </w:r>
      <w:r w:rsidR="002D4D28">
        <w:rPr>
          <w:lang w:val="fr-CH"/>
        </w:rPr>
        <w:t>’</w:t>
      </w:r>
      <w:r w:rsidR="00867741" w:rsidRPr="00867741">
        <w:rPr>
          <w:lang w:val="fr-CH"/>
        </w:rPr>
        <w:t>auteur principal, est le fruit de la coopération entre les cinq commissions régionales de l</w:t>
      </w:r>
      <w:r w:rsidR="002D4D28">
        <w:rPr>
          <w:lang w:val="fr-CH"/>
        </w:rPr>
        <w:t>’</w:t>
      </w:r>
      <w:r w:rsidR="00867741" w:rsidRPr="00867741">
        <w:rPr>
          <w:lang w:val="fr-CH"/>
        </w:rPr>
        <w:t>ONU et les principales parties concernées au niveau mondial, en particulier l</w:t>
      </w:r>
      <w:r w:rsidR="002D4D28">
        <w:rPr>
          <w:lang w:val="fr-CH"/>
        </w:rPr>
        <w:t>’</w:t>
      </w:r>
      <w:r w:rsidR="00867741" w:rsidRPr="00867741">
        <w:rPr>
          <w:lang w:val="fr-CH"/>
        </w:rPr>
        <w:t>Union internationale des transports routiers et l</w:t>
      </w:r>
      <w:r w:rsidR="002D4D28">
        <w:rPr>
          <w:lang w:val="fr-CH"/>
        </w:rPr>
        <w:t>’</w:t>
      </w:r>
      <w:r w:rsidR="00867741" w:rsidRPr="00867741">
        <w:rPr>
          <w:lang w:val="fr-CH"/>
        </w:rPr>
        <w:t>Unio</w:t>
      </w:r>
      <w:r w:rsidR="00E30316">
        <w:rPr>
          <w:lang w:val="fr-CH"/>
        </w:rPr>
        <w:t>n internationale des chemins de </w:t>
      </w:r>
      <w:r w:rsidR="00867741" w:rsidRPr="00867741">
        <w:rPr>
          <w:lang w:val="fr-CH"/>
        </w:rPr>
        <w:t>fer.</w:t>
      </w:r>
      <w:r w:rsidRPr="00263AB9">
        <w:rPr>
          <w:noProof/>
          <w:lang w:val="fr-CH" w:eastAsia="fr-CH"/>
        </w:rPr>
        <w:t xml:space="preserve"> </w:t>
      </w:r>
    </w:p>
    <w:p w:rsidR="00867741" w:rsidRPr="00867741" w:rsidRDefault="00867741" w:rsidP="00414AB4">
      <w:pPr>
        <w:pStyle w:val="SingleTxt"/>
        <w:numPr>
          <w:ilvl w:val="0"/>
          <w:numId w:val="6"/>
        </w:numPr>
        <w:tabs>
          <w:tab w:val="clear" w:pos="475"/>
          <w:tab w:val="num" w:pos="1742"/>
        </w:tabs>
        <w:ind w:left="1267"/>
        <w:rPr>
          <w:lang w:val="fr-CH"/>
        </w:rPr>
      </w:pPr>
      <w:r w:rsidRPr="00867741">
        <w:rPr>
          <w:lang w:val="fr-CH"/>
        </w:rPr>
        <w:t>L</w:t>
      </w:r>
      <w:r w:rsidR="002D4D28">
        <w:rPr>
          <w:lang w:val="fr-CH"/>
        </w:rPr>
        <w:t>’</w:t>
      </w:r>
      <w:r w:rsidRPr="00867741">
        <w:rPr>
          <w:lang w:val="fr-CH"/>
        </w:rPr>
        <w:t xml:space="preserve">étude </w:t>
      </w:r>
      <w:r w:rsidR="00414AB4">
        <w:rPr>
          <w:lang w:val="fr-CH"/>
        </w:rPr>
        <w:t xml:space="preserve">porte sur </w:t>
      </w:r>
      <w:r w:rsidRPr="00867741">
        <w:rPr>
          <w:lang w:val="fr-CH"/>
        </w:rPr>
        <w:t xml:space="preserve">les questions, les progrès et les problèmes concernant les efforts déployés au niveau mondial pour réaliser la transition vers une mobilité durable </w:t>
      </w:r>
      <w:r w:rsidR="00414AB4">
        <w:rPr>
          <w:lang w:val="fr-CH"/>
        </w:rPr>
        <w:t xml:space="preserve">des marchandises </w:t>
      </w:r>
      <w:r w:rsidRPr="00867741">
        <w:rPr>
          <w:lang w:val="fr-CH"/>
        </w:rPr>
        <w:t xml:space="preserve">et des </w:t>
      </w:r>
      <w:r w:rsidR="00414AB4">
        <w:rPr>
          <w:lang w:val="fr-CH"/>
        </w:rPr>
        <w:t xml:space="preserve">voyageurs </w:t>
      </w:r>
      <w:r w:rsidRPr="00867741">
        <w:rPr>
          <w:lang w:val="fr-CH"/>
        </w:rPr>
        <w:t xml:space="preserve">utilisant les modes de transport intérieur, à savoir </w:t>
      </w:r>
      <w:r w:rsidR="00414AB4">
        <w:rPr>
          <w:lang w:val="fr-CH"/>
        </w:rPr>
        <w:t xml:space="preserve">la </w:t>
      </w:r>
      <w:r w:rsidRPr="00867741">
        <w:rPr>
          <w:lang w:val="fr-CH"/>
        </w:rPr>
        <w:t xml:space="preserve">route, </w:t>
      </w:r>
      <w:r w:rsidR="00414AB4">
        <w:rPr>
          <w:lang w:val="fr-CH"/>
        </w:rPr>
        <w:t>le rail</w:t>
      </w:r>
      <w:r w:rsidRPr="00867741">
        <w:rPr>
          <w:lang w:val="fr-CH"/>
        </w:rPr>
        <w:t xml:space="preserve">, </w:t>
      </w:r>
      <w:r w:rsidR="00414AB4">
        <w:rPr>
          <w:lang w:val="fr-CH"/>
        </w:rPr>
        <w:t xml:space="preserve">les </w:t>
      </w:r>
      <w:r w:rsidRPr="00867741">
        <w:rPr>
          <w:lang w:val="fr-CH"/>
        </w:rPr>
        <w:t xml:space="preserve">voies navigables et </w:t>
      </w:r>
      <w:r w:rsidR="00414AB4">
        <w:rPr>
          <w:lang w:val="fr-CH"/>
        </w:rPr>
        <w:t xml:space="preserve">le </w:t>
      </w:r>
      <w:r w:rsidRPr="00867741">
        <w:rPr>
          <w:lang w:val="fr-CH"/>
        </w:rPr>
        <w:t xml:space="preserve">transport intermodal. </w:t>
      </w:r>
      <w:r w:rsidR="00414AB4">
        <w:rPr>
          <w:lang w:val="fr-CH"/>
        </w:rPr>
        <w:t>Les transports sont toujours un</w:t>
      </w:r>
      <w:r w:rsidRPr="00867741">
        <w:rPr>
          <w:lang w:val="fr-CH"/>
        </w:rPr>
        <w:t xml:space="preserve"> préalable</w:t>
      </w:r>
      <w:r w:rsidR="00414AB4">
        <w:rPr>
          <w:lang w:val="fr-CH"/>
        </w:rPr>
        <w:t xml:space="preserve"> à </w:t>
      </w:r>
      <w:r w:rsidRPr="00867741">
        <w:rPr>
          <w:lang w:val="fr-CH"/>
        </w:rPr>
        <w:t>des interactions sociales et économiques</w:t>
      </w:r>
      <w:r w:rsidR="00414AB4">
        <w:rPr>
          <w:lang w:val="fr-CH"/>
        </w:rPr>
        <w:t xml:space="preserve"> mais,</w:t>
      </w:r>
      <w:r w:rsidRPr="00867741">
        <w:rPr>
          <w:lang w:val="fr-CH"/>
        </w:rPr>
        <w:t xml:space="preserve"> malheureusement, ils s</w:t>
      </w:r>
      <w:r w:rsidR="002D4D28">
        <w:rPr>
          <w:lang w:val="fr-CH"/>
        </w:rPr>
        <w:t>’</w:t>
      </w:r>
      <w:r w:rsidRPr="00867741">
        <w:rPr>
          <w:lang w:val="fr-CH"/>
        </w:rPr>
        <w:t>accompagnent aussi d</w:t>
      </w:r>
      <w:r w:rsidR="002D4D28">
        <w:rPr>
          <w:lang w:val="fr-CH"/>
        </w:rPr>
        <w:t>’</w:t>
      </w:r>
      <w:r w:rsidRPr="00867741">
        <w:rPr>
          <w:lang w:val="fr-CH"/>
        </w:rPr>
        <w:t>effets néfastes, tels que les accidents de la route, la pollution atmosphérique et sonore et les émissions de gaz à effet de serre.</w:t>
      </w:r>
    </w:p>
    <w:p w:rsidR="00867741" w:rsidRPr="00867741" w:rsidRDefault="00414AB4" w:rsidP="00414AB4">
      <w:pPr>
        <w:pStyle w:val="SingleTxt"/>
        <w:numPr>
          <w:ilvl w:val="0"/>
          <w:numId w:val="6"/>
        </w:numPr>
        <w:tabs>
          <w:tab w:val="clear" w:pos="475"/>
          <w:tab w:val="num" w:pos="1742"/>
        </w:tabs>
        <w:ind w:left="1267"/>
        <w:rPr>
          <w:lang w:val="fr-CH"/>
        </w:rPr>
      </w:pPr>
      <w:r>
        <w:rPr>
          <w:lang w:val="fr-CH"/>
        </w:rPr>
        <w:t>L</w:t>
      </w:r>
      <w:r w:rsidR="002D4D28">
        <w:rPr>
          <w:lang w:val="fr-CH"/>
        </w:rPr>
        <w:t>’</w:t>
      </w:r>
      <w:r>
        <w:rPr>
          <w:lang w:val="fr-CH"/>
        </w:rPr>
        <w:t xml:space="preserve">étude, qui expose une multitude </w:t>
      </w:r>
      <w:r w:rsidR="00867741" w:rsidRPr="00867741">
        <w:rPr>
          <w:lang w:val="fr-CH"/>
        </w:rPr>
        <w:t xml:space="preserve">de bonnes pratiques et </w:t>
      </w:r>
      <w:r>
        <w:rPr>
          <w:lang w:val="fr-CH"/>
        </w:rPr>
        <w:t xml:space="preserve">de </w:t>
      </w:r>
      <w:r w:rsidR="00867741" w:rsidRPr="00867741">
        <w:rPr>
          <w:lang w:val="fr-CH"/>
        </w:rPr>
        <w:t>pratiques optimales, met en évidence les résultats obtenus en matière d</w:t>
      </w:r>
      <w:r w:rsidR="002D4D28">
        <w:rPr>
          <w:lang w:val="fr-CH"/>
        </w:rPr>
        <w:t>’</w:t>
      </w:r>
      <w:r w:rsidR="00867741" w:rsidRPr="00867741">
        <w:rPr>
          <w:lang w:val="fr-CH"/>
        </w:rPr>
        <w:t xml:space="preserve">atténuation des effets négatifs et recense également les principales difficultés et possibilités </w:t>
      </w:r>
      <w:r>
        <w:rPr>
          <w:lang w:val="fr-CH"/>
        </w:rPr>
        <w:t xml:space="preserve">pour </w:t>
      </w:r>
      <w:r w:rsidR="00867741" w:rsidRPr="00867741">
        <w:rPr>
          <w:lang w:val="fr-CH"/>
        </w:rPr>
        <w:t xml:space="preserve">accélérer le passage à la durabilité. Elle </w:t>
      </w:r>
      <w:r>
        <w:rPr>
          <w:lang w:val="fr-CH"/>
        </w:rPr>
        <w:t xml:space="preserve">facilite </w:t>
      </w:r>
      <w:r w:rsidR="00867741" w:rsidRPr="00867741">
        <w:rPr>
          <w:lang w:val="fr-CH"/>
        </w:rPr>
        <w:t xml:space="preserve">une compréhension approfondie et réaliste des cinq dimensions </w:t>
      </w:r>
      <w:r>
        <w:rPr>
          <w:lang w:val="fr-CH"/>
        </w:rPr>
        <w:t xml:space="preserve">qui </w:t>
      </w:r>
      <w:r w:rsidR="00867741" w:rsidRPr="00867741">
        <w:rPr>
          <w:lang w:val="fr-CH"/>
        </w:rPr>
        <w:t>définiss</w:t>
      </w:r>
      <w:r>
        <w:rPr>
          <w:lang w:val="fr-CH"/>
        </w:rPr>
        <w:t>e</w:t>
      </w:r>
      <w:r w:rsidR="00867741" w:rsidRPr="00867741">
        <w:rPr>
          <w:lang w:val="fr-CH"/>
        </w:rPr>
        <w:t>nt le</w:t>
      </w:r>
      <w:r>
        <w:rPr>
          <w:lang w:val="fr-CH"/>
        </w:rPr>
        <w:t xml:space="preserve"> transport durable :</w:t>
      </w:r>
      <w:r w:rsidR="00867741" w:rsidRPr="00867741">
        <w:rPr>
          <w:lang w:val="fr-CH"/>
        </w:rPr>
        <w:t xml:space="preserve"> accessibilité physique, accessibilité économique, sécurité</w:t>
      </w:r>
      <w:r>
        <w:rPr>
          <w:lang w:val="fr-CH"/>
        </w:rPr>
        <w:t>,</w:t>
      </w:r>
      <w:r w:rsidR="00867741" w:rsidRPr="00867741">
        <w:rPr>
          <w:lang w:val="fr-CH"/>
        </w:rPr>
        <w:t xml:space="preserve"> </w:t>
      </w:r>
      <w:r>
        <w:rPr>
          <w:lang w:val="fr-CH"/>
        </w:rPr>
        <w:t>sûreté</w:t>
      </w:r>
      <w:r w:rsidRPr="00867741">
        <w:rPr>
          <w:lang w:val="fr-CH"/>
        </w:rPr>
        <w:t xml:space="preserve"> </w:t>
      </w:r>
      <w:r w:rsidR="00867741" w:rsidRPr="00867741">
        <w:rPr>
          <w:lang w:val="fr-CH"/>
        </w:rPr>
        <w:t>et performance environnementale. L</w:t>
      </w:r>
      <w:r w:rsidR="002D4D28">
        <w:rPr>
          <w:lang w:val="fr-CH"/>
        </w:rPr>
        <w:t>’</w:t>
      </w:r>
      <w:r w:rsidR="00867741" w:rsidRPr="00867741">
        <w:rPr>
          <w:lang w:val="fr-CH"/>
        </w:rPr>
        <w:t xml:space="preserve">étude présente des points de vue théoriques et des pratiques optimales </w:t>
      </w:r>
      <w:r>
        <w:rPr>
          <w:lang w:val="fr-CH"/>
        </w:rPr>
        <w:t xml:space="preserve">correspondant à </w:t>
      </w:r>
      <w:r w:rsidR="00867741" w:rsidRPr="00867741">
        <w:rPr>
          <w:lang w:val="fr-CH"/>
        </w:rPr>
        <w:t xml:space="preserve">toutes les régions du monde et recense ainsi les </w:t>
      </w:r>
      <w:r>
        <w:rPr>
          <w:lang w:val="fr-CH"/>
        </w:rPr>
        <w:t xml:space="preserve">similitudes </w:t>
      </w:r>
      <w:r w:rsidR="00867741" w:rsidRPr="00867741">
        <w:rPr>
          <w:lang w:val="fr-CH"/>
        </w:rPr>
        <w:t xml:space="preserve">et les différences entre pays de différents groupes de revenu et régions géographiques dans </w:t>
      </w:r>
      <w:r>
        <w:rPr>
          <w:lang w:val="fr-CH"/>
        </w:rPr>
        <w:t xml:space="preserve">les efforts </w:t>
      </w:r>
      <w:r w:rsidR="00867741" w:rsidRPr="00867741">
        <w:rPr>
          <w:lang w:val="fr-CH"/>
        </w:rPr>
        <w:t>qu</w:t>
      </w:r>
      <w:r w:rsidR="002D4D28">
        <w:rPr>
          <w:lang w:val="fr-CH"/>
        </w:rPr>
        <w:t>’</w:t>
      </w:r>
      <w:r w:rsidR="00867741" w:rsidRPr="00867741">
        <w:rPr>
          <w:lang w:val="fr-CH"/>
        </w:rPr>
        <w:t xml:space="preserve">ils déploient pour parvenir </w:t>
      </w:r>
      <w:r>
        <w:rPr>
          <w:lang w:val="fr-CH"/>
        </w:rPr>
        <w:t xml:space="preserve">à des </w:t>
      </w:r>
      <w:r w:rsidR="00867741" w:rsidRPr="00867741">
        <w:rPr>
          <w:lang w:val="fr-CH"/>
        </w:rPr>
        <w:t>transports durables.</w:t>
      </w:r>
    </w:p>
    <w:p w:rsidR="00867741" w:rsidRPr="00867741" w:rsidRDefault="00867741" w:rsidP="00E30316">
      <w:pPr>
        <w:pStyle w:val="SingleTxt"/>
        <w:numPr>
          <w:ilvl w:val="0"/>
          <w:numId w:val="6"/>
        </w:numPr>
        <w:tabs>
          <w:tab w:val="clear" w:pos="475"/>
          <w:tab w:val="num" w:pos="1742"/>
        </w:tabs>
        <w:ind w:left="1267"/>
        <w:rPr>
          <w:lang w:val="fr-CH"/>
        </w:rPr>
      </w:pPr>
      <w:r w:rsidRPr="00867741">
        <w:rPr>
          <w:lang w:val="fr-CH"/>
        </w:rPr>
        <w:t xml:space="preserve">Les Départements </w:t>
      </w:r>
      <w:r w:rsidR="00414AB4">
        <w:rPr>
          <w:lang w:val="fr-CH"/>
        </w:rPr>
        <w:t>T</w:t>
      </w:r>
      <w:r w:rsidRPr="00867741">
        <w:rPr>
          <w:lang w:val="fr-CH"/>
        </w:rPr>
        <w:t>ransports des commissions régionales de l</w:t>
      </w:r>
      <w:r w:rsidR="002D4D28">
        <w:rPr>
          <w:lang w:val="fr-CH"/>
        </w:rPr>
        <w:t>’</w:t>
      </w:r>
      <w:r w:rsidRPr="00867741">
        <w:rPr>
          <w:lang w:val="fr-CH"/>
        </w:rPr>
        <w:t>ONU ont l</w:t>
      </w:r>
      <w:r w:rsidR="002D4D28">
        <w:rPr>
          <w:lang w:val="fr-CH"/>
        </w:rPr>
        <w:t>’</w:t>
      </w:r>
      <w:r w:rsidRPr="00867741">
        <w:rPr>
          <w:lang w:val="fr-CH"/>
        </w:rPr>
        <w:t>intention de poursuivre cette coopération et d</w:t>
      </w:r>
      <w:r w:rsidR="002D4D28">
        <w:rPr>
          <w:lang w:val="fr-CH"/>
        </w:rPr>
        <w:t>’</w:t>
      </w:r>
      <w:r w:rsidRPr="00867741">
        <w:rPr>
          <w:lang w:val="fr-CH"/>
        </w:rPr>
        <w:t>élaborer une étude de suivi intitulée</w:t>
      </w:r>
      <w:r w:rsidR="00414AB4">
        <w:rPr>
          <w:lang w:val="fr-CH"/>
        </w:rPr>
        <w:t> :</w:t>
      </w:r>
      <w:r w:rsidRPr="00867741">
        <w:rPr>
          <w:lang w:val="fr-CH"/>
        </w:rPr>
        <w:t xml:space="preserve"> « Transport for Sustainable Development </w:t>
      </w:r>
      <w:r w:rsidR="00263AB9">
        <w:rPr>
          <w:lang w:val="fr-CH"/>
        </w:rPr>
        <w:t>–</w:t>
      </w:r>
      <w:r w:rsidRPr="00867741">
        <w:rPr>
          <w:lang w:val="fr-CH"/>
        </w:rPr>
        <w:t xml:space="preserve"> the case of maritime transport and hinterland connections » (Les transports au service du développement durable</w:t>
      </w:r>
      <w:r w:rsidR="00E30316">
        <w:rPr>
          <w:lang w:val="fr-CH"/>
        </w:rPr>
        <w:t>,</w:t>
      </w:r>
      <w:r w:rsidRPr="00867741">
        <w:rPr>
          <w:lang w:val="fr-CH"/>
        </w:rPr>
        <w:t xml:space="preserve"> le cas </w:t>
      </w:r>
      <w:r w:rsidR="00414AB4">
        <w:rPr>
          <w:lang w:val="fr-CH"/>
        </w:rPr>
        <w:t>du transport maritime</w:t>
      </w:r>
      <w:r w:rsidRPr="00867741">
        <w:rPr>
          <w:lang w:val="fr-CH"/>
        </w:rPr>
        <w:t xml:space="preserve"> et des liaisons avec l</w:t>
      </w:r>
      <w:r w:rsidR="002D4D28">
        <w:rPr>
          <w:lang w:val="fr-CH"/>
        </w:rPr>
        <w:t>’</w:t>
      </w:r>
      <w:r w:rsidRPr="00867741">
        <w:rPr>
          <w:lang w:val="fr-CH"/>
        </w:rPr>
        <w:t>arrière-pays). L</w:t>
      </w:r>
      <w:r w:rsidR="002D4D28">
        <w:rPr>
          <w:lang w:val="fr-CH"/>
        </w:rPr>
        <w:t>’</w:t>
      </w:r>
      <w:r w:rsidRPr="00867741">
        <w:rPr>
          <w:lang w:val="fr-CH"/>
        </w:rPr>
        <w:t>auteur principal en sera la Commission économique pour l</w:t>
      </w:r>
      <w:r w:rsidR="002D4D28">
        <w:rPr>
          <w:lang w:val="fr-CH"/>
        </w:rPr>
        <w:t>’</w:t>
      </w:r>
      <w:r w:rsidRPr="00867741">
        <w:rPr>
          <w:lang w:val="fr-CH"/>
        </w:rPr>
        <w:t xml:space="preserve">Amérique latine et les Caraïbes (CEPALC). </w:t>
      </w:r>
    </w:p>
    <w:p w:rsidR="00867741" w:rsidRPr="00867741" w:rsidRDefault="00867741" w:rsidP="00867741">
      <w:pPr>
        <w:pStyle w:val="SingleTxt"/>
        <w:spacing w:after="0" w:line="120" w:lineRule="exact"/>
        <w:rPr>
          <w:b/>
          <w:sz w:val="10"/>
          <w:lang w:val="fr-CH"/>
        </w:rPr>
      </w:pPr>
    </w:p>
    <w:p w:rsidR="00867741" w:rsidRPr="00867741" w:rsidRDefault="00867741" w:rsidP="0086774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2.</w:t>
      </w:r>
      <w:r w:rsidRPr="00867741">
        <w:rPr>
          <w:lang w:val="fr-CH"/>
        </w:rPr>
        <w:tab/>
        <w:t>Spectrum of Border Crossing Facilitation Activities</w:t>
      </w:r>
    </w:p>
    <w:p w:rsidR="00867741" w:rsidRPr="00867741" w:rsidRDefault="00867741" w:rsidP="00263AB9">
      <w:pPr>
        <w:pStyle w:val="SingleTxt"/>
        <w:keepNext/>
        <w:spacing w:after="0" w:line="120" w:lineRule="exact"/>
        <w:rPr>
          <w:sz w:val="10"/>
          <w:lang w:val="fr-CH"/>
        </w:rPr>
      </w:pPr>
    </w:p>
    <w:p w:rsidR="00867741" w:rsidRPr="00867741" w:rsidRDefault="009B4D95" w:rsidP="00414AB4">
      <w:pPr>
        <w:pStyle w:val="SingleTxt"/>
        <w:numPr>
          <w:ilvl w:val="0"/>
          <w:numId w:val="6"/>
        </w:numPr>
        <w:tabs>
          <w:tab w:val="clear" w:pos="475"/>
          <w:tab w:val="num" w:pos="1742"/>
        </w:tabs>
        <w:ind w:left="1267"/>
        <w:rPr>
          <w:lang w:val="fr-CH"/>
        </w:rPr>
      </w:pPr>
      <w:r>
        <w:rPr>
          <w:noProof/>
          <w:lang w:val="en-US"/>
        </w:rPr>
        <w:drawing>
          <wp:anchor distT="0" distB="0" distL="114300" distR="114300" simplePos="0" relativeHeight="251662336" behindDoc="0" locked="0" layoutInCell="1" allowOverlap="1" wp14:anchorId="2836B0EB" wp14:editId="552DE6AF">
            <wp:simplePos x="0" y="0"/>
            <wp:positionH relativeFrom="column">
              <wp:posOffset>3924935</wp:posOffset>
            </wp:positionH>
            <wp:positionV relativeFrom="paragraph">
              <wp:posOffset>235585</wp:posOffset>
            </wp:positionV>
            <wp:extent cx="1620520" cy="2237740"/>
            <wp:effectExtent l="190500" t="190500" r="189230" b="18161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520" cy="2237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67741" w:rsidRPr="00867741">
        <w:rPr>
          <w:lang w:val="fr-CH"/>
        </w:rPr>
        <w:t xml:space="preserve">La brochure de la CEE intitulée « Spectrum of Border Crossing Facilitation Activities » (Panoplie des activités de facilitation du franchissement des frontières) fournit une introduction aux </w:t>
      </w:r>
      <w:r w:rsidR="00414AB4">
        <w:rPr>
          <w:lang w:val="fr-CH"/>
        </w:rPr>
        <w:t>c</w:t>
      </w:r>
      <w:r w:rsidR="00867741" w:rsidRPr="00867741">
        <w:rPr>
          <w:lang w:val="fr-CH"/>
        </w:rPr>
        <w:t>onventions en vigueur de l</w:t>
      </w:r>
      <w:r w:rsidR="002D4D28">
        <w:rPr>
          <w:lang w:val="fr-CH"/>
        </w:rPr>
        <w:t>’</w:t>
      </w:r>
      <w:r w:rsidR="00867741" w:rsidRPr="00867741">
        <w:rPr>
          <w:lang w:val="fr-CH"/>
        </w:rPr>
        <w:t>ONU administrées par le Comité des transports intérieurs de la CEE, concernant les questions relatives à la facilitation du franchissement des frontières, ainsi que d</w:t>
      </w:r>
      <w:r w:rsidR="002D4D28">
        <w:rPr>
          <w:lang w:val="fr-CH"/>
        </w:rPr>
        <w:t>’</w:t>
      </w:r>
      <w:r w:rsidR="00867741" w:rsidRPr="00867741">
        <w:rPr>
          <w:lang w:val="fr-CH"/>
        </w:rPr>
        <w:t>autres activités et outils qui ont été élaborés dans le but de faciliter les mouvements internationaux de marchandises et de pers</w:t>
      </w:r>
      <w:r w:rsidR="00414AB4">
        <w:rPr>
          <w:lang w:val="fr-CH"/>
        </w:rPr>
        <w:t>onnes, en</w:t>
      </w:r>
      <w:r w:rsidR="00867741" w:rsidRPr="00867741">
        <w:rPr>
          <w:lang w:val="fr-CH"/>
        </w:rPr>
        <w:t xml:space="preserve"> améliorant l</w:t>
      </w:r>
      <w:r w:rsidR="002D4D28">
        <w:rPr>
          <w:lang w:val="fr-CH"/>
        </w:rPr>
        <w:t>’</w:t>
      </w:r>
      <w:r w:rsidR="00867741" w:rsidRPr="00867741">
        <w:rPr>
          <w:lang w:val="fr-CH"/>
        </w:rPr>
        <w:t>accès aux marchés et les débouchés au</w:t>
      </w:r>
      <w:r w:rsidR="00414AB4">
        <w:rPr>
          <w:lang w:val="fr-CH"/>
        </w:rPr>
        <w:t>x</w:t>
      </w:r>
      <w:r w:rsidR="00867741" w:rsidRPr="00867741">
        <w:rPr>
          <w:lang w:val="fr-CH"/>
        </w:rPr>
        <w:t xml:space="preserve"> niveau</w:t>
      </w:r>
      <w:r w:rsidR="00414AB4">
        <w:rPr>
          <w:lang w:val="fr-CH"/>
        </w:rPr>
        <w:t>x</w:t>
      </w:r>
      <w:r w:rsidR="00867741" w:rsidRPr="00867741">
        <w:rPr>
          <w:lang w:val="fr-CH"/>
        </w:rPr>
        <w:t xml:space="preserve"> mondial, régional et sous-régional. Les coûts entraînés par le manque d</w:t>
      </w:r>
      <w:r w:rsidR="002D4D28">
        <w:rPr>
          <w:lang w:val="fr-CH"/>
        </w:rPr>
        <w:t>’</w:t>
      </w:r>
      <w:r w:rsidR="00867741" w:rsidRPr="00867741">
        <w:rPr>
          <w:lang w:val="fr-CH"/>
        </w:rPr>
        <w:t xml:space="preserve">efficacité </w:t>
      </w:r>
      <w:r w:rsidR="00414AB4">
        <w:rPr>
          <w:lang w:val="fr-CH"/>
        </w:rPr>
        <w:t xml:space="preserve">à la frontière </w:t>
      </w:r>
      <w:r w:rsidR="00867741" w:rsidRPr="00867741">
        <w:rPr>
          <w:lang w:val="fr-CH"/>
        </w:rPr>
        <w:t xml:space="preserve">seraient deux fois plus élevés que </w:t>
      </w:r>
      <w:r w:rsidR="00414AB4">
        <w:rPr>
          <w:lang w:val="fr-CH"/>
        </w:rPr>
        <w:t xml:space="preserve">le montant </w:t>
      </w:r>
      <w:r w:rsidR="00867741" w:rsidRPr="00867741">
        <w:rPr>
          <w:lang w:val="fr-CH"/>
        </w:rPr>
        <w:t>des tarifs douaniers, droits, taxes d</w:t>
      </w:r>
      <w:r w:rsidR="002D4D28">
        <w:rPr>
          <w:lang w:val="fr-CH"/>
        </w:rPr>
        <w:t>’</w:t>
      </w:r>
      <w:r w:rsidR="00867741" w:rsidRPr="00867741">
        <w:rPr>
          <w:lang w:val="fr-CH"/>
        </w:rPr>
        <w:t xml:space="preserve">importation et autres redevances compris. On estime que la suppression de ce gaspillage pourrait accroître le commerce mondial de </w:t>
      </w:r>
      <w:r w:rsidR="00414AB4">
        <w:rPr>
          <w:lang w:val="fr-CH"/>
        </w:rPr>
        <w:t xml:space="preserve">1 000 </w:t>
      </w:r>
      <w:r w:rsidR="00867741" w:rsidRPr="00867741">
        <w:rPr>
          <w:lang w:val="fr-CH"/>
        </w:rPr>
        <w:t>milliards de dollars des Ét</w:t>
      </w:r>
      <w:r w:rsidR="00414AB4">
        <w:rPr>
          <w:lang w:val="fr-CH"/>
        </w:rPr>
        <w:t>ats-Unis et créerait jusqu</w:t>
      </w:r>
      <w:r w:rsidR="002D4D28">
        <w:rPr>
          <w:lang w:val="fr-CH"/>
        </w:rPr>
        <w:t>’</w:t>
      </w:r>
      <w:r w:rsidR="00414AB4">
        <w:rPr>
          <w:lang w:val="fr-CH"/>
        </w:rPr>
        <w:t>à 21 </w:t>
      </w:r>
      <w:r w:rsidR="00867741" w:rsidRPr="00867741">
        <w:rPr>
          <w:lang w:val="fr-CH"/>
        </w:rPr>
        <w:t>millions d</w:t>
      </w:r>
      <w:r w:rsidR="002D4D28">
        <w:rPr>
          <w:lang w:val="fr-CH"/>
        </w:rPr>
        <w:t>’</w:t>
      </w:r>
      <w:r w:rsidR="00867741" w:rsidRPr="00867741">
        <w:rPr>
          <w:lang w:val="fr-CH"/>
        </w:rPr>
        <w:t>emplois dans le monde entier.</w:t>
      </w:r>
      <w:r w:rsidRPr="009B4D95">
        <w:rPr>
          <w:noProof/>
          <w:lang w:val="fr-CH" w:eastAsia="fr-CH"/>
        </w:rPr>
        <w:t xml:space="preserve"> </w:t>
      </w:r>
    </w:p>
    <w:p w:rsidR="00867741" w:rsidRPr="00867741" w:rsidRDefault="00867741" w:rsidP="00263AB9">
      <w:pPr>
        <w:pStyle w:val="SingleTxt"/>
        <w:numPr>
          <w:ilvl w:val="0"/>
          <w:numId w:val="6"/>
        </w:numPr>
        <w:tabs>
          <w:tab w:val="clear" w:pos="475"/>
          <w:tab w:val="num" w:pos="1742"/>
        </w:tabs>
        <w:ind w:left="1267"/>
        <w:rPr>
          <w:lang w:val="fr-CH"/>
        </w:rPr>
      </w:pPr>
      <w:r w:rsidRPr="00867741">
        <w:rPr>
          <w:lang w:val="fr-CH"/>
        </w:rPr>
        <w:t>Bien que les problèmes rencontrés par les pays en relation avec le franchissement des frontières varient, on peut néanmoins les classer en trois catégories principales</w:t>
      </w:r>
      <w:r w:rsidR="00414AB4">
        <w:rPr>
          <w:lang w:val="fr-CH"/>
        </w:rPr>
        <w:t> :</w:t>
      </w:r>
      <w:r w:rsidRPr="00867741">
        <w:rPr>
          <w:lang w:val="fr-CH"/>
        </w:rPr>
        <w:t xml:space="preserve"> harmonisation des lois et des réglementations, normalisation des moyens et simplification des procédures. Cette brochure montre comment le Comité des transports intérieurs de la CEE et ses groupes de travail, une attention spéciale étant accordée aux activités du Groupe de travail des problèmes douaniers intéressant les transports, ont activement fourni des conseils dans le domaine de la réglemen</w:t>
      </w:r>
      <w:r w:rsidR="00414AB4">
        <w:rPr>
          <w:lang w:val="fr-CH"/>
        </w:rPr>
        <w:t>tation (par le truchement de 58 </w:t>
      </w:r>
      <w:r w:rsidRPr="00867741">
        <w:rPr>
          <w:lang w:val="fr-CH"/>
        </w:rPr>
        <w:t xml:space="preserve">instruments juridiques), des </w:t>
      </w:r>
      <w:r w:rsidR="00414AB4">
        <w:rPr>
          <w:lang w:val="fr-CH"/>
        </w:rPr>
        <w:t>travaux d</w:t>
      </w:r>
      <w:r w:rsidR="002D4D28">
        <w:rPr>
          <w:lang w:val="fr-CH"/>
        </w:rPr>
        <w:t>’</w:t>
      </w:r>
      <w:r w:rsidR="00414AB4">
        <w:rPr>
          <w:lang w:val="fr-CH"/>
        </w:rPr>
        <w:t>analyse</w:t>
      </w:r>
      <w:r w:rsidRPr="00867741">
        <w:rPr>
          <w:lang w:val="fr-CH"/>
        </w:rPr>
        <w:t xml:space="preserve">, une assistance technique et des activités de renforcement des capacités, parallèlement au rôle joué par le Comité </w:t>
      </w:r>
      <w:r w:rsidR="00414AB4">
        <w:rPr>
          <w:lang w:val="fr-CH"/>
        </w:rPr>
        <w:t xml:space="preserve">en tant que </w:t>
      </w:r>
      <w:r w:rsidRPr="00867741">
        <w:rPr>
          <w:lang w:val="fr-CH"/>
        </w:rPr>
        <w:t>modérateur de la concertation relative à la facilitation du passage des frontières. Avec l</w:t>
      </w:r>
      <w:r w:rsidR="002D4D28">
        <w:rPr>
          <w:lang w:val="fr-CH"/>
        </w:rPr>
        <w:t>’</w:t>
      </w:r>
      <w:r w:rsidRPr="00867741">
        <w:rPr>
          <w:lang w:val="fr-CH"/>
        </w:rPr>
        <w:t>intention d</w:t>
      </w:r>
      <w:r w:rsidR="002D4D28">
        <w:rPr>
          <w:lang w:val="fr-CH"/>
        </w:rPr>
        <w:t>’</w:t>
      </w:r>
      <w:r w:rsidRPr="00867741">
        <w:rPr>
          <w:lang w:val="fr-CH"/>
        </w:rPr>
        <w:t xml:space="preserve">en faire un </w:t>
      </w:r>
      <w:r w:rsidR="00414AB4">
        <w:rPr>
          <w:lang w:val="fr-CH"/>
        </w:rPr>
        <w:t xml:space="preserve">instrument </w:t>
      </w:r>
      <w:r w:rsidRPr="00867741">
        <w:rPr>
          <w:lang w:val="fr-CH"/>
        </w:rPr>
        <w:t>de promotion essentiel à diffuser dans le cadre des missions et des réunions, un outil permettant de faire connaître les activités connexes et les instruments juridiques, ainsi que les différentes façons pour les pays de tirer parti de leur participation aux travaux et aux réunions de la Division des transports durables de la CEE, le Groupe de travail des problèmes douaniers intéressant les transports a chargé le secrétariat de diffuser cette brochure en version imprimée en anglais et éventuellement</w:t>
      </w:r>
      <w:r w:rsidR="00263AB9">
        <w:rPr>
          <w:lang w:val="fr-CH"/>
        </w:rPr>
        <w:t xml:space="preserve"> aussi en français et en russe [</w:t>
      </w:r>
      <w:r w:rsidRPr="00867741">
        <w:rPr>
          <w:lang w:val="fr-CH"/>
        </w:rPr>
        <w:t xml:space="preserve">voir </w:t>
      </w:r>
      <w:r w:rsidR="00263AB9">
        <w:rPr>
          <w:lang w:val="fr-CH"/>
        </w:rPr>
        <w:t>ECE/TRANS/WP.30/282, par. 3 e)].</w:t>
      </w:r>
    </w:p>
    <w:p w:rsidR="009B4D95" w:rsidRDefault="009B4D95" w:rsidP="009B4D95">
      <w:pPr>
        <w:pStyle w:val="SingleTxt"/>
        <w:rPr>
          <w:lang w:val="fr-CH"/>
        </w:rPr>
      </w:pPr>
      <w:r>
        <w:rPr>
          <w:lang w:val="fr-CH"/>
        </w:rPr>
        <w:br w:type="page"/>
      </w:r>
    </w:p>
    <w:p w:rsidR="00867741" w:rsidRPr="00867741" w:rsidRDefault="00867741" w:rsidP="009B4D9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867741">
        <w:rPr>
          <w:lang w:val="fr-CH"/>
        </w:rPr>
        <w:tab/>
        <w:t>3.</w:t>
      </w:r>
      <w:r w:rsidRPr="00867741">
        <w:rPr>
          <w:lang w:val="fr-CH"/>
        </w:rPr>
        <w:tab/>
      </w:r>
      <w:r w:rsidR="00414AB4" w:rsidRPr="00867741">
        <w:rPr>
          <w:lang w:val="fr-CH"/>
        </w:rPr>
        <w:t xml:space="preserve">Avec </w:t>
      </w:r>
      <w:r w:rsidRPr="00867741">
        <w:rPr>
          <w:lang w:val="fr-CH"/>
        </w:rPr>
        <w:t>la CEE</w:t>
      </w:r>
      <w:r w:rsidR="00414AB4">
        <w:rPr>
          <w:lang w:val="fr-CH"/>
        </w:rPr>
        <w:t xml:space="preserve">, ensemble </w:t>
      </w:r>
      <w:r w:rsidRPr="00867741">
        <w:rPr>
          <w:lang w:val="fr-CH"/>
        </w:rPr>
        <w:t xml:space="preserve">vers la sécurité </w:t>
      </w:r>
      <w:r w:rsidR="00414AB4">
        <w:rPr>
          <w:lang w:val="fr-CH"/>
        </w:rPr>
        <w:t>routière</w:t>
      </w:r>
    </w:p>
    <w:p w:rsidR="00867741" w:rsidRPr="00867741" w:rsidRDefault="00867741" w:rsidP="009B4D95">
      <w:pPr>
        <w:pStyle w:val="SingleTxt"/>
        <w:keepNext/>
        <w:keepLines/>
        <w:spacing w:after="0" w:line="120" w:lineRule="exact"/>
        <w:rPr>
          <w:sz w:val="10"/>
          <w:lang w:val="fr-CH"/>
        </w:rPr>
      </w:pPr>
    </w:p>
    <w:p w:rsidR="00867741" w:rsidRPr="00867741" w:rsidRDefault="009B4D95" w:rsidP="009B4D95">
      <w:pPr>
        <w:pStyle w:val="SingleTxt"/>
        <w:keepLines/>
        <w:numPr>
          <w:ilvl w:val="0"/>
          <w:numId w:val="6"/>
        </w:numPr>
        <w:tabs>
          <w:tab w:val="clear" w:pos="475"/>
          <w:tab w:val="num" w:pos="1742"/>
        </w:tabs>
        <w:ind w:left="1267"/>
        <w:rPr>
          <w:lang w:val="fr-CH"/>
        </w:rPr>
      </w:pPr>
      <w:r>
        <w:rPr>
          <w:noProof/>
          <w:lang w:val="en-US"/>
        </w:rPr>
        <w:drawing>
          <wp:anchor distT="0" distB="0" distL="114300" distR="114300" simplePos="0" relativeHeight="251663360" behindDoc="0" locked="0" layoutInCell="1" allowOverlap="1" wp14:anchorId="5138C283" wp14:editId="098AF92E">
            <wp:simplePos x="0" y="0"/>
            <wp:positionH relativeFrom="column">
              <wp:posOffset>4032885</wp:posOffset>
            </wp:positionH>
            <wp:positionV relativeFrom="paragraph">
              <wp:posOffset>201930</wp:posOffset>
            </wp:positionV>
            <wp:extent cx="1552575" cy="2249170"/>
            <wp:effectExtent l="190500" t="190500" r="200025" b="18923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22491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67741" w:rsidRPr="00867741">
        <w:rPr>
          <w:lang w:val="fr-CH"/>
        </w:rPr>
        <w:t>Le monde accorde une attention soutenue à la sécurité routière depuis 2003, suite à une résolution de l</w:t>
      </w:r>
      <w:r w:rsidR="002D4D28">
        <w:rPr>
          <w:lang w:val="fr-CH"/>
        </w:rPr>
        <w:t>’</w:t>
      </w:r>
      <w:r w:rsidR="00867741" w:rsidRPr="00867741">
        <w:rPr>
          <w:lang w:val="fr-CH"/>
        </w:rPr>
        <w:t>Assemblée générale des Nations Unies sur l</w:t>
      </w:r>
      <w:r w:rsidR="002D4D28">
        <w:rPr>
          <w:lang w:val="fr-CH"/>
        </w:rPr>
        <w:t>’</w:t>
      </w:r>
      <w:r w:rsidR="00867741" w:rsidRPr="00867741">
        <w:rPr>
          <w:lang w:val="fr-CH"/>
        </w:rPr>
        <w:t>augmentation rapide, au niveau mondial, des décès, traumatismes et handicaps imputables aux accidents de la circulation. Avec e</w:t>
      </w:r>
      <w:r w:rsidR="00414AB4">
        <w:rPr>
          <w:lang w:val="fr-CH"/>
        </w:rPr>
        <w:t>nviron 1,25 million</w:t>
      </w:r>
      <w:r w:rsidR="00867741" w:rsidRPr="00867741">
        <w:rPr>
          <w:lang w:val="fr-CH"/>
        </w:rPr>
        <w:t xml:space="preserve"> de personnes qui décèdent chaque année dans le monde du fait des accidents de la route, le Plan mondial de l</w:t>
      </w:r>
      <w:r w:rsidR="002D4D28">
        <w:rPr>
          <w:lang w:val="fr-CH"/>
        </w:rPr>
        <w:t>’</w:t>
      </w:r>
      <w:r w:rsidR="00867741" w:rsidRPr="00867741">
        <w:rPr>
          <w:lang w:val="fr-CH"/>
        </w:rPr>
        <w:t>ONU pour la Décennie d</w:t>
      </w:r>
      <w:r w:rsidR="002D4D28">
        <w:rPr>
          <w:lang w:val="fr-CH"/>
        </w:rPr>
        <w:t>’</w:t>
      </w:r>
      <w:r w:rsidR="00867741" w:rsidRPr="00867741">
        <w:rPr>
          <w:lang w:val="fr-CH"/>
        </w:rPr>
        <w:t>action pour la sécurité routière, mis en place en 2011, a contribué à attirer davantage d</w:t>
      </w:r>
      <w:r w:rsidR="002D4D28">
        <w:rPr>
          <w:lang w:val="fr-CH"/>
        </w:rPr>
        <w:t>’</w:t>
      </w:r>
      <w:r w:rsidR="00867741" w:rsidRPr="00867741">
        <w:rPr>
          <w:lang w:val="fr-CH"/>
        </w:rPr>
        <w:t xml:space="preserve">attention et à inciter à prendre des mesures, </w:t>
      </w:r>
      <w:r w:rsidR="00414AB4">
        <w:rPr>
          <w:lang w:val="fr-CH"/>
        </w:rPr>
        <w:t xml:space="preserve">en particulier </w:t>
      </w:r>
      <w:r w:rsidR="00867741" w:rsidRPr="00867741">
        <w:rPr>
          <w:lang w:val="fr-CH"/>
        </w:rPr>
        <w:t>à un moment où la tragédie personnelle de chaque vie perdue reflète le coût global énorme des acci</w:t>
      </w:r>
      <w:r>
        <w:rPr>
          <w:lang w:val="fr-CH"/>
        </w:rPr>
        <w:t>dents de la circulation pour la </w:t>
      </w:r>
      <w:r w:rsidR="00867741" w:rsidRPr="00867741">
        <w:rPr>
          <w:lang w:val="fr-CH"/>
        </w:rPr>
        <w:t>société.</w:t>
      </w:r>
      <w:r w:rsidRPr="009B4D95">
        <w:rPr>
          <w:noProof/>
          <w:lang w:val="fr-CH" w:eastAsia="fr-CH"/>
        </w:rPr>
        <w:t xml:space="preserve"> </w:t>
      </w:r>
    </w:p>
    <w:p w:rsidR="00867741" w:rsidRPr="00867741" w:rsidRDefault="00867741" w:rsidP="009B4D95">
      <w:pPr>
        <w:pStyle w:val="SingleTxt"/>
        <w:numPr>
          <w:ilvl w:val="0"/>
          <w:numId w:val="6"/>
        </w:numPr>
        <w:tabs>
          <w:tab w:val="clear" w:pos="475"/>
          <w:tab w:val="num" w:pos="1742"/>
        </w:tabs>
        <w:ind w:left="1267"/>
        <w:rPr>
          <w:lang w:val="fr-CH"/>
        </w:rPr>
      </w:pPr>
      <w:r w:rsidRPr="00867741">
        <w:rPr>
          <w:lang w:val="fr-CH"/>
        </w:rPr>
        <w:t>Faisant sa part pour faciliter la coopération internationale dans le domaine de la sécurité routière, le Comité des transports intérieurs de la CEE a été la « main invisible » qui s</w:t>
      </w:r>
      <w:r w:rsidR="002D4D28">
        <w:rPr>
          <w:lang w:val="fr-CH"/>
        </w:rPr>
        <w:t>’</w:t>
      </w:r>
      <w:r w:rsidRPr="00867741">
        <w:rPr>
          <w:lang w:val="fr-CH"/>
        </w:rPr>
        <w:t xml:space="preserve">est employée à appliquer nombre de dispositions et </w:t>
      </w:r>
      <w:r w:rsidR="00414AB4">
        <w:rPr>
          <w:lang w:val="fr-CH"/>
        </w:rPr>
        <w:t>d</w:t>
      </w:r>
      <w:r w:rsidR="002D4D28">
        <w:rPr>
          <w:lang w:val="fr-CH"/>
        </w:rPr>
        <w:t>’</w:t>
      </w:r>
      <w:r w:rsidRPr="00867741">
        <w:rPr>
          <w:lang w:val="fr-CH"/>
        </w:rPr>
        <w:t>outils pour rendre les routes plus sûres. Son point de départ est constitué par les conventions internationales et les accords internationaux qu</w:t>
      </w:r>
      <w:r w:rsidR="002D4D28">
        <w:rPr>
          <w:lang w:val="fr-CH"/>
        </w:rPr>
        <w:t>’</w:t>
      </w:r>
      <w:r w:rsidRPr="00867741">
        <w:rPr>
          <w:lang w:val="fr-CH"/>
        </w:rPr>
        <w:t xml:space="preserve">il administre et qui sont au cœur de tous les efforts concertés. </w:t>
      </w:r>
      <w:r w:rsidR="00414AB4">
        <w:rPr>
          <w:lang w:val="fr-CH"/>
        </w:rPr>
        <w:t>En outre, la CEE a identifié 11 </w:t>
      </w:r>
      <w:r w:rsidRPr="00867741">
        <w:rPr>
          <w:lang w:val="fr-CH"/>
        </w:rPr>
        <w:t>buts dérivés des cinq piliers du Plan mondial en vue d</w:t>
      </w:r>
      <w:r w:rsidR="002D4D28">
        <w:rPr>
          <w:lang w:val="fr-CH"/>
        </w:rPr>
        <w:t>’</w:t>
      </w:r>
      <w:r w:rsidRPr="00867741">
        <w:rPr>
          <w:lang w:val="fr-CH"/>
        </w:rPr>
        <w:t>élaborer son approche stratégique de la sécurité routière au cours de la Décennie. Le présent rapport examine chaque objectif en détail, de la protection des usagers de la route vulnérables à la sensibilisation à la sécurité routière, de la construction de véhicules plus sûrs à l</w:t>
      </w:r>
      <w:r w:rsidR="002D4D28">
        <w:rPr>
          <w:lang w:val="fr-CH"/>
        </w:rPr>
        <w:t>’</w:t>
      </w:r>
      <w:r w:rsidRPr="00867741">
        <w:rPr>
          <w:lang w:val="fr-CH"/>
        </w:rPr>
        <w:t>atténuation des effets des accidents de la route. Il fournit un aperçu complet, y compris l</w:t>
      </w:r>
      <w:r w:rsidR="002D4D28">
        <w:rPr>
          <w:lang w:val="fr-CH"/>
        </w:rPr>
        <w:t>’</w:t>
      </w:r>
      <w:r w:rsidRPr="00867741">
        <w:rPr>
          <w:lang w:val="fr-CH"/>
        </w:rPr>
        <w:t>état d</w:t>
      </w:r>
      <w:r w:rsidR="002D4D28">
        <w:rPr>
          <w:lang w:val="fr-CH"/>
        </w:rPr>
        <w:t>’</w:t>
      </w:r>
      <w:r w:rsidRPr="00867741">
        <w:rPr>
          <w:lang w:val="fr-CH"/>
        </w:rPr>
        <w:t xml:space="preserve">avancement </w:t>
      </w:r>
      <w:r w:rsidR="00414AB4">
        <w:rPr>
          <w:lang w:val="fr-CH"/>
        </w:rPr>
        <w:t xml:space="preserve">de ses objectifs </w:t>
      </w:r>
      <w:r w:rsidRPr="00867741">
        <w:rPr>
          <w:lang w:val="fr-CH"/>
        </w:rPr>
        <w:t xml:space="preserve">et les principaux résultats </w:t>
      </w:r>
      <w:r w:rsidR="00414AB4">
        <w:rPr>
          <w:lang w:val="fr-CH"/>
        </w:rPr>
        <w:t>obtenus</w:t>
      </w:r>
      <w:r w:rsidRPr="00867741">
        <w:rPr>
          <w:lang w:val="fr-CH"/>
        </w:rPr>
        <w:t>, ainsi que des descriptifs de certaines initiatives du Comité des transports intérieurs de la CEE et des informations sur les problèmes auxquels sont confrontés les spécialistes de la sécurité routière dans leur ensemble.</w:t>
      </w:r>
    </w:p>
    <w:p w:rsidR="00867741" w:rsidRPr="00867741" w:rsidRDefault="00867741" w:rsidP="00414AB4">
      <w:pPr>
        <w:pStyle w:val="SingleTxt"/>
        <w:numPr>
          <w:ilvl w:val="0"/>
          <w:numId w:val="6"/>
        </w:numPr>
        <w:tabs>
          <w:tab w:val="clear" w:pos="475"/>
          <w:tab w:val="num" w:pos="1742"/>
        </w:tabs>
        <w:ind w:left="1267"/>
        <w:rPr>
          <w:lang w:val="fr-CH"/>
        </w:rPr>
      </w:pPr>
      <w:r w:rsidRPr="00867741">
        <w:rPr>
          <w:lang w:val="fr-CH"/>
        </w:rPr>
        <w:t xml:space="preserve">Une des principales conclusions de ce rapport est </w:t>
      </w:r>
      <w:r w:rsidR="00414AB4">
        <w:rPr>
          <w:lang w:val="fr-CH"/>
        </w:rPr>
        <w:t xml:space="preserve">que, selon toute probabilité, </w:t>
      </w:r>
      <w:r w:rsidRPr="00867741">
        <w:rPr>
          <w:lang w:val="fr-CH"/>
        </w:rPr>
        <w:t>la volonté politique, ainsi que l</w:t>
      </w:r>
      <w:r w:rsidR="002D4D28">
        <w:rPr>
          <w:lang w:val="fr-CH"/>
        </w:rPr>
        <w:t>’</w:t>
      </w:r>
      <w:r w:rsidRPr="00867741">
        <w:rPr>
          <w:lang w:val="fr-CH"/>
        </w:rPr>
        <w:t>introduction et l</w:t>
      </w:r>
      <w:r w:rsidR="002D4D28">
        <w:rPr>
          <w:lang w:val="fr-CH"/>
        </w:rPr>
        <w:t>’</w:t>
      </w:r>
      <w:r w:rsidR="00414AB4">
        <w:rPr>
          <w:lang w:val="fr-CH"/>
        </w:rPr>
        <w:t>application</w:t>
      </w:r>
      <w:r w:rsidRPr="00867741">
        <w:rPr>
          <w:lang w:val="fr-CH"/>
        </w:rPr>
        <w:t xml:space="preserve"> de stratégies nationales, accompagnées des lois et réglementations pertinentes, concourent de manière déterminante à atteindre l</w:t>
      </w:r>
      <w:r w:rsidR="002D4D28">
        <w:rPr>
          <w:lang w:val="fr-CH"/>
        </w:rPr>
        <w:t>’</w:t>
      </w:r>
      <w:r w:rsidRPr="00867741">
        <w:rPr>
          <w:lang w:val="fr-CH"/>
        </w:rPr>
        <w:t>objectif principal</w:t>
      </w:r>
      <w:r w:rsidR="00414AB4">
        <w:rPr>
          <w:lang w:val="fr-CH"/>
        </w:rPr>
        <w:t> :</w:t>
      </w:r>
      <w:r w:rsidRPr="00867741">
        <w:rPr>
          <w:lang w:val="fr-CH"/>
        </w:rPr>
        <w:t xml:space="preserve"> diviser par deux le nombre de décès et traumatismes imputables aux accidents de la route d</w:t>
      </w:r>
      <w:r w:rsidR="002D4D28">
        <w:rPr>
          <w:lang w:val="fr-CH"/>
        </w:rPr>
        <w:t>’</w:t>
      </w:r>
      <w:r w:rsidRPr="00867741">
        <w:rPr>
          <w:lang w:val="fr-CH"/>
        </w:rPr>
        <w:t xml:space="preserve">ici à 2020. Le chemin vers la sécurité routière est une obligation personnelle, sociétale et organisationnelle. </w:t>
      </w:r>
      <w:r w:rsidR="00414AB4">
        <w:rPr>
          <w:lang w:val="fr-CH"/>
        </w:rPr>
        <w:t>« </w:t>
      </w:r>
      <w:r w:rsidR="006F49CF">
        <w:rPr>
          <w:lang w:val="fr-CH"/>
        </w:rPr>
        <w:t>Avec </w:t>
      </w:r>
      <w:r w:rsidRPr="00867741">
        <w:rPr>
          <w:lang w:val="fr-CH"/>
        </w:rPr>
        <w:t>la CEE</w:t>
      </w:r>
      <w:r w:rsidR="00414AB4">
        <w:rPr>
          <w:lang w:val="fr-CH"/>
        </w:rPr>
        <w:t>, ensemble</w:t>
      </w:r>
      <w:r w:rsidRPr="00867741">
        <w:rPr>
          <w:lang w:val="fr-CH"/>
        </w:rPr>
        <w:t xml:space="preserve"> vers la sécurité routière</w:t>
      </w:r>
      <w:r w:rsidR="00414AB4">
        <w:rPr>
          <w:lang w:val="fr-CH"/>
        </w:rPr>
        <w:t> »</w:t>
      </w:r>
      <w:r w:rsidRPr="00867741">
        <w:rPr>
          <w:lang w:val="fr-CH"/>
        </w:rPr>
        <w:t xml:space="preserve"> souligne clairement cette responsabilité conjointe. </w:t>
      </w:r>
    </w:p>
    <w:p w:rsidR="00867741" w:rsidRPr="00867741" w:rsidRDefault="00867741" w:rsidP="00867741">
      <w:pPr>
        <w:pStyle w:val="SingleTxt"/>
        <w:spacing w:after="0" w:line="240" w:lineRule="auto"/>
      </w:pPr>
      <w:r>
        <w:rPr>
          <w:noProof/>
          <w:w w:val="100"/>
          <w:lang w:val="en-US"/>
        </w:rPr>
        <mc:AlternateContent>
          <mc:Choice Requires="wps">
            <w:drawing>
              <wp:anchor distT="0" distB="0" distL="114300" distR="114300" simplePos="0" relativeHeight="251659264"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" strokecolor="#010000" strokeweight=".25pt">
                <w10:wrap anchorx="page"/>
              </v:line>
            </w:pict>
          </mc:Fallback>
        </mc:AlternateContent>
      </w:r>
    </w:p>
    <w:sectPr w:rsidR="00867741" w:rsidRPr="00867741" w:rsidSect="001F4E80">
      <w:type w:val="continuous"/>
      <w:pgSz w:w="11909" w:h="16834"/>
      <w:pgMar w:top="1742" w:right="936" w:bottom="1898" w:left="936"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6-02-03T16:11:00Z" w:initials="Start">
    <w:p w:rsidR="001F4E80" w:rsidRDefault="001F4E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NO&gt;&gt;N1528522F&lt;&lt;ODS JOB NO&gt;&gt;</w:t>
      </w:r>
    </w:p>
    <w:p w:rsidR="001F4E80" w:rsidRDefault="001F4E80">
      <w:pPr>
        <w:pStyle w:val="CommentText"/>
      </w:pPr>
      <w:r>
        <w:t>&lt;&lt;ODS DOC SYMBOL1&gt;&gt;ECE/TRANS/2016/3&lt;&lt;ODS DOC SYMBOL1&gt;&gt;</w:t>
      </w:r>
    </w:p>
    <w:p w:rsidR="001F4E80" w:rsidRDefault="001F4E80">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D2C" w:rsidRDefault="00FB2D2C" w:rsidP="00F3330B">
      <w:pPr>
        <w:spacing w:line="240" w:lineRule="auto"/>
      </w:pPr>
      <w:r>
        <w:separator/>
      </w:r>
    </w:p>
  </w:endnote>
  <w:endnote w:type="continuationSeparator" w:id="0">
    <w:p w:rsidR="00FB2D2C" w:rsidRDefault="00FB2D2C"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Britannic Bold"/>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1F4E80" w:rsidTr="001F4E80">
      <w:trPr>
        <w:jc w:val="center"/>
      </w:trPr>
      <w:tc>
        <w:tcPr>
          <w:tcW w:w="5088" w:type="dxa"/>
          <w:shd w:val="clear" w:color="auto" w:fill="auto"/>
        </w:tcPr>
        <w:p w:rsidR="001F4E80" w:rsidRPr="001F4E80" w:rsidRDefault="001F4E80" w:rsidP="001F4E80">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860777">
            <w:rPr>
              <w:b w:val="0"/>
              <w:w w:val="103"/>
              <w:sz w:val="14"/>
            </w:rPr>
            <w:t>GE.15-21970</w:t>
          </w:r>
          <w:r>
            <w:rPr>
              <w:b w:val="0"/>
              <w:w w:val="103"/>
              <w:sz w:val="14"/>
            </w:rPr>
            <w:fldChar w:fldCharType="end"/>
          </w:r>
        </w:p>
      </w:tc>
      <w:tc>
        <w:tcPr>
          <w:tcW w:w="5089" w:type="dxa"/>
          <w:shd w:val="clear" w:color="auto" w:fill="auto"/>
        </w:tcPr>
        <w:p w:rsidR="001F4E80" w:rsidRPr="001F4E80" w:rsidRDefault="001F4E80" w:rsidP="001F4E80">
          <w:pPr>
            <w:pStyle w:val="Footer"/>
            <w:rPr>
              <w:w w:val="103"/>
            </w:rPr>
          </w:pPr>
          <w:r>
            <w:rPr>
              <w:w w:val="103"/>
            </w:rPr>
            <w:fldChar w:fldCharType="begin"/>
          </w:r>
          <w:r>
            <w:rPr>
              <w:w w:val="103"/>
            </w:rPr>
            <w:instrText xml:space="preserve"> PAGE  \* Arabic  \* MERGEFORMAT </w:instrText>
          </w:r>
          <w:r>
            <w:rPr>
              <w:w w:val="103"/>
            </w:rPr>
            <w:fldChar w:fldCharType="separate"/>
          </w:r>
          <w:r w:rsidR="007519F3">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7519F3">
            <w:rPr>
              <w:noProof/>
              <w:w w:val="103"/>
            </w:rPr>
            <w:t>2</w:t>
          </w:r>
          <w:r>
            <w:rPr>
              <w:w w:val="103"/>
            </w:rPr>
            <w:fldChar w:fldCharType="end"/>
          </w:r>
        </w:p>
      </w:tc>
    </w:tr>
  </w:tbl>
  <w:p w:rsidR="001F4E80" w:rsidRPr="001F4E80" w:rsidRDefault="001F4E80" w:rsidP="001F4E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CellMar>
        <w:left w:w="70" w:type="dxa"/>
        <w:right w:w="70" w:type="dxa"/>
      </w:tblCellMar>
      <w:tblLook w:val="0000" w:firstRow="0" w:lastRow="0" w:firstColumn="0" w:lastColumn="0" w:noHBand="0" w:noVBand="0"/>
    </w:tblPr>
    <w:tblGrid>
      <w:gridCol w:w="5088"/>
      <w:gridCol w:w="5089"/>
    </w:tblGrid>
    <w:tr w:rsidR="001F4E80" w:rsidTr="001F4E80">
      <w:trPr>
        <w:jc w:val="center"/>
      </w:trPr>
      <w:tc>
        <w:tcPr>
          <w:tcW w:w="5088" w:type="dxa"/>
          <w:shd w:val="clear" w:color="auto" w:fill="auto"/>
        </w:tcPr>
        <w:p w:rsidR="001F4E80" w:rsidRPr="001F4E80" w:rsidRDefault="001F4E80" w:rsidP="001F4E80">
          <w:pPr>
            <w:pStyle w:val="Footer"/>
            <w:jc w:val="right"/>
            <w:rPr>
              <w:w w:val="103"/>
            </w:rPr>
          </w:pPr>
          <w:r>
            <w:rPr>
              <w:w w:val="103"/>
            </w:rPr>
            <w:fldChar w:fldCharType="begin"/>
          </w:r>
          <w:r>
            <w:rPr>
              <w:w w:val="103"/>
            </w:rPr>
            <w:instrText xml:space="preserve"> PAGE  \* Arabic  \* MERGEFORMAT </w:instrText>
          </w:r>
          <w:r>
            <w:rPr>
              <w:w w:val="103"/>
            </w:rPr>
            <w:fldChar w:fldCharType="separate"/>
          </w:r>
          <w:r w:rsidR="00860777">
            <w:rPr>
              <w:noProof/>
              <w:w w:val="103"/>
            </w:rPr>
            <w:t>9</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860777">
            <w:rPr>
              <w:noProof/>
              <w:w w:val="103"/>
            </w:rPr>
            <w:t>9</w:t>
          </w:r>
          <w:r>
            <w:rPr>
              <w:w w:val="103"/>
            </w:rPr>
            <w:fldChar w:fldCharType="end"/>
          </w:r>
        </w:p>
      </w:tc>
      <w:tc>
        <w:tcPr>
          <w:tcW w:w="5089" w:type="dxa"/>
          <w:shd w:val="clear" w:color="auto" w:fill="auto"/>
        </w:tcPr>
        <w:p w:rsidR="001F4E80" w:rsidRPr="001F4E80" w:rsidRDefault="001F4E80" w:rsidP="001F4E80">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860777">
            <w:rPr>
              <w:b w:val="0"/>
              <w:w w:val="103"/>
              <w:sz w:val="14"/>
            </w:rPr>
            <w:t>GE.15-21970</w:t>
          </w:r>
          <w:r>
            <w:rPr>
              <w:b w:val="0"/>
              <w:w w:val="103"/>
              <w:sz w:val="14"/>
            </w:rPr>
            <w:fldChar w:fldCharType="end"/>
          </w:r>
        </w:p>
      </w:tc>
    </w:tr>
  </w:tbl>
  <w:p w:rsidR="001F4E80" w:rsidRPr="001F4E80" w:rsidRDefault="001F4E80" w:rsidP="001F4E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80" w:rsidRDefault="001F4E80">
    <w:pPr>
      <w:pStyle w:val="Footer"/>
    </w:pPr>
    <w:r>
      <w:rPr>
        <w:noProof/>
      </w:rPr>
      <w:drawing>
        <wp:anchor distT="0" distB="0" distL="114300" distR="114300" simplePos="0" relativeHeight="251658240" behindDoc="0" locked="0" layoutInCell="1" allowOverlap="1" wp14:anchorId="12BBBEC6" wp14:editId="47925A3E">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2016/3&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2016/3&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70" w:type="dxa"/>
        <w:right w:w="70" w:type="dxa"/>
      </w:tblCellMar>
      <w:tblLook w:val="0000" w:firstRow="0" w:lastRow="0" w:firstColumn="0" w:lastColumn="0" w:noHBand="0" w:noVBand="0"/>
    </w:tblPr>
    <w:tblGrid>
      <w:gridCol w:w="3859"/>
      <w:gridCol w:w="5089"/>
    </w:tblGrid>
    <w:tr w:rsidR="001F4E80" w:rsidTr="001F4E80">
      <w:tc>
        <w:tcPr>
          <w:tcW w:w="3859" w:type="dxa"/>
        </w:tcPr>
        <w:p w:rsidR="001F4E80" w:rsidRDefault="001F4E80" w:rsidP="001F4E80">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860777">
            <w:rPr>
              <w:b w:val="0"/>
              <w:sz w:val="20"/>
            </w:rPr>
            <w:t>GE.15-21970 (F)</w:t>
          </w:r>
          <w:r>
            <w:rPr>
              <w:b w:val="0"/>
              <w:sz w:val="20"/>
            </w:rPr>
            <w:fldChar w:fldCharType="end"/>
          </w:r>
          <w:r w:rsidR="002D4D28">
            <w:rPr>
              <w:b w:val="0"/>
              <w:sz w:val="20"/>
            </w:rPr>
            <w:t xml:space="preserve">    030216    04</w:t>
          </w:r>
          <w:r>
            <w:rPr>
              <w:b w:val="0"/>
              <w:sz w:val="20"/>
            </w:rPr>
            <w:t>0216</w:t>
          </w:r>
        </w:p>
        <w:p w:rsidR="001F4E80" w:rsidRPr="001F4E80" w:rsidRDefault="001F4E80" w:rsidP="001F4E80">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860777">
            <w:rPr>
              <w:rFonts w:ascii="Barcode 3 of 9 by request" w:hAnsi="Barcode 3 of 9 by request"/>
              <w:b w:val="0"/>
              <w:spacing w:val="0"/>
              <w:w w:val="100"/>
              <w:sz w:val="24"/>
            </w:rPr>
            <w:t>*1521970*</w:t>
          </w:r>
          <w:r>
            <w:rPr>
              <w:rFonts w:ascii="Barcode 3 of 9 by request" w:hAnsi="Barcode 3 of 9 by request"/>
              <w:b w:val="0"/>
              <w:spacing w:val="0"/>
              <w:w w:val="100"/>
              <w:sz w:val="24"/>
            </w:rPr>
            <w:fldChar w:fldCharType="end"/>
          </w:r>
        </w:p>
      </w:tc>
      <w:tc>
        <w:tcPr>
          <w:tcW w:w="5089" w:type="dxa"/>
        </w:tcPr>
        <w:p w:rsidR="001F4E80" w:rsidRDefault="001F4E80" w:rsidP="001F4E80">
          <w:pPr>
            <w:pStyle w:val="Footer"/>
            <w:spacing w:line="240" w:lineRule="atLeast"/>
            <w:jc w:val="right"/>
            <w:rPr>
              <w:b w:val="0"/>
              <w:sz w:val="20"/>
            </w:rPr>
          </w:pPr>
          <w:r>
            <w:rPr>
              <w:b w:val="0"/>
              <w:noProof/>
              <w:sz w:val="20"/>
            </w:rPr>
            <w:drawing>
              <wp:inline distT="0" distB="0" distL="0" distR="0" wp14:anchorId="549CCBB9" wp14:editId="1E4051D3">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1F4E80" w:rsidRPr="001F4E80" w:rsidRDefault="001F4E80" w:rsidP="001F4E80">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D2C" w:rsidRPr="003E47D8" w:rsidRDefault="00FB2D2C" w:rsidP="003E47D8">
      <w:pPr>
        <w:pStyle w:val="Footer"/>
        <w:spacing w:after="80"/>
        <w:rPr>
          <w:sz w:val="16"/>
        </w:rPr>
      </w:pPr>
      <w:r w:rsidRPr="003E47D8">
        <w:rPr>
          <w:sz w:val="16"/>
        </w:rPr>
        <w:t>__________________</w:t>
      </w:r>
    </w:p>
  </w:footnote>
  <w:footnote w:type="continuationSeparator" w:id="0">
    <w:p w:rsidR="00FB2D2C" w:rsidRPr="003E47D8" w:rsidRDefault="00FB2D2C" w:rsidP="003E47D8">
      <w:pPr>
        <w:pStyle w:val="Footer"/>
        <w:spacing w:after="80"/>
        <w:rPr>
          <w:sz w:val="16"/>
        </w:rPr>
      </w:pPr>
      <w:r w:rsidRPr="003E47D8">
        <w:rPr>
          <w:sz w:val="16"/>
        </w:rPr>
        <w:t>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1F4E80" w:rsidTr="001F4E80">
      <w:trPr>
        <w:trHeight w:hRule="exact" w:val="864"/>
        <w:jc w:val="center"/>
      </w:trPr>
      <w:tc>
        <w:tcPr>
          <w:tcW w:w="4882" w:type="dxa"/>
          <w:shd w:val="clear" w:color="auto" w:fill="auto"/>
          <w:vAlign w:val="bottom"/>
        </w:tcPr>
        <w:p w:rsidR="001F4E80" w:rsidRPr="001F4E80" w:rsidRDefault="001F4E80" w:rsidP="001F4E80">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860777">
            <w:rPr>
              <w:b/>
              <w:color w:val="000000"/>
            </w:rPr>
            <w:t>ECE/TRANS/2016/3</w:t>
          </w:r>
          <w:r>
            <w:rPr>
              <w:b/>
              <w:color w:val="000000"/>
            </w:rPr>
            <w:fldChar w:fldCharType="end"/>
          </w:r>
        </w:p>
      </w:tc>
      <w:tc>
        <w:tcPr>
          <w:tcW w:w="5089" w:type="dxa"/>
          <w:shd w:val="clear" w:color="auto" w:fill="auto"/>
          <w:vAlign w:val="bottom"/>
        </w:tcPr>
        <w:p w:rsidR="001F4E80" w:rsidRDefault="001F4E80" w:rsidP="001F4E80">
          <w:pPr>
            <w:pStyle w:val="Header"/>
          </w:pPr>
        </w:p>
      </w:tc>
    </w:tr>
  </w:tbl>
  <w:p w:rsidR="001F4E80" w:rsidRPr="001F4E80" w:rsidRDefault="001F4E80" w:rsidP="001F4E8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089"/>
    </w:tblGrid>
    <w:tr w:rsidR="001F4E80" w:rsidTr="001F4E80">
      <w:trPr>
        <w:trHeight w:hRule="exact" w:val="864"/>
        <w:jc w:val="center"/>
      </w:trPr>
      <w:tc>
        <w:tcPr>
          <w:tcW w:w="4882" w:type="dxa"/>
          <w:shd w:val="clear" w:color="auto" w:fill="auto"/>
          <w:vAlign w:val="bottom"/>
        </w:tcPr>
        <w:p w:rsidR="001F4E80" w:rsidRDefault="001F4E80" w:rsidP="001F4E80">
          <w:pPr>
            <w:pStyle w:val="Header"/>
          </w:pPr>
        </w:p>
      </w:tc>
      <w:tc>
        <w:tcPr>
          <w:tcW w:w="5089" w:type="dxa"/>
          <w:shd w:val="clear" w:color="auto" w:fill="auto"/>
          <w:vAlign w:val="bottom"/>
        </w:tcPr>
        <w:p w:rsidR="001F4E80" w:rsidRPr="001F4E80" w:rsidRDefault="001F4E80" w:rsidP="001F4E80">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860777">
            <w:rPr>
              <w:b/>
              <w:color w:val="000000"/>
            </w:rPr>
            <w:t>ECE/TRANS/2016/3</w:t>
          </w:r>
          <w:r>
            <w:rPr>
              <w:b/>
              <w:color w:val="000000"/>
            </w:rPr>
            <w:fldChar w:fldCharType="end"/>
          </w:r>
        </w:p>
      </w:tc>
    </w:tr>
  </w:tbl>
  <w:p w:rsidR="001F4E80" w:rsidRPr="001F4E80" w:rsidRDefault="001F4E80" w:rsidP="001F4E80">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1F4E80" w:rsidRPr="006F49CF" w:rsidTr="001F4E80">
      <w:trPr>
        <w:trHeight w:hRule="exact" w:val="864"/>
      </w:trPr>
      <w:tc>
        <w:tcPr>
          <w:tcW w:w="1267" w:type="dxa"/>
          <w:tcBorders>
            <w:bottom w:val="single" w:sz="4" w:space="0" w:color="auto"/>
          </w:tcBorders>
          <w:shd w:val="clear" w:color="auto" w:fill="auto"/>
          <w:vAlign w:val="bottom"/>
        </w:tcPr>
        <w:p w:rsidR="001F4E80" w:rsidRPr="006F49CF" w:rsidRDefault="001F4E80" w:rsidP="001F4E80">
          <w:pPr>
            <w:pStyle w:val="Header"/>
            <w:spacing w:after="120"/>
            <w:rPr>
              <w:lang w:val="fr-CH"/>
            </w:rPr>
          </w:pPr>
        </w:p>
      </w:tc>
      <w:tc>
        <w:tcPr>
          <w:tcW w:w="2059" w:type="dxa"/>
          <w:tcBorders>
            <w:bottom w:val="single" w:sz="4" w:space="0" w:color="auto"/>
          </w:tcBorders>
          <w:shd w:val="clear" w:color="auto" w:fill="auto"/>
          <w:vAlign w:val="bottom"/>
        </w:tcPr>
        <w:p w:rsidR="001F4E80" w:rsidRPr="006F49CF" w:rsidRDefault="001F4E80" w:rsidP="001F4E80">
          <w:pPr>
            <w:pStyle w:val="HCH"/>
            <w:spacing w:after="80"/>
            <w:rPr>
              <w:b w:val="0"/>
              <w:color w:val="010000"/>
              <w:spacing w:val="2"/>
              <w:w w:val="96"/>
              <w:lang w:val="fr-CH"/>
            </w:rPr>
          </w:pPr>
          <w:r w:rsidRPr="006F49CF">
            <w:rPr>
              <w:b w:val="0"/>
              <w:color w:val="010000"/>
              <w:spacing w:val="2"/>
              <w:w w:val="96"/>
              <w:lang w:val="fr-CH"/>
            </w:rPr>
            <w:t>Nations Unies</w:t>
          </w:r>
        </w:p>
      </w:tc>
      <w:tc>
        <w:tcPr>
          <w:tcW w:w="58" w:type="dxa"/>
          <w:tcBorders>
            <w:bottom w:val="single" w:sz="4" w:space="0" w:color="auto"/>
          </w:tcBorders>
          <w:shd w:val="clear" w:color="auto" w:fill="auto"/>
          <w:vAlign w:val="bottom"/>
        </w:tcPr>
        <w:p w:rsidR="001F4E80" w:rsidRPr="006F49CF" w:rsidRDefault="001F4E80" w:rsidP="001F4E80">
          <w:pPr>
            <w:pStyle w:val="Header"/>
            <w:spacing w:after="120"/>
            <w:rPr>
              <w:lang w:val="fr-CH"/>
            </w:rPr>
          </w:pPr>
        </w:p>
      </w:tc>
      <w:tc>
        <w:tcPr>
          <w:tcW w:w="6653" w:type="dxa"/>
          <w:gridSpan w:val="4"/>
          <w:tcBorders>
            <w:bottom w:val="single" w:sz="4" w:space="0" w:color="auto"/>
          </w:tcBorders>
          <w:shd w:val="clear" w:color="auto" w:fill="auto"/>
          <w:vAlign w:val="bottom"/>
        </w:tcPr>
        <w:p w:rsidR="001F4E80" w:rsidRPr="006F49CF" w:rsidRDefault="001F4E80" w:rsidP="001F4E80">
          <w:pPr>
            <w:spacing w:after="80" w:line="240" w:lineRule="auto"/>
            <w:jc w:val="right"/>
            <w:rPr>
              <w:position w:val="-4"/>
              <w:lang w:val="fr-CH"/>
            </w:rPr>
          </w:pPr>
          <w:r w:rsidRPr="006F49CF">
            <w:rPr>
              <w:position w:val="-4"/>
              <w:sz w:val="40"/>
              <w:lang w:val="fr-CH"/>
            </w:rPr>
            <w:t>ECE</w:t>
          </w:r>
          <w:r w:rsidRPr="006F49CF">
            <w:rPr>
              <w:position w:val="-4"/>
              <w:lang w:val="fr-CH"/>
            </w:rPr>
            <w:t>/TRANS/2016/3</w:t>
          </w:r>
        </w:p>
      </w:tc>
    </w:tr>
    <w:tr w:rsidR="001F4E80" w:rsidRPr="006F49CF" w:rsidTr="001F4E80">
      <w:trPr>
        <w:gridAfter w:val="1"/>
        <w:wAfter w:w="18" w:type="dxa"/>
        <w:trHeight w:hRule="exact" w:val="2880"/>
      </w:trPr>
      <w:tc>
        <w:tcPr>
          <w:tcW w:w="1267" w:type="dxa"/>
          <w:tcBorders>
            <w:top w:val="single" w:sz="4" w:space="0" w:color="auto"/>
            <w:bottom w:val="single" w:sz="12" w:space="0" w:color="auto"/>
          </w:tcBorders>
          <w:shd w:val="clear" w:color="auto" w:fill="auto"/>
        </w:tcPr>
        <w:p w:rsidR="001F4E80" w:rsidRPr="006F49CF" w:rsidRDefault="001F4E80" w:rsidP="001F4E80">
          <w:pPr>
            <w:pStyle w:val="Header"/>
            <w:spacing w:before="120" w:line="240" w:lineRule="auto"/>
            <w:ind w:left="-72"/>
            <w:jc w:val="center"/>
            <w:rPr>
              <w:lang w:val="fr-CH"/>
            </w:rPr>
          </w:pPr>
          <w:r w:rsidRPr="006F49CF">
            <w:rPr>
              <w:lang w:val="fr-CH"/>
            </w:rPr>
            <w:t xml:space="preserve">  </w:t>
          </w:r>
          <w:r w:rsidRPr="006F49CF">
            <w:rPr>
              <w:noProof/>
            </w:rPr>
            <w:drawing>
              <wp:inline distT="0" distB="0" distL="0" distR="0" wp14:anchorId="11DD0203" wp14:editId="66A2E86E">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1F4E80" w:rsidRPr="006F49CF" w:rsidRDefault="001F4E80" w:rsidP="001F4E80">
          <w:pPr>
            <w:pStyle w:val="XLarge"/>
            <w:spacing w:before="109"/>
            <w:rPr>
              <w:lang w:val="fr-CH"/>
            </w:rPr>
          </w:pPr>
          <w:r w:rsidRPr="006F49CF">
            <w:rPr>
              <w:lang w:val="fr-CH"/>
            </w:rPr>
            <w:t>Conseil économique et social</w:t>
          </w:r>
        </w:p>
      </w:tc>
      <w:tc>
        <w:tcPr>
          <w:tcW w:w="245" w:type="dxa"/>
          <w:tcBorders>
            <w:top w:val="single" w:sz="4" w:space="0" w:color="auto"/>
            <w:bottom w:val="single" w:sz="12" w:space="0" w:color="auto"/>
          </w:tcBorders>
          <w:shd w:val="clear" w:color="auto" w:fill="auto"/>
        </w:tcPr>
        <w:p w:rsidR="001F4E80" w:rsidRPr="006F49CF" w:rsidRDefault="001F4E80" w:rsidP="001F4E80">
          <w:pPr>
            <w:pStyle w:val="Header"/>
            <w:spacing w:before="109"/>
            <w:rPr>
              <w:lang w:val="fr-CH"/>
            </w:rPr>
          </w:pPr>
        </w:p>
      </w:tc>
      <w:tc>
        <w:tcPr>
          <w:tcW w:w="3280" w:type="dxa"/>
          <w:tcBorders>
            <w:top w:val="single" w:sz="4" w:space="0" w:color="auto"/>
            <w:bottom w:val="single" w:sz="12" w:space="0" w:color="auto"/>
          </w:tcBorders>
          <w:shd w:val="clear" w:color="auto" w:fill="auto"/>
        </w:tcPr>
        <w:p w:rsidR="001F4E80" w:rsidRPr="006F49CF" w:rsidRDefault="001F4E80" w:rsidP="001F4E80">
          <w:pPr>
            <w:pStyle w:val="Distribution"/>
            <w:rPr>
              <w:color w:val="000000"/>
              <w:lang w:val="fr-CH"/>
            </w:rPr>
          </w:pPr>
          <w:r w:rsidRPr="006F49CF">
            <w:rPr>
              <w:color w:val="000000"/>
              <w:lang w:val="fr-CH"/>
            </w:rPr>
            <w:t>Distr. générale</w:t>
          </w:r>
        </w:p>
        <w:p w:rsidR="001F4E80" w:rsidRPr="006F49CF" w:rsidRDefault="001F4E80" w:rsidP="001F4E80">
          <w:pPr>
            <w:pStyle w:val="Publication"/>
            <w:rPr>
              <w:color w:val="000000"/>
              <w:lang w:val="fr-CH"/>
            </w:rPr>
          </w:pPr>
          <w:r w:rsidRPr="006F49CF">
            <w:rPr>
              <w:color w:val="000000"/>
              <w:lang w:val="fr-CH"/>
            </w:rPr>
            <w:t>15 décembre 2015</w:t>
          </w:r>
        </w:p>
        <w:p w:rsidR="001F4E80" w:rsidRPr="006F49CF" w:rsidRDefault="001F4E80" w:rsidP="001F4E80">
          <w:pPr>
            <w:rPr>
              <w:lang w:val="fr-CH"/>
            </w:rPr>
          </w:pPr>
          <w:r w:rsidRPr="006F49CF">
            <w:rPr>
              <w:lang w:val="fr-CH"/>
            </w:rPr>
            <w:t>Français</w:t>
          </w:r>
        </w:p>
        <w:p w:rsidR="001F4E80" w:rsidRPr="006F49CF" w:rsidRDefault="001F4E80" w:rsidP="001F4E80">
          <w:pPr>
            <w:pStyle w:val="Original"/>
            <w:rPr>
              <w:color w:val="000000"/>
              <w:lang w:val="fr-CH"/>
            </w:rPr>
          </w:pPr>
          <w:r w:rsidRPr="006F49CF">
            <w:rPr>
              <w:color w:val="000000"/>
              <w:lang w:val="fr-CH"/>
            </w:rPr>
            <w:t>Original</w:t>
          </w:r>
          <w:r w:rsidR="00414AB4" w:rsidRPr="006F49CF">
            <w:rPr>
              <w:color w:val="000000"/>
              <w:lang w:val="fr-CH"/>
            </w:rPr>
            <w:t> :</w:t>
          </w:r>
          <w:r w:rsidRPr="006F49CF">
            <w:rPr>
              <w:color w:val="000000"/>
              <w:lang w:val="fr-CH"/>
            </w:rPr>
            <w:t xml:space="preserve"> anglais</w:t>
          </w:r>
        </w:p>
      </w:tc>
    </w:tr>
  </w:tbl>
  <w:p w:rsidR="001F4E80" w:rsidRPr="006F49CF" w:rsidRDefault="001F4E80" w:rsidP="001F4E80">
    <w:pPr>
      <w:pStyle w:val="Header"/>
      <w:spacing w:line="240" w:lineRule="auto"/>
      <w:rPr>
        <w:sz w:val="2"/>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4738EA"/>
    <w:multiLevelType w:val="singleLevel"/>
    <w:tmpl w:val="B50AAE8A"/>
    <w:lvl w:ilvl="0">
      <w:start w:val="1"/>
      <w:numFmt w:val="decimal"/>
      <w:lvlRestart w:val="0"/>
      <w:lvlText w:val="%1."/>
      <w:lvlJc w:val="left"/>
      <w:pPr>
        <w:tabs>
          <w:tab w:val="num" w:pos="475"/>
        </w:tabs>
        <w:ind w:left="0" w:firstLine="0"/>
      </w:pPr>
      <w:rPr>
        <w:w w:val="100"/>
      </w:r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SortMethod w:val="0003"/>
  <w:revisionView w:markup="0"/>
  <w:defaultTabStop w:val="475"/>
  <w:hyphenationZone w:val="425"/>
  <w:doNotHyphenateCaps/>
  <w:evenAndOddHeaders/>
  <w:characterSpacingControl w:val="doNotCompress"/>
  <w:hdrShapeDefaults>
    <o:shapedefaults v:ext="edit" spidmax="16385"/>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21970*"/>
    <w:docVar w:name="CreationDt" w:val="2/3/2016 4:11: PM"/>
    <w:docVar w:name="DocCategory" w:val="Doc"/>
    <w:docVar w:name="DocType" w:val="Final"/>
    <w:docVar w:name="DutyStation" w:val="Geneva"/>
    <w:docVar w:name="FooterJN" w:val="GE.15-21970"/>
    <w:docVar w:name="jobn" w:val="GE.15-21970 (F)"/>
    <w:docVar w:name="jobnDT" w:val="GE.15-21970 (F)   030216"/>
    <w:docVar w:name="jobnDTDT" w:val="GE.15-21970 (F)   030216   030216"/>
    <w:docVar w:name="JobNo" w:val="GE.1521970F"/>
    <w:docVar w:name="JobNo2" w:val="GE.1528522F"/>
    <w:docVar w:name="LocalDrive" w:val="0"/>
    <w:docVar w:name="OandT" w:val="N.Morin"/>
    <w:docVar w:name="PaperSize" w:val="A4"/>
    <w:docVar w:name="sss1" w:val="ECE/TRANS/2016/3"/>
    <w:docVar w:name="sss2" w:val="-"/>
    <w:docVar w:name="Symbol1" w:val="ECE/TRANS/2016/3"/>
    <w:docVar w:name="Symbol2" w:val="-"/>
  </w:docVars>
  <w:rsids>
    <w:rsidRoot w:val="00FB2D2C"/>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5FB7"/>
    <w:rsid w:val="00046145"/>
    <w:rsid w:val="00050D9C"/>
    <w:rsid w:val="00054482"/>
    <w:rsid w:val="0005669A"/>
    <w:rsid w:val="00057151"/>
    <w:rsid w:val="000571B5"/>
    <w:rsid w:val="000616D7"/>
    <w:rsid w:val="00061CA9"/>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6A3"/>
    <w:rsid w:val="000F299A"/>
    <w:rsid w:val="000F36A0"/>
    <w:rsid w:val="000F53E9"/>
    <w:rsid w:val="000F6A05"/>
    <w:rsid w:val="000F6E7D"/>
    <w:rsid w:val="001027E2"/>
    <w:rsid w:val="0010575E"/>
    <w:rsid w:val="00106549"/>
    <w:rsid w:val="00107710"/>
    <w:rsid w:val="00107C97"/>
    <w:rsid w:val="00110242"/>
    <w:rsid w:val="0011255C"/>
    <w:rsid w:val="001126A7"/>
    <w:rsid w:val="00112FE9"/>
    <w:rsid w:val="0011497A"/>
    <w:rsid w:val="00114B31"/>
    <w:rsid w:val="001156F7"/>
    <w:rsid w:val="00116149"/>
    <w:rsid w:val="00123812"/>
    <w:rsid w:val="001256F6"/>
    <w:rsid w:val="001262BA"/>
    <w:rsid w:val="00126FB2"/>
    <w:rsid w:val="00127266"/>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EBF"/>
    <w:rsid w:val="00186793"/>
    <w:rsid w:val="0019082C"/>
    <w:rsid w:val="00192D05"/>
    <w:rsid w:val="00193A8C"/>
    <w:rsid w:val="001A2E2D"/>
    <w:rsid w:val="001A4BAA"/>
    <w:rsid w:val="001A4F4E"/>
    <w:rsid w:val="001A5D31"/>
    <w:rsid w:val="001A76F3"/>
    <w:rsid w:val="001B5583"/>
    <w:rsid w:val="001B5A24"/>
    <w:rsid w:val="001C0599"/>
    <w:rsid w:val="001C2776"/>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4E80"/>
    <w:rsid w:val="001F62AF"/>
    <w:rsid w:val="001F793D"/>
    <w:rsid w:val="001F7E9D"/>
    <w:rsid w:val="002021E9"/>
    <w:rsid w:val="00202789"/>
    <w:rsid w:val="00202F1F"/>
    <w:rsid w:val="00205199"/>
    <w:rsid w:val="0020521E"/>
    <w:rsid w:val="00206598"/>
    <w:rsid w:val="00207655"/>
    <w:rsid w:val="00207CAA"/>
    <w:rsid w:val="0021168F"/>
    <w:rsid w:val="002178A7"/>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3AB9"/>
    <w:rsid w:val="0026552F"/>
    <w:rsid w:val="0026565F"/>
    <w:rsid w:val="00266AFD"/>
    <w:rsid w:val="00270780"/>
    <w:rsid w:val="002730C7"/>
    <w:rsid w:val="0027435B"/>
    <w:rsid w:val="00276E85"/>
    <w:rsid w:val="0028010C"/>
    <w:rsid w:val="00280143"/>
    <w:rsid w:val="00280E2F"/>
    <w:rsid w:val="002810F0"/>
    <w:rsid w:val="00281BC7"/>
    <w:rsid w:val="00285DC4"/>
    <w:rsid w:val="00286531"/>
    <w:rsid w:val="002867C7"/>
    <w:rsid w:val="0029018C"/>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4D28"/>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35C7"/>
    <w:rsid w:val="00326270"/>
    <w:rsid w:val="0032685C"/>
    <w:rsid w:val="0032728E"/>
    <w:rsid w:val="00332A87"/>
    <w:rsid w:val="00333703"/>
    <w:rsid w:val="003342DF"/>
    <w:rsid w:val="00334FEB"/>
    <w:rsid w:val="00337015"/>
    <w:rsid w:val="00337021"/>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59E"/>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AB4"/>
    <w:rsid w:val="00414C9D"/>
    <w:rsid w:val="00415A2B"/>
    <w:rsid w:val="00416293"/>
    <w:rsid w:val="004204AE"/>
    <w:rsid w:val="004216F7"/>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304C"/>
    <w:rsid w:val="004C38FF"/>
    <w:rsid w:val="004C5C41"/>
    <w:rsid w:val="004D13C8"/>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42B37"/>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345"/>
    <w:rsid w:val="0058795C"/>
    <w:rsid w:val="00590A88"/>
    <w:rsid w:val="00591AA0"/>
    <w:rsid w:val="0059357F"/>
    <w:rsid w:val="00593781"/>
    <w:rsid w:val="00594AE2"/>
    <w:rsid w:val="005958B3"/>
    <w:rsid w:val="00596647"/>
    <w:rsid w:val="00597A85"/>
    <w:rsid w:val="005A037D"/>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244D1"/>
    <w:rsid w:val="00632332"/>
    <w:rsid w:val="00633E85"/>
    <w:rsid w:val="006361EE"/>
    <w:rsid w:val="0063657E"/>
    <w:rsid w:val="00636EB6"/>
    <w:rsid w:val="006407EF"/>
    <w:rsid w:val="0064115E"/>
    <w:rsid w:val="006423E0"/>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ABC"/>
    <w:rsid w:val="006B2934"/>
    <w:rsid w:val="006B2CC8"/>
    <w:rsid w:val="006B64BE"/>
    <w:rsid w:val="006B6669"/>
    <w:rsid w:val="006C1A92"/>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49CF"/>
    <w:rsid w:val="006F5A33"/>
    <w:rsid w:val="006F6787"/>
    <w:rsid w:val="006F6EDD"/>
    <w:rsid w:val="006F79A5"/>
    <w:rsid w:val="007033D2"/>
    <w:rsid w:val="00704AF5"/>
    <w:rsid w:val="0070555E"/>
    <w:rsid w:val="00707DF8"/>
    <w:rsid w:val="00711F00"/>
    <w:rsid w:val="0071328D"/>
    <w:rsid w:val="00717865"/>
    <w:rsid w:val="00721866"/>
    <w:rsid w:val="0072436A"/>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19F3"/>
    <w:rsid w:val="007531C9"/>
    <w:rsid w:val="007537B8"/>
    <w:rsid w:val="00754913"/>
    <w:rsid w:val="00755393"/>
    <w:rsid w:val="007553FC"/>
    <w:rsid w:val="00756346"/>
    <w:rsid w:val="007609C3"/>
    <w:rsid w:val="00760F66"/>
    <w:rsid w:val="00761561"/>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78C2"/>
    <w:rsid w:val="007B05E9"/>
    <w:rsid w:val="007B148E"/>
    <w:rsid w:val="007B1E17"/>
    <w:rsid w:val="007B4C73"/>
    <w:rsid w:val="007C0C1F"/>
    <w:rsid w:val="007C1F58"/>
    <w:rsid w:val="007C206E"/>
    <w:rsid w:val="007C2936"/>
    <w:rsid w:val="007C4A36"/>
    <w:rsid w:val="007C662A"/>
    <w:rsid w:val="007C7D7F"/>
    <w:rsid w:val="007D33BA"/>
    <w:rsid w:val="007D385A"/>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0B16"/>
    <w:rsid w:val="008114C3"/>
    <w:rsid w:val="00814C2A"/>
    <w:rsid w:val="00816ECE"/>
    <w:rsid w:val="008173CF"/>
    <w:rsid w:val="00817884"/>
    <w:rsid w:val="0082537E"/>
    <w:rsid w:val="00825C31"/>
    <w:rsid w:val="00831BD0"/>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0777"/>
    <w:rsid w:val="00861D7A"/>
    <w:rsid w:val="00862E29"/>
    <w:rsid w:val="00863E44"/>
    <w:rsid w:val="0086499F"/>
    <w:rsid w:val="00865A5F"/>
    <w:rsid w:val="00867741"/>
    <w:rsid w:val="00867D33"/>
    <w:rsid w:val="00867F04"/>
    <w:rsid w:val="008703DB"/>
    <w:rsid w:val="008710A1"/>
    <w:rsid w:val="0087489F"/>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D95"/>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6A6"/>
    <w:rsid w:val="00A54A5E"/>
    <w:rsid w:val="00A55810"/>
    <w:rsid w:val="00A56CDD"/>
    <w:rsid w:val="00A56E3B"/>
    <w:rsid w:val="00A57C5A"/>
    <w:rsid w:val="00A64AD2"/>
    <w:rsid w:val="00A72C1F"/>
    <w:rsid w:val="00A72F5E"/>
    <w:rsid w:val="00A75482"/>
    <w:rsid w:val="00A75A3C"/>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2904"/>
    <w:rsid w:val="00AC625F"/>
    <w:rsid w:val="00AC67C3"/>
    <w:rsid w:val="00AC6CA3"/>
    <w:rsid w:val="00AC6DB5"/>
    <w:rsid w:val="00AD3D04"/>
    <w:rsid w:val="00AD500D"/>
    <w:rsid w:val="00AD7C27"/>
    <w:rsid w:val="00AE0DF0"/>
    <w:rsid w:val="00AE10E9"/>
    <w:rsid w:val="00AE11C7"/>
    <w:rsid w:val="00AE164F"/>
    <w:rsid w:val="00AE2D40"/>
    <w:rsid w:val="00AE4A69"/>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4479"/>
    <w:rsid w:val="00B34D72"/>
    <w:rsid w:val="00B362BE"/>
    <w:rsid w:val="00B363A2"/>
    <w:rsid w:val="00B3721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333"/>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13B0"/>
    <w:rsid w:val="00B932C8"/>
    <w:rsid w:val="00B93B31"/>
    <w:rsid w:val="00B9457F"/>
    <w:rsid w:val="00B965BF"/>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5E7B"/>
    <w:rsid w:val="00CF7A75"/>
    <w:rsid w:val="00D00362"/>
    <w:rsid w:val="00D01153"/>
    <w:rsid w:val="00D02293"/>
    <w:rsid w:val="00D026B6"/>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68D"/>
    <w:rsid w:val="00D92B16"/>
    <w:rsid w:val="00D93862"/>
    <w:rsid w:val="00D93CC2"/>
    <w:rsid w:val="00D9629E"/>
    <w:rsid w:val="00D97633"/>
    <w:rsid w:val="00DA2106"/>
    <w:rsid w:val="00DA23EB"/>
    <w:rsid w:val="00DA4ECD"/>
    <w:rsid w:val="00DB02EF"/>
    <w:rsid w:val="00DB0A56"/>
    <w:rsid w:val="00DB1007"/>
    <w:rsid w:val="00DB1699"/>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0316"/>
    <w:rsid w:val="00E31633"/>
    <w:rsid w:val="00E345BF"/>
    <w:rsid w:val="00E34D59"/>
    <w:rsid w:val="00E35C78"/>
    <w:rsid w:val="00E36B5A"/>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136"/>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2D2C"/>
    <w:rsid w:val="00FB3AA4"/>
    <w:rsid w:val="00FB3C35"/>
    <w:rsid w:val="00FB4627"/>
    <w:rsid w:val="00FC0F57"/>
    <w:rsid w:val="00FC1BC9"/>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F4E80"/>
    <w:rPr>
      <w:sz w:val="16"/>
      <w:szCs w:val="16"/>
    </w:rPr>
  </w:style>
  <w:style w:type="paragraph" w:styleId="CommentText">
    <w:name w:val="annotation text"/>
    <w:basedOn w:val="Normal"/>
    <w:link w:val="CommentTextChar"/>
    <w:uiPriority w:val="99"/>
    <w:semiHidden/>
    <w:unhideWhenUsed/>
    <w:rsid w:val="001F4E80"/>
    <w:pPr>
      <w:spacing w:line="240" w:lineRule="auto"/>
    </w:pPr>
    <w:rPr>
      <w:szCs w:val="20"/>
    </w:rPr>
  </w:style>
  <w:style w:type="character" w:customStyle="1" w:styleId="CommentTextChar">
    <w:name w:val="Comment Text Char"/>
    <w:basedOn w:val="DefaultParagraphFont"/>
    <w:link w:val="CommentText"/>
    <w:uiPriority w:val="99"/>
    <w:semiHidden/>
    <w:rsid w:val="001F4E80"/>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F4E80"/>
    <w:rPr>
      <w:b/>
      <w:bCs/>
    </w:rPr>
  </w:style>
  <w:style w:type="character" w:customStyle="1" w:styleId="CommentSubjectChar">
    <w:name w:val="Comment Subject Char"/>
    <w:basedOn w:val="CommentTextChar"/>
    <w:link w:val="CommentSubject"/>
    <w:uiPriority w:val="99"/>
    <w:semiHidden/>
    <w:rsid w:val="001F4E80"/>
    <w:rPr>
      <w:rFonts w:ascii="Times New Roman" w:hAnsi="Times New Roman"/>
      <w:b/>
      <w:bCs/>
      <w:spacing w:val="4"/>
      <w:w w:val="103"/>
      <w:kern w:val="1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SingleTxt"/>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basedOn w:val="Normal"/>
    <w:link w:val="FootnoteTextChar"/>
    <w:uiPriority w:val="99"/>
    <w:rsid w:val="00611DA0"/>
    <w:pPr>
      <w:spacing w:line="210" w:lineRule="exact"/>
    </w:pPr>
    <w:rPr>
      <w:sz w:val="17"/>
      <w:szCs w:val="20"/>
    </w:rPr>
  </w:style>
  <w:style w:type="character" w:customStyle="1" w:styleId="FootnoteTextChar">
    <w:name w:val="Footnote Text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F4E80"/>
    <w:rPr>
      <w:sz w:val="16"/>
      <w:szCs w:val="16"/>
    </w:rPr>
  </w:style>
  <w:style w:type="paragraph" w:styleId="CommentText">
    <w:name w:val="annotation text"/>
    <w:basedOn w:val="Normal"/>
    <w:link w:val="CommentTextChar"/>
    <w:uiPriority w:val="99"/>
    <w:semiHidden/>
    <w:unhideWhenUsed/>
    <w:rsid w:val="001F4E80"/>
    <w:pPr>
      <w:spacing w:line="240" w:lineRule="auto"/>
    </w:pPr>
    <w:rPr>
      <w:szCs w:val="20"/>
    </w:rPr>
  </w:style>
  <w:style w:type="character" w:customStyle="1" w:styleId="CommentTextChar">
    <w:name w:val="Comment Text Char"/>
    <w:basedOn w:val="DefaultParagraphFont"/>
    <w:link w:val="CommentText"/>
    <w:uiPriority w:val="99"/>
    <w:semiHidden/>
    <w:rsid w:val="001F4E80"/>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F4E80"/>
    <w:rPr>
      <w:b/>
      <w:bCs/>
    </w:rPr>
  </w:style>
  <w:style w:type="character" w:customStyle="1" w:styleId="CommentSubjectChar">
    <w:name w:val="Comment Subject Char"/>
    <w:basedOn w:val="CommentTextChar"/>
    <w:link w:val="CommentSubject"/>
    <w:uiPriority w:val="99"/>
    <w:semiHidden/>
    <w:rsid w:val="001F4E80"/>
    <w:rPr>
      <w:rFonts w:ascii="Times New Roman" w:hAnsi="Times New Roman"/>
      <w:b/>
      <w:bCs/>
      <w:spacing w:val="4"/>
      <w:w w:val="103"/>
      <w:kern w:val="1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3673">
      <w:bodyDiv w:val="1"/>
      <w:marLeft w:val="0"/>
      <w:marRight w:val="0"/>
      <w:marTop w:val="0"/>
      <w:marBottom w:val="0"/>
      <w:divBdr>
        <w:top w:val="none" w:sz="0" w:space="0" w:color="auto"/>
        <w:left w:val="none" w:sz="0" w:space="0" w:color="auto"/>
        <w:bottom w:val="none" w:sz="0" w:space="0" w:color="auto"/>
        <w:right w:val="none" w:sz="0" w:space="0" w:color="auto"/>
      </w:divBdr>
    </w:div>
    <w:div w:id="469398327">
      <w:bodyDiv w:val="1"/>
      <w:marLeft w:val="0"/>
      <w:marRight w:val="0"/>
      <w:marTop w:val="0"/>
      <w:marBottom w:val="0"/>
      <w:divBdr>
        <w:top w:val="none" w:sz="0" w:space="0" w:color="auto"/>
        <w:left w:val="none" w:sz="0" w:space="0" w:color="auto"/>
        <w:bottom w:val="none" w:sz="0" w:space="0" w:color="auto"/>
        <w:right w:val="none" w:sz="0" w:space="0" w:color="auto"/>
      </w:divBdr>
    </w:div>
    <w:div w:id="719744006">
      <w:bodyDiv w:val="1"/>
      <w:marLeft w:val="0"/>
      <w:marRight w:val="0"/>
      <w:marTop w:val="0"/>
      <w:marBottom w:val="0"/>
      <w:divBdr>
        <w:top w:val="none" w:sz="0" w:space="0" w:color="auto"/>
        <w:left w:val="none" w:sz="0" w:space="0" w:color="auto"/>
        <w:bottom w:val="none" w:sz="0" w:space="0" w:color="auto"/>
        <w:right w:val="none" w:sz="0" w:space="0" w:color="auto"/>
      </w:divBdr>
    </w:div>
    <w:div w:id="19917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header" Target="header2.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2.wdp"/></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A1A2C-EB5F-458C-886E-0A133922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3698</Words>
  <Characters>20640</Characters>
  <Application>Microsoft Office Word</Application>
  <DocSecurity>4</DocSecurity>
  <Lines>355</Lines>
  <Paragraphs>115</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24223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Morin</dc:creator>
  <cp:lastModifiedBy>Anastasia Barinova</cp:lastModifiedBy>
  <cp:revision>2</cp:revision>
  <cp:lastPrinted>2016-02-04T09:46:00Z</cp:lastPrinted>
  <dcterms:created xsi:type="dcterms:W3CDTF">2016-02-05T14:22:00Z</dcterms:created>
  <dcterms:modified xsi:type="dcterms:W3CDTF">2016-02-05T14:22:00Z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1521970F</vt:lpwstr>
  </property>
  <property fmtid="{D5CDD505-2E9C-101B-9397-08002B2CF9AE}" pid="3" name="ODSRefJobNo">
    <vt:lpwstr>1528522F</vt:lpwstr>
  </property>
  <property fmtid="{D5CDD505-2E9C-101B-9397-08002B2CF9AE}" pid="4" name="Symbol1">
    <vt:lpwstr>ECE/TRANS/2016/3</vt:lpwstr>
  </property>
  <property fmtid="{D5CDD505-2E9C-101B-9397-08002B2CF9AE}" pid="5" name="Symbol2">
    <vt:lpwstr/>
  </property>
  <property fmtid="{D5CDD505-2E9C-101B-9397-08002B2CF9AE}" pid="6" name="Translator">
    <vt:lpwstr/>
  </property>
  <property fmtid="{D5CDD505-2E9C-101B-9397-08002B2CF9AE}" pid="7" name="Operator">
    <vt:lpwstr>N.Morin</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15 décembre 2015</vt:lpwstr>
  </property>
  <property fmtid="{D5CDD505-2E9C-101B-9397-08002B2CF9AE}" pid="12" name="Original">
    <vt:lpwstr>anglais</vt:lpwstr>
  </property>
  <property fmtid="{D5CDD505-2E9C-101B-9397-08002B2CF9AE}" pid="13" name="Release Date">
    <vt:lpwstr>030216</vt:lpwstr>
  </property>
</Properties>
</file>