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072032" w:rsidTr="005559F2">
        <w:trPr>
          <w:trHeight w:hRule="exact" w:val="851"/>
        </w:trPr>
        <w:tc>
          <w:tcPr>
            <w:tcW w:w="1276" w:type="dxa"/>
            <w:tcBorders>
              <w:bottom w:val="single" w:sz="4" w:space="0" w:color="auto"/>
            </w:tcBorders>
          </w:tcPr>
          <w:p w:rsidR="003D1DF3" w:rsidRPr="00072032" w:rsidRDefault="003D1DF3" w:rsidP="00F01516">
            <w:pPr>
              <w:rPr>
                <w:lang w:val="fr-FR"/>
              </w:rPr>
            </w:pPr>
            <w:bookmarkStart w:id="0" w:name="_GoBack"/>
            <w:bookmarkEnd w:id="0"/>
          </w:p>
        </w:tc>
        <w:tc>
          <w:tcPr>
            <w:tcW w:w="2268" w:type="dxa"/>
            <w:tcBorders>
              <w:bottom w:val="single" w:sz="4" w:space="0" w:color="auto"/>
            </w:tcBorders>
            <w:vAlign w:val="bottom"/>
          </w:tcPr>
          <w:p w:rsidR="003D1DF3" w:rsidRPr="00072032" w:rsidRDefault="003D1DF3" w:rsidP="00F01516">
            <w:pPr>
              <w:spacing w:after="80" w:line="300" w:lineRule="exact"/>
              <w:rPr>
                <w:sz w:val="28"/>
                <w:lang w:val="fr-FR"/>
              </w:rPr>
            </w:pPr>
            <w:r w:rsidRPr="00072032">
              <w:rPr>
                <w:sz w:val="28"/>
                <w:lang w:val="fr-FR"/>
              </w:rPr>
              <w:t>Nations Unies</w:t>
            </w:r>
          </w:p>
        </w:tc>
        <w:tc>
          <w:tcPr>
            <w:tcW w:w="6095" w:type="dxa"/>
            <w:gridSpan w:val="2"/>
            <w:tcBorders>
              <w:bottom w:val="single" w:sz="4" w:space="0" w:color="auto"/>
            </w:tcBorders>
            <w:vAlign w:val="bottom"/>
          </w:tcPr>
          <w:p w:rsidR="003D1DF3" w:rsidRPr="00072032" w:rsidRDefault="00D8189F" w:rsidP="00D8189F">
            <w:pPr>
              <w:jc w:val="right"/>
              <w:rPr>
                <w:lang w:val="fr-FR"/>
              </w:rPr>
            </w:pPr>
            <w:r w:rsidRPr="00D8189F">
              <w:rPr>
                <w:sz w:val="40"/>
                <w:lang w:val="fr-FR"/>
              </w:rPr>
              <w:t>ECE</w:t>
            </w:r>
            <w:r>
              <w:rPr>
                <w:lang w:val="fr-FR"/>
              </w:rPr>
              <w:t>/TRANS/2016/16</w:t>
            </w:r>
          </w:p>
        </w:tc>
      </w:tr>
      <w:tr w:rsidR="003D1DF3" w:rsidRPr="00072032" w:rsidTr="00F01516">
        <w:trPr>
          <w:trHeight w:hRule="exact" w:val="2835"/>
        </w:trPr>
        <w:tc>
          <w:tcPr>
            <w:tcW w:w="1276" w:type="dxa"/>
            <w:tcBorders>
              <w:top w:val="single" w:sz="4" w:space="0" w:color="auto"/>
              <w:bottom w:val="single" w:sz="12" w:space="0" w:color="auto"/>
            </w:tcBorders>
          </w:tcPr>
          <w:p w:rsidR="003D1DF3" w:rsidRPr="00072032" w:rsidRDefault="00072032" w:rsidP="00F01516">
            <w:pPr>
              <w:spacing w:before="120"/>
              <w:jc w:val="center"/>
              <w:rPr>
                <w:lang w:val="fr-FR"/>
              </w:rPr>
            </w:pPr>
            <w:r>
              <w:rPr>
                <w:noProof/>
                <w:lang w:val="en-US"/>
              </w:rPr>
              <w:drawing>
                <wp:inline distT="0" distB="0" distL="0" distR="0" wp14:anchorId="59311482" wp14:editId="4AECAA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072032" w:rsidRDefault="003D1DF3" w:rsidP="00F01516">
            <w:pPr>
              <w:spacing w:before="120" w:line="420" w:lineRule="exact"/>
              <w:rPr>
                <w:b/>
                <w:sz w:val="40"/>
                <w:szCs w:val="40"/>
                <w:lang w:val="fr-FR"/>
              </w:rPr>
            </w:pPr>
            <w:r w:rsidRPr="00072032">
              <w:rPr>
                <w:b/>
                <w:sz w:val="40"/>
                <w:szCs w:val="40"/>
                <w:lang w:val="fr-FR"/>
              </w:rPr>
              <w:t>Conseil économique et social</w:t>
            </w:r>
          </w:p>
        </w:tc>
        <w:tc>
          <w:tcPr>
            <w:tcW w:w="2835" w:type="dxa"/>
            <w:tcBorders>
              <w:top w:val="single" w:sz="4" w:space="0" w:color="auto"/>
              <w:bottom w:val="single" w:sz="12" w:space="0" w:color="auto"/>
            </w:tcBorders>
          </w:tcPr>
          <w:p w:rsidR="003D1DF3" w:rsidRDefault="00D8189F" w:rsidP="00D8189F">
            <w:pPr>
              <w:spacing w:before="240" w:line="240" w:lineRule="exact"/>
              <w:rPr>
                <w:lang w:val="fr-FR"/>
              </w:rPr>
            </w:pPr>
            <w:proofErr w:type="spellStart"/>
            <w:r>
              <w:rPr>
                <w:lang w:val="fr-FR"/>
              </w:rPr>
              <w:t>Distr</w:t>
            </w:r>
            <w:proofErr w:type="spellEnd"/>
            <w:r>
              <w:rPr>
                <w:lang w:val="fr-FR"/>
              </w:rPr>
              <w:t>. générale</w:t>
            </w:r>
          </w:p>
          <w:p w:rsidR="00D8189F" w:rsidRDefault="00D8189F" w:rsidP="00D8189F">
            <w:pPr>
              <w:spacing w:line="240" w:lineRule="exact"/>
              <w:rPr>
                <w:lang w:val="fr-FR"/>
              </w:rPr>
            </w:pPr>
            <w:r>
              <w:rPr>
                <w:lang w:val="fr-FR"/>
              </w:rPr>
              <w:t>15 décembre 2015</w:t>
            </w:r>
          </w:p>
          <w:p w:rsidR="005559F2" w:rsidRDefault="005559F2" w:rsidP="005559F2">
            <w:pPr>
              <w:spacing w:line="240" w:lineRule="exact"/>
            </w:pPr>
            <w:r>
              <w:t>Français</w:t>
            </w:r>
          </w:p>
          <w:p w:rsidR="005559F2" w:rsidRDefault="005559F2" w:rsidP="005559F2">
            <w:pPr>
              <w:spacing w:line="240" w:lineRule="exact"/>
            </w:pPr>
            <w:r>
              <w:t>Original: anglais, français et russe</w:t>
            </w:r>
          </w:p>
          <w:p w:rsidR="00D8189F" w:rsidRPr="00072032" w:rsidRDefault="00D8189F" w:rsidP="00D8189F">
            <w:pPr>
              <w:spacing w:line="240" w:lineRule="exact"/>
              <w:rPr>
                <w:lang w:val="fr-FR"/>
              </w:rPr>
            </w:pPr>
          </w:p>
        </w:tc>
      </w:tr>
    </w:tbl>
    <w:p w:rsidR="005559F2" w:rsidRPr="000312C0" w:rsidRDefault="005559F2" w:rsidP="005559F2">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rsidR="005559F2" w:rsidRDefault="005559F2" w:rsidP="005559F2">
      <w:pPr>
        <w:spacing w:before="120"/>
        <w:rPr>
          <w:sz w:val="28"/>
          <w:szCs w:val="28"/>
        </w:rPr>
      </w:pPr>
      <w:r w:rsidRPr="00685843">
        <w:rPr>
          <w:sz w:val="28"/>
          <w:szCs w:val="28"/>
        </w:rPr>
        <w:t>Comité des transports intérieurs</w:t>
      </w:r>
    </w:p>
    <w:p w:rsidR="005559F2" w:rsidRPr="00F30D47" w:rsidRDefault="005559F2" w:rsidP="005559F2">
      <w:pPr>
        <w:spacing w:before="120"/>
        <w:rPr>
          <w:b/>
        </w:rPr>
      </w:pPr>
      <w:r>
        <w:rPr>
          <w:b/>
        </w:rPr>
        <w:t xml:space="preserve">Soixante-huitième </w:t>
      </w:r>
      <w:r w:rsidRPr="00F30D47">
        <w:rPr>
          <w:b/>
        </w:rPr>
        <w:t>session</w:t>
      </w:r>
    </w:p>
    <w:p w:rsidR="005559F2" w:rsidRDefault="005559F2" w:rsidP="005559F2">
      <w:r>
        <w:t>Genève, 23-26 février 2016</w:t>
      </w:r>
    </w:p>
    <w:p w:rsidR="005559F2" w:rsidRPr="00653735" w:rsidRDefault="005559F2" w:rsidP="005559F2">
      <w:r w:rsidRPr="00653735">
        <w:t xml:space="preserve">Point </w:t>
      </w:r>
      <w:r>
        <w:t xml:space="preserve">5 e) </w:t>
      </w:r>
      <w:r w:rsidRPr="00653735">
        <w:t>de l</w:t>
      </w:r>
      <w:r>
        <w:t>’</w:t>
      </w:r>
      <w:r w:rsidRPr="00653735">
        <w:t>ordre du jour provisoire</w:t>
      </w:r>
    </w:p>
    <w:p w:rsidR="005559F2" w:rsidRPr="001123C5" w:rsidRDefault="005559F2" w:rsidP="005559F2">
      <w:pPr>
        <w:rPr>
          <w:b/>
          <w:bCs/>
        </w:rPr>
      </w:pPr>
      <w:r w:rsidRPr="00FE0679">
        <w:rPr>
          <w:b/>
          <w:color w:val="000000"/>
          <w:szCs w:val="24"/>
        </w:rPr>
        <w:t>Questions stratégiques à caractère modal et thématique:</w:t>
      </w:r>
    </w:p>
    <w:p w:rsidR="005559F2" w:rsidRPr="00FE0679" w:rsidRDefault="005559F2" w:rsidP="005559F2">
      <w:pPr>
        <w:rPr>
          <w:b/>
          <w:szCs w:val="24"/>
        </w:rPr>
      </w:pPr>
      <w:r w:rsidRPr="00FE0679">
        <w:rPr>
          <w:b/>
          <w:color w:val="000000"/>
          <w:szCs w:val="24"/>
        </w:rPr>
        <w:t>Transport ferroviaire</w:t>
      </w:r>
    </w:p>
    <w:p w:rsidR="00ED4F2B" w:rsidRPr="00123B22" w:rsidRDefault="00ED4F2B" w:rsidP="00D47345">
      <w:pPr>
        <w:pStyle w:val="HChG"/>
        <w:spacing w:before="240" w:after="160"/>
        <w:rPr>
          <w:b w:val="0"/>
          <w:lang w:val="fr-CH"/>
        </w:rPr>
      </w:pPr>
      <w:r>
        <w:tab/>
      </w:r>
      <w:r>
        <w:tab/>
      </w:r>
      <w:r w:rsidRPr="0045645C">
        <w:rPr>
          <w:lang w:val="fr-CH"/>
        </w:rPr>
        <w:t xml:space="preserve">Vers une uniformisation du droit ferroviaire dans la région paneuropéenne et le long des corridors de transport </w:t>
      </w:r>
      <w:proofErr w:type="spellStart"/>
      <w:r w:rsidRPr="0045645C">
        <w:rPr>
          <w:lang w:val="fr-CH"/>
        </w:rPr>
        <w:t>euroasiatiques</w:t>
      </w:r>
      <w:proofErr w:type="spellEnd"/>
      <w:r>
        <w:rPr>
          <w:lang w:val="fr-CH"/>
        </w:rPr>
        <w:t xml:space="preserve"> : </w:t>
      </w:r>
      <w:r w:rsidRPr="00123B22">
        <w:rPr>
          <w:lang w:val="fr-CH"/>
        </w:rPr>
        <w:t xml:space="preserve">Définition d’un système de gestion approprié pour un droit ferroviaire unique </w:t>
      </w:r>
      <w:r w:rsidRPr="00123B22">
        <w:rPr>
          <w:rStyle w:val="FootnoteReference"/>
          <w:b w:val="0"/>
          <w:sz w:val="20"/>
          <w:lang w:val="fr-CH"/>
        </w:rPr>
        <w:footnoteReference w:customMarkFollows="1" w:id="2"/>
        <w:t>*</w:t>
      </w:r>
    </w:p>
    <w:p w:rsidR="00ED4F2B" w:rsidRPr="00123B22" w:rsidRDefault="00ED4F2B" w:rsidP="00D47345">
      <w:pPr>
        <w:pStyle w:val="H1G"/>
        <w:spacing w:before="240"/>
        <w:rPr>
          <w:lang w:val="fr-CH"/>
        </w:rPr>
      </w:pPr>
      <w:r w:rsidRPr="00123B22">
        <w:rPr>
          <w:lang w:val="fr-CH"/>
        </w:rPr>
        <w:tab/>
      </w:r>
      <w:r>
        <w:rPr>
          <w:lang w:val="fr-CH"/>
        </w:rPr>
        <w:tab/>
      </w:r>
      <w:r w:rsidRPr="00123B22">
        <w:rPr>
          <w:lang w:val="fr-CH"/>
        </w:rPr>
        <w:t>Note du secrétariat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36"/>
      </w:tblGrid>
      <w:tr w:rsidR="00ED4F2B" w:rsidTr="00312DEA">
        <w:trPr>
          <w:jc w:val="center"/>
        </w:trPr>
        <w:tc>
          <w:tcPr>
            <w:tcW w:w="9036" w:type="dxa"/>
            <w:shd w:val="clear" w:color="auto" w:fill="auto"/>
          </w:tcPr>
          <w:p w:rsidR="00ED4F2B" w:rsidRPr="00277E32" w:rsidRDefault="00ED4F2B" w:rsidP="00312DEA">
            <w:pPr>
              <w:spacing w:before="240" w:after="120"/>
              <w:ind w:left="255"/>
              <w:rPr>
                <w:i/>
                <w:sz w:val="24"/>
              </w:rPr>
            </w:pPr>
            <w:r>
              <w:rPr>
                <w:i/>
                <w:sz w:val="24"/>
              </w:rPr>
              <w:t>Résumé</w:t>
            </w:r>
          </w:p>
        </w:tc>
      </w:tr>
      <w:tr w:rsidR="00ED4F2B" w:rsidTr="00312DEA">
        <w:trPr>
          <w:jc w:val="center"/>
        </w:trPr>
        <w:tc>
          <w:tcPr>
            <w:tcW w:w="9036" w:type="dxa"/>
            <w:shd w:val="clear" w:color="auto" w:fill="auto"/>
          </w:tcPr>
          <w:p w:rsidR="00ED4F2B" w:rsidRPr="00D47345" w:rsidRDefault="00D47345" w:rsidP="00D47345">
            <w:pPr>
              <w:pStyle w:val="SingleTxtG"/>
              <w:rPr>
                <w:lang w:val="fr-CH"/>
              </w:rPr>
            </w:pPr>
            <w:r>
              <w:tab/>
            </w:r>
            <w:r w:rsidRPr="00D47345">
              <w:rPr>
                <w:lang w:val="fr-CH"/>
              </w:rPr>
              <w:t>La présente note décrit les principes essentiels du système de gestion approprié pour un droit ferroviaire unifié.</w:t>
            </w:r>
          </w:p>
        </w:tc>
      </w:tr>
      <w:tr w:rsidR="00647C14" w:rsidTr="00312DEA">
        <w:trPr>
          <w:jc w:val="center"/>
        </w:trPr>
        <w:tc>
          <w:tcPr>
            <w:tcW w:w="9036" w:type="dxa"/>
            <w:shd w:val="clear" w:color="auto" w:fill="auto"/>
          </w:tcPr>
          <w:p w:rsidR="00647C14" w:rsidRPr="00647C14" w:rsidRDefault="00647C14" w:rsidP="00312DEA">
            <w:pPr>
              <w:pStyle w:val="SingleTxtG"/>
              <w:rPr>
                <w:lang w:val="fr-CH"/>
              </w:rPr>
            </w:pPr>
            <w:r w:rsidRPr="00647C14">
              <w:rPr>
                <w:lang w:val="fr-CH"/>
              </w:rPr>
              <w:tab/>
              <w:t>Conformément à la stratégie définie dans la Déclaration commune signée durant la réunion ministérielle tenue à la soixante-quinzième session du Comité des transports intérieurs, il conviendrait d’identifier un système de gestion approprié pour un droit ferroviaire unifié en s’inspirant de l’expérience d’organisations internationales dans le domaine du transport ferroviaire (Organisation intergouvernementale pour les transports internationaux ferroviaires (OTIF), Organisation pour la coopération des chemins de fer (OSJD) et autres organisations), ainsi que de celle d’organisations internationales en charge d’autres modes de transport (ECE/TRANS/2013/2, par. 2 d)).</w:t>
            </w:r>
          </w:p>
        </w:tc>
      </w:tr>
      <w:tr w:rsidR="00ED4F2B" w:rsidTr="00312DEA">
        <w:trPr>
          <w:jc w:val="center"/>
        </w:trPr>
        <w:tc>
          <w:tcPr>
            <w:tcW w:w="9036" w:type="dxa"/>
            <w:shd w:val="clear" w:color="auto" w:fill="auto"/>
          </w:tcPr>
          <w:p w:rsidR="00ED4F2B" w:rsidRPr="00647C14" w:rsidRDefault="00647C14" w:rsidP="00312DEA">
            <w:pPr>
              <w:pStyle w:val="SingleTxtG"/>
              <w:rPr>
                <w:lang w:val="fr-CH"/>
              </w:rPr>
            </w:pPr>
            <w:r>
              <w:rPr>
                <w:lang w:val="fr-CH"/>
              </w:rPr>
              <w:tab/>
            </w:r>
            <w:r w:rsidRPr="00647C14">
              <w:rPr>
                <w:lang w:val="fr-CH"/>
              </w:rPr>
              <w:t>Il est rappelé que, comme cela est spécifié dans la Déclaration commune, les discussions sur un système de gestion approprié ne pourront avoir lieu que lorsque les experts seront parvenus à un consensus sur les dispositions de fond et les mécanismes d’un régime international unifié pour le transport ferroviaire international des marchandises.</w:t>
            </w:r>
          </w:p>
        </w:tc>
      </w:tr>
      <w:tr w:rsidR="00ED4F2B" w:rsidTr="00312DEA">
        <w:trPr>
          <w:jc w:val="center"/>
        </w:trPr>
        <w:tc>
          <w:tcPr>
            <w:tcW w:w="9036" w:type="dxa"/>
            <w:shd w:val="clear" w:color="auto" w:fill="auto"/>
          </w:tcPr>
          <w:p w:rsidR="00ED4F2B" w:rsidRDefault="00ED4F2B" w:rsidP="00312DEA"/>
        </w:tc>
      </w:tr>
    </w:tbl>
    <w:p w:rsidR="00ED4F2B" w:rsidRPr="00123B22" w:rsidRDefault="00105ACA" w:rsidP="00ED4F2B">
      <w:pPr>
        <w:pStyle w:val="HChG"/>
        <w:rPr>
          <w:lang w:val="fr-CH"/>
        </w:rPr>
      </w:pPr>
      <w:r>
        <w:rPr>
          <w:lang w:val="fr-CH"/>
        </w:rPr>
        <w:lastRenderedPageBreak/>
        <w:tab/>
      </w:r>
      <w:r w:rsidR="00ED4F2B" w:rsidRPr="00123B22">
        <w:rPr>
          <w:lang w:val="fr-CH"/>
        </w:rPr>
        <w:t>I.</w:t>
      </w:r>
      <w:r w:rsidR="00ED4F2B" w:rsidRPr="00123B22">
        <w:rPr>
          <w:lang w:val="fr-CH"/>
        </w:rPr>
        <w:tab/>
        <w:t>Dépositaire d’un nouveau régime ferroviaire</w:t>
      </w:r>
    </w:p>
    <w:p w:rsidR="00ED4F2B" w:rsidRPr="00123B22" w:rsidRDefault="00492D1A" w:rsidP="00ED4F2B">
      <w:pPr>
        <w:pStyle w:val="SingleTxtG"/>
        <w:rPr>
          <w:lang w:val="fr-CH"/>
        </w:rPr>
      </w:pPr>
      <w:r>
        <w:rPr>
          <w:lang w:val="fr-CH"/>
        </w:rPr>
        <w:t>1</w:t>
      </w:r>
      <w:r w:rsidR="00ED4F2B" w:rsidRPr="00123B22">
        <w:rPr>
          <w:lang w:val="fr-CH"/>
        </w:rPr>
        <w:t>.</w:t>
      </w:r>
      <w:r w:rsidR="00ED4F2B" w:rsidRPr="00123B22">
        <w:rPr>
          <w:lang w:val="fr-CH"/>
        </w:rPr>
        <w:tab/>
        <w:t xml:space="preserve">Sur la base de la Convention de Vienne sur le droit des traités conclue à Vienne le 23 mai 1969, la désignation du dépositaire d'un traité peut être effectuée par les États ayant participé à la négociation, soit dans le traité lui-même, soit de toute autre manière. Le dépositaire peut être un ou plusieurs États, une organisation internationale ou le principal fonctionnaire administratif d'une telle organisation. Les fonctions du dépositaire d'un traité ont un caractère international et le dépositaire est tenu d'agir impartialement dans l'accomplissement de ses fonctions. En particulier, le fait qu'un traité n'est pas entré en vigueur entre certaines des parties ou qu'une divergence est </w:t>
      </w:r>
      <w:proofErr w:type="gramStart"/>
      <w:r w:rsidR="00ED4F2B" w:rsidRPr="00123B22">
        <w:rPr>
          <w:lang w:val="fr-CH"/>
        </w:rPr>
        <w:t>apparue</w:t>
      </w:r>
      <w:proofErr w:type="gramEnd"/>
      <w:r w:rsidR="00ED4F2B" w:rsidRPr="00123B22">
        <w:rPr>
          <w:lang w:val="fr-CH"/>
        </w:rPr>
        <w:t xml:space="preserve"> entre un État et un dépositaire en ce qui concerne l'exercice des fonctions de ce dernier ne doit pas influer sur cette obligation.</w:t>
      </w:r>
    </w:p>
    <w:p w:rsidR="00ED4F2B" w:rsidRPr="00123B22" w:rsidRDefault="00492D1A" w:rsidP="00ED4F2B">
      <w:pPr>
        <w:pStyle w:val="SingleTxtG"/>
        <w:rPr>
          <w:lang w:val="fr-CH"/>
        </w:rPr>
      </w:pPr>
      <w:r>
        <w:rPr>
          <w:lang w:val="fr-CH"/>
        </w:rPr>
        <w:t>2</w:t>
      </w:r>
      <w:r w:rsidR="00ED4F2B" w:rsidRPr="00123B22">
        <w:rPr>
          <w:lang w:val="fr-CH"/>
        </w:rPr>
        <w:t>.</w:t>
      </w:r>
      <w:r w:rsidR="00ED4F2B" w:rsidRPr="00123B22">
        <w:rPr>
          <w:lang w:val="fr-CH"/>
        </w:rPr>
        <w:tab/>
        <w:t>А moins que le traité n'en dispose ou que les États contractants n'en conviennent autrement, les fonctions du dépositaire sont notamment les suivantes:</w:t>
      </w:r>
    </w:p>
    <w:p w:rsidR="00ED4F2B" w:rsidRPr="00123B22" w:rsidRDefault="00ED4F2B" w:rsidP="00ED4F2B">
      <w:pPr>
        <w:pStyle w:val="SingleTxtG"/>
        <w:rPr>
          <w:lang w:val="fr-CH"/>
        </w:rPr>
      </w:pPr>
      <w:r w:rsidRPr="00123B22">
        <w:rPr>
          <w:lang w:val="fr-CH"/>
        </w:rPr>
        <w:tab/>
        <w:t>a)</w:t>
      </w:r>
      <w:r w:rsidRPr="00123B22">
        <w:rPr>
          <w:lang w:val="fr-CH"/>
        </w:rPr>
        <w:tab/>
        <w:t>Assurer la garde du texte original du traité et des pleins pouvoirs qui lui seraient remis;</w:t>
      </w:r>
    </w:p>
    <w:p w:rsidR="00ED4F2B" w:rsidRPr="00123B22" w:rsidRDefault="00ED4F2B" w:rsidP="00ED4F2B">
      <w:pPr>
        <w:pStyle w:val="SingleTxtG"/>
        <w:rPr>
          <w:lang w:val="fr-CH"/>
        </w:rPr>
      </w:pPr>
      <w:r w:rsidRPr="00123B22">
        <w:rPr>
          <w:i/>
          <w:iCs/>
          <w:lang w:val="fr-CH"/>
        </w:rPr>
        <w:tab/>
      </w:r>
      <w:r w:rsidRPr="00123B22">
        <w:rPr>
          <w:iCs/>
          <w:lang w:val="fr-CH"/>
        </w:rPr>
        <w:t>b)</w:t>
      </w:r>
      <w:r w:rsidRPr="00123B22">
        <w:rPr>
          <w:iCs/>
          <w:lang w:val="fr-CH"/>
        </w:rPr>
        <w:tab/>
      </w:r>
      <w:r w:rsidRPr="00123B22">
        <w:rPr>
          <w:i/>
          <w:iCs/>
          <w:lang w:val="fr-CH"/>
        </w:rPr>
        <w:t xml:space="preserve"> </w:t>
      </w:r>
      <w:r w:rsidRPr="00123B22">
        <w:rPr>
          <w:lang w:val="fr-CH"/>
        </w:rPr>
        <w:t>Etablir des copies certifiées conformes du texte original et tous autres textes du traité en d'autres langues qui peuvent être requis par le traité, et les communiquer aux parties au traité et aux États ayant qualité pour le devenir;</w:t>
      </w:r>
    </w:p>
    <w:p w:rsidR="00ED4F2B" w:rsidRPr="00123B22" w:rsidRDefault="00ED4F2B" w:rsidP="00ED4F2B">
      <w:pPr>
        <w:pStyle w:val="SingleTxtG"/>
        <w:rPr>
          <w:lang w:val="fr-CH"/>
        </w:rPr>
      </w:pPr>
      <w:r w:rsidRPr="00123B22">
        <w:rPr>
          <w:lang w:val="fr-CH"/>
        </w:rPr>
        <w:tab/>
        <w:t>с)</w:t>
      </w:r>
      <w:r w:rsidRPr="00123B22">
        <w:rPr>
          <w:lang w:val="fr-CH"/>
        </w:rPr>
        <w:tab/>
        <w:t>Recevoir toutes signatures du traité, recevoir et garder tous instruments, notifications et communications relatifs au traité;</w:t>
      </w:r>
    </w:p>
    <w:p w:rsidR="00ED4F2B" w:rsidRPr="00123B22" w:rsidRDefault="00ED4F2B" w:rsidP="00ED4F2B">
      <w:pPr>
        <w:pStyle w:val="SingleTxtG"/>
        <w:rPr>
          <w:lang w:val="fr-CH"/>
        </w:rPr>
      </w:pPr>
      <w:r w:rsidRPr="00123B22">
        <w:rPr>
          <w:lang w:val="fr-CH"/>
        </w:rPr>
        <w:tab/>
        <w:t>d)</w:t>
      </w:r>
      <w:r w:rsidRPr="00123B22">
        <w:rPr>
          <w:lang w:val="fr-CH"/>
        </w:rPr>
        <w:tab/>
        <w:t>Examiner si une signature, un instrument, une notification ou une communication se rapportant au traité est en bonne et due forme et, le cas échéant, porter la question à l’attention de l’État en cause;</w:t>
      </w:r>
    </w:p>
    <w:p w:rsidR="00ED4F2B" w:rsidRPr="00123B22" w:rsidRDefault="00ED4F2B" w:rsidP="00ED4F2B">
      <w:pPr>
        <w:pStyle w:val="SingleTxtG"/>
        <w:rPr>
          <w:lang w:val="fr-CH"/>
        </w:rPr>
      </w:pPr>
      <w:r w:rsidRPr="00123B22">
        <w:rPr>
          <w:lang w:val="fr-CH"/>
        </w:rPr>
        <w:tab/>
        <w:t>е)</w:t>
      </w:r>
      <w:r w:rsidRPr="00123B22">
        <w:rPr>
          <w:lang w:val="fr-CH"/>
        </w:rPr>
        <w:tab/>
        <w:t>Informer les parties au traité et les États ayant qualité pour le devenir des actes, notifications et communications relatifs au traité;</w:t>
      </w:r>
    </w:p>
    <w:p w:rsidR="00ED4F2B" w:rsidRPr="00123B22" w:rsidRDefault="00ED4F2B" w:rsidP="00ED4F2B">
      <w:pPr>
        <w:pStyle w:val="SingleTxtG"/>
        <w:rPr>
          <w:lang w:val="fr-CH"/>
        </w:rPr>
      </w:pPr>
      <w:r w:rsidRPr="00123B22">
        <w:rPr>
          <w:lang w:val="fr-CH"/>
        </w:rPr>
        <w:tab/>
        <w:t>f)</w:t>
      </w:r>
      <w:r w:rsidRPr="00123B22">
        <w:rPr>
          <w:lang w:val="fr-CH"/>
        </w:rPr>
        <w:tab/>
        <w:t>Informer les États ayant qualité pour devenir parties au traité de la date à laquelle а été reçu ou déposé le nombre de signatures ou d'instruments de ratification, d'acceptation, d'approbation ou d'adhésion requis pour l'entrée en vigueur du traité;</w:t>
      </w:r>
    </w:p>
    <w:p w:rsidR="00ED4F2B" w:rsidRPr="00123B22" w:rsidRDefault="00ED4F2B" w:rsidP="00ED4F2B">
      <w:pPr>
        <w:pStyle w:val="SingleTxtG"/>
        <w:rPr>
          <w:lang w:val="fr-CH"/>
        </w:rPr>
      </w:pPr>
      <w:r w:rsidRPr="00123B22">
        <w:rPr>
          <w:lang w:val="fr-CH"/>
        </w:rPr>
        <w:tab/>
        <w:t>g)</w:t>
      </w:r>
      <w:r w:rsidRPr="00123B22">
        <w:rPr>
          <w:lang w:val="fr-CH"/>
        </w:rPr>
        <w:tab/>
        <w:t>Assurer l'enregistrement du traité auprès du secrétariat de l'Organisation des Nations Unies;</w:t>
      </w:r>
    </w:p>
    <w:p w:rsidR="00ED4F2B" w:rsidRPr="00123B22" w:rsidRDefault="00ED4F2B" w:rsidP="00ED4F2B">
      <w:pPr>
        <w:pStyle w:val="SingleTxtG"/>
        <w:rPr>
          <w:lang w:val="fr-CH"/>
        </w:rPr>
      </w:pPr>
      <w:r w:rsidRPr="00123B22">
        <w:rPr>
          <w:lang w:val="fr-CH"/>
        </w:rPr>
        <w:tab/>
        <w:t>h)</w:t>
      </w:r>
      <w:r w:rsidRPr="00123B22">
        <w:rPr>
          <w:lang w:val="fr-CH"/>
        </w:rPr>
        <w:tab/>
        <w:t>Remplir les fonctions spécifiées dans d'autres dispositions de la présente Convention.</w:t>
      </w:r>
    </w:p>
    <w:p w:rsidR="00ED4F2B" w:rsidRPr="00123B22" w:rsidRDefault="00492D1A" w:rsidP="00ED4F2B">
      <w:pPr>
        <w:pStyle w:val="SingleTxtG"/>
        <w:rPr>
          <w:lang w:val="fr-CH"/>
        </w:rPr>
      </w:pPr>
      <w:r>
        <w:rPr>
          <w:lang w:val="fr-CH"/>
        </w:rPr>
        <w:t>3</w:t>
      </w:r>
      <w:r w:rsidR="00ED4F2B" w:rsidRPr="00123B22">
        <w:rPr>
          <w:lang w:val="fr-CH"/>
        </w:rPr>
        <w:t>.</w:t>
      </w:r>
      <w:r w:rsidR="00ED4F2B" w:rsidRPr="00123B22">
        <w:rPr>
          <w:lang w:val="fr-CH"/>
        </w:rPr>
        <w:tab/>
        <w:t>Lorsqu'une divergence apparait entre un État et le dépositaire au sujet de l'accomplissement des fonctions de ce dernier, le dépositaire doit porter la question à l'attention des États signataires et des États contractants ou, le cas échéant, de l'organe compètent de l'organisation internationale en cause.</w:t>
      </w:r>
    </w:p>
    <w:p w:rsidR="00ED4F2B" w:rsidRPr="00123B22" w:rsidRDefault="00492D1A" w:rsidP="00ED4F2B">
      <w:pPr>
        <w:pStyle w:val="SingleTxtG"/>
        <w:rPr>
          <w:lang w:val="fr-CH"/>
        </w:rPr>
      </w:pPr>
      <w:r>
        <w:rPr>
          <w:lang w:val="fr-CH"/>
        </w:rPr>
        <w:t>4</w:t>
      </w:r>
      <w:r w:rsidR="00ED4F2B" w:rsidRPr="00123B22">
        <w:rPr>
          <w:lang w:val="fr-CH"/>
        </w:rPr>
        <w:t>.</w:t>
      </w:r>
      <w:r w:rsidR="00ED4F2B" w:rsidRPr="00123B22">
        <w:rPr>
          <w:lang w:val="fr-CH"/>
        </w:rPr>
        <w:tab/>
        <w:t>Tenant compte que ce nouveau régime ferroviaire est basé sur deux régimes ferroviaires existants – la Convention COTIF et l’Accord SMGS – l'objectif principal était de créer un régime juridique international qui augmenterait la compétitivité des chemins de fer, il est suggéré que la meilleure solution pour un dépositaire de ce nouvel instrument juridique serait le Secrétaire général de l'Organisation des Nations Unies.</w:t>
      </w:r>
    </w:p>
    <w:p w:rsidR="00ED4F2B" w:rsidRPr="00123B22" w:rsidRDefault="00105ACA" w:rsidP="00ED4F2B">
      <w:pPr>
        <w:pStyle w:val="HChG"/>
        <w:rPr>
          <w:lang w:val="fr-CH"/>
        </w:rPr>
      </w:pPr>
      <w:r>
        <w:rPr>
          <w:lang w:val="fr-CH"/>
        </w:rPr>
        <w:tab/>
        <w:t>I</w:t>
      </w:r>
      <w:r w:rsidR="00ED4F2B" w:rsidRPr="00123B22">
        <w:rPr>
          <w:lang w:val="fr-CH"/>
        </w:rPr>
        <w:t>I.</w:t>
      </w:r>
      <w:r w:rsidR="00ED4F2B" w:rsidRPr="00123B22">
        <w:rPr>
          <w:lang w:val="fr-CH"/>
        </w:rPr>
        <w:tab/>
        <w:t>Comité de gestion</w:t>
      </w:r>
    </w:p>
    <w:p w:rsidR="00ED4F2B" w:rsidRPr="00123B22" w:rsidRDefault="00492D1A" w:rsidP="00ED4F2B">
      <w:pPr>
        <w:pStyle w:val="SingleTxtG"/>
        <w:rPr>
          <w:lang w:val="fr-CH"/>
        </w:rPr>
      </w:pPr>
      <w:r>
        <w:rPr>
          <w:lang w:val="fr-CH"/>
        </w:rPr>
        <w:t>5</w:t>
      </w:r>
      <w:r w:rsidR="00ED4F2B" w:rsidRPr="00123B22">
        <w:rPr>
          <w:lang w:val="fr-CH"/>
        </w:rPr>
        <w:t>.</w:t>
      </w:r>
      <w:r w:rsidR="00ED4F2B" w:rsidRPr="00123B22">
        <w:rPr>
          <w:lang w:val="fr-CH"/>
        </w:rPr>
        <w:tab/>
        <w:t xml:space="preserve">Dans le cadre des accords internationaux, il existe généralement un organe intergouvernemental désigné, communément composé de représentants des Parties </w:t>
      </w:r>
      <w:r w:rsidR="00ED4F2B" w:rsidRPr="00123B22">
        <w:rPr>
          <w:lang w:val="fr-CH"/>
        </w:rPr>
        <w:lastRenderedPageBreak/>
        <w:t>contractantes, qui est autorisé, en vertu de l’accord, à prendre des décisions concernant l’application du texte ou des amendements à apporter à une partie ou l’intégralité de celui-ci. Bien qu’il soit établi auprès de l’entité responsable de l’administration de l’accord, cet organe est souvent considéré comme un organe conventionnel indépendant qui offre également des services de secrétariat.</w:t>
      </w:r>
    </w:p>
    <w:p w:rsidR="00ED4F2B" w:rsidRPr="00123B22" w:rsidRDefault="00492D1A" w:rsidP="00ED4F2B">
      <w:pPr>
        <w:pStyle w:val="SingleTxtG"/>
        <w:rPr>
          <w:lang w:val="fr-CH"/>
        </w:rPr>
      </w:pPr>
      <w:r>
        <w:rPr>
          <w:lang w:val="fr-CH"/>
        </w:rPr>
        <w:t>6</w:t>
      </w:r>
      <w:r w:rsidR="00ED4F2B" w:rsidRPr="00123B22">
        <w:rPr>
          <w:lang w:val="fr-CH"/>
        </w:rPr>
        <w:t>.</w:t>
      </w:r>
      <w:r w:rsidR="00ED4F2B" w:rsidRPr="00123B22">
        <w:rPr>
          <w:lang w:val="fr-CH"/>
        </w:rPr>
        <w:tab/>
        <w:t>Il existe néanmoins des cas dans lesquels l’accord est entièrement lié à une entité, car l’organe conventionnel visé est un organe intergouvernemental subsidiaire de l’entité en question. C’est le cas par exemple de l’Accord européen sur les grandes lignes de transport international combiné et les installations connexes (AGTC) et de l’Accord européen sur les grandes lignes internationales de chemin de fer (AGC), tous deux administrés par la CEE-ONU. En ce qui concerne ces deux accords, les organes responsables pour toutes les questions sont respectivement le Groupe de travail du transport intermodal et de la logistique (WP.24) et le Groupe de travail des transports par chemin de fer (SC.2), ce qui est clairement indiqué dans le texte des deux instruments.</w:t>
      </w:r>
    </w:p>
    <w:p w:rsidR="00ED4F2B" w:rsidRPr="00123B22" w:rsidRDefault="00ED4F2B" w:rsidP="00ED4F2B">
      <w:pPr>
        <w:pStyle w:val="H1G"/>
        <w:rPr>
          <w:lang w:val="fr-CH"/>
        </w:rPr>
      </w:pPr>
      <w:r w:rsidRPr="00123B22">
        <w:rPr>
          <w:lang w:val="fr-CH"/>
        </w:rPr>
        <w:tab/>
        <w:t>A.</w:t>
      </w:r>
      <w:r w:rsidRPr="00123B22">
        <w:rPr>
          <w:lang w:val="fr-CH"/>
        </w:rPr>
        <w:tab/>
        <w:t>Les cas SMGS et CIM</w:t>
      </w:r>
    </w:p>
    <w:p w:rsidR="00ED4F2B" w:rsidRPr="00123B22" w:rsidRDefault="00492D1A" w:rsidP="00ED4F2B">
      <w:pPr>
        <w:pStyle w:val="SingleTxtG"/>
        <w:rPr>
          <w:rStyle w:val="hps"/>
          <w:lang w:val="fr-CH"/>
        </w:rPr>
      </w:pPr>
      <w:r>
        <w:rPr>
          <w:rStyle w:val="hps"/>
          <w:lang w:val="fr-CH"/>
        </w:rPr>
        <w:t>7</w:t>
      </w:r>
      <w:r w:rsidR="00ED4F2B" w:rsidRPr="00123B22">
        <w:rPr>
          <w:rStyle w:val="hps"/>
          <w:lang w:val="fr-CH"/>
        </w:rPr>
        <w:t>.</w:t>
      </w:r>
      <w:r w:rsidR="00ED4F2B" w:rsidRPr="00123B22">
        <w:rPr>
          <w:rStyle w:val="hps"/>
          <w:lang w:val="fr-CH"/>
        </w:rPr>
        <w:tab/>
        <w:t>La</w:t>
      </w:r>
      <w:r w:rsidR="00ED4F2B" w:rsidRPr="00123B22">
        <w:rPr>
          <w:lang w:val="fr-CH"/>
        </w:rPr>
        <w:t xml:space="preserve"> </w:t>
      </w:r>
      <w:r w:rsidR="00ED4F2B" w:rsidRPr="00123B22">
        <w:rPr>
          <w:rStyle w:val="hps"/>
          <w:lang w:val="fr-CH"/>
        </w:rPr>
        <w:t>gestion</w:t>
      </w:r>
      <w:r w:rsidR="00ED4F2B" w:rsidRPr="00123B22">
        <w:rPr>
          <w:lang w:val="fr-CH"/>
        </w:rPr>
        <w:t xml:space="preserve"> </w:t>
      </w:r>
      <w:r w:rsidR="00ED4F2B" w:rsidRPr="00123B22">
        <w:rPr>
          <w:rStyle w:val="hps"/>
          <w:lang w:val="fr-CH"/>
        </w:rPr>
        <w:t>de l'Accord</w:t>
      </w:r>
      <w:r w:rsidR="00ED4F2B" w:rsidRPr="00123B22">
        <w:rPr>
          <w:lang w:val="fr-CH"/>
        </w:rPr>
        <w:t xml:space="preserve"> </w:t>
      </w:r>
      <w:r w:rsidR="00ED4F2B" w:rsidRPr="00123B22">
        <w:rPr>
          <w:rStyle w:val="hps"/>
          <w:lang w:val="fr-CH"/>
        </w:rPr>
        <w:t>SMGS</w:t>
      </w:r>
      <w:r w:rsidR="00ED4F2B" w:rsidRPr="00123B22">
        <w:rPr>
          <w:lang w:val="fr-CH"/>
        </w:rPr>
        <w:t xml:space="preserve"> </w:t>
      </w:r>
      <w:r w:rsidR="00ED4F2B" w:rsidRPr="00123B22">
        <w:rPr>
          <w:rStyle w:val="hps"/>
          <w:lang w:val="fr-CH"/>
        </w:rPr>
        <w:t>est confiée au</w:t>
      </w:r>
      <w:r w:rsidR="00ED4F2B" w:rsidRPr="00123B22">
        <w:rPr>
          <w:lang w:val="fr-CH"/>
        </w:rPr>
        <w:t xml:space="preserve"> </w:t>
      </w:r>
      <w:r w:rsidR="00ED4F2B" w:rsidRPr="00123B22">
        <w:rPr>
          <w:rStyle w:val="hps"/>
          <w:lang w:val="fr-CH"/>
        </w:rPr>
        <w:t>Comité de l'OSJD</w:t>
      </w:r>
      <w:r w:rsidR="00ED4F2B" w:rsidRPr="00123B22">
        <w:rPr>
          <w:lang w:val="fr-CH"/>
        </w:rPr>
        <w:t xml:space="preserve"> </w:t>
      </w:r>
      <w:r w:rsidR="00ED4F2B" w:rsidRPr="00123B22">
        <w:rPr>
          <w:rStyle w:val="hps"/>
          <w:lang w:val="fr-CH"/>
        </w:rPr>
        <w:t>(Commission</w:t>
      </w:r>
      <w:r w:rsidR="00ED4F2B" w:rsidRPr="00123B22">
        <w:rPr>
          <w:lang w:val="fr-CH"/>
        </w:rPr>
        <w:t xml:space="preserve"> </w:t>
      </w:r>
      <w:r w:rsidR="00ED4F2B" w:rsidRPr="00123B22">
        <w:rPr>
          <w:rStyle w:val="hps"/>
          <w:lang w:val="fr-CH"/>
        </w:rPr>
        <w:t>sur</w:t>
      </w:r>
      <w:r w:rsidR="00ED4F2B" w:rsidRPr="00123B22">
        <w:rPr>
          <w:lang w:val="fr-CH"/>
        </w:rPr>
        <w:t xml:space="preserve"> </w:t>
      </w:r>
      <w:r w:rsidR="00ED4F2B" w:rsidRPr="00123B22">
        <w:rPr>
          <w:rStyle w:val="hps"/>
          <w:lang w:val="fr-CH"/>
        </w:rPr>
        <w:t>le droit des transports de l’</w:t>
      </w:r>
      <w:r w:rsidR="00ED4F2B" w:rsidRPr="00123B22">
        <w:rPr>
          <w:lang w:val="fr-CH"/>
        </w:rPr>
        <w:t xml:space="preserve">OSJD). </w:t>
      </w:r>
      <w:r w:rsidR="00ED4F2B" w:rsidRPr="00123B22">
        <w:rPr>
          <w:rStyle w:val="hps"/>
          <w:lang w:val="fr-CH"/>
        </w:rPr>
        <w:t>La Commission</w:t>
      </w:r>
      <w:r w:rsidR="00ED4F2B" w:rsidRPr="00123B22">
        <w:rPr>
          <w:lang w:val="fr-CH"/>
        </w:rPr>
        <w:t xml:space="preserve"> </w:t>
      </w:r>
      <w:r w:rsidR="00ED4F2B" w:rsidRPr="00123B22">
        <w:rPr>
          <w:rStyle w:val="hps"/>
          <w:lang w:val="fr-CH"/>
        </w:rPr>
        <w:t>tient ses</w:t>
      </w:r>
      <w:r w:rsidR="00ED4F2B" w:rsidRPr="00123B22">
        <w:rPr>
          <w:lang w:val="fr-CH"/>
        </w:rPr>
        <w:t xml:space="preserve"> </w:t>
      </w:r>
      <w:r w:rsidR="00ED4F2B" w:rsidRPr="00123B22">
        <w:rPr>
          <w:rStyle w:val="hps"/>
          <w:lang w:val="fr-CH"/>
        </w:rPr>
        <w:t>réunions</w:t>
      </w:r>
      <w:r w:rsidR="00ED4F2B" w:rsidRPr="00123B22">
        <w:rPr>
          <w:lang w:val="fr-CH"/>
        </w:rPr>
        <w:t xml:space="preserve"> </w:t>
      </w:r>
      <w:r w:rsidR="00ED4F2B" w:rsidRPr="00123B22">
        <w:rPr>
          <w:rStyle w:val="hps"/>
          <w:lang w:val="fr-CH"/>
        </w:rPr>
        <w:t>et sera</w:t>
      </w:r>
      <w:r w:rsidR="00ED4F2B" w:rsidRPr="00123B22">
        <w:rPr>
          <w:lang w:val="fr-CH"/>
        </w:rPr>
        <w:t xml:space="preserve"> </w:t>
      </w:r>
      <w:r w:rsidR="00ED4F2B" w:rsidRPr="00123B22">
        <w:rPr>
          <w:rStyle w:val="hps"/>
          <w:lang w:val="fr-CH"/>
        </w:rPr>
        <w:t>composée des délégations Parties à</w:t>
      </w:r>
      <w:r w:rsidR="00ED4F2B" w:rsidRPr="00123B22">
        <w:rPr>
          <w:lang w:val="fr-CH"/>
        </w:rPr>
        <w:t xml:space="preserve"> l’</w:t>
      </w:r>
      <w:r w:rsidR="00ED4F2B" w:rsidRPr="00123B22">
        <w:rPr>
          <w:rStyle w:val="hps"/>
          <w:lang w:val="fr-CH"/>
        </w:rPr>
        <w:t>Accord SMGS</w:t>
      </w:r>
      <w:r w:rsidR="00ED4F2B" w:rsidRPr="00123B22">
        <w:rPr>
          <w:lang w:val="fr-CH"/>
        </w:rPr>
        <w:t xml:space="preserve">. </w:t>
      </w:r>
      <w:r w:rsidR="00ED4F2B" w:rsidRPr="00123B22">
        <w:rPr>
          <w:rStyle w:val="hps"/>
          <w:lang w:val="fr-CH"/>
        </w:rPr>
        <w:t>Les propositions</w:t>
      </w:r>
      <w:r w:rsidR="00ED4F2B" w:rsidRPr="00123B22">
        <w:rPr>
          <w:lang w:val="fr-CH"/>
        </w:rPr>
        <w:t xml:space="preserve"> </w:t>
      </w:r>
      <w:r w:rsidR="00ED4F2B" w:rsidRPr="00123B22">
        <w:rPr>
          <w:rStyle w:val="hps"/>
          <w:lang w:val="fr-CH"/>
        </w:rPr>
        <w:t>sur les modifications</w:t>
      </w:r>
      <w:r w:rsidR="00ED4F2B" w:rsidRPr="00123B22">
        <w:rPr>
          <w:lang w:val="fr-CH"/>
        </w:rPr>
        <w:t xml:space="preserve"> </w:t>
      </w:r>
      <w:r w:rsidR="00ED4F2B" w:rsidRPr="00123B22">
        <w:rPr>
          <w:rStyle w:val="hps"/>
          <w:lang w:val="fr-CH"/>
        </w:rPr>
        <w:t>et amendements</w:t>
      </w:r>
      <w:r w:rsidR="00ED4F2B" w:rsidRPr="00123B22">
        <w:rPr>
          <w:lang w:val="fr-CH"/>
        </w:rPr>
        <w:t xml:space="preserve"> </w:t>
      </w:r>
      <w:r w:rsidR="00ED4F2B" w:rsidRPr="00123B22">
        <w:rPr>
          <w:rStyle w:val="hps"/>
          <w:lang w:val="fr-CH"/>
        </w:rPr>
        <w:t>à apporter à</w:t>
      </w:r>
      <w:r w:rsidR="00ED4F2B" w:rsidRPr="00123B22">
        <w:rPr>
          <w:lang w:val="fr-CH"/>
        </w:rPr>
        <w:t xml:space="preserve"> </w:t>
      </w:r>
      <w:r w:rsidR="00ED4F2B" w:rsidRPr="00123B22">
        <w:rPr>
          <w:rStyle w:val="hps"/>
          <w:lang w:val="fr-CH"/>
        </w:rPr>
        <w:t>l'Accord SMGS</w:t>
      </w:r>
      <w:r w:rsidR="00ED4F2B" w:rsidRPr="00123B22">
        <w:rPr>
          <w:lang w:val="fr-CH"/>
        </w:rPr>
        <w:t xml:space="preserve"> </w:t>
      </w:r>
      <w:r w:rsidR="00ED4F2B" w:rsidRPr="00123B22">
        <w:rPr>
          <w:rStyle w:val="hps"/>
          <w:lang w:val="fr-CH"/>
        </w:rPr>
        <w:t>doivent être présentées au</w:t>
      </w:r>
      <w:r w:rsidR="00ED4F2B" w:rsidRPr="00123B22">
        <w:rPr>
          <w:lang w:val="fr-CH"/>
        </w:rPr>
        <w:t xml:space="preserve"> </w:t>
      </w:r>
      <w:r w:rsidR="00ED4F2B" w:rsidRPr="00123B22">
        <w:rPr>
          <w:rStyle w:val="hps"/>
          <w:lang w:val="fr-CH"/>
        </w:rPr>
        <w:t>Comité de l'OSJD</w:t>
      </w:r>
      <w:r w:rsidR="00ED4F2B" w:rsidRPr="00123B22">
        <w:rPr>
          <w:lang w:val="fr-CH"/>
        </w:rPr>
        <w:t xml:space="preserve"> </w:t>
      </w:r>
      <w:r w:rsidR="00ED4F2B" w:rsidRPr="00123B22">
        <w:rPr>
          <w:rStyle w:val="hps"/>
          <w:lang w:val="fr-CH"/>
        </w:rPr>
        <w:t>et à toutes les</w:t>
      </w:r>
      <w:r w:rsidR="00ED4F2B" w:rsidRPr="00123B22">
        <w:rPr>
          <w:lang w:val="fr-CH"/>
        </w:rPr>
        <w:t xml:space="preserve"> </w:t>
      </w:r>
      <w:r w:rsidR="00ED4F2B" w:rsidRPr="00123B22">
        <w:rPr>
          <w:rStyle w:val="hps"/>
          <w:lang w:val="fr-CH"/>
        </w:rPr>
        <w:t>Parties à l'Accord</w:t>
      </w:r>
      <w:r w:rsidR="00ED4F2B" w:rsidRPr="00123B22">
        <w:rPr>
          <w:lang w:val="fr-CH"/>
        </w:rPr>
        <w:t xml:space="preserve"> </w:t>
      </w:r>
      <w:r w:rsidR="00ED4F2B" w:rsidRPr="00123B22">
        <w:rPr>
          <w:rStyle w:val="hps"/>
          <w:lang w:val="fr-CH"/>
        </w:rPr>
        <w:t>SMGS</w:t>
      </w:r>
      <w:r w:rsidR="00ED4F2B" w:rsidRPr="00123B22">
        <w:rPr>
          <w:lang w:val="fr-CH"/>
        </w:rPr>
        <w:t xml:space="preserve"> </w:t>
      </w:r>
      <w:r w:rsidR="00ED4F2B" w:rsidRPr="00123B22">
        <w:rPr>
          <w:rStyle w:val="hps"/>
          <w:lang w:val="fr-CH"/>
        </w:rPr>
        <w:t>en même temps</w:t>
      </w:r>
      <w:r w:rsidR="00ED4F2B" w:rsidRPr="00123B22">
        <w:rPr>
          <w:lang w:val="fr-CH"/>
        </w:rPr>
        <w:t xml:space="preserve"> </w:t>
      </w:r>
      <w:r w:rsidR="00ED4F2B" w:rsidRPr="00123B22">
        <w:rPr>
          <w:rStyle w:val="hps"/>
          <w:lang w:val="fr-CH"/>
        </w:rPr>
        <w:t>ou</w:t>
      </w:r>
      <w:r w:rsidR="00ED4F2B" w:rsidRPr="00123B22">
        <w:rPr>
          <w:lang w:val="fr-CH"/>
        </w:rPr>
        <w:t xml:space="preserve"> </w:t>
      </w:r>
      <w:r w:rsidR="00ED4F2B" w:rsidRPr="00123B22">
        <w:rPr>
          <w:rStyle w:val="hps"/>
          <w:lang w:val="fr-CH"/>
        </w:rPr>
        <w:t>au plus tard deux</w:t>
      </w:r>
      <w:r w:rsidR="00ED4F2B" w:rsidRPr="00123B22">
        <w:rPr>
          <w:lang w:val="fr-CH"/>
        </w:rPr>
        <w:t xml:space="preserve"> </w:t>
      </w:r>
      <w:r w:rsidR="00ED4F2B" w:rsidRPr="00123B22">
        <w:rPr>
          <w:rStyle w:val="hps"/>
          <w:lang w:val="fr-CH"/>
        </w:rPr>
        <w:t>mois avant une réunion</w:t>
      </w:r>
      <w:r w:rsidR="00ED4F2B" w:rsidRPr="00123B22">
        <w:rPr>
          <w:lang w:val="fr-CH"/>
        </w:rPr>
        <w:t xml:space="preserve"> </w:t>
      </w:r>
      <w:r w:rsidR="00ED4F2B" w:rsidRPr="00123B22">
        <w:rPr>
          <w:rStyle w:val="hps"/>
          <w:lang w:val="fr-CH"/>
        </w:rPr>
        <w:t>de la Commission</w:t>
      </w:r>
      <w:r w:rsidR="00ED4F2B" w:rsidRPr="00123B22">
        <w:rPr>
          <w:lang w:val="fr-CH"/>
        </w:rPr>
        <w:t xml:space="preserve"> </w:t>
      </w:r>
      <w:r w:rsidR="00ED4F2B" w:rsidRPr="00123B22">
        <w:rPr>
          <w:rStyle w:val="hps"/>
          <w:lang w:val="fr-CH"/>
        </w:rPr>
        <w:t>sur</w:t>
      </w:r>
      <w:r w:rsidR="00ED4F2B" w:rsidRPr="00123B22">
        <w:rPr>
          <w:lang w:val="fr-CH"/>
        </w:rPr>
        <w:t xml:space="preserve"> </w:t>
      </w:r>
      <w:r w:rsidR="00ED4F2B" w:rsidRPr="00123B22">
        <w:rPr>
          <w:rStyle w:val="hps"/>
          <w:lang w:val="fr-CH"/>
        </w:rPr>
        <w:t>le droit des transports</w:t>
      </w:r>
      <w:r w:rsidR="00ED4F2B" w:rsidRPr="00123B22">
        <w:rPr>
          <w:lang w:val="fr-CH"/>
        </w:rPr>
        <w:t xml:space="preserve">. </w:t>
      </w:r>
      <w:r w:rsidR="00ED4F2B" w:rsidRPr="00123B22">
        <w:rPr>
          <w:rStyle w:val="hps"/>
          <w:lang w:val="fr-CH"/>
        </w:rPr>
        <w:t>L'activité des</w:t>
      </w:r>
      <w:r w:rsidR="00ED4F2B" w:rsidRPr="00123B22">
        <w:rPr>
          <w:lang w:val="fr-CH"/>
        </w:rPr>
        <w:t xml:space="preserve"> </w:t>
      </w:r>
      <w:r w:rsidR="00ED4F2B" w:rsidRPr="00123B22">
        <w:rPr>
          <w:rStyle w:val="hps"/>
          <w:lang w:val="fr-CH"/>
        </w:rPr>
        <w:t>Commissions</w:t>
      </w:r>
      <w:r w:rsidR="00ED4F2B" w:rsidRPr="00123B22">
        <w:rPr>
          <w:lang w:val="fr-CH"/>
        </w:rPr>
        <w:t xml:space="preserve"> </w:t>
      </w:r>
      <w:r w:rsidR="00ED4F2B" w:rsidRPr="00123B22">
        <w:rPr>
          <w:rStyle w:val="hps"/>
          <w:lang w:val="fr-CH"/>
        </w:rPr>
        <w:t>par rapport aux</w:t>
      </w:r>
      <w:r w:rsidR="00ED4F2B" w:rsidRPr="00123B22">
        <w:rPr>
          <w:lang w:val="fr-CH"/>
        </w:rPr>
        <w:t xml:space="preserve"> </w:t>
      </w:r>
      <w:r w:rsidR="00ED4F2B" w:rsidRPr="00123B22">
        <w:rPr>
          <w:rStyle w:val="hps"/>
          <w:lang w:val="fr-CH"/>
        </w:rPr>
        <w:t>amendements et</w:t>
      </w:r>
      <w:r w:rsidR="00ED4F2B" w:rsidRPr="00123B22">
        <w:rPr>
          <w:lang w:val="fr-CH"/>
        </w:rPr>
        <w:t xml:space="preserve"> </w:t>
      </w:r>
      <w:r w:rsidR="00ED4F2B" w:rsidRPr="00123B22">
        <w:rPr>
          <w:rStyle w:val="hps"/>
          <w:lang w:val="fr-CH"/>
        </w:rPr>
        <w:t>modifications à apporter</w:t>
      </w:r>
      <w:r w:rsidR="00ED4F2B" w:rsidRPr="00123B22">
        <w:rPr>
          <w:lang w:val="fr-CH"/>
        </w:rPr>
        <w:t xml:space="preserve"> à l’</w:t>
      </w:r>
      <w:r w:rsidR="00ED4F2B" w:rsidRPr="00123B22">
        <w:rPr>
          <w:rStyle w:val="hps"/>
          <w:lang w:val="fr-CH"/>
        </w:rPr>
        <w:t>accord</w:t>
      </w:r>
      <w:r w:rsidR="00ED4F2B" w:rsidRPr="00123B22">
        <w:rPr>
          <w:lang w:val="fr-CH"/>
        </w:rPr>
        <w:t xml:space="preserve"> </w:t>
      </w:r>
      <w:r w:rsidR="00ED4F2B" w:rsidRPr="00123B22">
        <w:rPr>
          <w:rStyle w:val="hps"/>
          <w:lang w:val="fr-CH"/>
        </w:rPr>
        <w:t>SMGS</w:t>
      </w:r>
      <w:r w:rsidR="00ED4F2B" w:rsidRPr="00123B22">
        <w:rPr>
          <w:lang w:val="fr-CH"/>
        </w:rPr>
        <w:t xml:space="preserve"> </w:t>
      </w:r>
      <w:r w:rsidR="00ED4F2B" w:rsidRPr="00123B22">
        <w:rPr>
          <w:rStyle w:val="hps"/>
          <w:lang w:val="fr-CH"/>
        </w:rPr>
        <w:t>doit être suivie</w:t>
      </w:r>
      <w:r w:rsidR="00ED4F2B" w:rsidRPr="00123B22">
        <w:rPr>
          <w:lang w:val="fr-CH"/>
        </w:rPr>
        <w:t xml:space="preserve"> </w:t>
      </w:r>
      <w:r w:rsidR="00ED4F2B" w:rsidRPr="00123B22">
        <w:rPr>
          <w:rStyle w:val="hps"/>
          <w:lang w:val="fr-CH"/>
        </w:rPr>
        <w:t>par des experts</w:t>
      </w:r>
      <w:r w:rsidR="00ED4F2B" w:rsidRPr="00123B22">
        <w:rPr>
          <w:lang w:val="fr-CH"/>
        </w:rPr>
        <w:t xml:space="preserve"> </w:t>
      </w:r>
      <w:r w:rsidR="00ED4F2B" w:rsidRPr="00123B22">
        <w:rPr>
          <w:rStyle w:val="hps"/>
          <w:lang w:val="fr-CH"/>
        </w:rPr>
        <w:t>et elle</w:t>
      </w:r>
      <w:r w:rsidR="00ED4F2B" w:rsidRPr="00123B22">
        <w:rPr>
          <w:lang w:val="fr-CH"/>
        </w:rPr>
        <w:t xml:space="preserve"> </w:t>
      </w:r>
      <w:r w:rsidR="00ED4F2B" w:rsidRPr="00123B22">
        <w:rPr>
          <w:rStyle w:val="hps"/>
          <w:lang w:val="fr-CH"/>
        </w:rPr>
        <w:t>comprend deux</w:t>
      </w:r>
      <w:r w:rsidR="00ED4F2B" w:rsidRPr="00123B22">
        <w:rPr>
          <w:lang w:val="fr-CH"/>
        </w:rPr>
        <w:t xml:space="preserve"> </w:t>
      </w:r>
      <w:r w:rsidR="00ED4F2B" w:rsidRPr="00123B22">
        <w:rPr>
          <w:rStyle w:val="hps"/>
          <w:lang w:val="fr-CH"/>
        </w:rPr>
        <w:t>phases</w:t>
      </w:r>
      <w:r w:rsidR="00ED4F2B" w:rsidRPr="00123B22">
        <w:rPr>
          <w:lang w:val="fr-CH"/>
        </w:rPr>
        <w:t xml:space="preserve">: – </w:t>
      </w:r>
      <w:r w:rsidR="00ED4F2B" w:rsidRPr="00123B22">
        <w:rPr>
          <w:rStyle w:val="hps"/>
          <w:lang w:val="fr-CH"/>
        </w:rPr>
        <w:t>l'examen des propositions</w:t>
      </w:r>
      <w:r w:rsidR="00ED4F2B" w:rsidRPr="00123B22">
        <w:rPr>
          <w:lang w:val="fr-CH"/>
        </w:rPr>
        <w:t xml:space="preserve"> </w:t>
      </w:r>
      <w:r w:rsidR="00ED4F2B" w:rsidRPr="00123B22">
        <w:rPr>
          <w:rStyle w:val="hps"/>
          <w:lang w:val="fr-CH"/>
        </w:rPr>
        <w:t>sur les amendements et</w:t>
      </w:r>
      <w:r w:rsidR="00ED4F2B" w:rsidRPr="00123B22">
        <w:rPr>
          <w:lang w:val="fr-CH"/>
        </w:rPr>
        <w:t xml:space="preserve"> </w:t>
      </w:r>
      <w:r w:rsidR="00ED4F2B" w:rsidRPr="00123B22">
        <w:rPr>
          <w:rStyle w:val="hps"/>
          <w:lang w:val="fr-CH"/>
        </w:rPr>
        <w:t>modifications à apporter</w:t>
      </w:r>
      <w:r w:rsidR="00ED4F2B" w:rsidRPr="00123B22">
        <w:rPr>
          <w:lang w:val="fr-CH"/>
        </w:rPr>
        <w:t xml:space="preserve"> à la </w:t>
      </w:r>
      <w:r w:rsidR="00ED4F2B" w:rsidRPr="00123B22">
        <w:rPr>
          <w:rStyle w:val="hps"/>
          <w:lang w:val="fr-CH"/>
        </w:rPr>
        <w:t>SMGS</w:t>
      </w:r>
      <w:r w:rsidR="00ED4F2B" w:rsidRPr="00123B22">
        <w:rPr>
          <w:lang w:val="fr-CH"/>
        </w:rPr>
        <w:t xml:space="preserve"> </w:t>
      </w:r>
      <w:r w:rsidR="00ED4F2B" w:rsidRPr="00123B22">
        <w:rPr>
          <w:rStyle w:val="hps"/>
          <w:lang w:val="fr-CH"/>
        </w:rPr>
        <w:t>aux réunions d'experts</w:t>
      </w:r>
      <w:r w:rsidR="00ED4F2B" w:rsidRPr="00123B22">
        <w:rPr>
          <w:lang w:val="fr-CH"/>
        </w:rPr>
        <w:t>; – l’e</w:t>
      </w:r>
      <w:r w:rsidR="00ED4F2B" w:rsidRPr="00123B22">
        <w:rPr>
          <w:rStyle w:val="hps"/>
          <w:lang w:val="fr-CH"/>
        </w:rPr>
        <w:t>xamen des propositions</w:t>
      </w:r>
      <w:r w:rsidR="00ED4F2B" w:rsidRPr="00123B22">
        <w:rPr>
          <w:lang w:val="fr-CH"/>
        </w:rPr>
        <w:t xml:space="preserve"> </w:t>
      </w:r>
      <w:r w:rsidR="00ED4F2B" w:rsidRPr="00123B22">
        <w:rPr>
          <w:rStyle w:val="hps"/>
          <w:lang w:val="fr-CH"/>
        </w:rPr>
        <w:t>sur les amendements et</w:t>
      </w:r>
      <w:r w:rsidR="00ED4F2B" w:rsidRPr="00123B22">
        <w:rPr>
          <w:lang w:val="fr-CH"/>
        </w:rPr>
        <w:t xml:space="preserve"> </w:t>
      </w:r>
      <w:r w:rsidR="00ED4F2B" w:rsidRPr="00123B22">
        <w:rPr>
          <w:rStyle w:val="hps"/>
          <w:lang w:val="fr-CH"/>
        </w:rPr>
        <w:t>modifications à apporter</w:t>
      </w:r>
      <w:r w:rsidR="00ED4F2B" w:rsidRPr="00123B22">
        <w:rPr>
          <w:lang w:val="fr-CH"/>
        </w:rPr>
        <w:t xml:space="preserve"> à la </w:t>
      </w:r>
      <w:r w:rsidR="00ED4F2B" w:rsidRPr="00123B22">
        <w:rPr>
          <w:rStyle w:val="hps"/>
          <w:lang w:val="fr-CH"/>
        </w:rPr>
        <w:t>SMGS</w:t>
      </w:r>
      <w:r w:rsidR="00ED4F2B" w:rsidRPr="00123B22">
        <w:rPr>
          <w:lang w:val="fr-CH"/>
        </w:rPr>
        <w:t xml:space="preserve"> </w:t>
      </w:r>
      <w:r w:rsidR="00ED4F2B" w:rsidRPr="00123B22">
        <w:rPr>
          <w:rStyle w:val="hps"/>
          <w:lang w:val="fr-CH"/>
        </w:rPr>
        <w:t>aux</w:t>
      </w:r>
      <w:r w:rsidR="00ED4F2B" w:rsidRPr="00123B22">
        <w:rPr>
          <w:lang w:val="fr-CH"/>
        </w:rPr>
        <w:t xml:space="preserve"> </w:t>
      </w:r>
      <w:r w:rsidR="00ED4F2B" w:rsidRPr="00123B22">
        <w:rPr>
          <w:rStyle w:val="hps"/>
          <w:lang w:val="fr-CH"/>
        </w:rPr>
        <w:t>réunions de la Commission</w:t>
      </w:r>
      <w:r w:rsidR="00ED4F2B" w:rsidRPr="00123B22">
        <w:rPr>
          <w:lang w:val="fr-CH"/>
        </w:rPr>
        <w:t xml:space="preserve"> </w:t>
      </w:r>
      <w:r w:rsidR="00ED4F2B" w:rsidRPr="00123B22">
        <w:rPr>
          <w:rStyle w:val="hps"/>
          <w:lang w:val="fr-CH"/>
        </w:rPr>
        <w:t>sur</w:t>
      </w:r>
      <w:r w:rsidR="00ED4F2B" w:rsidRPr="00123B22">
        <w:rPr>
          <w:lang w:val="fr-CH"/>
        </w:rPr>
        <w:t xml:space="preserve"> </w:t>
      </w:r>
      <w:r w:rsidR="00ED4F2B" w:rsidRPr="00123B22">
        <w:rPr>
          <w:rStyle w:val="hps"/>
          <w:lang w:val="fr-CH"/>
        </w:rPr>
        <w:t>le droit des transports</w:t>
      </w:r>
      <w:r w:rsidR="00ED4F2B" w:rsidRPr="00123B22">
        <w:rPr>
          <w:lang w:val="fr-CH"/>
        </w:rPr>
        <w:t xml:space="preserve"> de l’</w:t>
      </w:r>
      <w:r w:rsidR="00ED4F2B" w:rsidRPr="00123B22">
        <w:rPr>
          <w:rStyle w:val="hps"/>
          <w:lang w:val="fr-CH"/>
        </w:rPr>
        <w:t>OSJD.</w:t>
      </w:r>
    </w:p>
    <w:p w:rsidR="00ED4F2B" w:rsidRPr="00123B22" w:rsidRDefault="00492D1A" w:rsidP="00ED4F2B">
      <w:pPr>
        <w:pStyle w:val="SingleTxtG"/>
        <w:rPr>
          <w:lang w:val="fr-CH"/>
        </w:rPr>
      </w:pPr>
      <w:r>
        <w:rPr>
          <w:lang w:val="fr-CH"/>
        </w:rPr>
        <w:t>8</w:t>
      </w:r>
      <w:r w:rsidR="00ED4F2B" w:rsidRPr="00123B22">
        <w:rPr>
          <w:lang w:val="fr-CH"/>
        </w:rPr>
        <w:t>.</w:t>
      </w:r>
      <w:r w:rsidR="00ED4F2B" w:rsidRPr="00123B22">
        <w:rPr>
          <w:lang w:val="fr-CH"/>
        </w:rPr>
        <w:tab/>
      </w:r>
      <w:r w:rsidR="00ED4F2B" w:rsidRPr="00123B22">
        <w:rPr>
          <w:rStyle w:val="hps"/>
          <w:lang w:val="fr-CH"/>
        </w:rPr>
        <w:t>La date d'entrée</w:t>
      </w:r>
      <w:r w:rsidR="00ED4F2B" w:rsidRPr="00123B22">
        <w:rPr>
          <w:lang w:val="fr-CH"/>
        </w:rPr>
        <w:t xml:space="preserve"> </w:t>
      </w:r>
      <w:r w:rsidR="00ED4F2B" w:rsidRPr="00123B22">
        <w:rPr>
          <w:rStyle w:val="hps"/>
          <w:lang w:val="fr-CH"/>
        </w:rPr>
        <w:t>en vigueur des amendements</w:t>
      </w:r>
      <w:r w:rsidR="00ED4F2B" w:rsidRPr="00123B22">
        <w:rPr>
          <w:lang w:val="fr-CH"/>
        </w:rPr>
        <w:t xml:space="preserve"> </w:t>
      </w:r>
      <w:r w:rsidR="00ED4F2B" w:rsidRPr="00123B22">
        <w:rPr>
          <w:rStyle w:val="hps"/>
          <w:lang w:val="fr-CH"/>
        </w:rPr>
        <w:t>et des modifications</w:t>
      </w:r>
      <w:r w:rsidR="00ED4F2B" w:rsidRPr="00123B22">
        <w:rPr>
          <w:lang w:val="fr-CH"/>
        </w:rPr>
        <w:t xml:space="preserve"> </w:t>
      </w:r>
      <w:r w:rsidR="00ED4F2B" w:rsidRPr="00123B22">
        <w:rPr>
          <w:rStyle w:val="hps"/>
          <w:lang w:val="fr-CH"/>
        </w:rPr>
        <w:t>à</w:t>
      </w:r>
      <w:r w:rsidR="00ED4F2B" w:rsidRPr="00123B22">
        <w:rPr>
          <w:lang w:val="fr-CH"/>
        </w:rPr>
        <w:t xml:space="preserve"> la </w:t>
      </w:r>
      <w:r w:rsidR="00ED4F2B" w:rsidRPr="00123B22">
        <w:rPr>
          <w:rStyle w:val="hps"/>
          <w:lang w:val="fr-CH"/>
        </w:rPr>
        <w:t>SMGS</w:t>
      </w:r>
      <w:r w:rsidR="00ED4F2B" w:rsidRPr="00123B22">
        <w:rPr>
          <w:lang w:val="fr-CH"/>
        </w:rPr>
        <w:t xml:space="preserve"> </w:t>
      </w:r>
      <w:r w:rsidR="00ED4F2B" w:rsidRPr="00123B22">
        <w:rPr>
          <w:rStyle w:val="hps"/>
          <w:lang w:val="fr-CH"/>
        </w:rPr>
        <w:t>et</w:t>
      </w:r>
      <w:r w:rsidR="00ED4F2B" w:rsidRPr="00123B22">
        <w:rPr>
          <w:lang w:val="fr-CH"/>
        </w:rPr>
        <w:t xml:space="preserve"> son</w:t>
      </w:r>
      <w:r w:rsidR="00ED4F2B" w:rsidRPr="00123B22">
        <w:rPr>
          <w:rStyle w:val="hps"/>
          <w:lang w:val="fr-CH"/>
        </w:rPr>
        <w:t xml:space="preserve"> manuel</w:t>
      </w:r>
      <w:r w:rsidR="00ED4F2B" w:rsidRPr="00123B22">
        <w:rPr>
          <w:lang w:val="fr-CH"/>
        </w:rPr>
        <w:t xml:space="preserve">, adoptés </w:t>
      </w:r>
      <w:r w:rsidR="00ED4F2B" w:rsidRPr="00123B22">
        <w:rPr>
          <w:rStyle w:val="hps"/>
          <w:lang w:val="fr-CH"/>
        </w:rPr>
        <w:t>dans un délai de</w:t>
      </w:r>
      <w:r w:rsidR="00ED4F2B" w:rsidRPr="00123B22">
        <w:rPr>
          <w:lang w:val="fr-CH"/>
        </w:rPr>
        <w:t xml:space="preserve"> cinq </w:t>
      </w:r>
      <w:r w:rsidR="00ED4F2B" w:rsidRPr="00123B22">
        <w:rPr>
          <w:rStyle w:val="hps"/>
          <w:lang w:val="fr-CH"/>
        </w:rPr>
        <w:t>ans, à compter de</w:t>
      </w:r>
      <w:r w:rsidR="00ED4F2B" w:rsidRPr="00123B22">
        <w:rPr>
          <w:lang w:val="fr-CH"/>
        </w:rPr>
        <w:t xml:space="preserve"> </w:t>
      </w:r>
      <w:r w:rsidR="00ED4F2B" w:rsidRPr="00123B22">
        <w:rPr>
          <w:rStyle w:val="hps"/>
          <w:lang w:val="fr-CH"/>
        </w:rPr>
        <w:t>la dernière</w:t>
      </w:r>
      <w:r w:rsidR="00ED4F2B" w:rsidRPr="00123B22">
        <w:rPr>
          <w:lang w:val="fr-CH"/>
        </w:rPr>
        <w:t xml:space="preserve"> </w:t>
      </w:r>
      <w:r w:rsidR="00ED4F2B" w:rsidRPr="00123B22">
        <w:rPr>
          <w:rStyle w:val="hps"/>
          <w:lang w:val="fr-CH"/>
        </w:rPr>
        <w:t>date de leur</w:t>
      </w:r>
      <w:r w:rsidR="00ED4F2B" w:rsidRPr="00123B22">
        <w:rPr>
          <w:lang w:val="fr-CH"/>
        </w:rPr>
        <w:t xml:space="preserve"> </w:t>
      </w:r>
      <w:r w:rsidR="00ED4F2B" w:rsidRPr="00123B22">
        <w:rPr>
          <w:rStyle w:val="hps"/>
          <w:lang w:val="fr-CH"/>
        </w:rPr>
        <w:t>entrée en vigueur</w:t>
      </w:r>
      <w:r w:rsidR="00ED4F2B" w:rsidRPr="00123B22">
        <w:rPr>
          <w:lang w:val="fr-CH"/>
        </w:rPr>
        <w:t xml:space="preserve"> </w:t>
      </w:r>
      <w:r w:rsidR="00ED4F2B" w:rsidRPr="00123B22">
        <w:rPr>
          <w:rStyle w:val="hps"/>
          <w:lang w:val="fr-CH"/>
        </w:rPr>
        <w:t>et de</w:t>
      </w:r>
      <w:r w:rsidR="00ED4F2B" w:rsidRPr="00123B22">
        <w:rPr>
          <w:lang w:val="fr-CH"/>
        </w:rPr>
        <w:t xml:space="preserve"> </w:t>
      </w:r>
      <w:r w:rsidR="00ED4F2B" w:rsidRPr="00123B22">
        <w:rPr>
          <w:rStyle w:val="hps"/>
          <w:lang w:val="fr-CH"/>
        </w:rPr>
        <w:t>la date d'entrée</w:t>
      </w:r>
      <w:r w:rsidR="00ED4F2B" w:rsidRPr="00123B22">
        <w:rPr>
          <w:lang w:val="fr-CH"/>
        </w:rPr>
        <w:t xml:space="preserve"> </w:t>
      </w:r>
      <w:r w:rsidR="00ED4F2B" w:rsidRPr="00123B22">
        <w:rPr>
          <w:rStyle w:val="hps"/>
          <w:lang w:val="fr-CH"/>
        </w:rPr>
        <w:t>en vigueur des amendements</w:t>
      </w:r>
      <w:r w:rsidR="00ED4F2B" w:rsidRPr="00123B22">
        <w:rPr>
          <w:lang w:val="fr-CH"/>
        </w:rPr>
        <w:t xml:space="preserve"> </w:t>
      </w:r>
      <w:r w:rsidR="00ED4F2B" w:rsidRPr="00123B22">
        <w:rPr>
          <w:rStyle w:val="hps"/>
          <w:lang w:val="fr-CH"/>
        </w:rPr>
        <w:t>et des modifications</w:t>
      </w:r>
      <w:r w:rsidR="00ED4F2B" w:rsidRPr="00123B22">
        <w:rPr>
          <w:lang w:val="fr-CH"/>
        </w:rPr>
        <w:t xml:space="preserve"> </w:t>
      </w:r>
      <w:r w:rsidR="00ED4F2B" w:rsidRPr="00123B22">
        <w:rPr>
          <w:rStyle w:val="hps"/>
          <w:lang w:val="fr-CH"/>
        </w:rPr>
        <w:t>dans</w:t>
      </w:r>
      <w:r w:rsidR="00ED4F2B" w:rsidRPr="00123B22">
        <w:rPr>
          <w:lang w:val="fr-CH"/>
        </w:rPr>
        <w:t xml:space="preserve"> l’A</w:t>
      </w:r>
      <w:r w:rsidR="00ED4F2B" w:rsidRPr="00123B22">
        <w:rPr>
          <w:rStyle w:val="hps"/>
          <w:lang w:val="fr-CH"/>
        </w:rPr>
        <w:t>nnexe</w:t>
      </w:r>
      <w:r w:rsidR="00ED4F2B" w:rsidRPr="00123B22">
        <w:rPr>
          <w:lang w:val="fr-CH"/>
        </w:rPr>
        <w:t xml:space="preserve"> </w:t>
      </w:r>
      <w:r w:rsidR="00ED4F2B" w:rsidRPr="00123B22">
        <w:rPr>
          <w:rStyle w:val="hps"/>
          <w:lang w:val="fr-CH"/>
        </w:rPr>
        <w:t>II</w:t>
      </w:r>
      <w:r w:rsidR="00ED4F2B" w:rsidRPr="00123B22">
        <w:rPr>
          <w:lang w:val="fr-CH"/>
        </w:rPr>
        <w:t xml:space="preserve">, adoptés </w:t>
      </w:r>
      <w:r w:rsidR="00ED4F2B" w:rsidRPr="00123B22">
        <w:rPr>
          <w:rStyle w:val="hps"/>
          <w:lang w:val="fr-CH"/>
        </w:rPr>
        <w:t>dans un délai de deux</w:t>
      </w:r>
      <w:r w:rsidR="00ED4F2B" w:rsidRPr="00123B22">
        <w:rPr>
          <w:lang w:val="fr-CH"/>
        </w:rPr>
        <w:t xml:space="preserve"> </w:t>
      </w:r>
      <w:r w:rsidR="00ED4F2B" w:rsidRPr="00123B22">
        <w:rPr>
          <w:rStyle w:val="hps"/>
          <w:lang w:val="fr-CH"/>
        </w:rPr>
        <w:t>ans à compter de</w:t>
      </w:r>
      <w:r w:rsidR="00ED4F2B" w:rsidRPr="00123B22">
        <w:rPr>
          <w:lang w:val="fr-CH"/>
        </w:rPr>
        <w:t xml:space="preserve"> </w:t>
      </w:r>
      <w:r w:rsidR="00ED4F2B" w:rsidRPr="00123B22">
        <w:rPr>
          <w:rStyle w:val="hps"/>
          <w:lang w:val="fr-CH"/>
        </w:rPr>
        <w:t>la dernière</w:t>
      </w:r>
      <w:r w:rsidR="00ED4F2B" w:rsidRPr="00123B22">
        <w:rPr>
          <w:lang w:val="fr-CH"/>
        </w:rPr>
        <w:t xml:space="preserve"> </w:t>
      </w:r>
      <w:r w:rsidR="00ED4F2B" w:rsidRPr="00123B22">
        <w:rPr>
          <w:rStyle w:val="hps"/>
          <w:lang w:val="fr-CH"/>
        </w:rPr>
        <w:t>date de leur</w:t>
      </w:r>
      <w:r w:rsidR="00ED4F2B" w:rsidRPr="00123B22">
        <w:rPr>
          <w:lang w:val="fr-CH"/>
        </w:rPr>
        <w:t xml:space="preserve"> </w:t>
      </w:r>
      <w:r w:rsidR="00ED4F2B" w:rsidRPr="00123B22">
        <w:rPr>
          <w:rStyle w:val="hps"/>
          <w:lang w:val="fr-CH"/>
        </w:rPr>
        <w:t>entrée en vigueur</w:t>
      </w:r>
      <w:r w:rsidR="00ED4F2B" w:rsidRPr="00123B22">
        <w:rPr>
          <w:lang w:val="fr-CH"/>
        </w:rPr>
        <w:t xml:space="preserve">, </w:t>
      </w:r>
      <w:r w:rsidR="00ED4F2B" w:rsidRPr="00123B22">
        <w:rPr>
          <w:rStyle w:val="hps"/>
          <w:lang w:val="fr-CH"/>
        </w:rPr>
        <w:t>doit être établie</w:t>
      </w:r>
      <w:r w:rsidR="00ED4F2B" w:rsidRPr="00123B22">
        <w:rPr>
          <w:lang w:val="fr-CH"/>
        </w:rPr>
        <w:t xml:space="preserve"> </w:t>
      </w:r>
      <w:r w:rsidR="00ED4F2B" w:rsidRPr="00123B22">
        <w:rPr>
          <w:rStyle w:val="hps"/>
          <w:lang w:val="fr-CH"/>
        </w:rPr>
        <w:t>par le</w:t>
      </w:r>
      <w:r w:rsidR="00ED4F2B" w:rsidRPr="00123B22">
        <w:rPr>
          <w:lang w:val="fr-CH"/>
        </w:rPr>
        <w:t xml:space="preserve"> </w:t>
      </w:r>
      <w:r w:rsidR="00ED4F2B" w:rsidRPr="00123B22">
        <w:rPr>
          <w:rStyle w:val="hps"/>
          <w:lang w:val="fr-CH"/>
        </w:rPr>
        <w:t>Comité de l'OSJD</w:t>
      </w:r>
      <w:r w:rsidR="00ED4F2B" w:rsidRPr="00123B22">
        <w:rPr>
          <w:lang w:val="fr-CH"/>
        </w:rPr>
        <w:t xml:space="preserve">. </w:t>
      </w:r>
      <w:r w:rsidR="00ED4F2B" w:rsidRPr="00123B22">
        <w:rPr>
          <w:rStyle w:val="hps"/>
          <w:lang w:val="fr-CH"/>
        </w:rPr>
        <w:t>Individuellement</w:t>
      </w:r>
      <w:r w:rsidR="00ED4F2B" w:rsidRPr="00123B22">
        <w:rPr>
          <w:lang w:val="fr-CH"/>
        </w:rPr>
        <w:t xml:space="preserve">, les </w:t>
      </w:r>
      <w:r w:rsidR="00ED4F2B" w:rsidRPr="00123B22">
        <w:rPr>
          <w:rStyle w:val="hps"/>
          <w:lang w:val="fr-CH"/>
        </w:rPr>
        <w:t>problèmes critiques</w:t>
      </w:r>
      <w:r w:rsidR="00ED4F2B" w:rsidRPr="00123B22">
        <w:rPr>
          <w:lang w:val="fr-CH"/>
        </w:rPr>
        <w:t xml:space="preserve"> </w:t>
      </w:r>
      <w:r w:rsidR="00ED4F2B" w:rsidRPr="00123B22">
        <w:rPr>
          <w:rStyle w:val="hps"/>
          <w:lang w:val="fr-CH"/>
        </w:rPr>
        <w:t>nécessitant</w:t>
      </w:r>
      <w:r w:rsidR="00ED4F2B" w:rsidRPr="00123B22">
        <w:rPr>
          <w:lang w:val="fr-CH"/>
        </w:rPr>
        <w:t xml:space="preserve"> </w:t>
      </w:r>
      <w:r w:rsidR="00ED4F2B" w:rsidRPr="00123B22">
        <w:rPr>
          <w:rStyle w:val="hps"/>
          <w:lang w:val="fr-CH"/>
        </w:rPr>
        <w:t>la modification de</w:t>
      </w:r>
      <w:r w:rsidR="00ED4F2B" w:rsidRPr="00123B22">
        <w:rPr>
          <w:lang w:val="fr-CH"/>
        </w:rPr>
        <w:t xml:space="preserve"> la </w:t>
      </w:r>
      <w:r w:rsidR="00ED4F2B" w:rsidRPr="00123B22">
        <w:rPr>
          <w:rStyle w:val="hps"/>
          <w:lang w:val="fr-CH"/>
        </w:rPr>
        <w:t>SMGS</w:t>
      </w:r>
      <w:r w:rsidR="00ED4F2B" w:rsidRPr="00123B22">
        <w:rPr>
          <w:lang w:val="fr-CH"/>
        </w:rPr>
        <w:t xml:space="preserve"> </w:t>
      </w:r>
      <w:r w:rsidR="00ED4F2B" w:rsidRPr="00123B22">
        <w:rPr>
          <w:rStyle w:val="hps"/>
          <w:lang w:val="fr-CH"/>
        </w:rPr>
        <w:t>et</w:t>
      </w:r>
      <w:r w:rsidR="00ED4F2B" w:rsidRPr="00123B22">
        <w:rPr>
          <w:lang w:val="fr-CH"/>
        </w:rPr>
        <w:t xml:space="preserve"> de son m</w:t>
      </w:r>
      <w:r w:rsidR="00ED4F2B" w:rsidRPr="00123B22">
        <w:rPr>
          <w:rStyle w:val="hps"/>
          <w:lang w:val="fr-CH"/>
        </w:rPr>
        <w:t>anuel</w:t>
      </w:r>
      <w:r w:rsidR="00ED4F2B" w:rsidRPr="00123B22">
        <w:rPr>
          <w:lang w:val="fr-CH"/>
        </w:rPr>
        <w:t xml:space="preserve">, </w:t>
      </w:r>
      <w:r w:rsidR="00ED4F2B" w:rsidRPr="00123B22">
        <w:rPr>
          <w:rStyle w:val="hps"/>
          <w:lang w:val="fr-CH"/>
        </w:rPr>
        <w:t>sur lequel</w:t>
      </w:r>
      <w:r w:rsidR="00ED4F2B" w:rsidRPr="00123B22">
        <w:rPr>
          <w:lang w:val="fr-CH"/>
        </w:rPr>
        <w:t xml:space="preserve"> </w:t>
      </w:r>
      <w:r w:rsidR="00ED4F2B" w:rsidRPr="00123B22">
        <w:rPr>
          <w:rStyle w:val="hps"/>
          <w:lang w:val="fr-CH"/>
        </w:rPr>
        <w:t>on ne peut adhérer qu’aux termes de cinq ans</w:t>
      </w:r>
      <w:r w:rsidR="00ED4F2B" w:rsidRPr="00123B22">
        <w:rPr>
          <w:lang w:val="fr-CH"/>
        </w:rPr>
        <w:t xml:space="preserve">, </w:t>
      </w:r>
      <w:r w:rsidR="00ED4F2B" w:rsidRPr="00123B22">
        <w:rPr>
          <w:rStyle w:val="hps"/>
          <w:lang w:val="fr-CH"/>
        </w:rPr>
        <w:t>les</w:t>
      </w:r>
      <w:r w:rsidR="00ED4F2B" w:rsidRPr="00123B22">
        <w:rPr>
          <w:lang w:val="fr-CH"/>
        </w:rPr>
        <w:t xml:space="preserve"> </w:t>
      </w:r>
      <w:r w:rsidR="00ED4F2B" w:rsidRPr="00123B22">
        <w:rPr>
          <w:rStyle w:val="hps"/>
          <w:lang w:val="fr-CH"/>
        </w:rPr>
        <w:t>amendements adoptés</w:t>
      </w:r>
      <w:r w:rsidR="00ED4F2B" w:rsidRPr="00123B22">
        <w:rPr>
          <w:lang w:val="fr-CH"/>
        </w:rPr>
        <w:t xml:space="preserve"> </w:t>
      </w:r>
      <w:r w:rsidR="00ED4F2B" w:rsidRPr="00123B22">
        <w:rPr>
          <w:rStyle w:val="hps"/>
          <w:lang w:val="fr-CH"/>
        </w:rPr>
        <w:t>entrent en</w:t>
      </w:r>
      <w:r w:rsidR="00ED4F2B" w:rsidRPr="00123B22">
        <w:rPr>
          <w:lang w:val="fr-CH"/>
        </w:rPr>
        <w:t xml:space="preserve"> </w:t>
      </w:r>
      <w:r w:rsidR="00ED4F2B" w:rsidRPr="00123B22">
        <w:rPr>
          <w:rStyle w:val="hps"/>
          <w:lang w:val="fr-CH"/>
        </w:rPr>
        <w:t>vigueur le premier</w:t>
      </w:r>
      <w:r w:rsidR="00ED4F2B" w:rsidRPr="00123B22">
        <w:rPr>
          <w:lang w:val="fr-CH"/>
        </w:rPr>
        <w:t xml:space="preserve"> j</w:t>
      </w:r>
      <w:r w:rsidR="00ED4F2B" w:rsidRPr="00123B22">
        <w:rPr>
          <w:rStyle w:val="hps"/>
          <w:lang w:val="fr-CH"/>
        </w:rPr>
        <w:t>uillet</w:t>
      </w:r>
      <w:r w:rsidR="00ED4F2B" w:rsidRPr="00123B22">
        <w:rPr>
          <w:lang w:val="fr-CH"/>
        </w:rPr>
        <w:t xml:space="preserve"> </w:t>
      </w:r>
      <w:r w:rsidR="00ED4F2B" w:rsidRPr="00123B22">
        <w:rPr>
          <w:rStyle w:val="hps"/>
          <w:lang w:val="fr-CH"/>
        </w:rPr>
        <w:t>de l'année</w:t>
      </w:r>
      <w:r w:rsidR="00ED4F2B" w:rsidRPr="00123B22">
        <w:rPr>
          <w:lang w:val="fr-CH"/>
        </w:rPr>
        <w:t xml:space="preserve"> qui</w:t>
      </w:r>
      <w:r w:rsidR="00ED4F2B" w:rsidRPr="00123B22">
        <w:rPr>
          <w:rStyle w:val="hps"/>
          <w:lang w:val="fr-CH"/>
        </w:rPr>
        <w:t xml:space="preserve"> suit,</w:t>
      </w:r>
      <w:r w:rsidR="00ED4F2B" w:rsidRPr="00123B22">
        <w:rPr>
          <w:lang w:val="fr-CH"/>
        </w:rPr>
        <w:t xml:space="preserve"> </w:t>
      </w:r>
      <w:r w:rsidR="00ED4F2B" w:rsidRPr="00123B22">
        <w:rPr>
          <w:rStyle w:val="hps"/>
          <w:lang w:val="fr-CH"/>
        </w:rPr>
        <w:t>si, dans les</w:t>
      </w:r>
      <w:r w:rsidR="00ED4F2B" w:rsidRPr="00123B22">
        <w:rPr>
          <w:lang w:val="fr-CH"/>
        </w:rPr>
        <w:t xml:space="preserve"> </w:t>
      </w:r>
      <w:r w:rsidR="00ED4F2B" w:rsidRPr="00123B22">
        <w:rPr>
          <w:rStyle w:val="hps"/>
          <w:lang w:val="fr-CH"/>
        </w:rPr>
        <w:t>deux mois suivant</w:t>
      </w:r>
      <w:r w:rsidR="00ED4F2B" w:rsidRPr="00123B22">
        <w:rPr>
          <w:lang w:val="fr-CH"/>
        </w:rPr>
        <w:t xml:space="preserve"> </w:t>
      </w:r>
      <w:r w:rsidR="00ED4F2B" w:rsidRPr="00123B22">
        <w:rPr>
          <w:rStyle w:val="hps"/>
          <w:lang w:val="fr-CH"/>
        </w:rPr>
        <w:t>leur transmission</w:t>
      </w:r>
      <w:r w:rsidR="00ED4F2B" w:rsidRPr="00123B22">
        <w:rPr>
          <w:lang w:val="fr-CH"/>
        </w:rPr>
        <w:t xml:space="preserve"> </w:t>
      </w:r>
      <w:r w:rsidR="00ED4F2B" w:rsidRPr="00123B22">
        <w:rPr>
          <w:rStyle w:val="hps"/>
          <w:lang w:val="fr-CH"/>
        </w:rPr>
        <w:t>à tous les</w:t>
      </w:r>
      <w:r w:rsidR="00ED4F2B" w:rsidRPr="00123B22">
        <w:rPr>
          <w:lang w:val="fr-CH"/>
        </w:rPr>
        <w:t xml:space="preserve"> </w:t>
      </w:r>
      <w:r w:rsidR="00ED4F2B" w:rsidRPr="00123B22">
        <w:rPr>
          <w:rStyle w:val="hps"/>
          <w:lang w:val="fr-CH"/>
        </w:rPr>
        <w:t>réseaux ferroviaires</w:t>
      </w:r>
      <w:r w:rsidR="00ED4F2B" w:rsidRPr="00123B22">
        <w:rPr>
          <w:lang w:val="fr-CH"/>
        </w:rPr>
        <w:t xml:space="preserve"> </w:t>
      </w:r>
      <w:r w:rsidR="00ED4F2B" w:rsidRPr="00123B22">
        <w:rPr>
          <w:rStyle w:val="hps"/>
          <w:lang w:val="fr-CH"/>
        </w:rPr>
        <w:t>Parties à</w:t>
      </w:r>
      <w:r w:rsidR="00ED4F2B" w:rsidRPr="00123B22">
        <w:rPr>
          <w:lang w:val="fr-CH"/>
        </w:rPr>
        <w:t xml:space="preserve"> la </w:t>
      </w:r>
      <w:r w:rsidR="00ED4F2B" w:rsidRPr="00123B22">
        <w:rPr>
          <w:rStyle w:val="hps"/>
          <w:lang w:val="fr-CH"/>
        </w:rPr>
        <w:t>SMGS</w:t>
      </w:r>
      <w:r w:rsidR="00ED4F2B" w:rsidRPr="00123B22">
        <w:rPr>
          <w:lang w:val="fr-CH"/>
        </w:rPr>
        <w:t xml:space="preserve">, </w:t>
      </w:r>
      <w:r w:rsidR="00ED4F2B" w:rsidRPr="00123B22">
        <w:rPr>
          <w:rStyle w:val="hps"/>
          <w:lang w:val="fr-CH"/>
        </w:rPr>
        <w:t>aucune objection</w:t>
      </w:r>
      <w:r w:rsidR="00ED4F2B" w:rsidRPr="00123B22">
        <w:rPr>
          <w:lang w:val="fr-CH"/>
        </w:rPr>
        <w:t xml:space="preserve"> n’est</w:t>
      </w:r>
      <w:r w:rsidR="00ED4F2B" w:rsidRPr="00123B22">
        <w:rPr>
          <w:rStyle w:val="hps"/>
          <w:lang w:val="fr-CH"/>
        </w:rPr>
        <w:t xml:space="preserve"> soumise</w:t>
      </w:r>
      <w:r w:rsidR="00ED4F2B" w:rsidRPr="00123B22">
        <w:rPr>
          <w:lang w:val="fr-CH"/>
        </w:rPr>
        <w:t xml:space="preserve"> </w:t>
      </w:r>
      <w:r w:rsidR="00ED4F2B" w:rsidRPr="00123B22">
        <w:rPr>
          <w:rStyle w:val="hps"/>
          <w:lang w:val="fr-CH"/>
        </w:rPr>
        <w:t>par les réseaux ferroviaires</w:t>
      </w:r>
      <w:r w:rsidR="00ED4F2B" w:rsidRPr="00123B22">
        <w:rPr>
          <w:lang w:val="fr-CH"/>
        </w:rPr>
        <w:t xml:space="preserve"> </w:t>
      </w:r>
      <w:r w:rsidR="00ED4F2B" w:rsidRPr="00123B22">
        <w:rPr>
          <w:rStyle w:val="hps"/>
          <w:lang w:val="fr-CH"/>
        </w:rPr>
        <w:t>Parties à</w:t>
      </w:r>
      <w:r w:rsidR="00ED4F2B" w:rsidRPr="00123B22">
        <w:rPr>
          <w:lang w:val="fr-CH"/>
        </w:rPr>
        <w:t xml:space="preserve"> la </w:t>
      </w:r>
      <w:r w:rsidR="00ED4F2B" w:rsidRPr="00123B22">
        <w:rPr>
          <w:rStyle w:val="hps"/>
          <w:lang w:val="fr-CH"/>
        </w:rPr>
        <w:t>SMGS.</w:t>
      </w:r>
    </w:p>
    <w:p w:rsidR="00ED4F2B" w:rsidRPr="00123B22" w:rsidRDefault="00492D1A" w:rsidP="00ED4F2B">
      <w:pPr>
        <w:pStyle w:val="SingleTxtG"/>
        <w:rPr>
          <w:lang w:val="fr-CH"/>
        </w:rPr>
      </w:pPr>
      <w:r>
        <w:rPr>
          <w:lang w:val="fr-CH"/>
        </w:rPr>
        <w:t>9</w:t>
      </w:r>
      <w:r w:rsidR="00ED4F2B" w:rsidRPr="00123B22">
        <w:rPr>
          <w:lang w:val="fr-CH"/>
        </w:rPr>
        <w:t>.</w:t>
      </w:r>
      <w:r w:rsidR="00ED4F2B" w:rsidRPr="00123B22">
        <w:rPr>
          <w:lang w:val="fr-CH"/>
        </w:rPr>
        <w:tab/>
      </w:r>
      <w:r w:rsidR="00ED4F2B" w:rsidRPr="00123B22">
        <w:rPr>
          <w:rStyle w:val="hps"/>
          <w:lang w:val="fr-CH"/>
        </w:rPr>
        <w:t>La gestion de la</w:t>
      </w:r>
      <w:r w:rsidR="00ED4F2B" w:rsidRPr="00123B22">
        <w:rPr>
          <w:lang w:val="fr-CH"/>
        </w:rPr>
        <w:t xml:space="preserve"> </w:t>
      </w:r>
      <w:r w:rsidR="00ED4F2B" w:rsidRPr="00123B22">
        <w:rPr>
          <w:rStyle w:val="hps"/>
          <w:lang w:val="fr-CH"/>
        </w:rPr>
        <w:t>CIM</w:t>
      </w:r>
      <w:r w:rsidR="00ED4F2B" w:rsidRPr="00123B22">
        <w:rPr>
          <w:lang w:val="fr-CH"/>
        </w:rPr>
        <w:t xml:space="preserve"> </w:t>
      </w:r>
      <w:r w:rsidR="00ED4F2B" w:rsidRPr="00123B22">
        <w:rPr>
          <w:rStyle w:val="hps"/>
          <w:lang w:val="fr-CH"/>
        </w:rPr>
        <w:t>est confiée au</w:t>
      </w:r>
      <w:r w:rsidR="00ED4F2B" w:rsidRPr="00123B22">
        <w:rPr>
          <w:lang w:val="fr-CH"/>
        </w:rPr>
        <w:t xml:space="preserve"> </w:t>
      </w:r>
      <w:r w:rsidR="00ED4F2B" w:rsidRPr="00123B22">
        <w:rPr>
          <w:rStyle w:val="hps"/>
          <w:lang w:val="fr-CH"/>
        </w:rPr>
        <w:t>Secrétaire</w:t>
      </w:r>
      <w:r w:rsidR="00ED4F2B" w:rsidRPr="00123B22">
        <w:rPr>
          <w:lang w:val="fr-CH"/>
        </w:rPr>
        <w:t xml:space="preserve"> </w:t>
      </w:r>
      <w:r w:rsidR="00ED4F2B" w:rsidRPr="00123B22">
        <w:rPr>
          <w:rStyle w:val="hps"/>
          <w:lang w:val="fr-CH"/>
        </w:rPr>
        <w:t>général de l'OTIF</w:t>
      </w:r>
      <w:r w:rsidR="00ED4F2B" w:rsidRPr="00123B22">
        <w:rPr>
          <w:lang w:val="fr-CH"/>
        </w:rPr>
        <w:t xml:space="preserve">. </w:t>
      </w:r>
      <w:r w:rsidR="00ED4F2B" w:rsidRPr="00123B22">
        <w:rPr>
          <w:rStyle w:val="hps"/>
          <w:lang w:val="fr-CH"/>
        </w:rPr>
        <w:t>Toutes</w:t>
      </w:r>
      <w:r w:rsidR="00ED4F2B" w:rsidRPr="00123B22">
        <w:rPr>
          <w:lang w:val="fr-CH"/>
        </w:rPr>
        <w:t xml:space="preserve"> </w:t>
      </w:r>
      <w:r w:rsidR="00ED4F2B" w:rsidRPr="00123B22">
        <w:rPr>
          <w:rStyle w:val="hps"/>
          <w:lang w:val="fr-CH"/>
        </w:rPr>
        <w:t>les</w:t>
      </w:r>
      <w:r w:rsidR="00ED4F2B" w:rsidRPr="00123B22">
        <w:rPr>
          <w:lang w:val="fr-CH"/>
        </w:rPr>
        <w:t xml:space="preserve"> </w:t>
      </w:r>
      <w:r w:rsidR="00ED4F2B" w:rsidRPr="00123B22">
        <w:rPr>
          <w:rStyle w:val="hps"/>
          <w:lang w:val="fr-CH"/>
        </w:rPr>
        <w:t>propositions soumises</w:t>
      </w:r>
      <w:r w:rsidR="00ED4F2B" w:rsidRPr="00123B22">
        <w:rPr>
          <w:lang w:val="fr-CH"/>
        </w:rPr>
        <w:t xml:space="preserve"> </w:t>
      </w:r>
      <w:r w:rsidR="00ED4F2B" w:rsidRPr="00123B22">
        <w:rPr>
          <w:rStyle w:val="hps"/>
          <w:lang w:val="fr-CH"/>
        </w:rPr>
        <w:t>sur les amendements</w:t>
      </w:r>
      <w:r w:rsidR="00ED4F2B" w:rsidRPr="00123B22">
        <w:rPr>
          <w:lang w:val="fr-CH"/>
        </w:rPr>
        <w:t xml:space="preserve"> </w:t>
      </w:r>
      <w:r w:rsidR="00ED4F2B" w:rsidRPr="00123B22">
        <w:rPr>
          <w:rStyle w:val="hps"/>
          <w:lang w:val="fr-CH"/>
        </w:rPr>
        <w:t>à apporter à la</w:t>
      </w:r>
      <w:r w:rsidR="00ED4F2B" w:rsidRPr="00123B22">
        <w:rPr>
          <w:lang w:val="fr-CH"/>
        </w:rPr>
        <w:t xml:space="preserve"> </w:t>
      </w:r>
      <w:r w:rsidR="00ED4F2B" w:rsidRPr="00123B22">
        <w:rPr>
          <w:rStyle w:val="hps"/>
          <w:lang w:val="fr-CH"/>
        </w:rPr>
        <w:t>CIM</w:t>
      </w:r>
      <w:r w:rsidR="00ED4F2B" w:rsidRPr="00123B22">
        <w:rPr>
          <w:lang w:val="fr-CH"/>
        </w:rPr>
        <w:t xml:space="preserve"> </w:t>
      </w:r>
      <w:r w:rsidR="00ED4F2B" w:rsidRPr="00123B22">
        <w:rPr>
          <w:rStyle w:val="hps"/>
          <w:lang w:val="fr-CH"/>
        </w:rPr>
        <w:t>seront examinées par</w:t>
      </w:r>
      <w:r w:rsidR="00ED4F2B" w:rsidRPr="00123B22">
        <w:rPr>
          <w:lang w:val="fr-CH"/>
        </w:rPr>
        <w:t xml:space="preserve"> </w:t>
      </w:r>
      <w:r w:rsidR="00ED4F2B" w:rsidRPr="00123B22">
        <w:rPr>
          <w:rStyle w:val="hps"/>
          <w:lang w:val="fr-CH"/>
        </w:rPr>
        <w:t>la Commission de révision</w:t>
      </w:r>
      <w:r w:rsidR="00ED4F2B" w:rsidRPr="00123B22">
        <w:rPr>
          <w:lang w:val="fr-CH"/>
        </w:rPr>
        <w:t xml:space="preserve">. </w:t>
      </w:r>
      <w:r w:rsidR="00ED4F2B" w:rsidRPr="00123B22">
        <w:rPr>
          <w:rStyle w:val="hps"/>
          <w:lang w:val="fr-CH"/>
        </w:rPr>
        <w:t>Si nécessaire</w:t>
      </w:r>
      <w:r w:rsidR="00ED4F2B" w:rsidRPr="00123B22">
        <w:rPr>
          <w:lang w:val="fr-CH"/>
        </w:rPr>
        <w:t xml:space="preserve">, des experts seront </w:t>
      </w:r>
      <w:r w:rsidR="00ED4F2B" w:rsidRPr="00123B22">
        <w:rPr>
          <w:rStyle w:val="hps"/>
          <w:lang w:val="fr-CH"/>
        </w:rPr>
        <w:t>impliqués</w:t>
      </w:r>
      <w:r w:rsidR="00ED4F2B" w:rsidRPr="00123B22">
        <w:rPr>
          <w:lang w:val="fr-CH"/>
        </w:rPr>
        <w:t xml:space="preserve"> </w:t>
      </w:r>
      <w:r w:rsidR="00ED4F2B" w:rsidRPr="00123B22">
        <w:rPr>
          <w:rStyle w:val="hps"/>
          <w:lang w:val="fr-CH"/>
        </w:rPr>
        <w:t>ou</w:t>
      </w:r>
      <w:r w:rsidR="00ED4F2B" w:rsidRPr="00123B22">
        <w:rPr>
          <w:lang w:val="fr-CH"/>
        </w:rPr>
        <w:t xml:space="preserve"> des </w:t>
      </w:r>
      <w:r w:rsidR="00ED4F2B" w:rsidRPr="00123B22">
        <w:rPr>
          <w:rStyle w:val="hps"/>
          <w:lang w:val="fr-CH"/>
        </w:rPr>
        <w:t>groupes de travail seront</w:t>
      </w:r>
      <w:r w:rsidR="00ED4F2B" w:rsidRPr="00123B22">
        <w:rPr>
          <w:lang w:val="fr-CH"/>
        </w:rPr>
        <w:t xml:space="preserve"> </w:t>
      </w:r>
      <w:r w:rsidR="00ED4F2B" w:rsidRPr="00123B22">
        <w:rPr>
          <w:rStyle w:val="hps"/>
          <w:lang w:val="fr-CH"/>
        </w:rPr>
        <w:t>mis en place.</w:t>
      </w:r>
      <w:r w:rsidR="00ED4F2B" w:rsidRPr="00123B22">
        <w:rPr>
          <w:lang w:val="fr-CH"/>
        </w:rPr>
        <w:t xml:space="preserve"> </w:t>
      </w:r>
      <w:r w:rsidR="00ED4F2B" w:rsidRPr="00123B22">
        <w:rPr>
          <w:rStyle w:val="hps"/>
          <w:lang w:val="fr-CH"/>
        </w:rPr>
        <w:t>Le Secrétaire</w:t>
      </w:r>
      <w:r w:rsidR="00ED4F2B" w:rsidRPr="00123B22">
        <w:rPr>
          <w:lang w:val="fr-CH"/>
        </w:rPr>
        <w:t xml:space="preserve"> </w:t>
      </w:r>
      <w:r w:rsidR="00ED4F2B" w:rsidRPr="00123B22">
        <w:rPr>
          <w:rStyle w:val="hps"/>
          <w:lang w:val="fr-CH"/>
        </w:rPr>
        <w:t>général soumet des propositions</w:t>
      </w:r>
      <w:r w:rsidR="00ED4F2B" w:rsidRPr="00123B22">
        <w:rPr>
          <w:lang w:val="fr-CH"/>
        </w:rPr>
        <w:t xml:space="preserve"> </w:t>
      </w:r>
      <w:r w:rsidR="00ED4F2B" w:rsidRPr="00123B22">
        <w:rPr>
          <w:rStyle w:val="hps"/>
          <w:lang w:val="fr-CH"/>
        </w:rPr>
        <w:t>sur les modifications</w:t>
      </w:r>
      <w:r w:rsidR="00ED4F2B" w:rsidRPr="00123B22">
        <w:rPr>
          <w:lang w:val="fr-CH"/>
        </w:rPr>
        <w:t xml:space="preserve"> </w:t>
      </w:r>
      <w:r w:rsidR="00ED4F2B" w:rsidRPr="00123B22">
        <w:rPr>
          <w:rStyle w:val="hps"/>
          <w:lang w:val="fr-CH"/>
        </w:rPr>
        <w:t>de la CIM</w:t>
      </w:r>
      <w:r w:rsidR="00ED4F2B" w:rsidRPr="00123B22">
        <w:rPr>
          <w:lang w:val="fr-CH"/>
        </w:rPr>
        <w:t xml:space="preserve"> </w:t>
      </w:r>
      <w:r w:rsidR="00ED4F2B" w:rsidRPr="00123B22">
        <w:rPr>
          <w:rStyle w:val="hps"/>
          <w:lang w:val="fr-CH"/>
        </w:rPr>
        <w:t>aux membres</w:t>
      </w:r>
      <w:r w:rsidR="00ED4F2B" w:rsidRPr="00123B22">
        <w:rPr>
          <w:lang w:val="fr-CH"/>
        </w:rPr>
        <w:t xml:space="preserve"> </w:t>
      </w:r>
      <w:r w:rsidR="00ED4F2B" w:rsidRPr="00123B22">
        <w:rPr>
          <w:rStyle w:val="hps"/>
          <w:lang w:val="fr-CH"/>
        </w:rPr>
        <w:t>de</w:t>
      </w:r>
      <w:r w:rsidR="00ED4F2B" w:rsidRPr="00123B22">
        <w:rPr>
          <w:lang w:val="fr-CH"/>
        </w:rPr>
        <w:t xml:space="preserve"> </w:t>
      </w:r>
      <w:r w:rsidR="00ED4F2B" w:rsidRPr="00123B22">
        <w:rPr>
          <w:rStyle w:val="hps"/>
          <w:lang w:val="fr-CH"/>
        </w:rPr>
        <w:t>la Commission de révision</w:t>
      </w:r>
      <w:r w:rsidR="00ED4F2B" w:rsidRPr="00123B22">
        <w:rPr>
          <w:lang w:val="fr-CH"/>
        </w:rPr>
        <w:t xml:space="preserve"> </w:t>
      </w:r>
      <w:r w:rsidR="00ED4F2B" w:rsidRPr="00123B22">
        <w:rPr>
          <w:rStyle w:val="hps"/>
          <w:lang w:val="fr-CH"/>
        </w:rPr>
        <w:t>et aux observateurs</w:t>
      </w:r>
      <w:r w:rsidR="00ED4F2B" w:rsidRPr="00123B22">
        <w:rPr>
          <w:lang w:val="fr-CH"/>
        </w:rPr>
        <w:t xml:space="preserve"> </w:t>
      </w:r>
      <w:r w:rsidR="00ED4F2B" w:rsidRPr="00123B22">
        <w:rPr>
          <w:rStyle w:val="hps"/>
          <w:lang w:val="fr-CH"/>
        </w:rPr>
        <w:t>au plus tard deux</w:t>
      </w:r>
      <w:r w:rsidR="00ED4F2B" w:rsidRPr="00123B22">
        <w:rPr>
          <w:lang w:val="fr-CH"/>
        </w:rPr>
        <w:t xml:space="preserve"> </w:t>
      </w:r>
      <w:r w:rsidR="00ED4F2B" w:rsidRPr="00123B22">
        <w:rPr>
          <w:rStyle w:val="hps"/>
          <w:lang w:val="fr-CH"/>
        </w:rPr>
        <w:t>mois avant la réunion</w:t>
      </w:r>
      <w:r w:rsidR="00ED4F2B" w:rsidRPr="00123B22">
        <w:rPr>
          <w:lang w:val="fr-CH"/>
        </w:rPr>
        <w:t xml:space="preserve"> suivante. </w:t>
      </w:r>
      <w:r w:rsidR="00ED4F2B" w:rsidRPr="00123B22">
        <w:rPr>
          <w:rStyle w:val="hps"/>
          <w:lang w:val="fr-CH"/>
        </w:rPr>
        <w:t>La Commission de révision</w:t>
      </w:r>
      <w:r w:rsidR="00ED4F2B" w:rsidRPr="00123B22">
        <w:rPr>
          <w:lang w:val="fr-CH"/>
        </w:rPr>
        <w:t xml:space="preserve"> </w:t>
      </w:r>
      <w:r w:rsidR="00ED4F2B" w:rsidRPr="00123B22">
        <w:rPr>
          <w:rStyle w:val="hps"/>
          <w:lang w:val="fr-CH"/>
        </w:rPr>
        <w:t>doit</w:t>
      </w:r>
      <w:r w:rsidR="00ED4F2B" w:rsidRPr="00123B22">
        <w:rPr>
          <w:lang w:val="fr-CH"/>
        </w:rPr>
        <w:t xml:space="preserve"> </w:t>
      </w:r>
      <w:r w:rsidR="00ED4F2B" w:rsidRPr="00123B22">
        <w:rPr>
          <w:rStyle w:val="hps"/>
          <w:lang w:val="fr-CH"/>
        </w:rPr>
        <w:t>prendre des décisions</w:t>
      </w:r>
      <w:r w:rsidR="00ED4F2B" w:rsidRPr="00123B22">
        <w:rPr>
          <w:lang w:val="fr-CH"/>
        </w:rPr>
        <w:t xml:space="preserve"> </w:t>
      </w:r>
      <w:r w:rsidR="00ED4F2B" w:rsidRPr="00123B22">
        <w:rPr>
          <w:rStyle w:val="hps"/>
          <w:lang w:val="fr-CH"/>
        </w:rPr>
        <w:t>sur les modifications</w:t>
      </w:r>
      <w:r w:rsidR="00ED4F2B" w:rsidRPr="00123B22">
        <w:rPr>
          <w:lang w:val="fr-CH"/>
        </w:rPr>
        <w:t xml:space="preserve"> </w:t>
      </w:r>
      <w:r w:rsidR="00ED4F2B" w:rsidRPr="00123B22">
        <w:rPr>
          <w:rStyle w:val="hps"/>
          <w:lang w:val="fr-CH"/>
        </w:rPr>
        <w:t>dans les Règles</w:t>
      </w:r>
      <w:r w:rsidR="00ED4F2B" w:rsidRPr="00123B22">
        <w:rPr>
          <w:lang w:val="fr-CH"/>
        </w:rPr>
        <w:t xml:space="preserve"> </w:t>
      </w:r>
      <w:r w:rsidR="00ED4F2B" w:rsidRPr="00123B22">
        <w:rPr>
          <w:rStyle w:val="hps"/>
          <w:lang w:val="fr-CH"/>
        </w:rPr>
        <w:t>uniformes CIM</w:t>
      </w:r>
      <w:r w:rsidR="00ED4F2B" w:rsidRPr="00123B22">
        <w:rPr>
          <w:lang w:val="fr-CH"/>
        </w:rPr>
        <w:t xml:space="preserve"> </w:t>
      </w:r>
      <w:r w:rsidR="00ED4F2B" w:rsidRPr="00123B22">
        <w:rPr>
          <w:rStyle w:val="hps"/>
          <w:lang w:val="fr-CH"/>
        </w:rPr>
        <w:t>ou</w:t>
      </w:r>
      <w:r w:rsidR="00ED4F2B" w:rsidRPr="00123B22">
        <w:rPr>
          <w:lang w:val="fr-CH"/>
        </w:rPr>
        <w:t xml:space="preserve"> </w:t>
      </w:r>
      <w:r w:rsidR="00ED4F2B" w:rsidRPr="00123B22">
        <w:rPr>
          <w:rStyle w:val="hps"/>
          <w:lang w:val="fr-CH"/>
        </w:rPr>
        <w:t>doit</w:t>
      </w:r>
      <w:r w:rsidR="00ED4F2B" w:rsidRPr="00123B22">
        <w:rPr>
          <w:lang w:val="fr-CH"/>
        </w:rPr>
        <w:t xml:space="preserve"> </w:t>
      </w:r>
      <w:r w:rsidR="00ED4F2B" w:rsidRPr="00123B22">
        <w:rPr>
          <w:rStyle w:val="hps"/>
          <w:lang w:val="fr-CH"/>
        </w:rPr>
        <w:t>rédiger des documents</w:t>
      </w:r>
      <w:r w:rsidR="00ED4F2B" w:rsidRPr="00123B22">
        <w:rPr>
          <w:lang w:val="fr-CH"/>
        </w:rPr>
        <w:t xml:space="preserve"> </w:t>
      </w:r>
      <w:r w:rsidR="00ED4F2B" w:rsidRPr="00123B22">
        <w:rPr>
          <w:rStyle w:val="hps"/>
          <w:lang w:val="fr-CH"/>
        </w:rPr>
        <w:t>pour</w:t>
      </w:r>
      <w:r w:rsidR="00ED4F2B" w:rsidRPr="00123B22">
        <w:rPr>
          <w:lang w:val="fr-CH"/>
        </w:rPr>
        <w:t xml:space="preserve"> </w:t>
      </w:r>
      <w:r w:rsidR="00ED4F2B" w:rsidRPr="00123B22">
        <w:rPr>
          <w:rStyle w:val="hps"/>
          <w:lang w:val="fr-CH"/>
        </w:rPr>
        <w:t>la prise de décision</w:t>
      </w:r>
      <w:r w:rsidR="00ED4F2B" w:rsidRPr="00123B22">
        <w:rPr>
          <w:lang w:val="fr-CH"/>
        </w:rPr>
        <w:t xml:space="preserve"> </w:t>
      </w:r>
      <w:r w:rsidR="00ED4F2B" w:rsidRPr="00123B22">
        <w:rPr>
          <w:rStyle w:val="hps"/>
          <w:lang w:val="fr-CH"/>
        </w:rPr>
        <w:t>à l'Assemblée générale.</w:t>
      </w:r>
    </w:p>
    <w:p w:rsidR="00ED4F2B" w:rsidRPr="00123B22" w:rsidRDefault="00492D1A" w:rsidP="00ED4F2B">
      <w:pPr>
        <w:pStyle w:val="SingleTxtG"/>
        <w:rPr>
          <w:lang w:val="fr-CH"/>
        </w:rPr>
      </w:pPr>
      <w:r>
        <w:rPr>
          <w:lang w:val="fr-CH"/>
        </w:rPr>
        <w:t>10</w:t>
      </w:r>
      <w:r w:rsidR="00ED4F2B" w:rsidRPr="00123B22">
        <w:rPr>
          <w:lang w:val="fr-CH"/>
        </w:rPr>
        <w:t>.</w:t>
      </w:r>
      <w:r w:rsidR="00ED4F2B" w:rsidRPr="00123B22">
        <w:rPr>
          <w:lang w:val="fr-CH"/>
        </w:rPr>
        <w:tab/>
        <w:t xml:space="preserve">Les modifications des Règles uniformes CIM, adoptées par l'Assemblée générale, entreront en vigueur douze mois après leur approbation par au moins la moitié des États membres qui n’ont pas déclaré qu'ils n’appliqueront pas pleinement les Règles uniformes CIM, pour tous les États membres, sauf ceux qui font une telle déclaration avant la date d'entrée en vigueur, selon laquelle ils n’approuvent pas les amendements, et ceux qui ont </w:t>
      </w:r>
      <w:r w:rsidR="00ED4F2B" w:rsidRPr="00123B22">
        <w:rPr>
          <w:lang w:val="fr-CH"/>
        </w:rPr>
        <w:lastRenderedPageBreak/>
        <w:t>déclaré qu'ils n’appliqueront pas pleinement les Règles uniformes CIM. Pour tous les États membres, les amendements des Règles uniformes CIM adoptés par la Commission de révision entreront en vigueur le premier jour du douzième mois datant du mois de la notification sur les amendements, adressée par le Secrétaire général aux États membres. Les États membres peuvent soumettre leurs objections au plus tard quatre mois à compter de la date de notification. En cas d'objections reçues d'au moins un quart des États membres, l'amendement n’entrera pas en vigueur. Les États membres qui ont soumis leurs objections contre la décision dans le délai fixé, suspendent la pleine application de l'Annexe respective pour la communication avec les États membres ou entre eux à partir du moment de l'entrée en vigueur des décisions.</w:t>
      </w:r>
    </w:p>
    <w:p w:rsidR="00ED4F2B" w:rsidRPr="00123B22" w:rsidRDefault="00ED4F2B" w:rsidP="00ED4F2B">
      <w:pPr>
        <w:pStyle w:val="H1G"/>
        <w:rPr>
          <w:lang w:val="fr-CH"/>
        </w:rPr>
      </w:pPr>
      <w:r w:rsidRPr="00123B22">
        <w:rPr>
          <w:lang w:val="fr-CH"/>
        </w:rPr>
        <w:tab/>
        <w:t>B.</w:t>
      </w:r>
      <w:r w:rsidRPr="00123B22">
        <w:rPr>
          <w:lang w:val="fr-CH"/>
        </w:rPr>
        <w:tab/>
        <w:t>Exemples de structures administratives dans la CEE-ONU administrées telles que des instruments juridiques</w:t>
      </w:r>
    </w:p>
    <w:p w:rsidR="00ED4F2B" w:rsidRPr="00123B22" w:rsidRDefault="00492D1A" w:rsidP="00ED4F2B">
      <w:pPr>
        <w:pStyle w:val="SingleTxtG"/>
        <w:rPr>
          <w:lang w:val="fr-CH"/>
        </w:rPr>
      </w:pPr>
      <w:r>
        <w:rPr>
          <w:lang w:val="fr-CH"/>
        </w:rPr>
        <w:t>11</w:t>
      </w:r>
      <w:r w:rsidR="00ED4F2B" w:rsidRPr="00123B22">
        <w:rPr>
          <w:lang w:val="fr-CH"/>
        </w:rPr>
        <w:t>.</w:t>
      </w:r>
      <w:r w:rsidR="00ED4F2B" w:rsidRPr="00123B22">
        <w:rPr>
          <w:lang w:val="fr-CH"/>
        </w:rPr>
        <w:tab/>
        <w:t xml:space="preserve">Le Comité de gestion TIR, qui se compose de toutes les Parties contractantes à la Convention, est l’entité la plus importante de la Convention. Il se réunit généralement deux fois par an, au printemps et à l'automne, sous les auspices de la CEE-ONU à Genève pour approuver les amendements à la Convention et donner à tous les pays, les autorités compétentes et les organisations internationales concernées l'occasion d’un échange de vues sur le fonctionnement du système. A ce jour trente et un amendements à la Convention TIR de 1975 ont été adoptés et de nombreuses résolutions, recommandations ainsi que de nombreux commentaires ont été adoptés par le Comité. La </w:t>
      </w:r>
      <w:proofErr w:type="spellStart"/>
      <w:r w:rsidR="00ED4F2B" w:rsidRPr="00123B22">
        <w:rPr>
          <w:lang w:val="fr-CH"/>
        </w:rPr>
        <w:t>TIRExB</w:t>
      </w:r>
      <w:proofErr w:type="spellEnd"/>
      <w:r w:rsidR="00ED4F2B" w:rsidRPr="00123B22">
        <w:rPr>
          <w:lang w:val="fr-CH"/>
        </w:rPr>
        <w:t xml:space="preserve"> a été créée par les Parties contractantes à la Convention en 1999. Son objectif est de promouvoir la coopération internationale entre les autorités douanières dans l’application de la Convention TIR et de créer un organe intergouvernemental qui supervise et apporte son soutien à l’application du système TIR et du système de garantie internationale. La </w:t>
      </w:r>
      <w:proofErr w:type="spellStart"/>
      <w:r w:rsidR="00ED4F2B" w:rsidRPr="00123B22">
        <w:rPr>
          <w:lang w:val="fr-CH"/>
        </w:rPr>
        <w:t>TIRExB</w:t>
      </w:r>
      <w:proofErr w:type="spellEnd"/>
      <w:r w:rsidR="00ED4F2B" w:rsidRPr="00123B22">
        <w:rPr>
          <w:lang w:val="fr-CH"/>
        </w:rPr>
        <w:t xml:space="preserve"> est composée de 9 membres élus pour des mandats de deux ans à titre personnel par les gouvernements Parties contractantes à la Convention. La </w:t>
      </w:r>
      <w:proofErr w:type="spellStart"/>
      <w:r w:rsidR="00ED4F2B" w:rsidRPr="00123B22">
        <w:rPr>
          <w:lang w:val="fr-CH"/>
        </w:rPr>
        <w:t>TIRExB</w:t>
      </w:r>
      <w:proofErr w:type="spellEnd"/>
      <w:r w:rsidR="00ED4F2B" w:rsidRPr="00123B22">
        <w:rPr>
          <w:lang w:val="fr-CH"/>
        </w:rPr>
        <w:t xml:space="preserve"> est entre autres mandatée pour superviser l’impression et la distribution centralisées des Carnets TIR, surveiller l’opération du système de garantie et d’assurance internationale ainsi que pour coordonner et favoriser l’échange de renseignements et d’information entre les autorités douanières et les autres autorités gouvernementales. Les décisions de la </w:t>
      </w:r>
      <w:proofErr w:type="spellStart"/>
      <w:r w:rsidR="00ED4F2B" w:rsidRPr="00123B22">
        <w:rPr>
          <w:lang w:val="fr-CH"/>
        </w:rPr>
        <w:t>TIRExB</w:t>
      </w:r>
      <w:proofErr w:type="spellEnd"/>
      <w:r w:rsidR="00ED4F2B" w:rsidRPr="00123B22">
        <w:rPr>
          <w:lang w:val="fr-CH"/>
        </w:rPr>
        <w:t xml:space="preserve"> sont exécutées par le Secrétaire TIR qui est assisté par le secrétariat TIR. Le secrétaire TIR est un membre du secrétariat de la CEE-ONU. Les activités de la </w:t>
      </w:r>
      <w:proofErr w:type="spellStart"/>
      <w:r w:rsidR="00ED4F2B" w:rsidRPr="00123B22">
        <w:rPr>
          <w:lang w:val="fr-CH"/>
        </w:rPr>
        <w:t>TIRExB</w:t>
      </w:r>
      <w:proofErr w:type="spellEnd"/>
      <w:r w:rsidR="00ED4F2B" w:rsidRPr="00123B22">
        <w:rPr>
          <w:lang w:val="fr-CH"/>
        </w:rPr>
        <w:t xml:space="preserve"> sont financées, pour l’instant, par un montant prélevé sur chaque émission de Carnet TIR.</w:t>
      </w:r>
    </w:p>
    <w:p w:rsidR="00ED4F2B" w:rsidRPr="00123B22" w:rsidRDefault="00492D1A" w:rsidP="00ED4F2B">
      <w:pPr>
        <w:pStyle w:val="SingleTxtG"/>
        <w:rPr>
          <w:lang w:val="fr-CH"/>
        </w:rPr>
      </w:pPr>
      <w:r>
        <w:rPr>
          <w:lang w:val="fr-CH"/>
        </w:rPr>
        <w:t>12</w:t>
      </w:r>
      <w:r w:rsidR="00ED4F2B" w:rsidRPr="00123B22">
        <w:rPr>
          <w:lang w:val="fr-CH"/>
        </w:rPr>
        <w:t>.</w:t>
      </w:r>
      <w:r w:rsidR="00ED4F2B" w:rsidRPr="00123B22">
        <w:rPr>
          <w:lang w:val="fr-CH"/>
        </w:rPr>
        <w:tab/>
        <w:t>Les travaux du Comité de gestion TIR sont soutenus par le WP.30 qui tient deux à trois sessions par an, à Genève, habituellement conjointement aux sessions du Comité de gestion de la Convention TIR. La participation aux travaux du Groupe de Travail est ouverte à tous les États membres des Nations Unies et aux organisations internationales intéressées. Le Groupe de travail adopte également régulièrement les commentaires sur certaines dispositions de la Convention. Ces commentaires n'ont pas force de loi pour les Parties contractantes à la Convention, contrairement aux articles et aux notes explicatives à la Convention. Ils sont cependant importants pour l'interprétation, l'harmonisation et l'application de la Convention TIR car ils reflètent l'opinion consensuelle du Groupe de travail au sein duquel sont représentés la majorité des Parties contractantes et les principaux utilisateurs du système TIR (les commentaires adoptés par le Groupe de travail sont généralement soumis au Comité de gestion de la Convention TIR pour examen et approbation).</w:t>
      </w:r>
    </w:p>
    <w:p w:rsidR="00ED4F2B" w:rsidRPr="00123B22" w:rsidRDefault="00492D1A" w:rsidP="00ED4F2B">
      <w:pPr>
        <w:pStyle w:val="SingleTxtG"/>
        <w:rPr>
          <w:lang w:val="fr-CH"/>
        </w:rPr>
      </w:pPr>
      <w:r>
        <w:rPr>
          <w:lang w:val="fr-CH"/>
        </w:rPr>
        <w:t>13</w:t>
      </w:r>
      <w:r w:rsidR="00ED4F2B" w:rsidRPr="00123B22">
        <w:rPr>
          <w:lang w:val="fr-CH"/>
        </w:rPr>
        <w:t>.</w:t>
      </w:r>
      <w:r w:rsidR="00ED4F2B" w:rsidRPr="00123B22">
        <w:rPr>
          <w:lang w:val="fr-CH"/>
        </w:rPr>
        <w:tab/>
      </w:r>
      <w:r w:rsidR="00ED4F2B" w:rsidRPr="00123B22">
        <w:rPr>
          <w:rStyle w:val="hps"/>
          <w:lang w:val="fr-CH"/>
        </w:rPr>
        <w:t>Un</w:t>
      </w:r>
      <w:r w:rsidR="00ED4F2B" w:rsidRPr="00123B22">
        <w:rPr>
          <w:lang w:val="fr-CH"/>
        </w:rPr>
        <w:t xml:space="preserve"> </w:t>
      </w:r>
      <w:r w:rsidR="00ED4F2B" w:rsidRPr="00123B22">
        <w:rPr>
          <w:rStyle w:val="hps"/>
          <w:lang w:val="fr-CH"/>
        </w:rPr>
        <w:t>organe créé en vertu</w:t>
      </w:r>
      <w:r w:rsidR="00ED4F2B" w:rsidRPr="00123B22">
        <w:rPr>
          <w:lang w:val="fr-CH"/>
        </w:rPr>
        <w:t xml:space="preserve"> </w:t>
      </w:r>
      <w:r w:rsidR="00ED4F2B" w:rsidRPr="00123B22">
        <w:rPr>
          <w:rStyle w:val="hps"/>
          <w:lang w:val="fr-CH"/>
        </w:rPr>
        <w:t>d'un accord international</w:t>
      </w:r>
      <w:r w:rsidR="00ED4F2B" w:rsidRPr="00123B22">
        <w:rPr>
          <w:lang w:val="fr-CH"/>
        </w:rPr>
        <w:t xml:space="preserve"> </w:t>
      </w:r>
      <w:r w:rsidR="00ED4F2B" w:rsidRPr="00123B22">
        <w:rPr>
          <w:rStyle w:val="hps"/>
          <w:lang w:val="fr-CH"/>
        </w:rPr>
        <w:t>a</w:t>
      </w:r>
      <w:r w:rsidR="00ED4F2B" w:rsidRPr="00123B22">
        <w:rPr>
          <w:lang w:val="fr-CH"/>
        </w:rPr>
        <w:t xml:space="preserve"> </w:t>
      </w:r>
      <w:r w:rsidR="00ED4F2B" w:rsidRPr="00123B22">
        <w:rPr>
          <w:rStyle w:val="hps"/>
          <w:lang w:val="fr-CH"/>
        </w:rPr>
        <w:t>une influence et un pouvoir de décision particuliers p</w:t>
      </w:r>
      <w:r w:rsidR="00ED4F2B" w:rsidRPr="00123B22">
        <w:rPr>
          <w:lang w:val="fr-CH"/>
        </w:rPr>
        <w:t xml:space="preserve">our faire en sorte qu’il soit aussi stable et efficace que possible. Il faut </w:t>
      </w:r>
      <w:r w:rsidR="00ED4F2B" w:rsidRPr="00123B22">
        <w:rPr>
          <w:lang w:val="fr-CH"/>
        </w:rPr>
        <w:lastRenderedPageBreak/>
        <w:t>veiller à le rendre indépendant d’un organe intergouvernemental subsidiaire, tout en lui permettant de communiquer et de collaborer avec ce dernier.</w:t>
      </w:r>
    </w:p>
    <w:p w:rsidR="00ED4F2B" w:rsidRPr="00123B22" w:rsidRDefault="00492D1A" w:rsidP="00ED4F2B">
      <w:pPr>
        <w:pStyle w:val="SingleTxtG"/>
        <w:rPr>
          <w:lang w:val="fr-CH"/>
        </w:rPr>
      </w:pPr>
      <w:r>
        <w:rPr>
          <w:rStyle w:val="hps"/>
          <w:lang w:val="fr-CH"/>
        </w:rPr>
        <w:t>14</w:t>
      </w:r>
      <w:r w:rsidR="00ED4F2B" w:rsidRPr="00123B22">
        <w:rPr>
          <w:rStyle w:val="hps"/>
          <w:lang w:val="fr-CH"/>
        </w:rPr>
        <w:t>.</w:t>
      </w:r>
      <w:r w:rsidR="00ED4F2B" w:rsidRPr="00123B22">
        <w:rPr>
          <w:rStyle w:val="hps"/>
          <w:lang w:val="fr-CH"/>
        </w:rPr>
        <w:tab/>
        <w:t>S’agissant</w:t>
      </w:r>
      <w:r w:rsidR="00ED4F2B" w:rsidRPr="00123B22">
        <w:rPr>
          <w:lang w:val="fr-CH"/>
        </w:rPr>
        <w:t xml:space="preserve"> </w:t>
      </w:r>
      <w:r w:rsidR="00ED4F2B" w:rsidRPr="00123B22">
        <w:rPr>
          <w:rStyle w:val="hps"/>
          <w:lang w:val="fr-CH"/>
        </w:rPr>
        <w:t>d'</w:t>
      </w:r>
      <w:r w:rsidR="00ED4F2B" w:rsidRPr="00123B22">
        <w:rPr>
          <w:lang w:val="fr-CH"/>
        </w:rPr>
        <w:t xml:space="preserve">organes conventionnels, il existe trois </w:t>
      </w:r>
      <w:r w:rsidR="00ED4F2B" w:rsidRPr="00123B22">
        <w:rPr>
          <w:rStyle w:val="hps"/>
          <w:lang w:val="fr-CH"/>
        </w:rPr>
        <w:t>principales</w:t>
      </w:r>
      <w:r w:rsidR="00ED4F2B" w:rsidRPr="00123B22">
        <w:rPr>
          <w:lang w:val="fr-CH"/>
        </w:rPr>
        <w:t xml:space="preserve"> </w:t>
      </w:r>
      <w:r w:rsidR="00ED4F2B" w:rsidRPr="00123B22">
        <w:rPr>
          <w:rStyle w:val="hps"/>
          <w:lang w:val="fr-CH"/>
        </w:rPr>
        <w:t>structures:</w:t>
      </w:r>
    </w:p>
    <w:p w:rsidR="00ED4F2B" w:rsidRPr="00123B22" w:rsidRDefault="00ED4F2B" w:rsidP="00ED4F2B">
      <w:pPr>
        <w:pStyle w:val="Bullet1G"/>
        <w:rPr>
          <w:lang w:val="fr-CH"/>
        </w:rPr>
      </w:pPr>
      <w:r w:rsidRPr="00123B22">
        <w:rPr>
          <w:rStyle w:val="hps"/>
          <w:lang w:val="fr-CH"/>
        </w:rPr>
        <w:t>La première structure est</w:t>
      </w:r>
      <w:r w:rsidRPr="00123B22">
        <w:rPr>
          <w:lang w:val="fr-CH"/>
        </w:rPr>
        <w:t xml:space="preserve"> lorsque</w:t>
      </w:r>
      <w:r w:rsidRPr="00123B22">
        <w:rPr>
          <w:rStyle w:val="hps"/>
          <w:lang w:val="fr-CH"/>
        </w:rPr>
        <w:t xml:space="preserve"> le</w:t>
      </w:r>
      <w:r w:rsidRPr="00123B22">
        <w:rPr>
          <w:lang w:val="fr-CH"/>
        </w:rPr>
        <w:t xml:space="preserve"> </w:t>
      </w:r>
      <w:r w:rsidRPr="00123B22">
        <w:rPr>
          <w:rStyle w:val="hps"/>
          <w:lang w:val="fr-CH"/>
        </w:rPr>
        <w:t>traité précise que</w:t>
      </w:r>
      <w:r w:rsidRPr="00123B22">
        <w:rPr>
          <w:lang w:val="fr-CH"/>
        </w:rPr>
        <w:t xml:space="preserve"> </w:t>
      </w:r>
      <w:r w:rsidRPr="00123B22">
        <w:rPr>
          <w:rStyle w:val="hps"/>
          <w:lang w:val="fr-CH"/>
        </w:rPr>
        <w:t>l'ONU</w:t>
      </w:r>
      <w:r w:rsidRPr="00123B22">
        <w:rPr>
          <w:lang w:val="fr-CH"/>
        </w:rPr>
        <w:t xml:space="preserve"> </w:t>
      </w:r>
      <w:r w:rsidRPr="00123B22">
        <w:rPr>
          <w:rStyle w:val="hps"/>
          <w:lang w:val="fr-CH"/>
        </w:rPr>
        <w:t>fournira des services de</w:t>
      </w:r>
      <w:r w:rsidRPr="00123B22">
        <w:rPr>
          <w:lang w:val="fr-CH"/>
        </w:rPr>
        <w:t xml:space="preserve"> </w:t>
      </w:r>
      <w:r w:rsidRPr="00123B22">
        <w:rPr>
          <w:rStyle w:val="hps"/>
          <w:lang w:val="fr-CH"/>
        </w:rPr>
        <w:t>secrétariat</w:t>
      </w:r>
      <w:r w:rsidRPr="00123B22">
        <w:rPr>
          <w:lang w:val="fr-CH"/>
        </w:rPr>
        <w:t xml:space="preserve"> </w:t>
      </w:r>
      <w:r w:rsidRPr="00123B22">
        <w:rPr>
          <w:rStyle w:val="hps"/>
          <w:lang w:val="fr-CH"/>
        </w:rPr>
        <w:t>sous la responsabilité</w:t>
      </w:r>
      <w:r w:rsidRPr="00123B22">
        <w:rPr>
          <w:lang w:val="fr-CH"/>
        </w:rPr>
        <w:t xml:space="preserve"> </w:t>
      </w:r>
      <w:r w:rsidRPr="00123B22">
        <w:rPr>
          <w:rStyle w:val="hps"/>
          <w:lang w:val="fr-CH"/>
        </w:rPr>
        <w:t>du Secrétaire général</w:t>
      </w:r>
      <w:r w:rsidRPr="00123B22">
        <w:rPr>
          <w:lang w:val="fr-CH"/>
        </w:rPr>
        <w:t xml:space="preserve">. </w:t>
      </w:r>
      <w:r w:rsidRPr="00123B22">
        <w:rPr>
          <w:rStyle w:val="hps"/>
          <w:lang w:val="fr-CH"/>
        </w:rPr>
        <w:t>Dans</w:t>
      </w:r>
      <w:r w:rsidRPr="00123B22">
        <w:rPr>
          <w:lang w:val="fr-CH"/>
        </w:rPr>
        <w:t xml:space="preserve"> </w:t>
      </w:r>
      <w:r w:rsidRPr="00123B22">
        <w:rPr>
          <w:rStyle w:val="hps"/>
          <w:lang w:val="fr-CH"/>
        </w:rPr>
        <w:t>un sous-groupe</w:t>
      </w:r>
      <w:r w:rsidRPr="00123B22">
        <w:rPr>
          <w:lang w:val="fr-CH"/>
        </w:rPr>
        <w:t xml:space="preserve">, </w:t>
      </w:r>
      <w:r w:rsidRPr="00123B22">
        <w:rPr>
          <w:rStyle w:val="hps"/>
          <w:lang w:val="fr-CH"/>
        </w:rPr>
        <w:t>une entité spécifique</w:t>
      </w:r>
      <w:r w:rsidRPr="00123B22">
        <w:rPr>
          <w:lang w:val="fr-CH"/>
        </w:rPr>
        <w:t xml:space="preserve"> </w:t>
      </w:r>
      <w:r w:rsidRPr="00123B22">
        <w:rPr>
          <w:rStyle w:val="hps"/>
          <w:lang w:val="fr-CH"/>
        </w:rPr>
        <w:t>de l'ONU</w:t>
      </w:r>
      <w:r w:rsidRPr="00123B22">
        <w:rPr>
          <w:lang w:val="fr-CH"/>
        </w:rPr>
        <w:t xml:space="preserve"> </w:t>
      </w:r>
      <w:r w:rsidRPr="00123B22">
        <w:rPr>
          <w:rStyle w:val="hps"/>
          <w:lang w:val="fr-CH"/>
        </w:rPr>
        <w:t>est chargée de</w:t>
      </w:r>
      <w:r w:rsidRPr="00123B22">
        <w:rPr>
          <w:lang w:val="fr-CH"/>
        </w:rPr>
        <w:t xml:space="preserve"> </w:t>
      </w:r>
      <w:r w:rsidRPr="00123B22">
        <w:rPr>
          <w:rStyle w:val="hps"/>
          <w:lang w:val="fr-CH"/>
        </w:rPr>
        <w:t>cette responsabilité</w:t>
      </w:r>
      <w:r w:rsidRPr="00123B22">
        <w:rPr>
          <w:lang w:val="fr-CH"/>
        </w:rPr>
        <w:t xml:space="preserve"> </w:t>
      </w:r>
      <w:r w:rsidRPr="00123B22">
        <w:rPr>
          <w:rStyle w:val="hps"/>
          <w:lang w:val="fr-CH"/>
        </w:rPr>
        <w:t>(</w:t>
      </w:r>
      <w:r w:rsidRPr="00123B22">
        <w:rPr>
          <w:lang w:val="fr-CH"/>
        </w:rPr>
        <w:t xml:space="preserve">par exemple la Convention </w:t>
      </w:r>
      <w:r w:rsidRPr="00123B22">
        <w:rPr>
          <w:rStyle w:val="hps"/>
          <w:lang w:val="fr-CH"/>
        </w:rPr>
        <w:t>TIR</w:t>
      </w:r>
      <w:r w:rsidRPr="00123B22">
        <w:rPr>
          <w:lang w:val="fr-CH"/>
        </w:rPr>
        <w:t xml:space="preserve"> </w:t>
      </w:r>
      <w:r w:rsidRPr="00123B22">
        <w:rPr>
          <w:rStyle w:val="hps"/>
          <w:lang w:val="fr-CH"/>
        </w:rPr>
        <w:t>(</w:t>
      </w:r>
      <w:r w:rsidRPr="00123B22">
        <w:rPr>
          <w:lang w:val="fr-CH"/>
        </w:rPr>
        <w:t>1975), à l’a</w:t>
      </w:r>
      <w:r w:rsidRPr="00123B22">
        <w:rPr>
          <w:rStyle w:val="hps"/>
          <w:lang w:val="fr-CH"/>
        </w:rPr>
        <w:t>rticle</w:t>
      </w:r>
      <w:r w:rsidRPr="00123B22">
        <w:rPr>
          <w:lang w:val="fr-CH"/>
        </w:rPr>
        <w:t xml:space="preserve"> </w:t>
      </w:r>
      <w:r w:rsidRPr="00123B22">
        <w:rPr>
          <w:rStyle w:val="hps"/>
          <w:lang w:val="fr-CH"/>
        </w:rPr>
        <w:t>2 de l’annexe</w:t>
      </w:r>
      <w:r w:rsidRPr="00123B22">
        <w:rPr>
          <w:lang w:val="fr-CH"/>
        </w:rPr>
        <w:t xml:space="preserve"> </w:t>
      </w:r>
      <w:r w:rsidRPr="00123B22">
        <w:rPr>
          <w:rStyle w:val="hps"/>
          <w:lang w:val="fr-CH"/>
        </w:rPr>
        <w:t>8, l'ONU</w:t>
      </w:r>
      <w:r w:rsidRPr="00123B22">
        <w:rPr>
          <w:lang w:val="fr-CH"/>
        </w:rPr>
        <w:t xml:space="preserve"> </w:t>
      </w:r>
      <w:r w:rsidRPr="00123B22">
        <w:rPr>
          <w:rStyle w:val="hps"/>
          <w:lang w:val="fr-CH"/>
        </w:rPr>
        <w:t>doit fournir des services</w:t>
      </w:r>
      <w:r w:rsidRPr="00123B22">
        <w:rPr>
          <w:lang w:val="fr-CH"/>
        </w:rPr>
        <w:t xml:space="preserve"> </w:t>
      </w:r>
      <w:r w:rsidRPr="00123B22">
        <w:rPr>
          <w:rStyle w:val="hps"/>
          <w:lang w:val="fr-CH"/>
        </w:rPr>
        <w:t>de secrétariat –</w:t>
      </w:r>
      <w:r w:rsidRPr="00123B22">
        <w:rPr>
          <w:lang w:val="fr-CH"/>
        </w:rPr>
        <w:t xml:space="preserve"> à l’a</w:t>
      </w:r>
      <w:r w:rsidRPr="00123B22">
        <w:rPr>
          <w:rStyle w:val="hps"/>
          <w:lang w:val="fr-CH"/>
        </w:rPr>
        <w:t>rticle</w:t>
      </w:r>
      <w:r w:rsidRPr="00123B22">
        <w:rPr>
          <w:lang w:val="fr-CH"/>
        </w:rPr>
        <w:t xml:space="preserve"> </w:t>
      </w:r>
      <w:r w:rsidRPr="00123B22">
        <w:rPr>
          <w:rStyle w:val="hps"/>
          <w:lang w:val="fr-CH"/>
        </w:rPr>
        <w:t>4, le Comité de la</w:t>
      </w:r>
      <w:r w:rsidRPr="00123B22">
        <w:rPr>
          <w:lang w:val="fr-CH"/>
        </w:rPr>
        <w:t xml:space="preserve"> </w:t>
      </w:r>
      <w:r w:rsidRPr="00123B22">
        <w:rPr>
          <w:rStyle w:val="hps"/>
          <w:lang w:val="fr-CH"/>
        </w:rPr>
        <w:t>CEE-ONU doit être</w:t>
      </w:r>
      <w:r w:rsidRPr="00123B22">
        <w:rPr>
          <w:lang w:val="fr-CH"/>
        </w:rPr>
        <w:t xml:space="preserve"> </w:t>
      </w:r>
      <w:r w:rsidRPr="00123B22">
        <w:rPr>
          <w:rStyle w:val="hps"/>
          <w:lang w:val="fr-CH"/>
        </w:rPr>
        <w:t>convoqué</w:t>
      </w:r>
      <w:r w:rsidRPr="00123B22">
        <w:rPr>
          <w:lang w:val="fr-CH"/>
        </w:rPr>
        <w:t xml:space="preserve"> </w:t>
      </w:r>
      <w:r w:rsidRPr="00123B22">
        <w:rPr>
          <w:rStyle w:val="hps"/>
          <w:lang w:val="fr-CH"/>
        </w:rPr>
        <w:t>et à l’article</w:t>
      </w:r>
      <w:r w:rsidRPr="00123B22">
        <w:rPr>
          <w:lang w:val="fr-CH"/>
        </w:rPr>
        <w:t> </w:t>
      </w:r>
      <w:r w:rsidRPr="00123B22">
        <w:rPr>
          <w:rStyle w:val="hps"/>
          <w:lang w:val="fr-CH"/>
        </w:rPr>
        <w:t>12,</w:t>
      </w:r>
      <w:r w:rsidRPr="00123B22">
        <w:rPr>
          <w:lang w:val="fr-CH"/>
        </w:rPr>
        <w:t xml:space="preserve"> </w:t>
      </w:r>
      <w:r w:rsidRPr="00123B22">
        <w:rPr>
          <w:rStyle w:val="hps"/>
          <w:lang w:val="fr-CH"/>
        </w:rPr>
        <w:t>un</w:t>
      </w:r>
      <w:r w:rsidRPr="00123B22">
        <w:rPr>
          <w:lang w:val="fr-CH"/>
        </w:rPr>
        <w:t xml:space="preserve"> </w:t>
      </w:r>
      <w:r w:rsidRPr="00123B22">
        <w:rPr>
          <w:rStyle w:val="hps"/>
          <w:lang w:val="fr-CH"/>
        </w:rPr>
        <w:t>membre du personnel</w:t>
      </w:r>
      <w:r w:rsidRPr="00123B22">
        <w:rPr>
          <w:lang w:val="fr-CH"/>
        </w:rPr>
        <w:t xml:space="preserve"> </w:t>
      </w:r>
      <w:r w:rsidRPr="00123B22">
        <w:rPr>
          <w:rStyle w:val="hps"/>
          <w:lang w:val="fr-CH"/>
        </w:rPr>
        <w:t>permanent</w:t>
      </w:r>
      <w:r w:rsidRPr="00123B22">
        <w:rPr>
          <w:lang w:val="fr-CH"/>
        </w:rPr>
        <w:t xml:space="preserve"> </w:t>
      </w:r>
      <w:r w:rsidRPr="00123B22">
        <w:rPr>
          <w:rStyle w:val="hps"/>
          <w:lang w:val="fr-CH"/>
        </w:rPr>
        <w:t>de la CEE-ONU</w:t>
      </w:r>
      <w:r w:rsidRPr="00123B22">
        <w:rPr>
          <w:lang w:val="fr-CH"/>
        </w:rPr>
        <w:t xml:space="preserve"> doit être </w:t>
      </w:r>
      <w:r w:rsidRPr="00123B22">
        <w:rPr>
          <w:rStyle w:val="hps"/>
          <w:lang w:val="fr-CH"/>
        </w:rPr>
        <w:t>désigné en tant que secrétaire</w:t>
      </w:r>
      <w:r w:rsidRPr="00123B22">
        <w:rPr>
          <w:lang w:val="fr-CH"/>
        </w:rPr>
        <w:t xml:space="preserve"> </w:t>
      </w:r>
      <w:r w:rsidRPr="00123B22">
        <w:rPr>
          <w:rStyle w:val="hps"/>
          <w:lang w:val="fr-CH"/>
        </w:rPr>
        <w:t>du Comité</w:t>
      </w:r>
      <w:r w:rsidRPr="00123B22">
        <w:rPr>
          <w:lang w:val="fr-CH"/>
        </w:rPr>
        <w:t xml:space="preserve">). </w:t>
      </w:r>
      <w:r w:rsidRPr="00123B22">
        <w:rPr>
          <w:rStyle w:val="hps"/>
          <w:lang w:val="fr-CH"/>
        </w:rPr>
        <w:t>Dans d'autres cas,</w:t>
      </w:r>
      <w:r w:rsidRPr="00123B22">
        <w:rPr>
          <w:lang w:val="fr-CH"/>
        </w:rPr>
        <w:t xml:space="preserve"> </w:t>
      </w:r>
      <w:r w:rsidRPr="00123B22">
        <w:rPr>
          <w:rStyle w:val="hps"/>
          <w:lang w:val="fr-CH"/>
        </w:rPr>
        <w:t>il y a seulement une</w:t>
      </w:r>
      <w:r w:rsidRPr="00123B22">
        <w:rPr>
          <w:lang w:val="fr-CH"/>
        </w:rPr>
        <w:t xml:space="preserve"> </w:t>
      </w:r>
      <w:r w:rsidRPr="00123B22">
        <w:rPr>
          <w:rStyle w:val="hps"/>
          <w:lang w:val="fr-CH"/>
        </w:rPr>
        <w:t>référence générique</w:t>
      </w:r>
      <w:r w:rsidRPr="00123B22">
        <w:rPr>
          <w:lang w:val="fr-CH"/>
        </w:rPr>
        <w:t xml:space="preserve"> </w:t>
      </w:r>
      <w:r w:rsidRPr="00123B22">
        <w:rPr>
          <w:rStyle w:val="hps"/>
          <w:lang w:val="fr-CH"/>
        </w:rPr>
        <w:t>(par exemple</w:t>
      </w:r>
      <w:r w:rsidRPr="00123B22">
        <w:rPr>
          <w:lang w:val="fr-CH"/>
        </w:rPr>
        <w:t xml:space="preserve"> </w:t>
      </w:r>
      <w:r w:rsidRPr="00123B22">
        <w:rPr>
          <w:rStyle w:val="hps"/>
          <w:lang w:val="fr-CH"/>
        </w:rPr>
        <w:t>le Secrétaire</w:t>
      </w:r>
      <w:r w:rsidRPr="00123B22">
        <w:rPr>
          <w:lang w:val="fr-CH"/>
        </w:rPr>
        <w:t xml:space="preserve"> </w:t>
      </w:r>
      <w:r w:rsidRPr="00123B22">
        <w:rPr>
          <w:rStyle w:val="hps"/>
          <w:lang w:val="fr-CH"/>
        </w:rPr>
        <w:t>général met à la disposition du</w:t>
      </w:r>
      <w:r w:rsidRPr="00123B22">
        <w:rPr>
          <w:lang w:val="fr-CH"/>
        </w:rPr>
        <w:t xml:space="preserve"> </w:t>
      </w:r>
      <w:r w:rsidRPr="00123B22">
        <w:rPr>
          <w:rStyle w:val="hps"/>
          <w:lang w:val="fr-CH"/>
        </w:rPr>
        <w:t>Comité</w:t>
      </w:r>
      <w:r w:rsidRPr="00123B22">
        <w:rPr>
          <w:lang w:val="fr-CH"/>
        </w:rPr>
        <w:t xml:space="preserve"> </w:t>
      </w:r>
      <w:r w:rsidRPr="00123B22">
        <w:rPr>
          <w:rStyle w:val="hps"/>
          <w:lang w:val="fr-CH"/>
        </w:rPr>
        <w:t>des services de secrétariat</w:t>
      </w:r>
      <w:r w:rsidRPr="00123B22">
        <w:rPr>
          <w:lang w:val="fr-CH"/>
        </w:rPr>
        <w:t>) ;</w:t>
      </w:r>
    </w:p>
    <w:p w:rsidR="00ED4F2B" w:rsidRPr="00123B22" w:rsidRDefault="00ED4F2B" w:rsidP="00ED4F2B">
      <w:pPr>
        <w:pStyle w:val="Bullet1G"/>
        <w:rPr>
          <w:rStyle w:val="hps"/>
          <w:lang w:val="fr-CH"/>
        </w:rPr>
      </w:pPr>
      <w:r w:rsidRPr="00123B22">
        <w:rPr>
          <w:rStyle w:val="hps"/>
          <w:lang w:val="fr-CH"/>
        </w:rPr>
        <w:t>La seconde structure est lorsque le</w:t>
      </w:r>
      <w:r w:rsidRPr="00123B22">
        <w:rPr>
          <w:lang w:val="fr-CH"/>
        </w:rPr>
        <w:t xml:space="preserve"> </w:t>
      </w:r>
      <w:r w:rsidRPr="00123B22">
        <w:rPr>
          <w:rStyle w:val="hps"/>
          <w:lang w:val="fr-CH"/>
        </w:rPr>
        <w:t>traité établit</w:t>
      </w:r>
      <w:r w:rsidRPr="00123B22">
        <w:rPr>
          <w:lang w:val="fr-CH"/>
        </w:rPr>
        <w:t xml:space="preserve"> </w:t>
      </w:r>
      <w:r w:rsidRPr="00123B22">
        <w:rPr>
          <w:rStyle w:val="hps"/>
          <w:lang w:val="fr-CH"/>
        </w:rPr>
        <w:t>un organe conventionnel</w:t>
      </w:r>
      <w:r w:rsidRPr="00123B22">
        <w:rPr>
          <w:lang w:val="fr-CH"/>
        </w:rPr>
        <w:t xml:space="preserve"> </w:t>
      </w:r>
      <w:r w:rsidRPr="00123B22">
        <w:rPr>
          <w:rStyle w:val="hps"/>
          <w:lang w:val="fr-CH"/>
        </w:rPr>
        <w:t>(</w:t>
      </w:r>
      <w:r w:rsidRPr="00123B22">
        <w:rPr>
          <w:lang w:val="fr-CH"/>
        </w:rPr>
        <w:t xml:space="preserve">Comité administratif), mais </w:t>
      </w:r>
      <w:r w:rsidRPr="00123B22">
        <w:rPr>
          <w:rStyle w:val="hps"/>
          <w:lang w:val="fr-CH"/>
        </w:rPr>
        <w:t>ne stipule pas</w:t>
      </w:r>
      <w:r w:rsidRPr="00123B22">
        <w:rPr>
          <w:lang w:val="fr-CH"/>
        </w:rPr>
        <w:t xml:space="preserve"> </w:t>
      </w:r>
      <w:r w:rsidRPr="00123B22">
        <w:rPr>
          <w:rStyle w:val="hps"/>
          <w:lang w:val="fr-CH"/>
        </w:rPr>
        <w:t>l'obligation pour le</w:t>
      </w:r>
      <w:r w:rsidRPr="00123B22">
        <w:rPr>
          <w:lang w:val="fr-CH"/>
        </w:rPr>
        <w:t xml:space="preserve"> </w:t>
      </w:r>
      <w:r w:rsidRPr="00123B22">
        <w:rPr>
          <w:rStyle w:val="hps"/>
          <w:lang w:val="fr-CH"/>
        </w:rPr>
        <w:t>secrétariat de l'ONU</w:t>
      </w:r>
      <w:r w:rsidRPr="00123B22">
        <w:rPr>
          <w:lang w:val="fr-CH"/>
        </w:rPr>
        <w:t xml:space="preserve"> de</w:t>
      </w:r>
      <w:r w:rsidRPr="00123B22">
        <w:rPr>
          <w:rStyle w:val="hps"/>
          <w:lang w:val="fr-CH"/>
        </w:rPr>
        <w:t xml:space="preserve"> servir cet organe</w:t>
      </w:r>
      <w:r w:rsidRPr="00123B22">
        <w:rPr>
          <w:lang w:val="fr-CH"/>
        </w:rPr>
        <w:t xml:space="preserve">. </w:t>
      </w:r>
      <w:r w:rsidRPr="00123B22">
        <w:rPr>
          <w:rStyle w:val="hps"/>
          <w:lang w:val="fr-CH"/>
        </w:rPr>
        <w:t>Dans ce deuxième cas</w:t>
      </w:r>
      <w:r w:rsidRPr="00123B22">
        <w:rPr>
          <w:lang w:val="fr-CH"/>
        </w:rPr>
        <w:t xml:space="preserve">, </w:t>
      </w:r>
      <w:r w:rsidRPr="00123B22">
        <w:rPr>
          <w:rStyle w:val="hps"/>
          <w:lang w:val="fr-CH"/>
        </w:rPr>
        <w:t>il n’existe</w:t>
      </w:r>
      <w:r w:rsidRPr="00123B22">
        <w:rPr>
          <w:lang w:val="fr-CH"/>
        </w:rPr>
        <w:t xml:space="preserve"> </w:t>
      </w:r>
      <w:r w:rsidRPr="00123B22">
        <w:rPr>
          <w:rStyle w:val="hps"/>
          <w:lang w:val="fr-CH"/>
        </w:rPr>
        <w:t>aucune obligation</w:t>
      </w:r>
      <w:r w:rsidRPr="00123B22">
        <w:rPr>
          <w:lang w:val="fr-CH"/>
        </w:rPr>
        <w:t xml:space="preserve"> </w:t>
      </w:r>
      <w:r w:rsidRPr="00123B22">
        <w:rPr>
          <w:rStyle w:val="hps"/>
          <w:lang w:val="fr-CH"/>
        </w:rPr>
        <w:t>mentionnée par</w:t>
      </w:r>
      <w:r w:rsidRPr="00123B22">
        <w:rPr>
          <w:lang w:val="fr-CH"/>
        </w:rPr>
        <w:t xml:space="preserve"> </w:t>
      </w:r>
      <w:r w:rsidRPr="00123B22">
        <w:rPr>
          <w:rStyle w:val="hps"/>
          <w:lang w:val="fr-CH"/>
        </w:rPr>
        <w:t>l'instrument juridique</w:t>
      </w:r>
      <w:r w:rsidRPr="00123B22">
        <w:rPr>
          <w:lang w:val="fr-CH"/>
        </w:rPr>
        <w:t xml:space="preserve">, c’est </w:t>
      </w:r>
      <w:r w:rsidRPr="00123B22">
        <w:rPr>
          <w:rStyle w:val="hps"/>
          <w:lang w:val="fr-CH"/>
        </w:rPr>
        <w:t>le droit</w:t>
      </w:r>
      <w:r w:rsidRPr="00123B22">
        <w:rPr>
          <w:lang w:val="fr-CH"/>
        </w:rPr>
        <w:t xml:space="preserve"> </w:t>
      </w:r>
      <w:r w:rsidRPr="00123B22">
        <w:rPr>
          <w:rStyle w:val="hps"/>
          <w:lang w:val="fr-CH"/>
        </w:rPr>
        <w:t>de l'Assemblée générale</w:t>
      </w:r>
      <w:r w:rsidRPr="00123B22">
        <w:rPr>
          <w:lang w:val="fr-CH"/>
        </w:rPr>
        <w:t xml:space="preserve"> </w:t>
      </w:r>
      <w:r w:rsidRPr="00123B22">
        <w:rPr>
          <w:rStyle w:val="hps"/>
          <w:lang w:val="fr-CH"/>
        </w:rPr>
        <w:t>de ne pas considérer</w:t>
      </w:r>
      <w:r w:rsidRPr="00123B22">
        <w:rPr>
          <w:lang w:val="fr-CH"/>
        </w:rPr>
        <w:t xml:space="preserve"> </w:t>
      </w:r>
      <w:r w:rsidRPr="00123B22">
        <w:rPr>
          <w:rStyle w:val="hps"/>
          <w:lang w:val="fr-CH"/>
        </w:rPr>
        <w:t>cet organe comme étant</w:t>
      </w:r>
      <w:r w:rsidRPr="00123B22">
        <w:rPr>
          <w:lang w:val="fr-CH"/>
        </w:rPr>
        <w:t xml:space="preserve"> </w:t>
      </w:r>
      <w:r w:rsidRPr="00123B22">
        <w:rPr>
          <w:rStyle w:val="hps"/>
          <w:lang w:val="fr-CH"/>
        </w:rPr>
        <w:t>desservi par</w:t>
      </w:r>
      <w:r w:rsidRPr="00123B22">
        <w:rPr>
          <w:lang w:val="fr-CH"/>
        </w:rPr>
        <w:t xml:space="preserve"> </w:t>
      </w:r>
      <w:r w:rsidRPr="00123B22">
        <w:rPr>
          <w:rStyle w:val="hps"/>
          <w:lang w:val="fr-CH"/>
        </w:rPr>
        <w:t>le budget</w:t>
      </w:r>
      <w:r w:rsidRPr="00123B22">
        <w:rPr>
          <w:lang w:val="fr-CH"/>
        </w:rPr>
        <w:t xml:space="preserve"> </w:t>
      </w:r>
      <w:r w:rsidRPr="00123B22">
        <w:rPr>
          <w:rStyle w:val="hps"/>
          <w:lang w:val="fr-CH"/>
        </w:rPr>
        <w:t>ordinaire de l'ONU ; et</w:t>
      </w:r>
    </w:p>
    <w:p w:rsidR="00ED4F2B" w:rsidRPr="00123B22" w:rsidRDefault="00ED4F2B" w:rsidP="00ED4F2B">
      <w:pPr>
        <w:pStyle w:val="Bullet1G"/>
        <w:rPr>
          <w:rStyle w:val="hps"/>
          <w:lang w:val="fr-CH"/>
        </w:rPr>
      </w:pPr>
      <w:r w:rsidRPr="00123B22">
        <w:rPr>
          <w:rStyle w:val="hps"/>
          <w:lang w:val="fr-CH"/>
        </w:rPr>
        <w:t>La</w:t>
      </w:r>
      <w:r w:rsidRPr="00123B22">
        <w:rPr>
          <w:lang w:val="fr-CH"/>
        </w:rPr>
        <w:t xml:space="preserve"> </w:t>
      </w:r>
      <w:r w:rsidRPr="00123B22">
        <w:rPr>
          <w:rStyle w:val="hps"/>
          <w:lang w:val="fr-CH"/>
        </w:rPr>
        <w:t>troisième structure</w:t>
      </w:r>
      <w:r w:rsidRPr="00123B22">
        <w:rPr>
          <w:lang w:val="fr-CH"/>
        </w:rPr>
        <w:t xml:space="preserve"> </w:t>
      </w:r>
      <w:r w:rsidRPr="00123B22">
        <w:rPr>
          <w:rStyle w:val="hps"/>
          <w:lang w:val="fr-CH"/>
        </w:rPr>
        <w:t>est</w:t>
      </w:r>
      <w:r w:rsidRPr="00123B22">
        <w:rPr>
          <w:lang w:val="fr-CH"/>
        </w:rPr>
        <w:t xml:space="preserve"> </w:t>
      </w:r>
      <w:r w:rsidRPr="00123B22">
        <w:rPr>
          <w:rStyle w:val="hps"/>
          <w:lang w:val="fr-CH"/>
        </w:rPr>
        <w:t>celle par laquelle</w:t>
      </w:r>
      <w:r w:rsidRPr="00123B22">
        <w:rPr>
          <w:lang w:val="fr-CH"/>
        </w:rPr>
        <w:t xml:space="preserve"> </w:t>
      </w:r>
      <w:r w:rsidRPr="00123B22">
        <w:rPr>
          <w:rStyle w:val="hps"/>
          <w:lang w:val="fr-CH"/>
        </w:rPr>
        <w:t>les</w:t>
      </w:r>
      <w:r w:rsidRPr="00123B22">
        <w:rPr>
          <w:lang w:val="fr-CH"/>
        </w:rPr>
        <w:t xml:space="preserve"> </w:t>
      </w:r>
      <w:r w:rsidRPr="00123B22">
        <w:rPr>
          <w:rStyle w:val="hps"/>
          <w:lang w:val="fr-CH"/>
        </w:rPr>
        <w:t>parties à un traité</w:t>
      </w:r>
      <w:r w:rsidRPr="00123B22">
        <w:rPr>
          <w:lang w:val="fr-CH"/>
        </w:rPr>
        <w:t xml:space="preserve"> </w:t>
      </w:r>
      <w:r w:rsidRPr="00123B22">
        <w:rPr>
          <w:rStyle w:val="hps"/>
          <w:lang w:val="fr-CH"/>
        </w:rPr>
        <w:t>s’engagent à</w:t>
      </w:r>
      <w:r w:rsidRPr="00123B22">
        <w:rPr>
          <w:lang w:val="fr-CH"/>
        </w:rPr>
        <w:t xml:space="preserve"> </w:t>
      </w:r>
      <w:r w:rsidRPr="00123B22">
        <w:rPr>
          <w:rStyle w:val="hps"/>
          <w:lang w:val="fr-CH"/>
        </w:rPr>
        <w:t>financer le</w:t>
      </w:r>
      <w:r w:rsidRPr="00123B22">
        <w:rPr>
          <w:lang w:val="fr-CH"/>
        </w:rPr>
        <w:t xml:space="preserve"> </w:t>
      </w:r>
      <w:r w:rsidRPr="00123B22">
        <w:rPr>
          <w:rStyle w:val="hps"/>
          <w:lang w:val="fr-CH"/>
        </w:rPr>
        <w:t>secrétariat de l'organe</w:t>
      </w:r>
      <w:r w:rsidRPr="00123B22">
        <w:rPr>
          <w:lang w:val="fr-CH"/>
        </w:rPr>
        <w:t xml:space="preserve"> </w:t>
      </w:r>
      <w:r w:rsidRPr="00123B22">
        <w:rPr>
          <w:rStyle w:val="hps"/>
          <w:lang w:val="fr-CH"/>
        </w:rPr>
        <w:t>conventionnel</w:t>
      </w:r>
      <w:r w:rsidRPr="00123B22">
        <w:rPr>
          <w:lang w:val="fr-CH"/>
        </w:rPr>
        <w:t xml:space="preserve"> </w:t>
      </w:r>
      <w:r w:rsidRPr="00123B22">
        <w:rPr>
          <w:rStyle w:val="hps"/>
          <w:lang w:val="fr-CH"/>
        </w:rPr>
        <w:t>et l'héberger</w:t>
      </w:r>
      <w:r w:rsidRPr="00123B22">
        <w:rPr>
          <w:lang w:val="fr-CH"/>
        </w:rPr>
        <w:t xml:space="preserve"> </w:t>
      </w:r>
      <w:r w:rsidRPr="00123B22">
        <w:rPr>
          <w:rStyle w:val="hps"/>
          <w:lang w:val="fr-CH"/>
        </w:rPr>
        <w:t>à l'ONU</w:t>
      </w:r>
      <w:r w:rsidRPr="00123B22">
        <w:rPr>
          <w:lang w:val="fr-CH"/>
        </w:rPr>
        <w:t xml:space="preserve"> </w:t>
      </w:r>
      <w:r w:rsidRPr="00123B22">
        <w:rPr>
          <w:rStyle w:val="hps"/>
          <w:lang w:val="fr-CH"/>
        </w:rPr>
        <w:t>ou ailleurs.</w:t>
      </w:r>
    </w:p>
    <w:p w:rsidR="00ED4F2B" w:rsidRPr="00123B22" w:rsidRDefault="00492D1A" w:rsidP="00ED4F2B">
      <w:pPr>
        <w:pStyle w:val="SingleTxtG"/>
        <w:rPr>
          <w:lang w:val="fr-CH"/>
        </w:rPr>
      </w:pPr>
      <w:r>
        <w:rPr>
          <w:lang w:val="fr-CH"/>
        </w:rPr>
        <w:t>15</w:t>
      </w:r>
      <w:r w:rsidR="00ED4F2B" w:rsidRPr="00123B22">
        <w:rPr>
          <w:lang w:val="fr-CH"/>
        </w:rPr>
        <w:t>.</w:t>
      </w:r>
      <w:r w:rsidR="00ED4F2B" w:rsidRPr="00123B22">
        <w:rPr>
          <w:lang w:val="fr-CH"/>
        </w:rPr>
        <w:tab/>
        <w:t>Se fondant s</w:t>
      </w:r>
      <w:r w:rsidR="00ED4F2B" w:rsidRPr="00123B22">
        <w:rPr>
          <w:rStyle w:val="hps"/>
          <w:lang w:val="fr-CH"/>
        </w:rPr>
        <w:t>ur les bonnes</w:t>
      </w:r>
      <w:r w:rsidR="00ED4F2B" w:rsidRPr="00123B22">
        <w:rPr>
          <w:lang w:val="fr-CH"/>
        </w:rPr>
        <w:t xml:space="preserve"> </w:t>
      </w:r>
      <w:r w:rsidR="00ED4F2B" w:rsidRPr="00123B22">
        <w:rPr>
          <w:rStyle w:val="hps"/>
          <w:lang w:val="fr-CH"/>
        </w:rPr>
        <w:t>pratiques mises en œuvre</w:t>
      </w:r>
      <w:r w:rsidR="00ED4F2B" w:rsidRPr="00123B22">
        <w:rPr>
          <w:lang w:val="fr-CH"/>
        </w:rPr>
        <w:t xml:space="preserve"> </w:t>
      </w:r>
      <w:r w:rsidR="00ED4F2B" w:rsidRPr="00123B22">
        <w:rPr>
          <w:rStyle w:val="hps"/>
          <w:lang w:val="fr-CH"/>
        </w:rPr>
        <w:t>dans les conventions et</w:t>
      </w:r>
      <w:r w:rsidR="00ED4F2B" w:rsidRPr="00123B22">
        <w:rPr>
          <w:lang w:val="fr-CH"/>
        </w:rPr>
        <w:t xml:space="preserve"> </w:t>
      </w:r>
      <w:r w:rsidR="00ED4F2B" w:rsidRPr="00123B22">
        <w:rPr>
          <w:rStyle w:val="hps"/>
          <w:lang w:val="fr-CH"/>
        </w:rPr>
        <w:t>accords relatifs à</w:t>
      </w:r>
      <w:r w:rsidR="00ED4F2B" w:rsidRPr="00123B22">
        <w:rPr>
          <w:lang w:val="fr-CH"/>
        </w:rPr>
        <w:t xml:space="preserve"> </w:t>
      </w:r>
      <w:r w:rsidR="00ED4F2B" w:rsidRPr="00123B22">
        <w:rPr>
          <w:rStyle w:val="hps"/>
          <w:lang w:val="fr-CH"/>
        </w:rPr>
        <w:t>la formulation</w:t>
      </w:r>
      <w:r w:rsidR="00ED4F2B" w:rsidRPr="00123B22">
        <w:rPr>
          <w:lang w:val="fr-CH"/>
        </w:rPr>
        <w:t xml:space="preserve"> </w:t>
      </w:r>
      <w:r w:rsidR="00ED4F2B" w:rsidRPr="00123B22">
        <w:rPr>
          <w:rStyle w:val="hps"/>
          <w:lang w:val="fr-CH"/>
        </w:rPr>
        <w:t>d'un comité administratif</w:t>
      </w:r>
      <w:r w:rsidR="00ED4F2B" w:rsidRPr="00123B22">
        <w:rPr>
          <w:lang w:val="fr-CH"/>
        </w:rPr>
        <w:t xml:space="preserve"> </w:t>
      </w:r>
      <w:r w:rsidR="00ED4F2B" w:rsidRPr="00123B22">
        <w:rPr>
          <w:rStyle w:val="hps"/>
          <w:lang w:val="fr-CH"/>
        </w:rPr>
        <w:t>de la CEE-ONU,</w:t>
      </w:r>
      <w:r w:rsidR="00ED4F2B" w:rsidRPr="00123B22">
        <w:rPr>
          <w:lang w:val="fr-CH"/>
        </w:rPr>
        <w:t xml:space="preserve"> </w:t>
      </w:r>
      <w:r w:rsidR="00ED4F2B" w:rsidRPr="00123B22">
        <w:rPr>
          <w:rStyle w:val="hps"/>
          <w:lang w:val="fr-CH"/>
        </w:rPr>
        <w:t>le texte suivant</w:t>
      </w:r>
      <w:r w:rsidR="00ED4F2B" w:rsidRPr="00123B22">
        <w:rPr>
          <w:lang w:val="fr-CH"/>
        </w:rPr>
        <w:t xml:space="preserve"> </w:t>
      </w:r>
      <w:r w:rsidR="00ED4F2B" w:rsidRPr="00123B22">
        <w:rPr>
          <w:rStyle w:val="hps"/>
          <w:lang w:val="fr-CH"/>
        </w:rPr>
        <w:t>pourrait être suggéré</w:t>
      </w:r>
      <w:r w:rsidR="00ED4F2B" w:rsidRPr="00123B22">
        <w:rPr>
          <w:lang w:val="fr-CH"/>
        </w:rPr>
        <w:t xml:space="preserve"> </w:t>
      </w:r>
      <w:r w:rsidR="00ED4F2B" w:rsidRPr="00123B22">
        <w:rPr>
          <w:rStyle w:val="hps"/>
          <w:lang w:val="fr-CH"/>
        </w:rPr>
        <w:t>pour le nouveau</w:t>
      </w:r>
      <w:r w:rsidR="00ED4F2B" w:rsidRPr="00123B22">
        <w:rPr>
          <w:lang w:val="fr-CH"/>
        </w:rPr>
        <w:t xml:space="preserve"> </w:t>
      </w:r>
      <w:r w:rsidR="00ED4F2B" w:rsidRPr="00123B22">
        <w:rPr>
          <w:rStyle w:val="hps"/>
          <w:lang w:val="fr-CH"/>
        </w:rPr>
        <w:t>régime juridique</w:t>
      </w:r>
      <w:r w:rsidR="00ED4F2B" w:rsidRPr="00123B22">
        <w:rPr>
          <w:lang w:val="fr-CH"/>
        </w:rPr>
        <w:t xml:space="preserve"> </w:t>
      </w:r>
      <w:r w:rsidR="00ED4F2B" w:rsidRPr="00123B22">
        <w:rPr>
          <w:rStyle w:val="hps"/>
          <w:lang w:val="fr-CH"/>
        </w:rPr>
        <w:t>ferroviaire</w:t>
      </w:r>
      <w:r w:rsidR="00ED4F2B" w:rsidRPr="00123B22">
        <w:rPr>
          <w:lang w:val="fr-CH"/>
        </w:rPr>
        <w:t xml:space="preserve"> </w:t>
      </w:r>
      <w:r w:rsidR="00ED4F2B" w:rsidRPr="00123B22">
        <w:rPr>
          <w:rStyle w:val="hps"/>
          <w:lang w:val="fr-CH"/>
        </w:rPr>
        <w:t>sur la façon de</w:t>
      </w:r>
      <w:r w:rsidR="00ED4F2B" w:rsidRPr="00123B22">
        <w:rPr>
          <w:lang w:val="fr-CH"/>
        </w:rPr>
        <w:t xml:space="preserve"> </w:t>
      </w:r>
      <w:r w:rsidR="00ED4F2B" w:rsidRPr="00123B22">
        <w:rPr>
          <w:rStyle w:val="hps"/>
          <w:lang w:val="fr-CH"/>
        </w:rPr>
        <w:t>former son</w:t>
      </w:r>
      <w:r w:rsidR="00ED4F2B" w:rsidRPr="00123B22">
        <w:rPr>
          <w:lang w:val="fr-CH"/>
        </w:rPr>
        <w:t xml:space="preserve"> </w:t>
      </w:r>
      <w:r w:rsidR="00ED4F2B" w:rsidRPr="00123B22">
        <w:rPr>
          <w:rStyle w:val="hps"/>
          <w:lang w:val="fr-CH"/>
        </w:rPr>
        <w:t>Comité de gestion</w:t>
      </w:r>
      <w:r w:rsidR="00ED4F2B" w:rsidRPr="00123B22">
        <w:rPr>
          <w:lang w:val="fr-CH"/>
        </w:rPr>
        <w:t>.</w:t>
      </w:r>
    </w:p>
    <w:p w:rsidR="00ED4F2B" w:rsidRPr="00123B22" w:rsidRDefault="00ED4F2B" w:rsidP="00ED4F2B">
      <w:pPr>
        <w:pStyle w:val="SingleTxtG"/>
        <w:rPr>
          <w:lang w:val="fr-CH"/>
        </w:rPr>
      </w:pPr>
      <w:r w:rsidRPr="00123B22">
        <w:rPr>
          <w:lang w:val="fr-CH"/>
        </w:rPr>
        <w:t>Comité de gestion</w:t>
      </w:r>
    </w:p>
    <w:p w:rsidR="00ED4F2B" w:rsidRPr="00123B22" w:rsidRDefault="00ED4F2B" w:rsidP="00ED4F2B">
      <w:pPr>
        <w:pStyle w:val="SingleTxtG"/>
        <w:rPr>
          <w:lang w:val="fr-CH"/>
        </w:rPr>
      </w:pPr>
      <w:r w:rsidRPr="00123B22">
        <w:rPr>
          <w:lang w:val="fr-CH"/>
        </w:rPr>
        <w:tab/>
        <w:t xml:space="preserve">Un Comité de gestion composé de toutes les Parties contractantes peut être créé. </w:t>
      </w:r>
    </w:p>
    <w:p w:rsidR="00ED4F2B" w:rsidRPr="00123B22" w:rsidRDefault="00ED4F2B" w:rsidP="00ED4F2B">
      <w:pPr>
        <w:pStyle w:val="H4G"/>
        <w:rPr>
          <w:lang w:val="fr-CH"/>
        </w:rPr>
      </w:pPr>
      <w:r w:rsidRPr="00123B22">
        <w:rPr>
          <w:lang w:val="fr-CH"/>
        </w:rPr>
        <w:tab/>
      </w:r>
      <w:r w:rsidRPr="00123B22">
        <w:rPr>
          <w:lang w:val="fr-CH"/>
        </w:rPr>
        <w:tab/>
        <w:t>Article premier</w:t>
      </w:r>
    </w:p>
    <w:p w:rsidR="00ED4F2B" w:rsidRPr="00123B22" w:rsidRDefault="00ED4F2B" w:rsidP="00ED4F2B">
      <w:pPr>
        <w:pStyle w:val="SingleTxtG"/>
        <w:ind w:left="1701"/>
        <w:rPr>
          <w:lang w:val="fr-CH"/>
        </w:rPr>
      </w:pPr>
      <w:r w:rsidRPr="00123B22">
        <w:rPr>
          <w:lang w:val="fr-CH"/>
        </w:rPr>
        <w:t>i)</w:t>
      </w:r>
      <w:r w:rsidRPr="00123B22">
        <w:rPr>
          <w:lang w:val="fr-CH"/>
        </w:rPr>
        <w:tab/>
        <w:t>Les Parties contractantes sont membres du Comité de gestion.</w:t>
      </w:r>
    </w:p>
    <w:p w:rsidR="00ED4F2B" w:rsidRPr="00123B22" w:rsidRDefault="00ED4F2B" w:rsidP="00ED4F2B">
      <w:pPr>
        <w:pStyle w:val="SingleTxtG"/>
        <w:ind w:left="1701"/>
        <w:rPr>
          <w:lang w:val="fr-CH"/>
        </w:rPr>
      </w:pPr>
      <w:r w:rsidRPr="00123B22">
        <w:rPr>
          <w:lang w:val="fr-CH"/>
        </w:rPr>
        <w:t>ii)</w:t>
      </w:r>
      <w:r w:rsidRPr="00123B22">
        <w:rPr>
          <w:lang w:val="fr-CH"/>
        </w:rPr>
        <w:tab/>
        <w:t>Le Comité peut décider que les administrations compétentes des États visés au paragraphe 1 de l'article 52 de la présente Convention qui ne sont pas Parties contractantes ou des représentants d'organisations internationales peuvent, pour les questions qui les intéressent, assister à ses sessions en qualité d'observateurs.</w:t>
      </w:r>
    </w:p>
    <w:p w:rsidR="00ED4F2B" w:rsidRPr="00123B22" w:rsidRDefault="00ED4F2B" w:rsidP="00ED4F2B">
      <w:pPr>
        <w:pStyle w:val="H4G"/>
        <w:rPr>
          <w:lang w:val="fr-CH"/>
        </w:rPr>
      </w:pPr>
      <w:r w:rsidRPr="00123B22">
        <w:rPr>
          <w:lang w:val="fr-CH"/>
        </w:rPr>
        <w:tab/>
      </w:r>
      <w:r w:rsidRPr="00123B22">
        <w:rPr>
          <w:lang w:val="fr-CH"/>
        </w:rPr>
        <w:tab/>
        <w:t>Article 2</w:t>
      </w:r>
    </w:p>
    <w:p w:rsidR="00ED4F2B" w:rsidRPr="00123B22" w:rsidRDefault="00ED4F2B" w:rsidP="00ED4F2B">
      <w:pPr>
        <w:pStyle w:val="SingleTxtG"/>
        <w:rPr>
          <w:lang w:val="fr-CH"/>
        </w:rPr>
      </w:pPr>
      <w:r w:rsidRPr="00123B22">
        <w:rPr>
          <w:lang w:val="fr-CH"/>
        </w:rPr>
        <w:t>1.</w:t>
      </w:r>
      <w:r w:rsidRPr="00123B22">
        <w:rPr>
          <w:lang w:val="fr-CH"/>
        </w:rPr>
        <w:tab/>
        <w:t>Le Comité examine toute proposition de modification de la Convention conformément à l'article XX.</w:t>
      </w:r>
    </w:p>
    <w:p w:rsidR="00ED4F2B" w:rsidRPr="00123B22" w:rsidRDefault="00ED4F2B" w:rsidP="00ED4F2B">
      <w:pPr>
        <w:pStyle w:val="SingleTxtG"/>
        <w:rPr>
          <w:lang w:val="fr-CH"/>
        </w:rPr>
      </w:pPr>
      <w:r w:rsidRPr="00123B22">
        <w:rPr>
          <w:lang w:val="fr-CH"/>
        </w:rPr>
        <w:t>2</w:t>
      </w:r>
      <w:r w:rsidRPr="00123B22">
        <w:rPr>
          <w:lang w:val="fr-CH"/>
        </w:rPr>
        <w:tab/>
        <w:t>Le Comité surveille l'application de la Convention et examine toute mesure prise par les Parties contractantes, les associations et les organisations internationales au titre de la Convention ainsi que leur conformité avec la Convention.</w:t>
      </w:r>
    </w:p>
    <w:p w:rsidR="00ED4F2B" w:rsidRPr="00123B22" w:rsidRDefault="00ED4F2B" w:rsidP="00ED4F2B">
      <w:pPr>
        <w:pStyle w:val="SingleTxtG"/>
        <w:rPr>
          <w:lang w:val="fr-CH"/>
        </w:rPr>
      </w:pPr>
      <w:r w:rsidRPr="00123B22">
        <w:rPr>
          <w:lang w:val="fr-CH"/>
        </w:rPr>
        <w:t>3.</w:t>
      </w:r>
      <w:r w:rsidRPr="00123B22">
        <w:rPr>
          <w:lang w:val="fr-CH"/>
        </w:rPr>
        <w:tab/>
        <w:t>Le Comité, supervise l'application de la Convention aux niveaux national et international et apporte son appui.</w:t>
      </w:r>
    </w:p>
    <w:p w:rsidR="00ED4F2B" w:rsidRPr="00123B22" w:rsidRDefault="00ED4F2B" w:rsidP="00ED4F2B">
      <w:pPr>
        <w:pStyle w:val="H4G"/>
        <w:rPr>
          <w:lang w:val="fr-CH"/>
        </w:rPr>
      </w:pPr>
      <w:r w:rsidRPr="00123B22">
        <w:rPr>
          <w:lang w:val="fr-CH"/>
        </w:rPr>
        <w:tab/>
      </w:r>
      <w:r w:rsidRPr="00123B22">
        <w:rPr>
          <w:lang w:val="fr-CH"/>
        </w:rPr>
        <w:tab/>
        <w:t>Article 3</w:t>
      </w:r>
    </w:p>
    <w:p w:rsidR="00ED4F2B" w:rsidRPr="00123B22" w:rsidRDefault="00ED4F2B" w:rsidP="00ED4F2B">
      <w:pPr>
        <w:pStyle w:val="SingleTxtG"/>
        <w:rPr>
          <w:lang w:val="fr-CH"/>
        </w:rPr>
      </w:pPr>
      <w:r w:rsidRPr="00123B22">
        <w:rPr>
          <w:lang w:val="fr-CH"/>
        </w:rPr>
        <w:tab/>
        <w:t>Le Secrétaire général de l’Organisation des Nations Unies fournit au Comité des services de secrétariat.</w:t>
      </w:r>
    </w:p>
    <w:p w:rsidR="00ED4F2B" w:rsidRPr="00123B22" w:rsidRDefault="00ED4F2B" w:rsidP="00ED4F2B">
      <w:pPr>
        <w:pStyle w:val="H4G"/>
        <w:rPr>
          <w:lang w:val="fr-CH"/>
        </w:rPr>
      </w:pPr>
      <w:r w:rsidRPr="00123B22">
        <w:rPr>
          <w:lang w:val="fr-CH"/>
        </w:rPr>
        <w:lastRenderedPageBreak/>
        <w:tab/>
      </w:r>
      <w:r w:rsidRPr="00123B22">
        <w:rPr>
          <w:lang w:val="fr-CH"/>
        </w:rPr>
        <w:tab/>
        <w:t>Article 4</w:t>
      </w:r>
    </w:p>
    <w:p w:rsidR="00ED4F2B" w:rsidRPr="00123B22" w:rsidRDefault="00ED4F2B" w:rsidP="00ED4F2B">
      <w:pPr>
        <w:pStyle w:val="SingleTxtG"/>
        <w:rPr>
          <w:lang w:val="fr-CH"/>
        </w:rPr>
      </w:pPr>
      <w:r w:rsidRPr="00123B22">
        <w:rPr>
          <w:lang w:val="fr-CH"/>
        </w:rPr>
        <w:tab/>
        <w:t>Le Comité procède, à sa première session de chaque année, à l'élection de son Président et de son Vice-Président.</w:t>
      </w:r>
    </w:p>
    <w:p w:rsidR="00ED4F2B" w:rsidRPr="00123B22" w:rsidRDefault="00ED4F2B" w:rsidP="00ED4F2B">
      <w:pPr>
        <w:pStyle w:val="H4G"/>
        <w:rPr>
          <w:lang w:val="fr-CH"/>
        </w:rPr>
      </w:pPr>
      <w:r w:rsidRPr="00123B22">
        <w:rPr>
          <w:lang w:val="fr-CH"/>
        </w:rPr>
        <w:tab/>
      </w:r>
      <w:r w:rsidRPr="00123B22">
        <w:rPr>
          <w:lang w:val="fr-CH"/>
        </w:rPr>
        <w:tab/>
        <w:t>Article 5</w:t>
      </w:r>
    </w:p>
    <w:p w:rsidR="00ED4F2B" w:rsidRPr="00123B22" w:rsidRDefault="00ED4F2B" w:rsidP="00ED4F2B">
      <w:pPr>
        <w:pStyle w:val="SingleTxtG"/>
        <w:rPr>
          <w:lang w:val="fr-CH" w:eastAsia="en-GB"/>
        </w:rPr>
      </w:pPr>
      <w:r w:rsidRPr="00123B22">
        <w:rPr>
          <w:lang w:val="fr-CH" w:eastAsia="en-GB"/>
        </w:rPr>
        <w:tab/>
        <w:t>Le Secrétaire général de l'Organisation des Nations Unies convoque le Comité, sous les auspices de la Commission économique pour l'Europe, tous les ans, ainsi que sur la demande des administrations compétentes d'au moins cinq États qui sont Parties contractantes.</w:t>
      </w:r>
    </w:p>
    <w:p w:rsidR="00ED4F2B" w:rsidRPr="00123B22" w:rsidRDefault="00ED4F2B" w:rsidP="00ED4F2B">
      <w:pPr>
        <w:pStyle w:val="H23G"/>
        <w:rPr>
          <w:lang w:val="fr-CH"/>
        </w:rPr>
      </w:pPr>
      <w:r w:rsidRPr="00123B22">
        <w:rPr>
          <w:lang w:val="fr-CH" w:eastAsia="en-GB"/>
        </w:rPr>
        <w:tab/>
      </w:r>
      <w:r w:rsidRPr="00123B22">
        <w:rPr>
          <w:lang w:val="fr-CH" w:eastAsia="en-GB"/>
        </w:rPr>
        <w:tab/>
      </w:r>
      <w:r w:rsidRPr="00123B22">
        <w:rPr>
          <w:lang w:val="fr-CH"/>
        </w:rPr>
        <w:t>Procédure d’amendement de la présente Convention</w:t>
      </w:r>
    </w:p>
    <w:p w:rsidR="00ED4F2B" w:rsidRPr="00123B22" w:rsidRDefault="00ED4F2B" w:rsidP="00ED4F2B">
      <w:pPr>
        <w:pStyle w:val="H4G"/>
        <w:rPr>
          <w:lang w:val="fr-CH" w:eastAsia="en-GB"/>
        </w:rPr>
      </w:pPr>
      <w:r w:rsidRPr="00123B22">
        <w:rPr>
          <w:lang w:val="fr-CH" w:eastAsia="en-GB"/>
        </w:rPr>
        <w:tab/>
      </w:r>
      <w:r w:rsidRPr="00123B22">
        <w:rPr>
          <w:lang w:val="fr-CH" w:eastAsia="en-GB"/>
        </w:rPr>
        <w:tab/>
        <w:t>Article 1</w:t>
      </w:r>
    </w:p>
    <w:p w:rsidR="00ED4F2B" w:rsidRPr="00123B22" w:rsidRDefault="00ED4F2B" w:rsidP="00ED4F2B">
      <w:pPr>
        <w:pStyle w:val="SingleTxtG"/>
        <w:rPr>
          <w:lang w:val="fr-CH" w:eastAsia="en-GB"/>
        </w:rPr>
      </w:pPr>
      <w:r w:rsidRPr="00123B22">
        <w:rPr>
          <w:lang w:val="fr-CH" w:eastAsia="en-GB"/>
        </w:rPr>
        <w:tab/>
        <w:t>La présente Convention y compris ses annexes pourra être modifiée sur proposition d'une Partie contractante suivant la procédure prévue dans le présent article.</w:t>
      </w:r>
    </w:p>
    <w:p w:rsidR="00ED4F2B" w:rsidRPr="00123B22" w:rsidRDefault="00ED4F2B" w:rsidP="00ED4F2B">
      <w:pPr>
        <w:pStyle w:val="H4G"/>
        <w:rPr>
          <w:lang w:val="fr-CH" w:eastAsia="en-GB"/>
        </w:rPr>
      </w:pPr>
      <w:r w:rsidRPr="00123B22">
        <w:rPr>
          <w:lang w:val="fr-CH" w:eastAsia="en-GB"/>
        </w:rPr>
        <w:tab/>
      </w:r>
      <w:r w:rsidRPr="00123B22">
        <w:rPr>
          <w:lang w:val="fr-CH" w:eastAsia="en-GB"/>
        </w:rPr>
        <w:tab/>
        <w:t>Article 2</w:t>
      </w:r>
    </w:p>
    <w:p w:rsidR="00ED4F2B" w:rsidRPr="00123B22" w:rsidRDefault="00ED4F2B" w:rsidP="00ED4F2B">
      <w:pPr>
        <w:pStyle w:val="SingleTxtG"/>
        <w:rPr>
          <w:lang w:val="fr-CH" w:eastAsia="en-GB"/>
        </w:rPr>
      </w:pPr>
      <w:r w:rsidRPr="00123B22">
        <w:rPr>
          <w:lang w:val="fr-CH" w:eastAsia="en-GB"/>
        </w:rPr>
        <w:tab/>
        <w:t>Tout amendement proposé à la présente Convention sera examiné par le Comité de gestion composé de toutes les Parties contractantes conformément au Règlement intérieur décrit plus haut. Tout amendement de cette nature examiné ou élaboré au cours de la réunion du Comité de gestion et adopté par le Comité à la majorité des deux tiers de ses membres présents et votants sera communiqué par le Secrétaire général de l'Organisation des Nations Unies aux Parties contractantes pour acceptation.</w:t>
      </w:r>
    </w:p>
    <w:p w:rsidR="00ED4F2B" w:rsidRPr="00123B22" w:rsidRDefault="00ED4F2B" w:rsidP="00ED4F2B">
      <w:pPr>
        <w:pStyle w:val="H4G"/>
        <w:rPr>
          <w:lang w:val="fr-CH" w:eastAsia="en-GB"/>
        </w:rPr>
      </w:pPr>
      <w:r w:rsidRPr="00123B22">
        <w:rPr>
          <w:lang w:val="fr-CH" w:eastAsia="en-GB"/>
        </w:rPr>
        <w:tab/>
      </w:r>
      <w:r w:rsidRPr="00123B22">
        <w:rPr>
          <w:lang w:val="fr-CH" w:eastAsia="en-GB"/>
        </w:rPr>
        <w:tab/>
        <w:t>Article 3</w:t>
      </w:r>
    </w:p>
    <w:p w:rsidR="00ED4F2B" w:rsidRPr="00123B22" w:rsidRDefault="00ED4F2B" w:rsidP="00ED4F2B">
      <w:pPr>
        <w:pStyle w:val="SingleTxtG"/>
        <w:rPr>
          <w:lang w:val="fr-CH" w:eastAsia="en-GB"/>
        </w:rPr>
      </w:pPr>
      <w:r w:rsidRPr="00123B22">
        <w:rPr>
          <w:lang w:val="fr-CH" w:eastAsia="en-GB"/>
        </w:rPr>
        <w:tab/>
        <w:t xml:space="preserve">Tout amendement communiqué, conformément à l’application des dispositions au paragraphe précédent, entrera en vigueur pour toutes les Parties contractantes trois mois après l'expiration d'une période de douze mois suivant la date de la communication de l'amendement proposé et </w:t>
      </w:r>
      <w:r w:rsidRPr="00123B22">
        <w:rPr>
          <w:i/>
          <w:lang w:val="fr-CH" w:eastAsia="en-GB"/>
        </w:rPr>
        <w:t>qu’au moins un tiers des Parties contractantes ou cinq d'entre elles, si le tiers est supérieur à ce chiffre</w:t>
      </w:r>
      <w:r w:rsidRPr="00123B22">
        <w:rPr>
          <w:lang w:val="fr-CH" w:eastAsia="en-GB"/>
        </w:rPr>
        <w:t xml:space="preserve"> </w:t>
      </w:r>
      <w:r w:rsidRPr="00123B22">
        <w:rPr>
          <w:bCs/>
          <w:lang w:val="fr-CH" w:eastAsia="en-GB"/>
        </w:rPr>
        <w:t xml:space="preserve">n’aient notifié par écrit au Secrétaire général leur </w:t>
      </w:r>
      <w:r w:rsidRPr="00123B22">
        <w:rPr>
          <w:lang w:val="fr-CH" w:eastAsia="en-GB"/>
        </w:rPr>
        <w:t>objection à l'amendement proposé.</w:t>
      </w:r>
    </w:p>
    <w:p w:rsidR="00ED4F2B" w:rsidRPr="00123B22" w:rsidRDefault="00ED4F2B" w:rsidP="00ED4F2B">
      <w:pPr>
        <w:pStyle w:val="H4G"/>
        <w:rPr>
          <w:lang w:val="fr-CH" w:eastAsia="en-GB"/>
        </w:rPr>
      </w:pPr>
      <w:r w:rsidRPr="00123B22">
        <w:rPr>
          <w:lang w:val="fr-CH" w:eastAsia="en-GB"/>
        </w:rPr>
        <w:tab/>
      </w:r>
      <w:r w:rsidRPr="00123B22">
        <w:rPr>
          <w:lang w:val="fr-CH" w:eastAsia="en-GB"/>
        </w:rPr>
        <w:tab/>
        <w:t>Article 4</w:t>
      </w:r>
    </w:p>
    <w:p w:rsidR="00ED4F2B" w:rsidRPr="00123B22" w:rsidRDefault="00ED4F2B" w:rsidP="00ED4F2B">
      <w:pPr>
        <w:pStyle w:val="SingleTxtG"/>
        <w:rPr>
          <w:lang w:val="fr-CH" w:eastAsia="en-GB"/>
        </w:rPr>
      </w:pPr>
      <w:r w:rsidRPr="00123B22">
        <w:rPr>
          <w:lang w:val="fr-CH" w:eastAsia="en-GB"/>
        </w:rPr>
        <w:tab/>
      </w:r>
      <w:r w:rsidRPr="00123B22">
        <w:rPr>
          <w:bCs/>
          <w:lang w:val="fr-CH" w:eastAsia="en-GB"/>
        </w:rPr>
        <w:t xml:space="preserve">Si au moins </w:t>
      </w:r>
      <w:r w:rsidRPr="00123B22">
        <w:rPr>
          <w:bCs/>
          <w:i/>
          <w:lang w:val="fr-CH" w:eastAsia="en-GB"/>
        </w:rPr>
        <w:t>un tiers des Parties contractantes ou cinq d'entre elles, si le tiers est supérieur à ce chiffre</w:t>
      </w:r>
      <w:r w:rsidRPr="00123B22">
        <w:rPr>
          <w:bCs/>
          <w:lang w:val="fr-CH" w:eastAsia="en-GB"/>
        </w:rPr>
        <w:t xml:space="preserve"> n’aient notifié par écrit au Secrétaire général leur </w:t>
      </w:r>
      <w:r w:rsidRPr="00123B22">
        <w:rPr>
          <w:lang w:val="fr-CH" w:eastAsia="en-GB"/>
        </w:rPr>
        <w:t>objection à l'amendement proposé conformément aux dispositions du paragraphe 3 du présent article, l'amendement sera déclaré, quoi qu’il en soit, inacceptable et sans effet.</w:t>
      </w:r>
    </w:p>
    <w:p w:rsidR="00ED4F2B" w:rsidRPr="00123B22" w:rsidRDefault="00105ACA" w:rsidP="00ED4F2B">
      <w:pPr>
        <w:pStyle w:val="HChG"/>
        <w:rPr>
          <w:lang w:val="fr-CH"/>
        </w:rPr>
      </w:pPr>
      <w:r>
        <w:rPr>
          <w:lang w:val="fr-CH"/>
        </w:rPr>
        <w:lastRenderedPageBreak/>
        <w:tab/>
        <w:t>III</w:t>
      </w:r>
      <w:r w:rsidR="00ED4F2B" w:rsidRPr="00123B22">
        <w:rPr>
          <w:lang w:val="fr-CH"/>
        </w:rPr>
        <w:t>.</w:t>
      </w:r>
      <w:r w:rsidR="00ED4F2B" w:rsidRPr="00123B22">
        <w:rPr>
          <w:lang w:val="fr-CH"/>
        </w:rPr>
        <w:tab/>
        <w:t>Droits de vote</w:t>
      </w:r>
    </w:p>
    <w:p w:rsidR="00ED4F2B" w:rsidRPr="00123B22" w:rsidRDefault="00ED4F2B" w:rsidP="00ED4F2B">
      <w:pPr>
        <w:pStyle w:val="H1G"/>
        <w:rPr>
          <w:lang w:val="fr-CH" w:eastAsia="en-GB"/>
        </w:rPr>
      </w:pPr>
      <w:r w:rsidRPr="00123B22">
        <w:rPr>
          <w:lang w:val="fr-CH"/>
        </w:rPr>
        <w:tab/>
        <w:t>A.</w:t>
      </w:r>
      <w:r w:rsidRPr="00123B22">
        <w:rPr>
          <w:lang w:val="fr-CH"/>
        </w:rPr>
        <w:tab/>
      </w:r>
      <w:r w:rsidRPr="00123B22">
        <w:rPr>
          <w:lang w:val="fr-CH" w:eastAsia="en-GB"/>
        </w:rPr>
        <w:t>Principes généraux de l'ONU sur la participation et le vote</w:t>
      </w:r>
    </w:p>
    <w:p w:rsidR="00ED4F2B" w:rsidRPr="00123B22" w:rsidRDefault="00492D1A" w:rsidP="00ED4F2B">
      <w:pPr>
        <w:pStyle w:val="SingleTxtG"/>
        <w:keepNext/>
        <w:rPr>
          <w:lang w:val="fr-CH" w:eastAsia="en-GB"/>
        </w:rPr>
      </w:pPr>
      <w:r>
        <w:rPr>
          <w:lang w:val="fr-CH"/>
        </w:rPr>
        <w:t>16</w:t>
      </w:r>
      <w:r w:rsidR="00ED4F2B" w:rsidRPr="00123B22">
        <w:rPr>
          <w:lang w:val="fr-CH"/>
        </w:rPr>
        <w:t xml:space="preserve">. </w:t>
      </w:r>
      <w:r w:rsidR="00ED4F2B" w:rsidRPr="00123B22">
        <w:rPr>
          <w:lang w:val="fr-CH"/>
        </w:rPr>
        <w:tab/>
      </w:r>
      <w:r w:rsidR="00ED4F2B" w:rsidRPr="00123B22">
        <w:rPr>
          <w:lang w:val="fr-CH" w:eastAsia="en-GB"/>
        </w:rPr>
        <w:t xml:space="preserve">Quand on parle de l'Organisation des Nations Unies, le point de départ est toujours la Charte. La Charte est l'acte constitutif de l'Organisation des Nations Unies, et par conséquent, la source première et la plus haute autorité du droit des Nations Unies. Selon l'article 103 de la Charte : </w:t>
      </w:r>
    </w:p>
    <w:p w:rsidR="00ED4F2B" w:rsidRPr="00123B22" w:rsidRDefault="00ED4F2B" w:rsidP="00ED4F2B">
      <w:pPr>
        <w:pStyle w:val="SingleTxtG"/>
        <w:ind w:left="1701"/>
        <w:rPr>
          <w:lang w:val="fr-CH" w:eastAsia="en-GB"/>
        </w:rPr>
      </w:pPr>
      <w:r w:rsidRPr="00123B22">
        <w:rPr>
          <w:lang w:val="fr-CH" w:eastAsia="en-GB"/>
        </w:rPr>
        <w:t>En cas de conflit entre les obligations des membres des Nations Unies en vertu de la présente Charte et leurs obligations en vertu de tout autre accord international, leurs obligations en vertu de la présente Charte prévaudront.</w:t>
      </w:r>
    </w:p>
    <w:p w:rsidR="00ED4F2B" w:rsidRPr="00123B22" w:rsidRDefault="00492D1A" w:rsidP="00ED4F2B">
      <w:pPr>
        <w:pStyle w:val="SingleTxtG"/>
        <w:rPr>
          <w:lang w:val="fr-CH" w:eastAsia="en-GB"/>
        </w:rPr>
      </w:pPr>
      <w:r>
        <w:rPr>
          <w:lang w:val="fr-CH"/>
        </w:rPr>
        <w:t>17</w:t>
      </w:r>
      <w:r w:rsidR="00ED4F2B" w:rsidRPr="00123B22">
        <w:rPr>
          <w:lang w:val="fr-CH"/>
        </w:rPr>
        <w:t>.</w:t>
      </w:r>
      <w:r w:rsidR="00ED4F2B" w:rsidRPr="00123B22">
        <w:rPr>
          <w:lang w:val="fr-CH"/>
        </w:rPr>
        <w:tab/>
      </w:r>
      <w:r w:rsidR="00ED4F2B" w:rsidRPr="00123B22">
        <w:rPr>
          <w:lang w:val="fr-CH" w:eastAsia="en-GB"/>
        </w:rPr>
        <w:t xml:space="preserve">En ce qui concerne l'adhésion, les articles 3 et 4 de la Charte des Nations Unies précisent sans équivoque que les membres des Nations Unies ne sont autres que les États. Suite à cela, l'article 18 de la Charte des Nations Unies établit le principe fondamental que chaque membre </w:t>
      </w:r>
      <w:proofErr w:type="gramStart"/>
      <w:r w:rsidR="00ED4F2B" w:rsidRPr="00123B22">
        <w:rPr>
          <w:lang w:val="fr-CH" w:eastAsia="en-GB"/>
        </w:rPr>
        <w:t>dispose</w:t>
      </w:r>
      <w:proofErr w:type="gramEnd"/>
      <w:r w:rsidR="00ED4F2B" w:rsidRPr="00123B22">
        <w:rPr>
          <w:lang w:val="fr-CH" w:eastAsia="en-GB"/>
        </w:rPr>
        <w:t xml:space="preserve"> d'une (1) voix dans le processus de prise de décision. La principale conclusion, donc, est que :</w:t>
      </w:r>
    </w:p>
    <w:p w:rsidR="00ED4F2B" w:rsidRPr="00123B22" w:rsidRDefault="00ED4F2B" w:rsidP="00ED4F2B">
      <w:pPr>
        <w:pStyle w:val="SingleTxtG"/>
        <w:rPr>
          <w:lang w:val="fr-CH" w:eastAsia="en-GB"/>
        </w:rPr>
      </w:pPr>
      <w:r w:rsidRPr="00123B22">
        <w:rPr>
          <w:lang w:val="fr-CH" w:eastAsia="en-GB"/>
        </w:rPr>
        <w:tab/>
        <w:t>État membre de l'ONU = État, et ;</w:t>
      </w:r>
    </w:p>
    <w:p w:rsidR="00ED4F2B" w:rsidRPr="00123B22" w:rsidRDefault="00ED4F2B" w:rsidP="00ED4F2B">
      <w:pPr>
        <w:pStyle w:val="SingleTxtG"/>
        <w:rPr>
          <w:lang w:val="fr-CH" w:eastAsia="en-GB"/>
        </w:rPr>
      </w:pPr>
      <w:r w:rsidRPr="00123B22">
        <w:rPr>
          <w:lang w:val="fr-CH" w:eastAsia="en-GB"/>
        </w:rPr>
        <w:tab/>
        <w:t>1 membre (État) = 1 voix</w:t>
      </w:r>
    </w:p>
    <w:p w:rsidR="00ED4F2B" w:rsidRPr="00123B22" w:rsidRDefault="00ED4F2B" w:rsidP="00ED4F2B">
      <w:pPr>
        <w:pStyle w:val="H1G"/>
        <w:rPr>
          <w:lang w:val="fr-CH"/>
        </w:rPr>
      </w:pPr>
      <w:r w:rsidRPr="00123B22">
        <w:rPr>
          <w:lang w:val="fr-CH"/>
        </w:rPr>
        <w:tab/>
        <w:t>B.</w:t>
      </w:r>
      <w:r w:rsidRPr="00123B22">
        <w:rPr>
          <w:lang w:val="fr-CH"/>
        </w:rPr>
        <w:tab/>
        <w:t>SMGS et COTIF</w:t>
      </w:r>
    </w:p>
    <w:p w:rsidR="00ED4F2B" w:rsidRPr="00123B22" w:rsidRDefault="00492D1A" w:rsidP="00ED4F2B">
      <w:pPr>
        <w:pStyle w:val="SingleTxtG"/>
        <w:rPr>
          <w:lang w:val="fr-CH"/>
        </w:rPr>
      </w:pPr>
      <w:r>
        <w:rPr>
          <w:lang w:val="fr-CH"/>
        </w:rPr>
        <w:t>18</w:t>
      </w:r>
      <w:r w:rsidR="00ED4F2B" w:rsidRPr="00123B22">
        <w:rPr>
          <w:lang w:val="fr-CH"/>
        </w:rPr>
        <w:t>.</w:t>
      </w:r>
      <w:r w:rsidR="00ED4F2B" w:rsidRPr="00123B22">
        <w:rPr>
          <w:lang w:val="fr-CH"/>
        </w:rPr>
        <w:tab/>
      </w:r>
      <w:r w:rsidR="00ED4F2B" w:rsidRPr="00123B22">
        <w:rPr>
          <w:lang w:val="fr-CH" w:eastAsia="en-GB"/>
        </w:rPr>
        <w:t>Concernant les droits de vote de la Convention SMGS, la réunion de la Commission de l’OSJD est validée s’ils sont au moins deux tiers des Parties à la SMGS présents à celle-ci. La réunion d'experts est valable s’ils sont au moins un tiers des Parties à la SMGS présents à celle-ci. À toutes les phases du processus de rédaction et autres en cours d'adoption des décisions finales, le principe de l'unanimité doit être appliqué.</w:t>
      </w:r>
    </w:p>
    <w:p w:rsidR="00ED4F2B" w:rsidRPr="00123B22" w:rsidRDefault="00492D1A" w:rsidP="00ED4F2B">
      <w:pPr>
        <w:pStyle w:val="SingleTxtG"/>
        <w:rPr>
          <w:lang w:val="fr-CH" w:eastAsia="en-GB"/>
        </w:rPr>
      </w:pPr>
      <w:r>
        <w:rPr>
          <w:lang w:val="fr-CH" w:eastAsia="en-GB"/>
        </w:rPr>
        <w:t>19</w:t>
      </w:r>
      <w:r w:rsidR="00ED4F2B" w:rsidRPr="00123B22">
        <w:rPr>
          <w:lang w:val="fr-CH" w:eastAsia="en-GB"/>
        </w:rPr>
        <w:t xml:space="preserve">. </w:t>
      </w:r>
      <w:r w:rsidR="00ED4F2B" w:rsidRPr="00123B22">
        <w:rPr>
          <w:lang w:val="fr-CH" w:eastAsia="en-GB"/>
        </w:rPr>
        <w:tab/>
        <w:t>En ce qui concerne la Convention COTIF, l'Assemblée générale n’est valable que si la majorité des États membres est présente à l'Assemblée. La Commission de révision est composée de représentants des États membres. La réunion du Comité est validée si la majorité de ses membres est présente à la réunion. Les décisions de l'Assemblée générale seront adoptées par la majorité des voix des États membres présents à l'Assemblée. Sachant qu'au moins un tiers des membres du Comité de révision est présent au moment du vote, ces décisions seront adoptées par la majorité des voix des Etats membres présents.</w:t>
      </w:r>
    </w:p>
    <w:p w:rsidR="00ED4F2B" w:rsidRPr="00123B22" w:rsidRDefault="00ED4F2B" w:rsidP="00ED4F2B">
      <w:pPr>
        <w:pStyle w:val="H1G"/>
        <w:rPr>
          <w:lang w:val="fr-CH"/>
        </w:rPr>
      </w:pPr>
      <w:r w:rsidRPr="00123B22">
        <w:rPr>
          <w:lang w:val="fr-CH"/>
        </w:rPr>
        <w:tab/>
        <w:t>C.</w:t>
      </w:r>
      <w:r w:rsidRPr="00123B22">
        <w:rPr>
          <w:lang w:val="fr-CH"/>
        </w:rPr>
        <w:tab/>
        <w:t>Proposition du secrétariat</w:t>
      </w:r>
    </w:p>
    <w:p w:rsidR="00ED4F2B" w:rsidRPr="00123B22" w:rsidRDefault="00492D1A" w:rsidP="00ED4F2B">
      <w:pPr>
        <w:pStyle w:val="SingleTxtG"/>
        <w:rPr>
          <w:lang w:val="fr-CH" w:eastAsia="en-GB"/>
        </w:rPr>
      </w:pPr>
      <w:r>
        <w:rPr>
          <w:lang w:val="fr-CH"/>
        </w:rPr>
        <w:t>20</w:t>
      </w:r>
      <w:r w:rsidR="00ED4F2B" w:rsidRPr="00123B22">
        <w:rPr>
          <w:lang w:val="fr-CH"/>
        </w:rPr>
        <w:t>.</w:t>
      </w:r>
      <w:r w:rsidR="00ED4F2B" w:rsidRPr="00123B22">
        <w:rPr>
          <w:lang w:val="fr-CH"/>
        </w:rPr>
        <w:tab/>
      </w:r>
      <w:r w:rsidR="00ED4F2B" w:rsidRPr="00123B22">
        <w:rPr>
          <w:lang w:val="fr-CH" w:eastAsia="en-GB"/>
        </w:rPr>
        <w:t>Se fondant sur les bonnes pratiques mises en œuvre sur les droits de vote pour le nouveau régime juridique ferroviaire au sein de la CEE-ONU, le texte suivant est proposé :</w:t>
      </w:r>
    </w:p>
    <w:p w:rsidR="00ED4F2B" w:rsidRPr="00123B22" w:rsidRDefault="00ED4F2B" w:rsidP="00ED4F2B">
      <w:pPr>
        <w:pStyle w:val="H4G"/>
        <w:rPr>
          <w:lang w:val="fr-CH"/>
        </w:rPr>
      </w:pPr>
      <w:r w:rsidRPr="00123B22">
        <w:rPr>
          <w:lang w:val="fr-CH"/>
        </w:rPr>
        <w:tab/>
      </w:r>
      <w:r w:rsidRPr="00123B22">
        <w:rPr>
          <w:lang w:val="fr-CH"/>
        </w:rPr>
        <w:tab/>
        <w:t>Article premier</w:t>
      </w:r>
    </w:p>
    <w:p w:rsidR="00ED4F2B" w:rsidRPr="00123B22" w:rsidRDefault="00ED4F2B" w:rsidP="00ED4F2B">
      <w:pPr>
        <w:pStyle w:val="SingleTxtG"/>
        <w:rPr>
          <w:lang w:val="fr-CH"/>
        </w:rPr>
      </w:pPr>
      <w:r w:rsidRPr="00123B22">
        <w:rPr>
          <w:lang w:val="fr-CH"/>
        </w:rPr>
        <w:tab/>
        <w:t>Les propositions sont mises aux voix. Chaque État qui est Partie contractante représenté à la session dispose d'une voix. Les propositions autres que les amendements à la présente Convention sont adoptées par le Comité à la majorité des suffrages exprimés par les membres présents et votants. Les amendements à la présente Convention, ainsi que les décisions visées aux articles … et … de la présente Convention, sont adoptés à la majorité des deux tiers des suffrages exprimés par les membres présents et votants.</w:t>
      </w:r>
    </w:p>
    <w:p w:rsidR="00ED4F2B" w:rsidRPr="00123B22" w:rsidRDefault="00ED4F2B" w:rsidP="00ED4F2B">
      <w:pPr>
        <w:pStyle w:val="H4G"/>
        <w:rPr>
          <w:lang w:val="fr-CH"/>
        </w:rPr>
      </w:pPr>
      <w:r w:rsidRPr="00123B22">
        <w:rPr>
          <w:lang w:val="fr-CH"/>
        </w:rPr>
        <w:lastRenderedPageBreak/>
        <w:tab/>
      </w:r>
      <w:r w:rsidRPr="00123B22">
        <w:rPr>
          <w:lang w:val="fr-CH"/>
        </w:rPr>
        <w:tab/>
        <w:t>Article 2</w:t>
      </w:r>
    </w:p>
    <w:p w:rsidR="00ED4F2B" w:rsidRPr="00123B22" w:rsidRDefault="00ED4F2B" w:rsidP="00ED4F2B">
      <w:pPr>
        <w:pStyle w:val="SingleTxtG"/>
        <w:rPr>
          <w:lang w:val="fr-CH"/>
        </w:rPr>
      </w:pPr>
      <w:r w:rsidRPr="00123B22">
        <w:rPr>
          <w:lang w:val="fr-CH" w:eastAsia="en-GB"/>
        </w:rPr>
        <w:tab/>
        <w:t>Un quorum d'au moins le tiers des États qui sont Parties contractantes est nécessaire pour prendre les décisions.</w:t>
      </w:r>
    </w:p>
    <w:p w:rsidR="00ED4F2B" w:rsidRPr="00123B22" w:rsidRDefault="00ED4F2B" w:rsidP="00ED4F2B">
      <w:pPr>
        <w:pStyle w:val="H4G"/>
        <w:rPr>
          <w:lang w:val="fr-CH"/>
        </w:rPr>
      </w:pPr>
      <w:r w:rsidRPr="00123B22">
        <w:rPr>
          <w:lang w:val="fr-CH"/>
        </w:rPr>
        <w:tab/>
      </w:r>
      <w:r w:rsidRPr="00123B22">
        <w:rPr>
          <w:lang w:val="fr-CH"/>
        </w:rPr>
        <w:tab/>
        <w:t>Article 3</w:t>
      </w:r>
    </w:p>
    <w:p w:rsidR="00ED4F2B" w:rsidRPr="00123B22" w:rsidRDefault="00ED4F2B" w:rsidP="00ED4F2B">
      <w:pPr>
        <w:pStyle w:val="SingleTxtG"/>
        <w:rPr>
          <w:lang w:val="fr-CH"/>
        </w:rPr>
      </w:pPr>
      <w:r w:rsidRPr="00123B22">
        <w:rPr>
          <w:lang w:val="fr-CH"/>
        </w:rPr>
        <w:tab/>
        <w:t>Le Comité adopte son rapport avant la clôture de sa session.</w:t>
      </w:r>
    </w:p>
    <w:p w:rsidR="00ED4F2B" w:rsidRPr="00123B22" w:rsidRDefault="00ED4F2B" w:rsidP="00ED4F2B">
      <w:pPr>
        <w:pStyle w:val="H4G"/>
        <w:rPr>
          <w:lang w:val="fr-CH"/>
        </w:rPr>
      </w:pPr>
      <w:r w:rsidRPr="00123B22">
        <w:rPr>
          <w:lang w:val="fr-CH"/>
        </w:rPr>
        <w:tab/>
      </w:r>
      <w:r w:rsidRPr="00123B22">
        <w:rPr>
          <w:lang w:val="fr-CH"/>
        </w:rPr>
        <w:tab/>
        <w:t>Article 4</w:t>
      </w:r>
    </w:p>
    <w:p w:rsidR="00ED4F2B" w:rsidRPr="00123B22" w:rsidRDefault="00ED4F2B" w:rsidP="00ED4F2B">
      <w:pPr>
        <w:pStyle w:val="SingleTxtG"/>
        <w:rPr>
          <w:lang w:val="fr-CH"/>
        </w:rPr>
      </w:pPr>
      <w:r w:rsidRPr="00123B22">
        <w:rPr>
          <w:lang w:val="fr-CH"/>
        </w:rPr>
        <w:tab/>
        <w:t>En l'absence de dispositions pertinentes dans la présente annexe, le Règlement intérieur de la Commission économique pour l'Europe est applicable sauf si le Comité en décide autrement.</w:t>
      </w:r>
    </w:p>
    <w:p w:rsidR="00ED4F2B" w:rsidRPr="00123B22" w:rsidRDefault="00ED4F2B" w:rsidP="00ED4F2B">
      <w:pPr>
        <w:pStyle w:val="HChG"/>
        <w:rPr>
          <w:lang w:val="fr-CH" w:eastAsia="en-GB"/>
        </w:rPr>
      </w:pPr>
      <w:r w:rsidRPr="00123B22">
        <w:rPr>
          <w:lang w:val="fr-CH"/>
        </w:rPr>
        <w:tab/>
      </w:r>
      <w:r w:rsidR="00105ACA">
        <w:rPr>
          <w:lang w:val="fr-CH"/>
        </w:rPr>
        <w:t>I</w:t>
      </w:r>
      <w:r w:rsidRPr="00123B22">
        <w:rPr>
          <w:lang w:val="fr-CH"/>
        </w:rPr>
        <w:t>V.</w:t>
      </w:r>
      <w:r w:rsidRPr="00123B22">
        <w:rPr>
          <w:lang w:val="fr-CH"/>
        </w:rPr>
        <w:tab/>
      </w:r>
      <w:r w:rsidRPr="00123B22">
        <w:rPr>
          <w:lang w:val="fr-CH" w:eastAsia="en-GB"/>
        </w:rPr>
        <w:t>Le cas particulier des organisations régionales d'intégration économique en tant que parties contractantes</w:t>
      </w:r>
    </w:p>
    <w:p w:rsidR="00ED4F2B" w:rsidRPr="00123B22" w:rsidRDefault="00492D1A" w:rsidP="00ED4F2B">
      <w:pPr>
        <w:pStyle w:val="SingleTxtG"/>
        <w:rPr>
          <w:lang w:val="fr-CH"/>
        </w:rPr>
      </w:pPr>
      <w:r>
        <w:rPr>
          <w:color w:val="222222"/>
          <w:lang w:val="fr-CH"/>
        </w:rPr>
        <w:t>21</w:t>
      </w:r>
      <w:r w:rsidR="00ED4F2B" w:rsidRPr="00123B22">
        <w:rPr>
          <w:color w:val="222222"/>
          <w:lang w:val="fr-CH"/>
        </w:rPr>
        <w:t>.</w:t>
      </w:r>
      <w:r w:rsidR="00ED4F2B" w:rsidRPr="00123B22">
        <w:rPr>
          <w:color w:val="222222"/>
          <w:lang w:val="fr-CH"/>
        </w:rPr>
        <w:tab/>
        <w:t xml:space="preserve">Une organisation d'intégration économique régionale est définie par la loi comme une organisation constituée et composée par des États et pour laquelle ces États lui </w:t>
      </w:r>
      <w:proofErr w:type="gramStart"/>
      <w:r w:rsidR="00ED4F2B" w:rsidRPr="00123B22">
        <w:rPr>
          <w:color w:val="222222"/>
          <w:lang w:val="fr-CH"/>
        </w:rPr>
        <w:t>ont</w:t>
      </w:r>
      <w:proofErr w:type="gramEnd"/>
      <w:r w:rsidR="00ED4F2B" w:rsidRPr="00123B22">
        <w:rPr>
          <w:color w:val="222222"/>
          <w:lang w:val="fr-CH"/>
        </w:rPr>
        <w:t xml:space="preserve"> conféré le pouvoir souverain de prendre des décisions qui s’imposent à eux et qui sont directement applicable aux États (membres). Ceci est l’accomplissement d’un  traité constitutif/d’un accord international entre les États membres (fondateur). Une organisation régionale d'intégration économique pourrait être une zone de libre-échange, une union douanière, un marché commun ou une unification complète des politiques monétaires, fiscales, sociales et anticycliques, en fonction du niveau d'intégration atteint.</w:t>
      </w:r>
    </w:p>
    <w:p w:rsidR="00ED4F2B" w:rsidRPr="00123B22" w:rsidRDefault="00492D1A" w:rsidP="00ED4F2B">
      <w:pPr>
        <w:pStyle w:val="SingleTxtG"/>
        <w:rPr>
          <w:color w:val="222222"/>
          <w:lang w:val="fr-CH"/>
        </w:rPr>
      </w:pPr>
      <w:r>
        <w:rPr>
          <w:color w:val="222222"/>
          <w:lang w:val="fr-CH"/>
        </w:rPr>
        <w:t>22</w:t>
      </w:r>
      <w:r w:rsidR="00ED4F2B" w:rsidRPr="00123B22">
        <w:rPr>
          <w:color w:val="222222"/>
          <w:lang w:val="fr-CH"/>
        </w:rPr>
        <w:t>.</w:t>
      </w:r>
      <w:r w:rsidR="00ED4F2B" w:rsidRPr="00123B22">
        <w:rPr>
          <w:color w:val="222222"/>
          <w:lang w:val="fr-CH"/>
        </w:rPr>
        <w:tab/>
        <w:t>L’organisation régionale d'intégration économique participe aux travaux de la CEE-ONU et a un rôle majeur à jouer en termes de définition ou à influencer les orientations stratégiques, afin d’apporter une contribution sur les questions techniques et de participer activement à des projets de renforcement des capacités dans le domaine des travaux de la CEE-ONU. C’est souvent le cas que l’organisation régionale d'intégration économique fourni des experts ou d'autres ressources "en nature"  ou un soutien, même financier aux activités de la CEE-ONU.</w:t>
      </w:r>
    </w:p>
    <w:p w:rsidR="00ED4F2B" w:rsidRPr="00123B22" w:rsidRDefault="00492D1A" w:rsidP="00ED4F2B">
      <w:pPr>
        <w:pStyle w:val="SingleTxtG"/>
        <w:rPr>
          <w:rStyle w:val="hps"/>
          <w:lang w:val="fr-CH"/>
        </w:rPr>
      </w:pPr>
      <w:r>
        <w:rPr>
          <w:lang w:val="fr-CH"/>
        </w:rPr>
        <w:t>23</w:t>
      </w:r>
      <w:r w:rsidR="00ED4F2B" w:rsidRPr="00123B22">
        <w:rPr>
          <w:lang w:val="fr-CH"/>
        </w:rPr>
        <w:t>.</w:t>
      </w:r>
      <w:r w:rsidR="00ED4F2B" w:rsidRPr="00123B22">
        <w:rPr>
          <w:lang w:val="fr-CH"/>
        </w:rPr>
        <w:tab/>
        <w:t>Le c</w:t>
      </w:r>
      <w:r w:rsidR="00ED4F2B" w:rsidRPr="00123B22">
        <w:rPr>
          <w:rStyle w:val="hps"/>
          <w:lang w:val="fr-CH"/>
        </w:rPr>
        <w:t>hapitre</w:t>
      </w:r>
      <w:r w:rsidR="00ED4F2B" w:rsidRPr="00123B22">
        <w:rPr>
          <w:lang w:val="fr-CH"/>
        </w:rPr>
        <w:t xml:space="preserve"> </w:t>
      </w:r>
      <w:r w:rsidR="00ED4F2B" w:rsidRPr="00123B22">
        <w:rPr>
          <w:rStyle w:val="hps"/>
          <w:lang w:val="fr-CH"/>
        </w:rPr>
        <w:t>X</w:t>
      </w:r>
      <w:r w:rsidR="00ED4F2B" w:rsidRPr="00123B22">
        <w:rPr>
          <w:lang w:val="fr-CH"/>
        </w:rPr>
        <w:t xml:space="preserve"> </w:t>
      </w:r>
      <w:r w:rsidR="00ED4F2B" w:rsidRPr="00123B22">
        <w:rPr>
          <w:rStyle w:val="hps"/>
          <w:lang w:val="fr-CH"/>
        </w:rPr>
        <w:t>de la</w:t>
      </w:r>
      <w:r w:rsidR="00ED4F2B" w:rsidRPr="00123B22">
        <w:rPr>
          <w:lang w:val="fr-CH"/>
        </w:rPr>
        <w:t xml:space="preserve"> </w:t>
      </w:r>
      <w:r w:rsidR="00ED4F2B" w:rsidRPr="00123B22">
        <w:rPr>
          <w:rStyle w:val="hps"/>
          <w:lang w:val="fr-CH"/>
        </w:rPr>
        <w:t>Charte des Nations Unies</w:t>
      </w:r>
      <w:r w:rsidR="00ED4F2B" w:rsidRPr="00123B22">
        <w:rPr>
          <w:lang w:val="fr-CH"/>
        </w:rPr>
        <w:t xml:space="preserve"> </w:t>
      </w:r>
      <w:r w:rsidR="00ED4F2B" w:rsidRPr="00123B22">
        <w:rPr>
          <w:rStyle w:val="hps"/>
          <w:lang w:val="fr-CH"/>
        </w:rPr>
        <w:t>du</w:t>
      </w:r>
      <w:r w:rsidR="00ED4F2B" w:rsidRPr="00123B22">
        <w:rPr>
          <w:lang w:val="fr-CH"/>
        </w:rPr>
        <w:t xml:space="preserve"> </w:t>
      </w:r>
      <w:r w:rsidR="00ED4F2B" w:rsidRPr="00123B22">
        <w:rPr>
          <w:rStyle w:val="hps"/>
          <w:lang w:val="fr-CH"/>
        </w:rPr>
        <w:t>Conseil économique et social</w:t>
      </w:r>
      <w:r w:rsidR="00ED4F2B" w:rsidRPr="00123B22">
        <w:rPr>
          <w:lang w:val="fr-CH"/>
        </w:rPr>
        <w:t xml:space="preserve"> des Nations Unies </w:t>
      </w:r>
      <w:r w:rsidR="00ED4F2B" w:rsidRPr="00123B22">
        <w:rPr>
          <w:rStyle w:val="hps"/>
          <w:lang w:val="fr-CH"/>
        </w:rPr>
        <w:t>(ECOSOC</w:t>
      </w:r>
      <w:r w:rsidR="00ED4F2B" w:rsidRPr="00123B22">
        <w:rPr>
          <w:lang w:val="fr-CH"/>
        </w:rPr>
        <w:t xml:space="preserve">) </w:t>
      </w:r>
      <w:r w:rsidR="00ED4F2B" w:rsidRPr="00123B22">
        <w:rPr>
          <w:rStyle w:val="hps"/>
          <w:lang w:val="fr-CH"/>
        </w:rPr>
        <w:t>rappelle</w:t>
      </w:r>
      <w:r w:rsidR="00ED4F2B" w:rsidRPr="00123B22">
        <w:rPr>
          <w:lang w:val="fr-CH"/>
        </w:rPr>
        <w:t xml:space="preserve"> </w:t>
      </w:r>
      <w:r w:rsidR="00ED4F2B" w:rsidRPr="00123B22">
        <w:rPr>
          <w:rStyle w:val="hps"/>
          <w:lang w:val="fr-CH"/>
        </w:rPr>
        <w:t>dans son article</w:t>
      </w:r>
      <w:r w:rsidR="00ED4F2B" w:rsidRPr="00123B22">
        <w:rPr>
          <w:lang w:val="fr-CH"/>
        </w:rPr>
        <w:t xml:space="preserve"> </w:t>
      </w:r>
      <w:r w:rsidR="00ED4F2B" w:rsidRPr="00123B22">
        <w:rPr>
          <w:rStyle w:val="hps"/>
          <w:lang w:val="fr-CH"/>
        </w:rPr>
        <w:t>67</w:t>
      </w:r>
      <w:r w:rsidR="00ED4F2B" w:rsidRPr="00123B22">
        <w:rPr>
          <w:lang w:val="fr-CH"/>
        </w:rPr>
        <w:t xml:space="preserve">, </w:t>
      </w:r>
      <w:r w:rsidR="00ED4F2B" w:rsidRPr="00123B22">
        <w:rPr>
          <w:rStyle w:val="hps"/>
          <w:lang w:val="fr-CH"/>
        </w:rPr>
        <w:t>«un membre</w:t>
      </w:r>
      <w:r w:rsidR="00ED4F2B" w:rsidRPr="00123B22">
        <w:rPr>
          <w:lang w:val="fr-CH"/>
        </w:rPr>
        <w:t xml:space="preserve"> </w:t>
      </w:r>
      <w:r w:rsidR="00ED4F2B" w:rsidRPr="00123B22">
        <w:rPr>
          <w:rStyle w:val="hps"/>
          <w:lang w:val="fr-CH"/>
        </w:rPr>
        <w:t>égale</w:t>
      </w:r>
      <w:r w:rsidR="00ED4F2B" w:rsidRPr="00123B22">
        <w:rPr>
          <w:lang w:val="fr-CH"/>
        </w:rPr>
        <w:t xml:space="preserve"> </w:t>
      </w:r>
      <w:r w:rsidR="00ED4F2B" w:rsidRPr="00123B22">
        <w:rPr>
          <w:rStyle w:val="hps"/>
          <w:lang w:val="fr-CH"/>
        </w:rPr>
        <w:t>une voix»</w:t>
      </w:r>
      <w:r w:rsidR="00ED4F2B" w:rsidRPr="00123B22">
        <w:rPr>
          <w:lang w:val="fr-CH"/>
        </w:rPr>
        <w:t xml:space="preserve">. </w:t>
      </w:r>
      <w:r w:rsidR="00ED4F2B" w:rsidRPr="00123B22">
        <w:rPr>
          <w:rStyle w:val="hps"/>
          <w:lang w:val="fr-CH"/>
        </w:rPr>
        <w:t>Il précise également à</w:t>
      </w:r>
      <w:r w:rsidR="00ED4F2B" w:rsidRPr="00123B22">
        <w:rPr>
          <w:lang w:val="fr-CH"/>
        </w:rPr>
        <w:t xml:space="preserve"> </w:t>
      </w:r>
      <w:r w:rsidR="00ED4F2B" w:rsidRPr="00123B22">
        <w:rPr>
          <w:rStyle w:val="hps"/>
          <w:lang w:val="fr-CH"/>
        </w:rPr>
        <w:t>l'article</w:t>
      </w:r>
      <w:r w:rsidR="00ED4F2B" w:rsidRPr="00123B22">
        <w:rPr>
          <w:lang w:val="fr-CH"/>
        </w:rPr>
        <w:t xml:space="preserve"> </w:t>
      </w:r>
      <w:r w:rsidR="00ED4F2B" w:rsidRPr="00123B22">
        <w:rPr>
          <w:rStyle w:val="hps"/>
          <w:lang w:val="fr-CH"/>
        </w:rPr>
        <w:t>70 que</w:t>
      </w:r>
      <w:r w:rsidR="00ED4F2B" w:rsidRPr="00123B22">
        <w:rPr>
          <w:lang w:val="fr-CH"/>
        </w:rPr>
        <w:t xml:space="preserve"> les </w:t>
      </w:r>
      <w:r w:rsidR="00ED4F2B" w:rsidRPr="00123B22">
        <w:rPr>
          <w:rStyle w:val="hps"/>
          <w:lang w:val="fr-CH"/>
        </w:rPr>
        <w:t>agences spécialisées</w:t>
      </w:r>
      <w:r w:rsidR="00ED4F2B" w:rsidRPr="00123B22">
        <w:rPr>
          <w:lang w:val="fr-CH"/>
        </w:rPr>
        <w:t xml:space="preserve"> </w:t>
      </w:r>
      <w:r w:rsidR="00ED4F2B" w:rsidRPr="00123B22">
        <w:rPr>
          <w:rStyle w:val="hps"/>
          <w:lang w:val="fr-CH"/>
        </w:rPr>
        <w:t>participent</w:t>
      </w:r>
      <w:r w:rsidR="00ED4F2B" w:rsidRPr="00123B22">
        <w:rPr>
          <w:lang w:val="fr-CH"/>
        </w:rPr>
        <w:t xml:space="preserve"> </w:t>
      </w:r>
      <w:r w:rsidR="00ED4F2B" w:rsidRPr="00123B22">
        <w:rPr>
          <w:rStyle w:val="hps"/>
          <w:lang w:val="fr-CH"/>
        </w:rPr>
        <w:t>sans droit de vote</w:t>
      </w:r>
      <w:r w:rsidR="00ED4F2B" w:rsidRPr="00123B22">
        <w:rPr>
          <w:lang w:val="fr-CH"/>
        </w:rPr>
        <w:t xml:space="preserve">. </w:t>
      </w:r>
      <w:r w:rsidR="00ED4F2B" w:rsidRPr="00123B22">
        <w:rPr>
          <w:rStyle w:val="hps"/>
          <w:lang w:val="fr-CH"/>
        </w:rPr>
        <w:t>Cela en soi est</w:t>
      </w:r>
      <w:r w:rsidR="00ED4F2B" w:rsidRPr="00123B22">
        <w:rPr>
          <w:lang w:val="fr-CH"/>
        </w:rPr>
        <w:t xml:space="preserve"> </w:t>
      </w:r>
      <w:r w:rsidR="00ED4F2B" w:rsidRPr="00123B22">
        <w:rPr>
          <w:rStyle w:val="hps"/>
          <w:lang w:val="fr-CH"/>
        </w:rPr>
        <w:t>sans conséquence puisque</w:t>
      </w:r>
      <w:r w:rsidR="00ED4F2B" w:rsidRPr="00123B22">
        <w:rPr>
          <w:lang w:val="fr-CH"/>
        </w:rPr>
        <w:t xml:space="preserve"> </w:t>
      </w:r>
      <w:r w:rsidR="00ED4F2B" w:rsidRPr="00123B22">
        <w:rPr>
          <w:rStyle w:val="hps"/>
          <w:lang w:val="fr-CH"/>
        </w:rPr>
        <w:t>l’</w:t>
      </w:r>
      <w:r w:rsidR="00ED4F2B" w:rsidRPr="00123B22">
        <w:rPr>
          <w:color w:val="222222"/>
          <w:lang w:val="fr-CH"/>
        </w:rPr>
        <w:t>organisation régionale</w:t>
      </w:r>
      <w:r w:rsidR="00ED4F2B" w:rsidRPr="00123B22">
        <w:rPr>
          <w:lang w:val="fr-CH"/>
        </w:rPr>
        <w:t xml:space="preserve"> </w:t>
      </w:r>
      <w:r w:rsidR="00ED4F2B" w:rsidRPr="00123B22">
        <w:rPr>
          <w:color w:val="222222"/>
          <w:lang w:val="fr-CH"/>
        </w:rPr>
        <w:t xml:space="preserve">d'intégration économique </w:t>
      </w:r>
      <w:r w:rsidR="00ED4F2B" w:rsidRPr="00123B22">
        <w:rPr>
          <w:lang w:val="fr-CH"/>
        </w:rPr>
        <w:t xml:space="preserve">n’est </w:t>
      </w:r>
      <w:r w:rsidR="00ED4F2B" w:rsidRPr="00123B22">
        <w:rPr>
          <w:rStyle w:val="hps"/>
          <w:lang w:val="fr-CH"/>
        </w:rPr>
        <w:t>pas une agence</w:t>
      </w:r>
      <w:r w:rsidR="00ED4F2B" w:rsidRPr="00123B22">
        <w:rPr>
          <w:lang w:val="fr-CH"/>
        </w:rPr>
        <w:t xml:space="preserve"> </w:t>
      </w:r>
      <w:r w:rsidR="00ED4F2B" w:rsidRPr="00123B22">
        <w:rPr>
          <w:rStyle w:val="hps"/>
          <w:lang w:val="fr-CH"/>
        </w:rPr>
        <w:t>spécialisée</w:t>
      </w:r>
      <w:r w:rsidR="00ED4F2B" w:rsidRPr="00123B22">
        <w:rPr>
          <w:lang w:val="fr-CH"/>
        </w:rPr>
        <w:t xml:space="preserve"> </w:t>
      </w:r>
      <w:r w:rsidR="00ED4F2B" w:rsidRPr="00123B22">
        <w:rPr>
          <w:rStyle w:val="hps"/>
          <w:lang w:val="fr-CH"/>
        </w:rPr>
        <w:t>au sens</w:t>
      </w:r>
      <w:r w:rsidR="00ED4F2B" w:rsidRPr="00123B22">
        <w:rPr>
          <w:lang w:val="fr-CH"/>
        </w:rPr>
        <w:t xml:space="preserve"> </w:t>
      </w:r>
      <w:r w:rsidR="00ED4F2B" w:rsidRPr="00123B22">
        <w:rPr>
          <w:rStyle w:val="hps"/>
          <w:lang w:val="fr-CH"/>
        </w:rPr>
        <w:t>de la</w:t>
      </w:r>
      <w:r w:rsidR="00ED4F2B" w:rsidRPr="00123B22">
        <w:rPr>
          <w:lang w:val="fr-CH"/>
        </w:rPr>
        <w:t xml:space="preserve"> </w:t>
      </w:r>
      <w:r w:rsidR="00ED4F2B" w:rsidRPr="00123B22">
        <w:rPr>
          <w:rStyle w:val="hps"/>
          <w:lang w:val="fr-CH"/>
        </w:rPr>
        <w:t>Charte des Nations Unies</w:t>
      </w:r>
      <w:r w:rsidR="00ED4F2B" w:rsidRPr="00123B22">
        <w:rPr>
          <w:lang w:val="fr-CH"/>
        </w:rPr>
        <w:t xml:space="preserve"> </w:t>
      </w:r>
      <w:r w:rsidR="00ED4F2B" w:rsidRPr="00123B22">
        <w:rPr>
          <w:rStyle w:val="hps"/>
          <w:lang w:val="fr-CH"/>
        </w:rPr>
        <w:t>(</w:t>
      </w:r>
      <w:r w:rsidR="00ED4F2B" w:rsidRPr="00123B22">
        <w:rPr>
          <w:lang w:val="fr-CH"/>
        </w:rPr>
        <w:t xml:space="preserve">voir les articles </w:t>
      </w:r>
      <w:r w:rsidR="00ED4F2B" w:rsidRPr="00123B22">
        <w:rPr>
          <w:rStyle w:val="hps"/>
          <w:lang w:val="fr-CH"/>
        </w:rPr>
        <w:t>57 et 63</w:t>
      </w:r>
      <w:r w:rsidR="00ED4F2B" w:rsidRPr="00123B22">
        <w:rPr>
          <w:lang w:val="fr-CH"/>
        </w:rPr>
        <w:t xml:space="preserve"> </w:t>
      </w:r>
      <w:r w:rsidR="00ED4F2B" w:rsidRPr="00123B22">
        <w:rPr>
          <w:rStyle w:val="hps"/>
          <w:lang w:val="fr-CH"/>
        </w:rPr>
        <w:t>de la</w:t>
      </w:r>
      <w:r w:rsidR="00ED4F2B" w:rsidRPr="00123B22">
        <w:rPr>
          <w:lang w:val="fr-CH"/>
        </w:rPr>
        <w:t xml:space="preserve"> </w:t>
      </w:r>
      <w:r w:rsidR="00ED4F2B" w:rsidRPr="00123B22">
        <w:rPr>
          <w:rStyle w:val="hps"/>
          <w:lang w:val="fr-CH"/>
        </w:rPr>
        <w:t>Charte des Nations Unies</w:t>
      </w:r>
      <w:r w:rsidR="00ED4F2B" w:rsidRPr="00123B22">
        <w:rPr>
          <w:lang w:val="fr-CH"/>
        </w:rPr>
        <w:t xml:space="preserve">), </w:t>
      </w:r>
      <w:r w:rsidR="00ED4F2B" w:rsidRPr="00123B22">
        <w:rPr>
          <w:rStyle w:val="hps"/>
          <w:lang w:val="fr-CH"/>
        </w:rPr>
        <w:t>cependant,</w:t>
      </w:r>
      <w:r w:rsidR="00ED4F2B" w:rsidRPr="00123B22">
        <w:rPr>
          <w:lang w:val="fr-CH"/>
        </w:rPr>
        <w:t xml:space="preserve"> l</w:t>
      </w:r>
      <w:r w:rsidR="00ED4F2B" w:rsidRPr="00123B22">
        <w:rPr>
          <w:rStyle w:val="hps"/>
          <w:lang w:val="fr-CH"/>
        </w:rPr>
        <w:t>e règlement intérieur</w:t>
      </w:r>
      <w:r w:rsidR="00ED4F2B" w:rsidRPr="00123B22">
        <w:rPr>
          <w:lang w:val="fr-CH"/>
        </w:rPr>
        <w:t xml:space="preserve"> </w:t>
      </w:r>
      <w:r w:rsidR="00ED4F2B" w:rsidRPr="00123B22">
        <w:rPr>
          <w:rStyle w:val="hps"/>
          <w:lang w:val="fr-CH"/>
        </w:rPr>
        <w:t>de l'ECOSOC</w:t>
      </w:r>
      <w:r w:rsidR="00ED4F2B" w:rsidRPr="00123B22">
        <w:rPr>
          <w:lang w:val="fr-CH"/>
        </w:rPr>
        <w:t xml:space="preserve"> </w:t>
      </w:r>
      <w:r w:rsidR="00ED4F2B" w:rsidRPr="00123B22">
        <w:rPr>
          <w:rStyle w:val="hps"/>
          <w:lang w:val="fr-CH"/>
        </w:rPr>
        <w:t>(</w:t>
      </w:r>
      <w:r w:rsidR="00ED4F2B" w:rsidRPr="00123B22">
        <w:rPr>
          <w:lang w:val="fr-CH"/>
        </w:rPr>
        <w:t xml:space="preserve">voir document </w:t>
      </w:r>
      <w:r w:rsidR="00ED4F2B" w:rsidRPr="00123B22">
        <w:rPr>
          <w:rStyle w:val="hps"/>
          <w:lang w:val="fr-CH"/>
        </w:rPr>
        <w:t>E/5715</w:t>
      </w:r>
      <w:r w:rsidR="00ED4F2B" w:rsidRPr="00123B22">
        <w:rPr>
          <w:lang w:val="fr-CH"/>
        </w:rPr>
        <w:t xml:space="preserve"> </w:t>
      </w:r>
      <w:r w:rsidR="00ED4F2B" w:rsidRPr="00123B22">
        <w:rPr>
          <w:rStyle w:val="hps"/>
          <w:lang w:val="fr-CH"/>
        </w:rPr>
        <w:t>Règle/Rev.2</w:t>
      </w:r>
      <w:r w:rsidR="00ED4F2B" w:rsidRPr="00123B22">
        <w:rPr>
          <w:lang w:val="fr-CH"/>
        </w:rPr>
        <w:t xml:space="preserve"> </w:t>
      </w:r>
      <w:r w:rsidR="00ED4F2B" w:rsidRPr="00123B22">
        <w:rPr>
          <w:rStyle w:val="hps"/>
          <w:lang w:val="fr-CH"/>
        </w:rPr>
        <w:t>79</w:t>
      </w:r>
      <w:r w:rsidR="00ED4F2B" w:rsidRPr="00123B22">
        <w:rPr>
          <w:lang w:val="fr-CH"/>
        </w:rPr>
        <w:t xml:space="preserve">) </w:t>
      </w:r>
      <w:r w:rsidR="00ED4F2B" w:rsidRPr="00123B22">
        <w:rPr>
          <w:rStyle w:val="hps"/>
          <w:lang w:val="fr-CH"/>
        </w:rPr>
        <w:t>précise que</w:t>
      </w:r>
      <w:r w:rsidR="00ED4F2B" w:rsidRPr="00123B22">
        <w:rPr>
          <w:lang w:val="fr-CH"/>
        </w:rPr>
        <w:t xml:space="preserve"> </w:t>
      </w:r>
      <w:r w:rsidR="00ED4F2B" w:rsidRPr="00123B22">
        <w:rPr>
          <w:rStyle w:val="hps"/>
          <w:lang w:val="fr-CH"/>
        </w:rPr>
        <w:t>les organisations internationales gouvernementales</w:t>
      </w:r>
      <w:r w:rsidR="00ED4F2B" w:rsidRPr="00123B22">
        <w:rPr>
          <w:lang w:val="fr-CH"/>
        </w:rPr>
        <w:t xml:space="preserve"> </w:t>
      </w:r>
      <w:r w:rsidR="00ED4F2B" w:rsidRPr="00123B22">
        <w:rPr>
          <w:rStyle w:val="hps"/>
          <w:lang w:val="fr-CH"/>
        </w:rPr>
        <w:t>(OIG)</w:t>
      </w:r>
      <w:r w:rsidR="00ED4F2B" w:rsidRPr="00123B22">
        <w:rPr>
          <w:lang w:val="fr-CH"/>
        </w:rPr>
        <w:t xml:space="preserve">, </w:t>
      </w:r>
      <w:r w:rsidR="00ED4F2B" w:rsidRPr="00123B22">
        <w:rPr>
          <w:rStyle w:val="hps"/>
          <w:lang w:val="fr-CH"/>
        </w:rPr>
        <w:t>dont la définition</w:t>
      </w:r>
      <w:r w:rsidR="00ED4F2B" w:rsidRPr="00123B22">
        <w:rPr>
          <w:lang w:val="fr-CH"/>
        </w:rPr>
        <w:t xml:space="preserve"> </w:t>
      </w:r>
      <w:r w:rsidR="00ED4F2B" w:rsidRPr="00123B22">
        <w:rPr>
          <w:rStyle w:val="hps"/>
          <w:lang w:val="fr-CH"/>
        </w:rPr>
        <w:t>comprend</w:t>
      </w:r>
      <w:r w:rsidR="00ED4F2B" w:rsidRPr="00123B22">
        <w:rPr>
          <w:lang w:val="fr-CH"/>
        </w:rPr>
        <w:t xml:space="preserve"> l’</w:t>
      </w:r>
      <w:r w:rsidR="00ED4F2B" w:rsidRPr="00123B22">
        <w:rPr>
          <w:color w:val="222222"/>
          <w:lang w:val="fr-CH"/>
        </w:rPr>
        <w:t>organisation régionale d'intégration économique</w:t>
      </w:r>
      <w:r w:rsidR="00ED4F2B" w:rsidRPr="00123B22">
        <w:rPr>
          <w:lang w:val="fr-CH"/>
        </w:rPr>
        <w:t xml:space="preserve">, </w:t>
      </w:r>
      <w:r w:rsidR="00ED4F2B" w:rsidRPr="00123B22">
        <w:rPr>
          <w:rStyle w:val="hps"/>
          <w:lang w:val="fr-CH"/>
        </w:rPr>
        <w:t>peuvent participer, sans</w:t>
      </w:r>
      <w:r w:rsidR="00ED4F2B" w:rsidRPr="00123B22">
        <w:rPr>
          <w:lang w:val="fr-CH"/>
        </w:rPr>
        <w:t xml:space="preserve"> </w:t>
      </w:r>
      <w:r w:rsidR="00ED4F2B" w:rsidRPr="00123B22">
        <w:rPr>
          <w:rStyle w:val="hps"/>
          <w:lang w:val="fr-CH"/>
        </w:rPr>
        <w:t>droit de vote.</w:t>
      </w:r>
      <w:r w:rsidR="00ED4F2B" w:rsidRPr="00123B22">
        <w:rPr>
          <w:lang w:val="fr-CH"/>
        </w:rPr>
        <w:t xml:space="preserve"> </w:t>
      </w:r>
      <w:r w:rsidR="00ED4F2B" w:rsidRPr="00123B22">
        <w:rPr>
          <w:rStyle w:val="hps"/>
          <w:lang w:val="fr-CH"/>
        </w:rPr>
        <w:t>Par conséquent</w:t>
      </w:r>
      <w:r w:rsidR="00ED4F2B" w:rsidRPr="00123B22">
        <w:rPr>
          <w:lang w:val="fr-CH"/>
        </w:rPr>
        <w:t xml:space="preserve">, la CEE-ONU, avec </w:t>
      </w:r>
      <w:r w:rsidR="00ED4F2B" w:rsidRPr="00123B22">
        <w:rPr>
          <w:rStyle w:val="hps"/>
          <w:lang w:val="fr-CH"/>
        </w:rPr>
        <w:t>toutes les commissions</w:t>
      </w:r>
      <w:r w:rsidR="00ED4F2B" w:rsidRPr="00123B22">
        <w:rPr>
          <w:lang w:val="fr-CH"/>
        </w:rPr>
        <w:t xml:space="preserve"> </w:t>
      </w:r>
      <w:r w:rsidR="00ED4F2B" w:rsidRPr="00123B22">
        <w:rPr>
          <w:rStyle w:val="hps"/>
          <w:lang w:val="fr-CH"/>
        </w:rPr>
        <w:t>régionales de l'ONU</w:t>
      </w:r>
      <w:r w:rsidR="00ED4F2B" w:rsidRPr="00123B22">
        <w:rPr>
          <w:lang w:val="fr-CH"/>
        </w:rPr>
        <w:t xml:space="preserve"> </w:t>
      </w:r>
      <w:r w:rsidR="00ED4F2B" w:rsidRPr="00123B22">
        <w:rPr>
          <w:rStyle w:val="hps"/>
          <w:lang w:val="fr-CH"/>
        </w:rPr>
        <w:t>filiales</w:t>
      </w:r>
      <w:r w:rsidR="00ED4F2B" w:rsidRPr="00123B22">
        <w:rPr>
          <w:lang w:val="fr-CH"/>
        </w:rPr>
        <w:t xml:space="preserve"> de</w:t>
      </w:r>
      <w:r w:rsidR="00ED4F2B" w:rsidRPr="00123B22">
        <w:rPr>
          <w:rStyle w:val="hps"/>
          <w:lang w:val="fr-CH"/>
        </w:rPr>
        <w:t xml:space="preserve"> l'ECOSOC</w:t>
      </w:r>
      <w:r w:rsidR="00ED4F2B" w:rsidRPr="00123B22">
        <w:rPr>
          <w:lang w:val="fr-CH"/>
        </w:rPr>
        <w:t xml:space="preserve"> </w:t>
      </w:r>
      <w:r w:rsidR="00ED4F2B" w:rsidRPr="00123B22">
        <w:rPr>
          <w:rStyle w:val="hps"/>
          <w:lang w:val="fr-CH"/>
        </w:rPr>
        <w:t>sont soumises à</w:t>
      </w:r>
      <w:r w:rsidR="00ED4F2B" w:rsidRPr="00123B22">
        <w:rPr>
          <w:lang w:val="fr-CH"/>
        </w:rPr>
        <w:t xml:space="preserve"> </w:t>
      </w:r>
      <w:r w:rsidR="00ED4F2B" w:rsidRPr="00123B22">
        <w:rPr>
          <w:rStyle w:val="hps"/>
          <w:lang w:val="fr-CH"/>
        </w:rPr>
        <w:t>la Charte des Nations Unies et</w:t>
      </w:r>
      <w:r w:rsidR="00ED4F2B" w:rsidRPr="00123B22">
        <w:rPr>
          <w:lang w:val="fr-CH"/>
        </w:rPr>
        <w:t xml:space="preserve"> au règlement intérieur de </w:t>
      </w:r>
      <w:r w:rsidR="00ED4F2B" w:rsidRPr="00123B22">
        <w:rPr>
          <w:rStyle w:val="hps"/>
          <w:lang w:val="fr-CH"/>
        </w:rPr>
        <w:t>l'ECOSOC,</w:t>
      </w:r>
      <w:r w:rsidR="00ED4F2B" w:rsidRPr="00123B22">
        <w:rPr>
          <w:lang w:val="fr-CH"/>
        </w:rPr>
        <w:t xml:space="preserve"> </w:t>
      </w:r>
      <w:r w:rsidR="00ED4F2B" w:rsidRPr="00123B22">
        <w:rPr>
          <w:rStyle w:val="hps"/>
          <w:lang w:val="fr-CH"/>
        </w:rPr>
        <w:t>malgré le fait qu'une certaine autonomie</w:t>
      </w:r>
      <w:r w:rsidR="00ED4F2B" w:rsidRPr="00123B22">
        <w:rPr>
          <w:lang w:val="fr-CH"/>
        </w:rPr>
        <w:t xml:space="preserve"> </w:t>
      </w:r>
      <w:r w:rsidR="00ED4F2B" w:rsidRPr="00123B22">
        <w:rPr>
          <w:rStyle w:val="hps"/>
          <w:lang w:val="fr-CH"/>
        </w:rPr>
        <w:t>fonctionnelle</w:t>
      </w:r>
      <w:r w:rsidR="00ED4F2B" w:rsidRPr="00123B22">
        <w:rPr>
          <w:lang w:val="fr-CH"/>
        </w:rPr>
        <w:t xml:space="preserve"> </w:t>
      </w:r>
      <w:r w:rsidR="00ED4F2B" w:rsidRPr="00123B22">
        <w:rPr>
          <w:rStyle w:val="hps"/>
          <w:lang w:val="fr-CH"/>
        </w:rPr>
        <w:t>leur est accordée.</w:t>
      </w:r>
    </w:p>
    <w:p w:rsidR="00ED4F2B" w:rsidRPr="004C75FB" w:rsidRDefault="00492D1A" w:rsidP="00ED4F2B">
      <w:pPr>
        <w:pStyle w:val="SingleTxtG"/>
        <w:rPr>
          <w:lang w:val="fr-CH"/>
        </w:rPr>
      </w:pPr>
      <w:r>
        <w:rPr>
          <w:lang w:val="fr-CH"/>
        </w:rPr>
        <w:t>24</w:t>
      </w:r>
      <w:r w:rsidR="00ED4F2B" w:rsidRPr="004C75FB">
        <w:rPr>
          <w:lang w:val="fr-CH"/>
        </w:rPr>
        <w:t>.</w:t>
      </w:r>
      <w:r w:rsidR="00ED4F2B" w:rsidRPr="004C75FB">
        <w:rPr>
          <w:lang w:val="fr-CH"/>
        </w:rPr>
        <w:tab/>
      </w:r>
      <w:r w:rsidR="00ED4F2B" w:rsidRPr="00123B22">
        <w:rPr>
          <w:color w:val="222222"/>
          <w:lang w:val="fr-CH"/>
        </w:rPr>
        <w:t>Du point de vue du droit international public, la règle est simple: si une organisation régionale d'intégration économique a une personnalité juridique internationale, par exemple une entité indépendante de ses États membres, la règle d'une voix par Partie contractante doit s’appliquer. En fait la plupart des conventions comprennent la clause:</w:t>
      </w:r>
    </w:p>
    <w:p w:rsidR="00ED4F2B" w:rsidRPr="00123B22" w:rsidRDefault="00ED4F2B" w:rsidP="00ED4F2B">
      <w:pPr>
        <w:pStyle w:val="H23G"/>
        <w:rPr>
          <w:lang w:val="fr-CH"/>
        </w:rPr>
      </w:pPr>
      <w:r w:rsidRPr="00123B22">
        <w:rPr>
          <w:rStyle w:val="hps"/>
          <w:lang w:val="fr-CH"/>
        </w:rPr>
        <w:lastRenderedPageBreak/>
        <w:tab/>
      </w:r>
      <w:r w:rsidRPr="00123B22">
        <w:rPr>
          <w:rStyle w:val="hps"/>
          <w:lang w:val="fr-CH"/>
        </w:rPr>
        <w:tab/>
        <w:t>Aux fins de</w:t>
      </w:r>
      <w:r w:rsidRPr="00123B22">
        <w:rPr>
          <w:lang w:val="fr-CH"/>
        </w:rPr>
        <w:t xml:space="preserve"> </w:t>
      </w:r>
      <w:r w:rsidRPr="00123B22">
        <w:rPr>
          <w:rStyle w:val="hps"/>
          <w:lang w:val="fr-CH"/>
        </w:rPr>
        <w:t>la prise de décisions</w:t>
      </w:r>
      <w:r w:rsidRPr="00123B22">
        <w:rPr>
          <w:lang w:val="fr-CH"/>
        </w:rPr>
        <w:t xml:space="preserve">, </w:t>
      </w:r>
      <w:r w:rsidRPr="00123B22">
        <w:rPr>
          <w:rStyle w:val="hps"/>
          <w:lang w:val="fr-CH"/>
        </w:rPr>
        <w:t>chaque Partie contractante</w:t>
      </w:r>
      <w:r w:rsidRPr="00123B22">
        <w:rPr>
          <w:lang w:val="fr-CH"/>
        </w:rPr>
        <w:t xml:space="preserve"> </w:t>
      </w:r>
      <w:r w:rsidRPr="00123B22">
        <w:rPr>
          <w:rStyle w:val="hps"/>
          <w:lang w:val="fr-CH"/>
        </w:rPr>
        <w:t>dispose d'une voix</w:t>
      </w:r>
    </w:p>
    <w:p w:rsidR="00ED4F2B" w:rsidRPr="00123B22" w:rsidRDefault="00492D1A" w:rsidP="00ED4F2B">
      <w:pPr>
        <w:pStyle w:val="SingleTxtG"/>
        <w:rPr>
          <w:rStyle w:val="hps"/>
          <w:lang w:val="fr-CH"/>
        </w:rPr>
      </w:pPr>
      <w:r>
        <w:rPr>
          <w:lang w:val="fr-CH"/>
        </w:rPr>
        <w:t>25</w:t>
      </w:r>
      <w:r w:rsidR="00ED4F2B" w:rsidRPr="00123B22">
        <w:rPr>
          <w:lang w:val="fr-CH"/>
        </w:rPr>
        <w:t>.</w:t>
      </w:r>
      <w:r w:rsidR="00ED4F2B" w:rsidRPr="00123B22">
        <w:rPr>
          <w:lang w:val="fr-CH"/>
        </w:rPr>
        <w:tab/>
      </w:r>
      <w:r w:rsidR="00ED4F2B" w:rsidRPr="00123B22">
        <w:rPr>
          <w:rStyle w:val="hps"/>
          <w:lang w:val="fr-CH"/>
        </w:rPr>
        <w:t>Cela</w:t>
      </w:r>
      <w:r w:rsidR="00ED4F2B" w:rsidRPr="00123B22">
        <w:rPr>
          <w:lang w:val="fr-CH"/>
        </w:rPr>
        <w:t xml:space="preserve"> </w:t>
      </w:r>
      <w:r w:rsidR="00ED4F2B" w:rsidRPr="00123B22">
        <w:rPr>
          <w:rStyle w:val="hps"/>
          <w:lang w:val="fr-CH"/>
        </w:rPr>
        <w:t>signifie :</w:t>
      </w:r>
      <w:r w:rsidR="00ED4F2B" w:rsidRPr="00123B22">
        <w:rPr>
          <w:lang w:val="fr-CH"/>
        </w:rPr>
        <w:t xml:space="preserve"> </w:t>
      </w:r>
      <w:r w:rsidR="00ED4F2B" w:rsidRPr="00123B22">
        <w:rPr>
          <w:rStyle w:val="hps"/>
          <w:lang w:val="fr-CH"/>
        </w:rPr>
        <w:t>une voix pour</w:t>
      </w:r>
      <w:r w:rsidR="00ED4F2B" w:rsidRPr="00123B22">
        <w:rPr>
          <w:lang w:val="fr-CH"/>
        </w:rPr>
        <w:t xml:space="preserve"> </w:t>
      </w:r>
      <w:r w:rsidR="00ED4F2B" w:rsidRPr="00123B22">
        <w:rPr>
          <w:rStyle w:val="hps"/>
          <w:lang w:val="fr-CH"/>
        </w:rPr>
        <w:t>l’</w:t>
      </w:r>
      <w:r w:rsidR="00ED4F2B" w:rsidRPr="00123B22">
        <w:rPr>
          <w:color w:val="222222"/>
          <w:lang w:val="fr-CH"/>
        </w:rPr>
        <w:t>organisation régionale</w:t>
      </w:r>
      <w:r w:rsidR="00ED4F2B" w:rsidRPr="00123B22">
        <w:rPr>
          <w:lang w:val="fr-CH"/>
        </w:rPr>
        <w:t xml:space="preserve"> </w:t>
      </w:r>
      <w:r w:rsidR="00ED4F2B" w:rsidRPr="00123B22">
        <w:rPr>
          <w:color w:val="222222"/>
          <w:lang w:val="fr-CH"/>
        </w:rPr>
        <w:t xml:space="preserve">d'intégration économique </w:t>
      </w:r>
      <w:r w:rsidR="00ED4F2B" w:rsidRPr="00123B22">
        <w:rPr>
          <w:rStyle w:val="hps"/>
          <w:lang w:val="fr-CH"/>
        </w:rPr>
        <w:t>et</w:t>
      </w:r>
      <w:r w:rsidR="00ED4F2B" w:rsidRPr="00123B22">
        <w:rPr>
          <w:lang w:val="fr-CH"/>
        </w:rPr>
        <w:t xml:space="preserve"> </w:t>
      </w:r>
      <w:r w:rsidR="00ED4F2B" w:rsidRPr="00123B22">
        <w:rPr>
          <w:rStyle w:val="hps"/>
          <w:lang w:val="fr-CH"/>
        </w:rPr>
        <w:t>une voix</w:t>
      </w:r>
      <w:r w:rsidR="00ED4F2B" w:rsidRPr="00123B22">
        <w:rPr>
          <w:lang w:val="fr-CH"/>
        </w:rPr>
        <w:t xml:space="preserve"> </w:t>
      </w:r>
      <w:r w:rsidR="00ED4F2B" w:rsidRPr="00123B22">
        <w:rPr>
          <w:rStyle w:val="hps"/>
          <w:lang w:val="fr-CH"/>
        </w:rPr>
        <w:t>pour chacun de ses</w:t>
      </w:r>
      <w:r w:rsidR="00ED4F2B" w:rsidRPr="00123B22">
        <w:rPr>
          <w:lang w:val="fr-CH"/>
        </w:rPr>
        <w:t xml:space="preserve"> </w:t>
      </w:r>
      <w:r w:rsidR="00ED4F2B" w:rsidRPr="00123B22">
        <w:rPr>
          <w:rStyle w:val="hps"/>
          <w:lang w:val="fr-CH"/>
        </w:rPr>
        <w:t>États</w:t>
      </w:r>
      <w:r w:rsidR="00ED4F2B" w:rsidRPr="00123B22">
        <w:rPr>
          <w:lang w:val="fr-CH"/>
        </w:rPr>
        <w:t xml:space="preserve"> </w:t>
      </w:r>
      <w:r w:rsidR="00ED4F2B" w:rsidRPr="00123B22">
        <w:rPr>
          <w:rStyle w:val="hps"/>
          <w:lang w:val="fr-CH"/>
        </w:rPr>
        <w:t>membres</w:t>
      </w:r>
      <w:r w:rsidR="00ED4F2B" w:rsidRPr="00123B22">
        <w:rPr>
          <w:lang w:val="fr-CH"/>
        </w:rPr>
        <w:t xml:space="preserve"> </w:t>
      </w:r>
      <w:r w:rsidR="00ED4F2B" w:rsidRPr="00123B22">
        <w:rPr>
          <w:rStyle w:val="hps"/>
          <w:lang w:val="fr-CH"/>
        </w:rPr>
        <w:t>qui sont</w:t>
      </w:r>
      <w:r w:rsidR="00ED4F2B" w:rsidRPr="00123B22">
        <w:rPr>
          <w:lang w:val="fr-CH"/>
        </w:rPr>
        <w:t xml:space="preserve"> </w:t>
      </w:r>
      <w:r w:rsidR="00ED4F2B" w:rsidRPr="00123B22">
        <w:rPr>
          <w:rStyle w:val="hps"/>
          <w:lang w:val="fr-CH"/>
        </w:rPr>
        <w:t>également Parties contractantes</w:t>
      </w:r>
      <w:r w:rsidR="00ED4F2B" w:rsidRPr="00123B22">
        <w:rPr>
          <w:lang w:val="fr-CH"/>
        </w:rPr>
        <w:t xml:space="preserve">. </w:t>
      </w:r>
      <w:r w:rsidR="00ED4F2B" w:rsidRPr="00123B22">
        <w:rPr>
          <w:rStyle w:val="hps"/>
          <w:lang w:val="fr-CH"/>
        </w:rPr>
        <w:t>Cependant</w:t>
      </w:r>
      <w:r w:rsidR="00ED4F2B" w:rsidRPr="00123B22">
        <w:rPr>
          <w:lang w:val="fr-CH"/>
        </w:rPr>
        <w:t xml:space="preserve">, </w:t>
      </w:r>
      <w:r w:rsidR="00ED4F2B" w:rsidRPr="00123B22">
        <w:rPr>
          <w:rStyle w:val="hps"/>
          <w:lang w:val="fr-CH"/>
        </w:rPr>
        <w:t>cette logique</w:t>
      </w:r>
      <w:r w:rsidR="00ED4F2B" w:rsidRPr="00123B22">
        <w:rPr>
          <w:lang w:val="fr-CH"/>
        </w:rPr>
        <w:t xml:space="preserve"> </w:t>
      </w:r>
      <w:r w:rsidR="00ED4F2B" w:rsidRPr="00123B22">
        <w:rPr>
          <w:rStyle w:val="hps"/>
          <w:lang w:val="fr-CH"/>
        </w:rPr>
        <w:t>simple ne s’applique</w:t>
      </w:r>
      <w:r w:rsidR="00ED4F2B" w:rsidRPr="00123B22">
        <w:rPr>
          <w:lang w:val="fr-CH"/>
        </w:rPr>
        <w:t xml:space="preserve"> </w:t>
      </w:r>
      <w:r w:rsidR="00ED4F2B" w:rsidRPr="00123B22">
        <w:rPr>
          <w:rStyle w:val="hps"/>
          <w:lang w:val="fr-CH"/>
        </w:rPr>
        <w:t>presque jamais.</w:t>
      </w:r>
    </w:p>
    <w:p w:rsidR="00ED4F2B" w:rsidRPr="00123B22" w:rsidRDefault="00492D1A" w:rsidP="00ED4F2B">
      <w:pPr>
        <w:pStyle w:val="SingleTxtG"/>
        <w:rPr>
          <w:lang w:val="fr-CH"/>
        </w:rPr>
      </w:pPr>
      <w:r>
        <w:rPr>
          <w:rStyle w:val="hps"/>
          <w:lang w:val="fr-CH"/>
        </w:rPr>
        <w:t>26</w:t>
      </w:r>
      <w:r w:rsidR="00ED4F2B" w:rsidRPr="00123B22">
        <w:rPr>
          <w:rStyle w:val="hps"/>
          <w:lang w:val="fr-CH"/>
        </w:rPr>
        <w:t>.</w:t>
      </w:r>
      <w:r w:rsidR="00ED4F2B" w:rsidRPr="00123B22">
        <w:rPr>
          <w:rStyle w:val="hps"/>
          <w:lang w:val="fr-CH"/>
        </w:rPr>
        <w:tab/>
      </w:r>
      <w:r w:rsidR="00ED4F2B" w:rsidRPr="00123B22">
        <w:rPr>
          <w:lang w:val="fr-CH"/>
        </w:rPr>
        <w:t xml:space="preserve">Certains traités permettent à </w:t>
      </w:r>
      <w:r w:rsidR="00ED4F2B" w:rsidRPr="00123B22">
        <w:rPr>
          <w:rStyle w:val="hps"/>
          <w:lang w:val="fr-CH"/>
        </w:rPr>
        <w:t>l’</w:t>
      </w:r>
      <w:r w:rsidR="00ED4F2B" w:rsidRPr="00123B22">
        <w:rPr>
          <w:color w:val="222222"/>
          <w:lang w:val="fr-CH"/>
        </w:rPr>
        <w:t>organisation régionale</w:t>
      </w:r>
      <w:r w:rsidR="00ED4F2B" w:rsidRPr="00123B22">
        <w:rPr>
          <w:lang w:val="fr-CH"/>
        </w:rPr>
        <w:t xml:space="preserve"> </w:t>
      </w:r>
      <w:r w:rsidR="00ED4F2B" w:rsidRPr="00123B22">
        <w:rPr>
          <w:color w:val="222222"/>
          <w:lang w:val="fr-CH"/>
        </w:rPr>
        <w:t xml:space="preserve">d'intégration économique </w:t>
      </w:r>
      <w:r w:rsidR="00ED4F2B" w:rsidRPr="00123B22">
        <w:rPr>
          <w:lang w:val="fr-CH"/>
        </w:rPr>
        <w:t xml:space="preserve">d’adhérer à un traité si tous ses États membres ou après que tous ses États membres l'aient ratifié (par exemple au paragraphe 3 de l'article 52 de la Convention TIR). Certains traités ne permettent pas à des entités non étatiques d’y adhérer, en laissant le choix d'agir aux États membres, de manière coordonnée, au nom des intérêts de </w:t>
      </w:r>
      <w:r w:rsidR="00ED4F2B" w:rsidRPr="00123B22">
        <w:rPr>
          <w:rStyle w:val="hps"/>
          <w:lang w:val="fr-CH"/>
        </w:rPr>
        <w:t>l’</w:t>
      </w:r>
      <w:r w:rsidR="00ED4F2B" w:rsidRPr="00123B22">
        <w:rPr>
          <w:color w:val="222222"/>
          <w:lang w:val="fr-CH"/>
        </w:rPr>
        <w:t>organisation régionale</w:t>
      </w:r>
      <w:r w:rsidR="00ED4F2B" w:rsidRPr="00123B22">
        <w:rPr>
          <w:lang w:val="fr-CH"/>
        </w:rPr>
        <w:t xml:space="preserve"> </w:t>
      </w:r>
      <w:r w:rsidR="00ED4F2B" w:rsidRPr="00123B22">
        <w:rPr>
          <w:color w:val="222222"/>
          <w:lang w:val="fr-CH"/>
        </w:rPr>
        <w:t xml:space="preserve">d'intégration économique </w:t>
      </w:r>
      <w:r w:rsidR="00ED4F2B" w:rsidRPr="00123B22">
        <w:rPr>
          <w:lang w:val="fr-CH"/>
        </w:rPr>
        <w:t xml:space="preserve">(par exemple l’Accord AETR). Certains traités autorisent </w:t>
      </w:r>
      <w:r w:rsidR="00ED4F2B" w:rsidRPr="00123B22">
        <w:rPr>
          <w:rStyle w:val="hps"/>
          <w:lang w:val="fr-CH"/>
        </w:rPr>
        <w:t>l’</w:t>
      </w:r>
      <w:r w:rsidR="00ED4F2B" w:rsidRPr="00123B22">
        <w:rPr>
          <w:color w:val="222222"/>
          <w:lang w:val="fr-CH"/>
        </w:rPr>
        <w:t>organisation régionale</w:t>
      </w:r>
      <w:r w:rsidR="00ED4F2B" w:rsidRPr="00123B22">
        <w:rPr>
          <w:lang w:val="fr-CH"/>
        </w:rPr>
        <w:t xml:space="preserve"> </w:t>
      </w:r>
      <w:r w:rsidR="00ED4F2B" w:rsidRPr="00123B22">
        <w:rPr>
          <w:color w:val="222222"/>
          <w:lang w:val="fr-CH"/>
        </w:rPr>
        <w:t xml:space="preserve">d'intégration économique </w:t>
      </w:r>
      <w:r w:rsidR="00ED4F2B" w:rsidRPr="00123B22">
        <w:rPr>
          <w:lang w:val="fr-CH"/>
        </w:rPr>
        <w:t>à voter autant de fois que d’</w:t>
      </w:r>
      <w:r w:rsidR="00ED4F2B" w:rsidRPr="00123B22">
        <w:rPr>
          <w:rStyle w:val="hps"/>
          <w:lang w:val="fr-CH"/>
        </w:rPr>
        <w:t>États</w:t>
      </w:r>
      <w:r w:rsidR="00ED4F2B" w:rsidRPr="00123B22">
        <w:rPr>
          <w:lang w:val="fr-CH"/>
        </w:rPr>
        <w:t xml:space="preserve"> membres (par exemple l’Accord sur les véhicules de la CEE-ONU, 1958) ou  une voix en son nom et au nom de ses États membres (par exemple, la Convention sur l'harmonisation, 1982). Dans d'autres cas, les questions sur lesquelles </w:t>
      </w:r>
      <w:r w:rsidR="00ED4F2B" w:rsidRPr="00123B22">
        <w:rPr>
          <w:rStyle w:val="hps"/>
          <w:lang w:val="fr-CH"/>
        </w:rPr>
        <w:t>l’</w:t>
      </w:r>
      <w:r w:rsidR="00ED4F2B" w:rsidRPr="00123B22">
        <w:rPr>
          <w:color w:val="222222"/>
          <w:lang w:val="fr-CH"/>
        </w:rPr>
        <w:t>organisation régionale</w:t>
      </w:r>
      <w:r w:rsidR="00ED4F2B" w:rsidRPr="00123B22">
        <w:rPr>
          <w:lang w:val="fr-CH"/>
        </w:rPr>
        <w:t xml:space="preserve"> </w:t>
      </w:r>
      <w:r w:rsidR="00ED4F2B" w:rsidRPr="00123B22">
        <w:rPr>
          <w:color w:val="222222"/>
          <w:lang w:val="fr-CH"/>
        </w:rPr>
        <w:t xml:space="preserve">d'intégration économique </w:t>
      </w:r>
      <w:r w:rsidR="00ED4F2B" w:rsidRPr="00123B22">
        <w:rPr>
          <w:lang w:val="fr-CH"/>
        </w:rPr>
        <w:t>et de ses États membres peuvent voter sont divisés au moyen d</w:t>
      </w:r>
      <w:r w:rsidR="00ED4F2B">
        <w:rPr>
          <w:lang w:val="fr-CH"/>
        </w:rPr>
        <w:t xml:space="preserve">'une déclaration de compétence (Convention </w:t>
      </w:r>
      <w:r w:rsidR="00ED4F2B" w:rsidRPr="00123B22">
        <w:rPr>
          <w:lang w:val="fr-CH"/>
        </w:rPr>
        <w:t>relative aux droits des personnes handicapées, 1954).</w:t>
      </w:r>
    </w:p>
    <w:p w:rsidR="00ED4F2B" w:rsidRPr="00123B22" w:rsidRDefault="00492D1A" w:rsidP="00ED4F2B">
      <w:pPr>
        <w:pStyle w:val="SingleTxtG"/>
        <w:rPr>
          <w:lang w:val="fr-CH"/>
        </w:rPr>
      </w:pPr>
      <w:r>
        <w:rPr>
          <w:lang w:val="fr-CH"/>
        </w:rPr>
        <w:t>27</w:t>
      </w:r>
      <w:r w:rsidR="00ED4F2B" w:rsidRPr="00123B22">
        <w:rPr>
          <w:lang w:val="fr-CH"/>
        </w:rPr>
        <w:t>.</w:t>
      </w:r>
      <w:r w:rsidR="00ED4F2B" w:rsidRPr="00123B22">
        <w:rPr>
          <w:lang w:val="fr-CH"/>
        </w:rPr>
        <w:tab/>
      </w:r>
      <w:r w:rsidR="00ED4F2B" w:rsidRPr="00123B22">
        <w:rPr>
          <w:rStyle w:val="hps"/>
          <w:lang w:val="fr-CH"/>
        </w:rPr>
        <w:t>La participation de l'Union Européenne (EU)</w:t>
      </w:r>
      <w:r w:rsidR="00ED4F2B" w:rsidRPr="00123B22">
        <w:rPr>
          <w:lang w:val="fr-CH"/>
        </w:rPr>
        <w:t xml:space="preserve">, </w:t>
      </w:r>
      <w:r w:rsidR="00ED4F2B" w:rsidRPr="00123B22">
        <w:rPr>
          <w:rStyle w:val="hps"/>
          <w:lang w:val="fr-CH"/>
        </w:rPr>
        <w:t>en tant qu’</w:t>
      </w:r>
      <w:r w:rsidR="00ED4F2B" w:rsidRPr="00123B22">
        <w:rPr>
          <w:color w:val="222222"/>
          <w:lang w:val="fr-CH"/>
        </w:rPr>
        <w:t>organisation régionale d'intégration économique</w:t>
      </w:r>
      <w:r w:rsidR="00ED4F2B" w:rsidRPr="00123B22">
        <w:rPr>
          <w:lang w:val="fr-CH"/>
        </w:rPr>
        <w:t xml:space="preserve">, </w:t>
      </w:r>
      <w:r w:rsidR="00ED4F2B" w:rsidRPr="00123B22">
        <w:rPr>
          <w:rStyle w:val="hps"/>
          <w:lang w:val="fr-CH"/>
        </w:rPr>
        <w:t>est justifié</w:t>
      </w:r>
      <w:r w:rsidR="00ED4F2B" w:rsidRPr="00123B22">
        <w:rPr>
          <w:lang w:val="fr-CH"/>
        </w:rPr>
        <w:t xml:space="preserve"> </w:t>
      </w:r>
      <w:r w:rsidR="00ED4F2B" w:rsidRPr="00123B22">
        <w:rPr>
          <w:rStyle w:val="hps"/>
          <w:lang w:val="fr-CH"/>
        </w:rPr>
        <w:t>dans certaines situations en un accord</w:t>
      </w:r>
      <w:r w:rsidR="00ED4F2B" w:rsidRPr="00123B22">
        <w:rPr>
          <w:lang w:val="fr-CH"/>
        </w:rPr>
        <w:t xml:space="preserve">, à savoir </w:t>
      </w:r>
      <w:r w:rsidR="00ED4F2B" w:rsidRPr="00123B22">
        <w:rPr>
          <w:rStyle w:val="hps"/>
          <w:lang w:val="fr-CH"/>
        </w:rPr>
        <w:t>lorsque</w:t>
      </w:r>
      <w:r w:rsidR="00ED4F2B" w:rsidRPr="00123B22">
        <w:rPr>
          <w:lang w:val="fr-CH"/>
        </w:rPr>
        <w:t xml:space="preserve"> </w:t>
      </w:r>
      <w:r w:rsidR="00ED4F2B" w:rsidRPr="00123B22">
        <w:rPr>
          <w:rStyle w:val="hps"/>
          <w:lang w:val="fr-CH"/>
        </w:rPr>
        <w:t>la compétence</w:t>
      </w:r>
      <w:r w:rsidR="00ED4F2B" w:rsidRPr="00123B22">
        <w:rPr>
          <w:lang w:val="fr-CH"/>
        </w:rPr>
        <w:t xml:space="preserve"> </w:t>
      </w:r>
      <w:r w:rsidR="00ED4F2B" w:rsidRPr="00123B22">
        <w:rPr>
          <w:rStyle w:val="hps"/>
          <w:lang w:val="fr-CH"/>
        </w:rPr>
        <w:t>est</w:t>
      </w:r>
      <w:r w:rsidR="00ED4F2B" w:rsidRPr="00123B22">
        <w:rPr>
          <w:lang w:val="fr-CH"/>
        </w:rPr>
        <w:t xml:space="preserve"> </w:t>
      </w:r>
      <w:r w:rsidR="00ED4F2B" w:rsidRPr="00123B22">
        <w:rPr>
          <w:rStyle w:val="hps"/>
          <w:lang w:val="fr-CH"/>
        </w:rPr>
        <w:t>exclusive</w:t>
      </w:r>
      <w:r w:rsidR="00ED4F2B" w:rsidRPr="00123B22">
        <w:rPr>
          <w:lang w:val="fr-CH"/>
        </w:rPr>
        <w:t xml:space="preserve">, </w:t>
      </w:r>
      <w:r w:rsidR="00ED4F2B" w:rsidRPr="00123B22">
        <w:rPr>
          <w:rStyle w:val="hps"/>
          <w:lang w:val="fr-CH"/>
        </w:rPr>
        <w:t>lorsque</w:t>
      </w:r>
      <w:r w:rsidR="00ED4F2B" w:rsidRPr="00123B22">
        <w:rPr>
          <w:lang w:val="fr-CH"/>
        </w:rPr>
        <w:t xml:space="preserve"> </w:t>
      </w:r>
      <w:r w:rsidR="00ED4F2B" w:rsidRPr="00123B22">
        <w:rPr>
          <w:rStyle w:val="hps"/>
          <w:lang w:val="fr-CH"/>
        </w:rPr>
        <w:t>la compétence est partagée,</w:t>
      </w:r>
      <w:r w:rsidR="00ED4F2B" w:rsidRPr="00123B22">
        <w:rPr>
          <w:lang w:val="fr-CH"/>
        </w:rPr>
        <w:t xml:space="preserve"> </w:t>
      </w:r>
      <w:r w:rsidR="00ED4F2B" w:rsidRPr="00123B22">
        <w:rPr>
          <w:rStyle w:val="hps"/>
          <w:lang w:val="fr-CH"/>
        </w:rPr>
        <w:t>si l'UE</w:t>
      </w:r>
      <w:r w:rsidR="00ED4F2B" w:rsidRPr="00123B22">
        <w:rPr>
          <w:lang w:val="fr-CH"/>
        </w:rPr>
        <w:t xml:space="preserve"> </w:t>
      </w:r>
      <w:r w:rsidR="00ED4F2B" w:rsidRPr="00123B22">
        <w:rPr>
          <w:rStyle w:val="hps"/>
          <w:lang w:val="fr-CH"/>
        </w:rPr>
        <w:t>a déjà exercé</w:t>
      </w:r>
      <w:r w:rsidR="00ED4F2B" w:rsidRPr="00123B22">
        <w:rPr>
          <w:lang w:val="fr-CH"/>
        </w:rPr>
        <w:t xml:space="preserve"> </w:t>
      </w:r>
      <w:r w:rsidR="00ED4F2B" w:rsidRPr="00123B22">
        <w:rPr>
          <w:rStyle w:val="hps"/>
          <w:lang w:val="fr-CH"/>
        </w:rPr>
        <w:t>la compétence</w:t>
      </w:r>
      <w:r w:rsidR="00ED4F2B" w:rsidRPr="00123B22">
        <w:rPr>
          <w:lang w:val="fr-CH"/>
        </w:rPr>
        <w:t xml:space="preserve"> </w:t>
      </w:r>
      <w:r w:rsidR="00ED4F2B" w:rsidRPr="00123B22">
        <w:rPr>
          <w:rStyle w:val="hps"/>
          <w:lang w:val="fr-CH"/>
        </w:rPr>
        <w:t>et</w:t>
      </w:r>
      <w:r w:rsidR="00ED4F2B" w:rsidRPr="00123B22">
        <w:rPr>
          <w:lang w:val="fr-CH"/>
        </w:rPr>
        <w:t xml:space="preserve"> </w:t>
      </w:r>
      <w:r w:rsidR="00ED4F2B" w:rsidRPr="00123B22">
        <w:rPr>
          <w:rStyle w:val="hps"/>
          <w:lang w:val="fr-CH"/>
        </w:rPr>
        <w:t>lorsque l'accord</w:t>
      </w:r>
      <w:r w:rsidR="00ED4F2B" w:rsidRPr="00123B22">
        <w:rPr>
          <w:lang w:val="fr-CH"/>
        </w:rPr>
        <w:t xml:space="preserve"> </w:t>
      </w:r>
      <w:r w:rsidR="00ED4F2B" w:rsidRPr="00123B22">
        <w:rPr>
          <w:rStyle w:val="hps"/>
          <w:lang w:val="fr-CH"/>
        </w:rPr>
        <w:t>couvre des domaines</w:t>
      </w:r>
      <w:r w:rsidR="00ED4F2B" w:rsidRPr="00123B22">
        <w:rPr>
          <w:lang w:val="fr-CH"/>
        </w:rPr>
        <w:t xml:space="preserve"> </w:t>
      </w:r>
      <w:r w:rsidR="00ED4F2B" w:rsidRPr="00123B22">
        <w:rPr>
          <w:rStyle w:val="hps"/>
          <w:lang w:val="fr-CH"/>
        </w:rPr>
        <w:t>qui relèvent</w:t>
      </w:r>
      <w:r w:rsidR="00ED4F2B" w:rsidRPr="00123B22">
        <w:rPr>
          <w:lang w:val="fr-CH"/>
        </w:rPr>
        <w:t xml:space="preserve"> de la </w:t>
      </w:r>
      <w:r w:rsidR="00ED4F2B" w:rsidRPr="00123B22">
        <w:rPr>
          <w:rStyle w:val="hps"/>
          <w:lang w:val="fr-CH"/>
        </w:rPr>
        <w:t>compétence exclusive</w:t>
      </w:r>
      <w:r w:rsidR="00ED4F2B" w:rsidRPr="00123B22">
        <w:rPr>
          <w:lang w:val="fr-CH"/>
        </w:rPr>
        <w:t xml:space="preserve"> </w:t>
      </w:r>
      <w:r w:rsidR="00ED4F2B" w:rsidRPr="00123B22">
        <w:rPr>
          <w:rStyle w:val="hps"/>
          <w:lang w:val="fr-CH"/>
        </w:rPr>
        <w:t>de l'UE.</w:t>
      </w:r>
      <w:r w:rsidR="00ED4F2B" w:rsidRPr="00123B22">
        <w:rPr>
          <w:lang w:val="fr-CH"/>
        </w:rPr>
        <w:t xml:space="preserve"> </w:t>
      </w:r>
      <w:r w:rsidR="00ED4F2B" w:rsidRPr="00123B22">
        <w:rPr>
          <w:rStyle w:val="hps"/>
          <w:lang w:val="fr-CH"/>
        </w:rPr>
        <w:t>Lorsque</w:t>
      </w:r>
      <w:r w:rsidR="00ED4F2B" w:rsidRPr="00123B22">
        <w:rPr>
          <w:lang w:val="fr-CH"/>
        </w:rPr>
        <w:t xml:space="preserve"> </w:t>
      </w:r>
      <w:r w:rsidR="00ED4F2B" w:rsidRPr="00123B22">
        <w:rPr>
          <w:rStyle w:val="hps"/>
          <w:lang w:val="fr-CH"/>
        </w:rPr>
        <w:t>la compétence</w:t>
      </w:r>
      <w:r w:rsidR="00ED4F2B" w:rsidRPr="00123B22">
        <w:rPr>
          <w:lang w:val="fr-CH"/>
        </w:rPr>
        <w:t xml:space="preserve"> </w:t>
      </w:r>
      <w:r w:rsidR="00ED4F2B" w:rsidRPr="00123B22">
        <w:rPr>
          <w:rStyle w:val="hps"/>
          <w:lang w:val="fr-CH"/>
        </w:rPr>
        <w:t>est</w:t>
      </w:r>
      <w:r w:rsidR="00ED4F2B" w:rsidRPr="00123B22">
        <w:rPr>
          <w:lang w:val="fr-CH"/>
        </w:rPr>
        <w:t xml:space="preserve"> </w:t>
      </w:r>
      <w:r w:rsidR="00ED4F2B" w:rsidRPr="00123B22">
        <w:rPr>
          <w:rStyle w:val="hps"/>
          <w:lang w:val="fr-CH"/>
        </w:rPr>
        <w:t>exclusive</w:t>
      </w:r>
      <w:r w:rsidR="00ED4F2B" w:rsidRPr="00123B22">
        <w:rPr>
          <w:lang w:val="fr-CH"/>
        </w:rPr>
        <w:t xml:space="preserve">, </w:t>
      </w:r>
      <w:r w:rsidR="00ED4F2B" w:rsidRPr="00123B22">
        <w:rPr>
          <w:rStyle w:val="hps"/>
          <w:lang w:val="fr-CH"/>
        </w:rPr>
        <w:t>l'UE</w:t>
      </w:r>
      <w:r w:rsidR="00ED4F2B" w:rsidRPr="00123B22">
        <w:rPr>
          <w:lang w:val="fr-CH"/>
        </w:rPr>
        <w:t xml:space="preserve"> </w:t>
      </w:r>
      <w:r w:rsidR="00ED4F2B" w:rsidRPr="00123B22">
        <w:rPr>
          <w:rStyle w:val="hps"/>
          <w:lang w:val="fr-CH"/>
        </w:rPr>
        <w:t>conclut</w:t>
      </w:r>
      <w:r w:rsidR="00ED4F2B" w:rsidRPr="00123B22">
        <w:rPr>
          <w:lang w:val="fr-CH"/>
        </w:rPr>
        <w:t xml:space="preserve"> </w:t>
      </w:r>
      <w:r w:rsidR="00ED4F2B" w:rsidRPr="00123B22">
        <w:rPr>
          <w:rStyle w:val="hps"/>
          <w:lang w:val="fr-CH"/>
        </w:rPr>
        <w:t>idéalement</w:t>
      </w:r>
      <w:r w:rsidR="00ED4F2B" w:rsidRPr="00123B22">
        <w:rPr>
          <w:lang w:val="fr-CH"/>
        </w:rPr>
        <w:t xml:space="preserve"> </w:t>
      </w:r>
      <w:r w:rsidR="00ED4F2B" w:rsidRPr="00123B22">
        <w:rPr>
          <w:rStyle w:val="hps"/>
          <w:lang w:val="fr-CH"/>
        </w:rPr>
        <w:t>l'accord</w:t>
      </w:r>
      <w:r w:rsidR="00ED4F2B" w:rsidRPr="00123B22">
        <w:rPr>
          <w:lang w:val="fr-CH"/>
        </w:rPr>
        <w:t xml:space="preserve"> </w:t>
      </w:r>
      <w:r w:rsidR="00ED4F2B" w:rsidRPr="00123B22">
        <w:rPr>
          <w:rStyle w:val="hps"/>
          <w:lang w:val="fr-CH"/>
        </w:rPr>
        <w:t>seul.</w:t>
      </w:r>
      <w:r w:rsidR="00ED4F2B" w:rsidRPr="00123B22">
        <w:rPr>
          <w:lang w:val="fr-CH"/>
        </w:rPr>
        <w:t xml:space="preserve"> </w:t>
      </w:r>
      <w:r w:rsidR="00ED4F2B" w:rsidRPr="00123B22">
        <w:rPr>
          <w:rStyle w:val="hps"/>
          <w:lang w:val="fr-CH"/>
        </w:rPr>
        <w:t>Dans ces derniers cas</w:t>
      </w:r>
      <w:r w:rsidR="00ED4F2B" w:rsidRPr="00123B22">
        <w:rPr>
          <w:lang w:val="fr-CH"/>
        </w:rPr>
        <w:t xml:space="preserve">, </w:t>
      </w:r>
      <w:r w:rsidR="00ED4F2B" w:rsidRPr="00123B22">
        <w:rPr>
          <w:rStyle w:val="hps"/>
          <w:lang w:val="fr-CH"/>
        </w:rPr>
        <w:t>l'UE et</w:t>
      </w:r>
      <w:r w:rsidR="00ED4F2B" w:rsidRPr="00123B22">
        <w:rPr>
          <w:lang w:val="fr-CH"/>
        </w:rPr>
        <w:t xml:space="preserve"> </w:t>
      </w:r>
      <w:r w:rsidR="00ED4F2B" w:rsidRPr="00123B22">
        <w:rPr>
          <w:rStyle w:val="hps"/>
          <w:lang w:val="fr-CH"/>
        </w:rPr>
        <w:t>ses États membres</w:t>
      </w:r>
      <w:r w:rsidR="00ED4F2B" w:rsidRPr="00123B22">
        <w:rPr>
          <w:lang w:val="fr-CH"/>
        </w:rPr>
        <w:t xml:space="preserve"> aur</w:t>
      </w:r>
      <w:r w:rsidR="00ED4F2B" w:rsidRPr="00123B22">
        <w:rPr>
          <w:rStyle w:val="hps"/>
          <w:lang w:val="fr-CH"/>
        </w:rPr>
        <w:t>aient probablement</w:t>
      </w:r>
      <w:r w:rsidR="00ED4F2B" w:rsidRPr="00123B22">
        <w:rPr>
          <w:lang w:val="fr-CH"/>
        </w:rPr>
        <w:t xml:space="preserve"> </w:t>
      </w:r>
      <w:r w:rsidR="00ED4F2B" w:rsidRPr="00123B22">
        <w:rPr>
          <w:rStyle w:val="hps"/>
          <w:lang w:val="fr-CH"/>
        </w:rPr>
        <w:t>ratifiés l'accord</w:t>
      </w:r>
      <w:r w:rsidR="00ED4F2B" w:rsidRPr="00123B22">
        <w:rPr>
          <w:lang w:val="fr-CH"/>
        </w:rPr>
        <w:t xml:space="preserve">, </w:t>
      </w:r>
      <w:r w:rsidR="00ED4F2B" w:rsidRPr="00123B22">
        <w:rPr>
          <w:rStyle w:val="hps"/>
          <w:lang w:val="fr-CH"/>
        </w:rPr>
        <w:t>résultant</w:t>
      </w:r>
      <w:r w:rsidR="00ED4F2B" w:rsidRPr="00123B22">
        <w:rPr>
          <w:lang w:val="fr-CH"/>
        </w:rPr>
        <w:t xml:space="preserve"> </w:t>
      </w:r>
      <w:r w:rsidR="00ED4F2B" w:rsidRPr="00123B22">
        <w:rPr>
          <w:rStyle w:val="hps"/>
          <w:lang w:val="fr-CH"/>
        </w:rPr>
        <w:t>d’un</w:t>
      </w:r>
      <w:r w:rsidR="00ED4F2B" w:rsidRPr="00123B22">
        <w:rPr>
          <w:lang w:val="fr-CH"/>
        </w:rPr>
        <w:t xml:space="preserve"> </w:t>
      </w:r>
      <w:r w:rsidR="00ED4F2B" w:rsidRPr="00123B22">
        <w:rPr>
          <w:rStyle w:val="hps"/>
          <w:lang w:val="fr-CH"/>
        </w:rPr>
        <w:t>accord mixte</w:t>
      </w:r>
      <w:r w:rsidR="00ED4F2B" w:rsidRPr="00123B22">
        <w:rPr>
          <w:lang w:val="fr-CH"/>
        </w:rPr>
        <w:t>.</w:t>
      </w:r>
    </w:p>
    <w:p w:rsidR="00ED4F2B" w:rsidRPr="00123B22" w:rsidRDefault="00492D1A" w:rsidP="00ED4F2B">
      <w:pPr>
        <w:pStyle w:val="SingleTxtG"/>
        <w:rPr>
          <w:lang w:val="fr-CH"/>
        </w:rPr>
      </w:pPr>
      <w:r>
        <w:rPr>
          <w:lang w:val="fr-CH"/>
        </w:rPr>
        <w:t>28</w:t>
      </w:r>
      <w:r w:rsidR="00ED4F2B" w:rsidRPr="00123B22">
        <w:rPr>
          <w:lang w:val="fr-CH"/>
        </w:rPr>
        <w:t>.</w:t>
      </w:r>
      <w:r w:rsidR="00ED4F2B" w:rsidRPr="00123B22">
        <w:rPr>
          <w:lang w:val="fr-CH"/>
        </w:rPr>
        <w:tab/>
      </w:r>
      <w:r w:rsidR="00ED4F2B" w:rsidRPr="00123B22">
        <w:rPr>
          <w:rStyle w:val="hps"/>
          <w:lang w:val="fr-CH"/>
        </w:rPr>
        <w:t>Dans les situations où</w:t>
      </w:r>
      <w:r w:rsidR="00ED4F2B" w:rsidRPr="00123B22">
        <w:rPr>
          <w:lang w:val="fr-CH"/>
        </w:rPr>
        <w:t xml:space="preserve"> </w:t>
      </w:r>
      <w:r w:rsidR="00ED4F2B" w:rsidRPr="00123B22">
        <w:rPr>
          <w:rStyle w:val="hps"/>
          <w:lang w:val="fr-CH"/>
        </w:rPr>
        <w:t>l'UE</w:t>
      </w:r>
      <w:r w:rsidR="00ED4F2B" w:rsidRPr="00123B22">
        <w:rPr>
          <w:lang w:val="fr-CH"/>
        </w:rPr>
        <w:t xml:space="preserve"> </w:t>
      </w:r>
      <w:r w:rsidR="00ED4F2B" w:rsidRPr="00123B22">
        <w:rPr>
          <w:rStyle w:val="hps"/>
          <w:lang w:val="fr-CH"/>
        </w:rPr>
        <w:t>dispose d'une compétence</w:t>
      </w:r>
      <w:r w:rsidR="00ED4F2B" w:rsidRPr="00123B22">
        <w:rPr>
          <w:lang w:val="fr-CH"/>
        </w:rPr>
        <w:t xml:space="preserve">, mais </w:t>
      </w:r>
      <w:r w:rsidR="00ED4F2B" w:rsidRPr="00123B22">
        <w:rPr>
          <w:rStyle w:val="hps"/>
          <w:lang w:val="fr-CH"/>
        </w:rPr>
        <w:t>le traité ne</w:t>
      </w:r>
      <w:r w:rsidR="00ED4F2B" w:rsidRPr="00123B22">
        <w:rPr>
          <w:lang w:val="fr-CH"/>
        </w:rPr>
        <w:t xml:space="preserve"> </w:t>
      </w:r>
      <w:r w:rsidR="00ED4F2B" w:rsidRPr="00123B22">
        <w:rPr>
          <w:rStyle w:val="hps"/>
          <w:lang w:val="fr-CH"/>
        </w:rPr>
        <w:t xml:space="preserve">lui </w:t>
      </w:r>
      <w:r w:rsidR="00ED4F2B" w:rsidRPr="00123B22">
        <w:rPr>
          <w:lang w:val="fr-CH"/>
        </w:rPr>
        <w:t>permet pas de devenir Partie contractante (par exemple lorsque le traité est ouvert uniquement pour les États), la compétence de l'UE peut être exercée par les États membres agissant conjointement dans l'intérêt de l'UE.</w:t>
      </w:r>
    </w:p>
    <w:p w:rsidR="00ED4F2B" w:rsidRPr="00123B22" w:rsidRDefault="00492D1A" w:rsidP="00ED4F2B">
      <w:pPr>
        <w:pStyle w:val="SingleTxtG"/>
        <w:rPr>
          <w:lang w:val="fr-CH"/>
        </w:rPr>
      </w:pPr>
      <w:r>
        <w:rPr>
          <w:lang w:val="fr-CH"/>
        </w:rPr>
        <w:t>29</w:t>
      </w:r>
      <w:r w:rsidR="00ED4F2B" w:rsidRPr="00123B22">
        <w:rPr>
          <w:lang w:val="fr-CH"/>
        </w:rPr>
        <w:t>.</w:t>
      </w:r>
      <w:r w:rsidR="00ED4F2B" w:rsidRPr="00123B22">
        <w:rPr>
          <w:lang w:val="fr-CH"/>
        </w:rPr>
        <w:tab/>
        <w:t>La position de la Commission européenne sur cette question se trouve dans l'annexe de ce document.</w:t>
      </w:r>
    </w:p>
    <w:p w:rsidR="00ED4F2B" w:rsidRPr="00123B22" w:rsidRDefault="00ED4F2B" w:rsidP="00ED4F2B">
      <w:pPr>
        <w:pStyle w:val="HChG"/>
        <w:rPr>
          <w:lang w:val="fr-CH"/>
        </w:rPr>
      </w:pPr>
      <w:r w:rsidRPr="00123B22">
        <w:rPr>
          <w:lang w:val="fr-CH"/>
        </w:rPr>
        <w:br w:type="page"/>
      </w:r>
      <w:r w:rsidRPr="00123B22">
        <w:rPr>
          <w:lang w:val="fr-CH"/>
        </w:rPr>
        <w:lastRenderedPageBreak/>
        <w:t>Annexe</w:t>
      </w:r>
    </w:p>
    <w:p w:rsidR="00ED4F2B" w:rsidRPr="00123B22" w:rsidRDefault="00ED4F2B" w:rsidP="00ED4F2B">
      <w:pPr>
        <w:pStyle w:val="HChG"/>
        <w:rPr>
          <w:lang w:val="fr-CH"/>
        </w:rPr>
      </w:pPr>
      <w:r w:rsidRPr="00123B22">
        <w:rPr>
          <w:lang w:val="fr-CH"/>
        </w:rPr>
        <w:tab/>
      </w:r>
      <w:r w:rsidRPr="00123B22">
        <w:rPr>
          <w:lang w:val="fr-CH"/>
        </w:rPr>
        <w:tab/>
        <w:t>Position de la Commission Européenne</w:t>
      </w:r>
    </w:p>
    <w:p w:rsidR="00ED4F2B" w:rsidRPr="00123B22" w:rsidRDefault="00ED4F2B" w:rsidP="00ED4F2B">
      <w:pPr>
        <w:pStyle w:val="SingleTxtG"/>
        <w:rPr>
          <w:lang w:val="fr-CH"/>
        </w:rPr>
      </w:pPr>
      <w:r w:rsidRPr="00123B22">
        <w:rPr>
          <w:lang w:val="fr-CH"/>
        </w:rPr>
        <w:t>1.</w:t>
      </w:r>
      <w:r w:rsidRPr="00123B22">
        <w:rPr>
          <w:lang w:val="fr-CH"/>
        </w:rPr>
        <w:tab/>
        <w:t>Cette Convention, déposée auprès du Secrétaire général des Nations Unies, est ouverte à la participation de tous les États et des organisations régionales d'intégration constituée par des États souverains et ayant compétence pour négocier, conclure et appliquer des accords internationaux sur les questions couvertes par la Convention.</w:t>
      </w:r>
    </w:p>
    <w:p w:rsidR="00ED4F2B" w:rsidRPr="00123B22" w:rsidRDefault="00ED4F2B" w:rsidP="00ED4F2B">
      <w:pPr>
        <w:pStyle w:val="SingleTxtG"/>
        <w:rPr>
          <w:rStyle w:val="hps"/>
          <w:lang w:val="fr-CH"/>
        </w:rPr>
      </w:pPr>
      <w:r w:rsidRPr="00123B22">
        <w:rPr>
          <w:lang w:val="fr-CH"/>
        </w:rPr>
        <w:t>2.</w:t>
      </w:r>
      <w:r w:rsidRPr="00123B22">
        <w:rPr>
          <w:lang w:val="fr-CH"/>
        </w:rPr>
        <w:tab/>
      </w:r>
      <w:r w:rsidRPr="00123B22">
        <w:rPr>
          <w:rStyle w:val="hps"/>
          <w:lang w:val="fr-CH"/>
        </w:rPr>
        <w:t>Les</w:t>
      </w:r>
      <w:r w:rsidRPr="00123B22">
        <w:rPr>
          <w:lang w:val="fr-CH"/>
        </w:rPr>
        <w:t xml:space="preserve"> </w:t>
      </w:r>
      <w:r w:rsidRPr="00123B22">
        <w:rPr>
          <w:rStyle w:val="hps"/>
          <w:lang w:val="fr-CH"/>
        </w:rPr>
        <w:t>organisations régionales</w:t>
      </w:r>
      <w:r w:rsidRPr="00123B22">
        <w:rPr>
          <w:lang w:val="fr-CH"/>
        </w:rPr>
        <w:t xml:space="preserve"> </w:t>
      </w:r>
      <w:r w:rsidRPr="00123B22">
        <w:rPr>
          <w:rStyle w:val="hps"/>
          <w:lang w:val="fr-CH"/>
        </w:rPr>
        <w:t>d'intégration visées au paragraphe</w:t>
      </w:r>
      <w:r w:rsidRPr="00123B22">
        <w:rPr>
          <w:lang w:val="fr-CH"/>
        </w:rPr>
        <w:t xml:space="preserve"> </w:t>
      </w:r>
      <w:r w:rsidRPr="00123B22">
        <w:rPr>
          <w:rStyle w:val="hps"/>
          <w:lang w:val="fr-CH"/>
        </w:rPr>
        <w:t>1 peuvent,</w:t>
      </w:r>
      <w:r w:rsidRPr="00123B22">
        <w:rPr>
          <w:lang w:val="fr-CH"/>
        </w:rPr>
        <w:t xml:space="preserve"> </w:t>
      </w:r>
      <w:r w:rsidRPr="00123B22">
        <w:rPr>
          <w:rStyle w:val="hps"/>
          <w:lang w:val="fr-CH"/>
        </w:rPr>
        <w:t>dans les affaires relevant</w:t>
      </w:r>
      <w:r w:rsidRPr="00123B22">
        <w:rPr>
          <w:lang w:val="fr-CH"/>
        </w:rPr>
        <w:t xml:space="preserve"> </w:t>
      </w:r>
      <w:r w:rsidRPr="00123B22">
        <w:rPr>
          <w:rStyle w:val="hps"/>
          <w:lang w:val="fr-CH"/>
        </w:rPr>
        <w:t>de leur compétence</w:t>
      </w:r>
      <w:r w:rsidRPr="00123B22">
        <w:rPr>
          <w:lang w:val="fr-CH"/>
        </w:rPr>
        <w:t xml:space="preserve">, exercer </w:t>
      </w:r>
      <w:r w:rsidRPr="00123B22">
        <w:rPr>
          <w:rStyle w:val="hps"/>
          <w:lang w:val="fr-CH"/>
        </w:rPr>
        <w:t>en leur nom</w:t>
      </w:r>
      <w:r w:rsidRPr="00123B22">
        <w:rPr>
          <w:lang w:val="fr-CH"/>
        </w:rPr>
        <w:t xml:space="preserve"> </w:t>
      </w:r>
      <w:r w:rsidRPr="00123B22">
        <w:rPr>
          <w:rStyle w:val="hps"/>
          <w:lang w:val="fr-CH"/>
        </w:rPr>
        <w:t>les droits et</w:t>
      </w:r>
      <w:r w:rsidRPr="00123B22">
        <w:rPr>
          <w:lang w:val="fr-CH"/>
        </w:rPr>
        <w:t xml:space="preserve"> </w:t>
      </w:r>
      <w:r w:rsidRPr="00123B22">
        <w:rPr>
          <w:rStyle w:val="hps"/>
          <w:lang w:val="fr-CH"/>
        </w:rPr>
        <w:t>assumer les responsabilités que</w:t>
      </w:r>
      <w:r w:rsidRPr="00123B22">
        <w:rPr>
          <w:lang w:val="fr-CH"/>
        </w:rPr>
        <w:t xml:space="preserve"> </w:t>
      </w:r>
      <w:r w:rsidRPr="00123B22">
        <w:rPr>
          <w:rStyle w:val="hps"/>
          <w:lang w:val="fr-CH"/>
        </w:rPr>
        <w:t>la présente Convention</w:t>
      </w:r>
      <w:r w:rsidRPr="00123B22">
        <w:rPr>
          <w:lang w:val="fr-CH"/>
        </w:rPr>
        <w:t xml:space="preserve"> </w:t>
      </w:r>
      <w:r w:rsidRPr="00123B22">
        <w:rPr>
          <w:rStyle w:val="hps"/>
          <w:lang w:val="fr-CH"/>
        </w:rPr>
        <w:t>confère par ailleurs à</w:t>
      </w:r>
      <w:r w:rsidRPr="00123B22">
        <w:rPr>
          <w:lang w:val="fr-CH"/>
        </w:rPr>
        <w:t xml:space="preserve"> </w:t>
      </w:r>
      <w:r w:rsidRPr="00123B22">
        <w:rPr>
          <w:rStyle w:val="hps"/>
          <w:lang w:val="fr-CH"/>
        </w:rPr>
        <w:t>leurs États</w:t>
      </w:r>
      <w:r w:rsidRPr="00123B22">
        <w:rPr>
          <w:lang w:val="fr-CH"/>
        </w:rPr>
        <w:t xml:space="preserve"> </w:t>
      </w:r>
      <w:r w:rsidRPr="00123B22">
        <w:rPr>
          <w:rStyle w:val="hps"/>
          <w:lang w:val="fr-CH"/>
        </w:rPr>
        <w:t>membres qui sont Parties</w:t>
      </w:r>
      <w:r w:rsidRPr="00123B22">
        <w:rPr>
          <w:lang w:val="fr-CH"/>
        </w:rPr>
        <w:t xml:space="preserve"> </w:t>
      </w:r>
      <w:r w:rsidRPr="00123B22">
        <w:rPr>
          <w:rStyle w:val="hps"/>
          <w:lang w:val="fr-CH"/>
        </w:rPr>
        <w:t>contractantes à la Convention, y compris</w:t>
      </w:r>
      <w:r w:rsidRPr="00123B22">
        <w:rPr>
          <w:lang w:val="fr-CH"/>
        </w:rPr>
        <w:t xml:space="preserve"> </w:t>
      </w:r>
      <w:r w:rsidRPr="00123B22">
        <w:rPr>
          <w:rStyle w:val="hps"/>
          <w:lang w:val="fr-CH"/>
        </w:rPr>
        <w:t>le droit</w:t>
      </w:r>
      <w:r w:rsidRPr="00123B22">
        <w:rPr>
          <w:lang w:val="fr-CH"/>
        </w:rPr>
        <w:t xml:space="preserve"> </w:t>
      </w:r>
      <w:r w:rsidRPr="00123B22">
        <w:rPr>
          <w:rStyle w:val="hps"/>
          <w:lang w:val="fr-CH"/>
        </w:rPr>
        <w:t>de vote avec un</w:t>
      </w:r>
      <w:r w:rsidRPr="00123B22">
        <w:rPr>
          <w:lang w:val="fr-CH"/>
        </w:rPr>
        <w:t xml:space="preserve"> </w:t>
      </w:r>
      <w:r w:rsidRPr="00123B22">
        <w:rPr>
          <w:rStyle w:val="hps"/>
          <w:lang w:val="fr-CH"/>
        </w:rPr>
        <w:t>nombre de voix égal</w:t>
      </w:r>
      <w:r w:rsidRPr="00123B22">
        <w:rPr>
          <w:lang w:val="fr-CH"/>
        </w:rPr>
        <w:t xml:space="preserve"> </w:t>
      </w:r>
      <w:r w:rsidRPr="00123B22">
        <w:rPr>
          <w:rStyle w:val="hps"/>
          <w:lang w:val="fr-CH"/>
        </w:rPr>
        <w:t>au nombre de</w:t>
      </w:r>
      <w:r w:rsidRPr="00123B22">
        <w:rPr>
          <w:lang w:val="fr-CH"/>
        </w:rPr>
        <w:t xml:space="preserve"> </w:t>
      </w:r>
      <w:r w:rsidRPr="00123B22">
        <w:rPr>
          <w:rStyle w:val="hps"/>
          <w:lang w:val="fr-CH"/>
        </w:rPr>
        <w:t>leurs États</w:t>
      </w:r>
      <w:r w:rsidRPr="00123B22">
        <w:rPr>
          <w:lang w:val="fr-CH"/>
        </w:rPr>
        <w:t xml:space="preserve"> </w:t>
      </w:r>
      <w:r w:rsidRPr="00123B22">
        <w:rPr>
          <w:rStyle w:val="hps"/>
          <w:lang w:val="fr-CH"/>
        </w:rPr>
        <w:t>membres</w:t>
      </w:r>
      <w:r w:rsidRPr="00123B22">
        <w:rPr>
          <w:lang w:val="fr-CH"/>
        </w:rPr>
        <w:t xml:space="preserve"> </w:t>
      </w:r>
      <w:r w:rsidRPr="00123B22">
        <w:rPr>
          <w:rStyle w:val="hps"/>
          <w:lang w:val="fr-CH"/>
        </w:rPr>
        <w:t>qui sont signataires de la Convention</w:t>
      </w:r>
      <w:r w:rsidRPr="00123B22">
        <w:rPr>
          <w:lang w:val="fr-CH"/>
        </w:rPr>
        <w:t xml:space="preserve"> qu’</w:t>
      </w:r>
      <w:r w:rsidRPr="00123B22">
        <w:rPr>
          <w:rStyle w:val="hps"/>
          <w:lang w:val="fr-CH"/>
        </w:rPr>
        <w:t>ils</w:t>
      </w:r>
      <w:r w:rsidRPr="00123B22">
        <w:rPr>
          <w:lang w:val="fr-CH"/>
        </w:rPr>
        <w:t xml:space="preserve"> </w:t>
      </w:r>
      <w:r w:rsidRPr="00123B22">
        <w:rPr>
          <w:rStyle w:val="hps"/>
          <w:lang w:val="fr-CH"/>
        </w:rPr>
        <w:t>votent</w:t>
      </w:r>
      <w:r w:rsidRPr="00123B22">
        <w:rPr>
          <w:lang w:val="fr-CH"/>
        </w:rPr>
        <w:t xml:space="preserve"> </w:t>
      </w:r>
      <w:r w:rsidRPr="00123B22">
        <w:rPr>
          <w:rStyle w:val="hps"/>
          <w:lang w:val="fr-CH"/>
        </w:rPr>
        <w:t>ou non</w:t>
      </w:r>
      <w:r w:rsidRPr="00123B22">
        <w:rPr>
          <w:lang w:val="fr-CH"/>
        </w:rPr>
        <w:t xml:space="preserve">. </w:t>
      </w:r>
      <w:r w:rsidRPr="00123B22">
        <w:rPr>
          <w:rStyle w:val="hps"/>
          <w:lang w:val="fr-CH"/>
        </w:rPr>
        <w:t>Une telle organisation</w:t>
      </w:r>
      <w:r w:rsidRPr="00123B22">
        <w:rPr>
          <w:lang w:val="fr-CH"/>
        </w:rPr>
        <w:t xml:space="preserve"> </w:t>
      </w:r>
      <w:r w:rsidRPr="00123B22">
        <w:rPr>
          <w:rStyle w:val="hps"/>
          <w:lang w:val="fr-CH"/>
        </w:rPr>
        <w:t>n’exerce pas son</w:t>
      </w:r>
      <w:r w:rsidRPr="00123B22">
        <w:rPr>
          <w:lang w:val="fr-CH"/>
        </w:rPr>
        <w:t xml:space="preserve"> </w:t>
      </w:r>
      <w:r w:rsidRPr="00123B22">
        <w:rPr>
          <w:rStyle w:val="hps"/>
          <w:lang w:val="fr-CH"/>
        </w:rPr>
        <w:t>droit de vote</w:t>
      </w:r>
      <w:r w:rsidRPr="00123B22">
        <w:rPr>
          <w:lang w:val="fr-CH"/>
        </w:rPr>
        <w:t xml:space="preserve"> </w:t>
      </w:r>
      <w:r w:rsidRPr="00123B22">
        <w:rPr>
          <w:rStyle w:val="hps"/>
          <w:lang w:val="fr-CH"/>
        </w:rPr>
        <w:t>si l'un de</w:t>
      </w:r>
      <w:r w:rsidRPr="00123B22">
        <w:rPr>
          <w:lang w:val="fr-CH"/>
        </w:rPr>
        <w:t xml:space="preserve"> </w:t>
      </w:r>
      <w:r w:rsidRPr="00123B22">
        <w:rPr>
          <w:rStyle w:val="hps"/>
          <w:lang w:val="fr-CH"/>
        </w:rPr>
        <w:t>ses États</w:t>
      </w:r>
      <w:r w:rsidRPr="00123B22">
        <w:rPr>
          <w:lang w:val="fr-CH"/>
        </w:rPr>
        <w:t xml:space="preserve"> </w:t>
      </w:r>
      <w:r w:rsidRPr="00123B22">
        <w:rPr>
          <w:rStyle w:val="hps"/>
          <w:lang w:val="fr-CH"/>
        </w:rPr>
        <w:t>membres exerce</w:t>
      </w:r>
      <w:r w:rsidRPr="00123B22">
        <w:rPr>
          <w:lang w:val="fr-CH"/>
        </w:rPr>
        <w:t xml:space="preserve"> </w:t>
      </w:r>
      <w:r w:rsidRPr="00123B22">
        <w:rPr>
          <w:rStyle w:val="hps"/>
          <w:lang w:val="fr-CH"/>
        </w:rPr>
        <w:t>son droit</w:t>
      </w:r>
      <w:r w:rsidRPr="00123B22">
        <w:rPr>
          <w:lang w:val="fr-CH"/>
        </w:rPr>
        <w:t xml:space="preserve"> </w:t>
      </w:r>
      <w:r w:rsidRPr="00123B22">
        <w:rPr>
          <w:rStyle w:val="hps"/>
          <w:lang w:val="fr-CH"/>
        </w:rPr>
        <w:t>et vice versa.</w:t>
      </w:r>
    </w:p>
    <w:p w:rsidR="00ED4F2B" w:rsidRPr="00123B22" w:rsidRDefault="00ED4F2B" w:rsidP="00ED4F2B">
      <w:pPr>
        <w:pStyle w:val="SingleTxtG"/>
        <w:rPr>
          <w:lang w:val="fr-CH"/>
        </w:rPr>
      </w:pPr>
      <w:r w:rsidRPr="00123B22">
        <w:rPr>
          <w:rStyle w:val="hps"/>
          <w:lang w:val="fr-CH"/>
        </w:rPr>
        <w:t>3.</w:t>
      </w:r>
      <w:r w:rsidRPr="00123B22">
        <w:rPr>
          <w:rStyle w:val="hps"/>
          <w:lang w:val="fr-CH"/>
        </w:rPr>
        <w:tab/>
        <w:t>Les états</w:t>
      </w:r>
      <w:r w:rsidRPr="00123B22">
        <w:rPr>
          <w:lang w:val="fr-CH"/>
        </w:rPr>
        <w:t xml:space="preserve"> </w:t>
      </w:r>
      <w:r w:rsidRPr="00123B22">
        <w:rPr>
          <w:rStyle w:val="hps"/>
          <w:lang w:val="fr-CH"/>
        </w:rPr>
        <w:t>et</w:t>
      </w:r>
      <w:r w:rsidRPr="00123B22">
        <w:rPr>
          <w:lang w:val="fr-CH"/>
        </w:rPr>
        <w:t xml:space="preserve"> </w:t>
      </w:r>
      <w:r w:rsidRPr="00123B22">
        <w:rPr>
          <w:rStyle w:val="hps"/>
          <w:lang w:val="fr-CH"/>
        </w:rPr>
        <w:t>les</w:t>
      </w:r>
      <w:r w:rsidRPr="00123B22">
        <w:rPr>
          <w:lang w:val="fr-CH"/>
        </w:rPr>
        <w:t xml:space="preserve"> </w:t>
      </w:r>
      <w:r w:rsidRPr="00123B22">
        <w:rPr>
          <w:rStyle w:val="hps"/>
          <w:lang w:val="fr-CH"/>
        </w:rPr>
        <w:t>organisations régionales d'intégration</w:t>
      </w:r>
      <w:r w:rsidRPr="00123B22">
        <w:rPr>
          <w:lang w:val="fr-CH"/>
        </w:rPr>
        <w:t xml:space="preserve"> </w:t>
      </w:r>
      <w:r w:rsidRPr="00123B22">
        <w:rPr>
          <w:rStyle w:val="hps"/>
          <w:lang w:val="fr-CH"/>
        </w:rPr>
        <w:t>mentionnés ci-dessus</w:t>
      </w:r>
      <w:r w:rsidRPr="00123B22">
        <w:rPr>
          <w:lang w:val="fr-CH"/>
        </w:rPr>
        <w:t xml:space="preserve"> </w:t>
      </w:r>
      <w:r w:rsidRPr="00123B22">
        <w:rPr>
          <w:rStyle w:val="hps"/>
          <w:lang w:val="fr-CH"/>
        </w:rPr>
        <w:t>peuvent</w:t>
      </w:r>
      <w:r w:rsidRPr="00123B22">
        <w:rPr>
          <w:lang w:val="fr-CH"/>
        </w:rPr>
        <w:t xml:space="preserve"> </w:t>
      </w:r>
      <w:r w:rsidRPr="00123B22">
        <w:rPr>
          <w:rStyle w:val="hps"/>
          <w:lang w:val="fr-CH"/>
        </w:rPr>
        <w:t>devenir Parties contractantes</w:t>
      </w:r>
      <w:r w:rsidRPr="00123B22">
        <w:rPr>
          <w:lang w:val="fr-CH"/>
        </w:rPr>
        <w:t xml:space="preserve"> </w:t>
      </w:r>
      <w:r w:rsidRPr="00123B22">
        <w:rPr>
          <w:rStyle w:val="hps"/>
          <w:lang w:val="fr-CH"/>
        </w:rPr>
        <w:t>à cette</w:t>
      </w:r>
      <w:r w:rsidRPr="00123B22">
        <w:rPr>
          <w:lang w:val="fr-CH"/>
        </w:rPr>
        <w:t xml:space="preserve"> </w:t>
      </w:r>
      <w:r w:rsidRPr="00123B22">
        <w:rPr>
          <w:rStyle w:val="hps"/>
          <w:lang w:val="fr-CH"/>
        </w:rPr>
        <w:t>Convention</w:t>
      </w:r>
      <w:r w:rsidRPr="00123B22">
        <w:rPr>
          <w:lang w:val="fr-CH"/>
        </w:rPr>
        <w:t>:</w:t>
      </w:r>
    </w:p>
    <w:p w:rsidR="00ED4F2B" w:rsidRPr="00123B22" w:rsidRDefault="00ED4F2B" w:rsidP="00ED4F2B">
      <w:pPr>
        <w:pStyle w:val="SingleTxtG"/>
        <w:rPr>
          <w:rStyle w:val="hps"/>
          <w:lang w:val="fr-CH"/>
        </w:rPr>
      </w:pPr>
      <w:r w:rsidRPr="00123B22">
        <w:rPr>
          <w:lang w:val="fr-CH"/>
        </w:rPr>
        <w:tab/>
        <w:t>a)</w:t>
      </w:r>
      <w:r w:rsidRPr="00123B22">
        <w:rPr>
          <w:lang w:val="fr-CH"/>
        </w:rPr>
        <w:tab/>
      </w:r>
      <w:r w:rsidRPr="00123B22">
        <w:rPr>
          <w:rStyle w:val="hps"/>
          <w:lang w:val="fr-CH"/>
        </w:rPr>
        <w:t>En déposant un</w:t>
      </w:r>
      <w:r w:rsidRPr="00123B22">
        <w:rPr>
          <w:lang w:val="fr-CH"/>
        </w:rPr>
        <w:t xml:space="preserve"> </w:t>
      </w:r>
      <w:r w:rsidRPr="00123B22">
        <w:rPr>
          <w:rStyle w:val="hps"/>
          <w:lang w:val="fr-CH"/>
        </w:rPr>
        <w:t>instrument de</w:t>
      </w:r>
      <w:r w:rsidRPr="00123B22">
        <w:rPr>
          <w:lang w:val="fr-CH"/>
        </w:rPr>
        <w:t xml:space="preserve"> </w:t>
      </w:r>
      <w:r w:rsidRPr="00123B22">
        <w:rPr>
          <w:rStyle w:val="hps"/>
          <w:lang w:val="fr-CH"/>
        </w:rPr>
        <w:t>ratification, d'acceptation</w:t>
      </w:r>
      <w:r w:rsidRPr="00123B22">
        <w:rPr>
          <w:lang w:val="fr-CH"/>
        </w:rPr>
        <w:t xml:space="preserve"> </w:t>
      </w:r>
      <w:r w:rsidRPr="00123B22">
        <w:rPr>
          <w:rStyle w:val="hps"/>
          <w:lang w:val="fr-CH"/>
        </w:rPr>
        <w:t>ou d'approbation</w:t>
      </w:r>
      <w:r w:rsidRPr="00123B22">
        <w:rPr>
          <w:lang w:val="fr-CH"/>
        </w:rPr>
        <w:t xml:space="preserve"> </w:t>
      </w:r>
      <w:r w:rsidRPr="00123B22">
        <w:rPr>
          <w:rStyle w:val="hps"/>
          <w:lang w:val="fr-CH"/>
        </w:rPr>
        <w:t>après l'avoir signée</w:t>
      </w:r>
      <w:r w:rsidRPr="00123B22">
        <w:rPr>
          <w:lang w:val="fr-CH"/>
        </w:rPr>
        <w:t xml:space="preserve">, </w:t>
      </w:r>
      <w:r w:rsidRPr="00123B22">
        <w:rPr>
          <w:rStyle w:val="hps"/>
          <w:lang w:val="fr-CH"/>
        </w:rPr>
        <w:t>ou</w:t>
      </w:r>
    </w:p>
    <w:p w:rsidR="00ED4F2B" w:rsidRPr="00123B22" w:rsidRDefault="00ED4F2B" w:rsidP="00ED4F2B">
      <w:pPr>
        <w:pStyle w:val="SingleTxtG"/>
        <w:rPr>
          <w:lang w:val="fr-CH"/>
        </w:rPr>
      </w:pPr>
      <w:r w:rsidRPr="00123B22">
        <w:rPr>
          <w:rStyle w:val="hps"/>
          <w:lang w:val="fr-CH"/>
        </w:rPr>
        <w:tab/>
      </w:r>
      <w:r w:rsidRPr="00123B22">
        <w:rPr>
          <w:lang w:val="fr-CH"/>
        </w:rPr>
        <w:t>b)</w:t>
      </w:r>
      <w:r w:rsidRPr="00123B22">
        <w:rPr>
          <w:lang w:val="fr-CH"/>
        </w:rPr>
        <w:tab/>
      </w:r>
      <w:r w:rsidRPr="00123B22">
        <w:rPr>
          <w:rStyle w:val="hps"/>
          <w:lang w:val="fr-CH"/>
        </w:rPr>
        <w:t>En déposant</w:t>
      </w:r>
      <w:r w:rsidRPr="00123B22">
        <w:rPr>
          <w:lang w:val="fr-CH"/>
        </w:rPr>
        <w:t xml:space="preserve"> </w:t>
      </w:r>
      <w:r w:rsidRPr="00123B22">
        <w:rPr>
          <w:rStyle w:val="hps"/>
          <w:lang w:val="fr-CH"/>
        </w:rPr>
        <w:t>un instrument d'adhésion</w:t>
      </w:r>
      <w:r w:rsidRPr="00123B22">
        <w:rPr>
          <w:lang w:val="fr-CH"/>
        </w:rPr>
        <w:t>.</w:t>
      </w:r>
    </w:p>
    <w:p w:rsidR="00ED4F2B" w:rsidRPr="00123B22" w:rsidRDefault="00ED4F2B" w:rsidP="00ED4F2B">
      <w:pPr>
        <w:pStyle w:val="SingleTxtG"/>
        <w:rPr>
          <w:lang w:val="fr-CH"/>
        </w:rPr>
      </w:pPr>
      <w:r w:rsidRPr="00123B22">
        <w:rPr>
          <w:rStyle w:val="hps"/>
          <w:lang w:val="fr-CH"/>
        </w:rPr>
        <w:t>4.</w:t>
      </w:r>
      <w:r w:rsidRPr="00123B22">
        <w:rPr>
          <w:rStyle w:val="hps"/>
          <w:lang w:val="fr-CH"/>
        </w:rPr>
        <w:tab/>
        <w:t>La Convention</w:t>
      </w:r>
      <w:r w:rsidRPr="00123B22">
        <w:rPr>
          <w:lang w:val="fr-CH"/>
        </w:rPr>
        <w:t xml:space="preserve"> </w:t>
      </w:r>
      <w:r w:rsidRPr="00123B22">
        <w:rPr>
          <w:rStyle w:val="hps"/>
          <w:lang w:val="fr-CH"/>
        </w:rPr>
        <w:t>sera accessible</w:t>
      </w:r>
      <w:r w:rsidRPr="00123B22">
        <w:rPr>
          <w:lang w:val="fr-CH"/>
        </w:rPr>
        <w:t xml:space="preserve"> </w:t>
      </w:r>
      <w:r w:rsidRPr="00123B22">
        <w:rPr>
          <w:rStyle w:val="hps"/>
          <w:lang w:val="fr-CH"/>
        </w:rPr>
        <w:t>du</w:t>
      </w:r>
      <w:r w:rsidRPr="00123B22">
        <w:rPr>
          <w:lang w:val="fr-CH"/>
        </w:rPr>
        <w:t xml:space="preserve"> </w:t>
      </w:r>
      <w:r w:rsidRPr="00123B22">
        <w:rPr>
          <w:rStyle w:val="hps"/>
          <w:lang w:val="fr-CH"/>
        </w:rPr>
        <w:t>... au</w:t>
      </w:r>
      <w:r w:rsidRPr="00123B22">
        <w:rPr>
          <w:lang w:val="fr-CH"/>
        </w:rPr>
        <w:t xml:space="preserve"> </w:t>
      </w:r>
      <w:r w:rsidRPr="00123B22">
        <w:rPr>
          <w:rStyle w:val="hps"/>
          <w:lang w:val="fr-CH"/>
        </w:rPr>
        <w:t>...</w:t>
      </w:r>
      <w:r w:rsidRPr="00123B22">
        <w:rPr>
          <w:lang w:val="fr-CH"/>
        </w:rPr>
        <w:t xml:space="preserve"> </w:t>
      </w:r>
      <w:r w:rsidRPr="00123B22">
        <w:rPr>
          <w:rStyle w:val="hps"/>
          <w:lang w:val="fr-CH"/>
        </w:rPr>
        <w:t>inclus, pour</w:t>
      </w:r>
      <w:r w:rsidRPr="00123B22">
        <w:rPr>
          <w:lang w:val="fr-CH"/>
        </w:rPr>
        <w:t xml:space="preserve"> </w:t>
      </w:r>
      <w:r w:rsidRPr="00123B22">
        <w:rPr>
          <w:rStyle w:val="hps"/>
          <w:lang w:val="fr-CH"/>
        </w:rPr>
        <w:t>signature à l'Office</w:t>
      </w:r>
      <w:r w:rsidRPr="00123B22">
        <w:rPr>
          <w:lang w:val="fr-CH"/>
        </w:rPr>
        <w:t xml:space="preserve"> </w:t>
      </w:r>
      <w:r w:rsidRPr="00123B22">
        <w:rPr>
          <w:rStyle w:val="hps"/>
          <w:lang w:val="fr-CH"/>
        </w:rPr>
        <w:t>des Nations Unies</w:t>
      </w:r>
      <w:r w:rsidRPr="00123B22">
        <w:rPr>
          <w:lang w:val="fr-CH"/>
        </w:rPr>
        <w:t xml:space="preserve"> </w:t>
      </w:r>
      <w:r w:rsidRPr="00123B22">
        <w:rPr>
          <w:rStyle w:val="hps"/>
          <w:lang w:val="fr-CH"/>
        </w:rPr>
        <w:t>à Genève par</w:t>
      </w:r>
      <w:r w:rsidRPr="00123B22">
        <w:rPr>
          <w:lang w:val="fr-CH"/>
        </w:rPr>
        <w:t xml:space="preserve"> </w:t>
      </w:r>
      <w:r w:rsidRPr="00123B22">
        <w:rPr>
          <w:rStyle w:val="hps"/>
          <w:lang w:val="fr-CH"/>
        </w:rPr>
        <w:t>tous les États et</w:t>
      </w:r>
      <w:r w:rsidRPr="00123B22">
        <w:rPr>
          <w:lang w:val="fr-CH"/>
        </w:rPr>
        <w:t xml:space="preserve"> </w:t>
      </w:r>
      <w:r w:rsidRPr="00123B22">
        <w:rPr>
          <w:rStyle w:val="hps"/>
          <w:lang w:val="fr-CH"/>
        </w:rPr>
        <w:t>les</w:t>
      </w:r>
      <w:r w:rsidRPr="00123B22">
        <w:rPr>
          <w:lang w:val="fr-CH"/>
        </w:rPr>
        <w:t xml:space="preserve"> </w:t>
      </w:r>
      <w:r w:rsidRPr="00123B22">
        <w:rPr>
          <w:rStyle w:val="hps"/>
          <w:lang w:val="fr-CH"/>
        </w:rPr>
        <w:t>organisations régionales d'intégration</w:t>
      </w:r>
      <w:r w:rsidRPr="00123B22">
        <w:rPr>
          <w:lang w:val="fr-CH"/>
        </w:rPr>
        <w:t xml:space="preserve"> </w:t>
      </w:r>
      <w:r w:rsidRPr="00123B22">
        <w:rPr>
          <w:rStyle w:val="hps"/>
          <w:lang w:val="fr-CH"/>
        </w:rPr>
        <w:t>visée au paragraphe</w:t>
      </w:r>
      <w:r w:rsidRPr="00123B22">
        <w:rPr>
          <w:lang w:val="fr-CH"/>
        </w:rPr>
        <w:t xml:space="preserve"> </w:t>
      </w:r>
      <w:r w:rsidRPr="00123B22">
        <w:rPr>
          <w:rStyle w:val="hps"/>
          <w:lang w:val="fr-CH"/>
        </w:rPr>
        <w:t>1</w:t>
      </w:r>
      <w:r w:rsidRPr="00123B22">
        <w:rPr>
          <w:lang w:val="fr-CH"/>
        </w:rPr>
        <w:t>.</w:t>
      </w:r>
    </w:p>
    <w:p w:rsidR="00ED4F2B" w:rsidRPr="00123B22" w:rsidRDefault="00ED4F2B" w:rsidP="00ED4F2B">
      <w:pPr>
        <w:pStyle w:val="SingleTxtG"/>
        <w:rPr>
          <w:lang w:val="fr-CH"/>
        </w:rPr>
      </w:pPr>
      <w:r w:rsidRPr="00123B22">
        <w:rPr>
          <w:rStyle w:val="hps"/>
          <w:lang w:val="fr-CH"/>
        </w:rPr>
        <w:t>5.</w:t>
      </w:r>
      <w:r w:rsidRPr="00123B22">
        <w:rPr>
          <w:rStyle w:val="hps"/>
          <w:lang w:val="fr-CH"/>
        </w:rPr>
        <w:tab/>
        <w:t>A partir du</w:t>
      </w:r>
      <w:r w:rsidRPr="00123B22">
        <w:rPr>
          <w:lang w:val="fr-CH"/>
        </w:rPr>
        <w:t xml:space="preserve"> </w:t>
      </w:r>
      <w:r w:rsidRPr="00123B22">
        <w:rPr>
          <w:rStyle w:val="hps"/>
          <w:lang w:val="fr-CH"/>
        </w:rPr>
        <w:t>...</w:t>
      </w:r>
      <w:r w:rsidRPr="00123B22">
        <w:rPr>
          <w:lang w:val="fr-CH"/>
        </w:rPr>
        <w:t xml:space="preserve"> e</w:t>
      </w:r>
      <w:r w:rsidRPr="00123B22">
        <w:rPr>
          <w:rStyle w:val="hps"/>
          <w:lang w:val="fr-CH"/>
        </w:rPr>
        <w:t>lle sera également</w:t>
      </w:r>
      <w:r w:rsidRPr="00123B22">
        <w:rPr>
          <w:lang w:val="fr-CH"/>
        </w:rPr>
        <w:t xml:space="preserve"> </w:t>
      </w:r>
      <w:r w:rsidRPr="00123B22">
        <w:rPr>
          <w:rStyle w:val="hps"/>
          <w:lang w:val="fr-CH"/>
        </w:rPr>
        <w:t>accessible à leur adhésion</w:t>
      </w:r>
      <w:r w:rsidRPr="00123B22">
        <w:rPr>
          <w:lang w:val="fr-CH"/>
        </w:rPr>
        <w:t>.</w:t>
      </w:r>
    </w:p>
    <w:p w:rsidR="00ED4F2B" w:rsidRPr="00123B22" w:rsidRDefault="00ED4F2B" w:rsidP="00ED4F2B">
      <w:pPr>
        <w:pStyle w:val="SingleTxtG"/>
        <w:rPr>
          <w:lang w:val="fr-CH"/>
        </w:rPr>
      </w:pPr>
      <w:r w:rsidRPr="00123B22">
        <w:rPr>
          <w:lang w:val="fr-CH"/>
        </w:rPr>
        <w:t>6.</w:t>
      </w:r>
      <w:r w:rsidRPr="00123B22">
        <w:rPr>
          <w:lang w:val="fr-CH"/>
        </w:rPr>
        <w:tab/>
        <w:t>Toute référence à un «État contractant» ou un «État» dans la présente Convention s’applique également à une organisation régionale d'intégration signataire, le cas échéant.</w:t>
      </w:r>
    </w:p>
    <w:p w:rsidR="00ED4F2B" w:rsidRPr="00123B22" w:rsidRDefault="00ED4F2B" w:rsidP="00ED4F2B">
      <w:pPr>
        <w:pStyle w:val="SingleTxtG"/>
        <w:rPr>
          <w:rStyle w:val="hps"/>
          <w:lang w:val="fr-CH"/>
        </w:rPr>
      </w:pPr>
      <w:r w:rsidRPr="00123B22">
        <w:rPr>
          <w:lang w:val="fr-CH"/>
        </w:rPr>
        <w:t>7.</w:t>
      </w:r>
      <w:r w:rsidRPr="00123B22">
        <w:rPr>
          <w:lang w:val="fr-CH"/>
        </w:rPr>
        <w:tab/>
      </w:r>
      <w:r w:rsidRPr="00123B22">
        <w:rPr>
          <w:rStyle w:val="hps"/>
          <w:lang w:val="fr-CH"/>
        </w:rPr>
        <w:t>Les organisations</w:t>
      </w:r>
      <w:r w:rsidRPr="00123B22">
        <w:rPr>
          <w:lang w:val="fr-CH"/>
        </w:rPr>
        <w:t xml:space="preserve"> </w:t>
      </w:r>
      <w:r w:rsidRPr="00123B22">
        <w:rPr>
          <w:rStyle w:val="hps"/>
          <w:lang w:val="fr-CH"/>
        </w:rPr>
        <w:t>d'intégration régionale</w:t>
      </w:r>
      <w:r w:rsidRPr="00123B22">
        <w:rPr>
          <w:lang w:val="fr-CH"/>
        </w:rPr>
        <w:t xml:space="preserve"> doivent,</w:t>
      </w:r>
      <w:r w:rsidRPr="00123B22">
        <w:rPr>
          <w:rStyle w:val="hps"/>
          <w:lang w:val="fr-CH"/>
        </w:rPr>
        <w:t xml:space="preserve"> au cas</w:t>
      </w:r>
      <w:r w:rsidRPr="00123B22">
        <w:rPr>
          <w:lang w:val="fr-CH"/>
        </w:rPr>
        <w:t xml:space="preserve"> </w:t>
      </w:r>
      <w:r w:rsidRPr="00123B22">
        <w:rPr>
          <w:rStyle w:val="hps"/>
          <w:lang w:val="fr-CH"/>
        </w:rPr>
        <w:t>par cas</w:t>
      </w:r>
      <w:r w:rsidRPr="00123B22">
        <w:rPr>
          <w:lang w:val="fr-CH"/>
        </w:rPr>
        <w:t xml:space="preserve">, </w:t>
      </w:r>
      <w:r w:rsidRPr="00123B22">
        <w:rPr>
          <w:rStyle w:val="hps"/>
          <w:lang w:val="fr-CH"/>
        </w:rPr>
        <w:t>informer les autres</w:t>
      </w:r>
      <w:r w:rsidRPr="00123B22">
        <w:rPr>
          <w:lang w:val="fr-CH"/>
        </w:rPr>
        <w:t xml:space="preserve"> </w:t>
      </w:r>
      <w:r w:rsidRPr="00123B22">
        <w:rPr>
          <w:rStyle w:val="hps"/>
          <w:lang w:val="fr-CH"/>
        </w:rPr>
        <w:t>signataires à la Convention</w:t>
      </w:r>
      <w:r w:rsidRPr="00123B22">
        <w:rPr>
          <w:lang w:val="fr-CH"/>
        </w:rPr>
        <w:t xml:space="preserve"> </w:t>
      </w:r>
      <w:r w:rsidRPr="00123B22">
        <w:rPr>
          <w:rStyle w:val="hps"/>
          <w:lang w:val="fr-CH"/>
        </w:rPr>
        <w:t>en ce qui concerne</w:t>
      </w:r>
      <w:r w:rsidRPr="00123B22">
        <w:rPr>
          <w:lang w:val="fr-CH"/>
        </w:rPr>
        <w:t xml:space="preserve"> </w:t>
      </w:r>
      <w:r w:rsidRPr="00123B22">
        <w:rPr>
          <w:rStyle w:val="hps"/>
          <w:lang w:val="fr-CH"/>
        </w:rPr>
        <w:t>les différents</w:t>
      </w:r>
      <w:r w:rsidRPr="00123B22">
        <w:rPr>
          <w:lang w:val="fr-CH"/>
        </w:rPr>
        <w:t xml:space="preserve"> </w:t>
      </w:r>
      <w:r w:rsidRPr="00123B22">
        <w:rPr>
          <w:rStyle w:val="hps"/>
          <w:lang w:val="fr-CH"/>
        </w:rPr>
        <w:t>articles</w:t>
      </w:r>
      <w:r w:rsidRPr="00123B22">
        <w:rPr>
          <w:lang w:val="fr-CH"/>
        </w:rPr>
        <w:t xml:space="preserve"> </w:t>
      </w:r>
      <w:r w:rsidRPr="00123B22">
        <w:rPr>
          <w:rStyle w:val="hps"/>
          <w:lang w:val="fr-CH"/>
        </w:rPr>
        <w:t>sur les</w:t>
      </w:r>
      <w:r w:rsidRPr="00123B22">
        <w:rPr>
          <w:lang w:val="fr-CH"/>
        </w:rPr>
        <w:t xml:space="preserve"> </w:t>
      </w:r>
      <w:r w:rsidRPr="00123B22">
        <w:rPr>
          <w:rStyle w:val="hps"/>
          <w:lang w:val="fr-CH"/>
        </w:rPr>
        <w:t>ordres du jour [</w:t>
      </w:r>
      <w:r w:rsidRPr="00123B22">
        <w:rPr>
          <w:lang w:val="fr-CH"/>
        </w:rPr>
        <w:t xml:space="preserve">organe </w:t>
      </w:r>
      <w:r w:rsidRPr="00123B22">
        <w:rPr>
          <w:rStyle w:val="hps"/>
          <w:lang w:val="fr-CH"/>
        </w:rPr>
        <w:t>au niveau</w:t>
      </w:r>
      <w:r w:rsidRPr="00123B22">
        <w:rPr>
          <w:lang w:val="fr-CH"/>
        </w:rPr>
        <w:t xml:space="preserve"> </w:t>
      </w:r>
      <w:r w:rsidRPr="00123B22">
        <w:rPr>
          <w:rStyle w:val="hps"/>
          <w:lang w:val="fr-CH"/>
        </w:rPr>
        <w:t>de la CEE-ONU</w:t>
      </w:r>
      <w:r w:rsidRPr="00123B22">
        <w:rPr>
          <w:lang w:val="fr-CH"/>
        </w:rPr>
        <w:t xml:space="preserve">] </w:t>
      </w:r>
      <w:r w:rsidRPr="00123B22">
        <w:rPr>
          <w:rStyle w:val="hps"/>
          <w:lang w:val="fr-CH"/>
        </w:rPr>
        <w:t>et les autres</w:t>
      </w:r>
      <w:r w:rsidRPr="00123B22">
        <w:rPr>
          <w:lang w:val="fr-CH"/>
        </w:rPr>
        <w:t xml:space="preserve"> </w:t>
      </w:r>
      <w:r w:rsidRPr="00123B22">
        <w:rPr>
          <w:rStyle w:val="hps"/>
          <w:lang w:val="fr-CH"/>
        </w:rPr>
        <w:t>organes délibérants</w:t>
      </w:r>
      <w:r w:rsidRPr="00123B22">
        <w:rPr>
          <w:lang w:val="fr-CH"/>
        </w:rPr>
        <w:t xml:space="preserve">, </w:t>
      </w:r>
      <w:r w:rsidRPr="00123B22">
        <w:rPr>
          <w:rStyle w:val="hps"/>
          <w:lang w:val="fr-CH"/>
        </w:rPr>
        <w:t>elles exerceront les</w:t>
      </w:r>
      <w:r w:rsidRPr="00123B22">
        <w:rPr>
          <w:lang w:val="fr-CH"/>
        </w:rPr>
        <w:t xml:space="preserve"> </w:t>
      </w:r>
      <w:r w:rsidRPr="00123B22">
        <w:rPr>
          <w:rStyle w:val="hps"/>
          <w:lang w:val="fr-CH"/>
        </w:rPr>
        <w:t>droits de vote</w:t>
      </w:r>
      <w:r w:rsidRPr="00123B22">
        <w:rPr>
          <w:lang w:val="fr-CH"/>
        </w:rPr>
        <w:t xml:space="preserve"> </w:t>
      </w:r>
      <w:r w:rsidRPr="00123B22">
        <w:rPr>
          <w:rStyle w:val="hps"/>
          <w:lang w:val="fr-CH"/>
        </w:rPr>
        <w:t>prévus au paragraphe</w:t>
      </w:r>
      <w:r w:rsidRPr="00123B22">
        <w:rPr>
          <w:lang w:val="fr-CH"/>
        </w:rPr>
        <w:t xml:space="preserve"> </w:t>
      </w:r>
      <w:r w:rsidRPr="00123B22">
        <w:rPr>
          <w:rStyle w:val="hps"/>
          <w:lang w:val="fr-CH"/>
        </w:rPr>
        <w:t>2.</w:t>
      </w:r>
      <w:r w:rsidRPr="00123B22">
        <w:rPr>
          <w:lang w:val="fr-CH"/>
        </w:rPr>
        <w:t xml:space="preserve"> </w:t>
      </w:r>
      <w:r w:rsidRPr="00123B22">
        <w:rPr>
          <w:rStyle w:val="hps"/>
          <w:lang w:val="fr-CH"/>
        </w:rPr>
        <w:t>Cette obligation</w:t>
      </w:r>
      <w:r w:rsidRPr="00123B22">
        <w:rPr>
          <w:lang w:val="fr-CH"/>
        </w:rPr>
        <w:t xml:space="preserve"> </w:t>
      </w:r>
      <w:r w:rsidRPr="00123B22">
        <w:rPr>
          <w:rStyle w:val="hps"/>
          <w:lang w:val="fr-CH"/>
        </w:rPr>
        <w:t>s’applique également lorsque</w:t>
      </w:r>
      <w:r w:rsidRPr="00123B22">
        <w:rPr>
          <w:lang w:val="fr-CH"/>
        </w:rPr>
        <w:t xml:space="preserve"> </w:t>
      </w:r>
      <w:r w:rsidRPr="00123B22">
        <w:rPr>
          <w:rStyle w:val="hps"/>
          <w:lang w:val="fr-CH"/>
        </w:rPr>
        <w:t>les décisions sont prises</w:t>
      </w:r>
      <w:r w:rsidRPr="00123B22">
        <w:rPr>
          <w:lang w:val="fr-CH"/>
        </w:rPr>
        <w:t xml:space="preserve"> </w:t>
      </w:r>
      <w:r w:rsidRPr="00123B22">
        <w:rPr>
          <w:rStyle w:val="hps"/>
          <w:lang w:val="fr-CH"/>
        </w:rPr>
        <w:t>par correspondance</w:t>
      </w:r>
      <w:r w:rsidRPr="00123B22">
        <w:rPr>
          <w:lang w:val="fr-CH"/>
        </w:rPr>
        <w:t xml:space="preserve">. </w:t>
      </w:r>
      <w:r w:rsidRPr="00123B22">
        <w:rPr>
          <w:rStyle w:val="hps"/>
          <w:lang w:val="fr-CH"/>
        </w:rPr>
        <w:t>Cette information</w:t>
      </w:r>
      <w:r w:rsidRPr="00123B22">
        <w:rPr>
          <w:lang w:val="fr-CH"/>
        </w:rPr>
        <w:t xml:space="preserve"> </w:t>
      </w:r>
      <w:r w:rsidRPr="00123B22">
        <w:rPr>
          <w:rStyle w:val="hps"/>
          <w:lang w:val="fr-CH"/>
        </w:rPr>
        <w:t>doit être fournie</w:t>
      </w:r>
      <w:r w:rsidRPr="00123B22">
        <w:rPr>
          <w:lang w:val="fr-CH"/>
        </w:rPr>
        <w:t xml:space="preserve"> </w:t>
      </w:r>
      <w:r w:rsidRPr="00123B22">
        <w:rPr>
          <w:rStyle w:val="hps"/>
          <w:lang w:val="fr-CH"/>
        </w:rPr>
        <w:t>suffisamment tôt pour</w:t>
      </w:r>
      <w:r w:rsidRPr="00123B22">
        <w:rPr>
          <w:lang w:val="fr-CH"/>
        </w:rPr>
        <w:t xml:space="preserve"> </w:t>
      </w:r>
      <w:r w:rsidRPr="00123B22">
        <w:rPr>
          <w:rStyle w:val="hps"/>
          <w:lang w:val="fr-CH"/>
        </w:rPr>
        <w:t>le</w:t>
      </w:r>
      <w:r w:rsidRPr="00123B22">
        <w:rPr>
          <w:lang w:val="fr-CH"/>
        </w:rPr>
        <w:t xml:space="preserve"> </w:t>
      </w:r>
      <w:r w:rsidRPr="00123B22">
        <w:rPr>
          <w:rStyle w:val="hps"/>
          <w:lang w:val="fr-CH"/>
        </w:rPr>
        <w:t>[</w:t>
      </w:r>
      <w:r w:rsidRPr="00123B22">
        <w:rPr>
          <w:lang w:val="fr-CH"/>
        </w:rPr>
        <w:t xml:space="preserve">Secrétaire général], </w:t>
      </w:r>
      <w:r w:rsidRPr="00123B22">
        <w:rPr>
          <w:rStyle w:val="hps"/>
          <w:lang w:val="fr-CH"/>
        </w:rPr>
        <w:t>afin d'</w:t>
      </w:r>
      <w:r w:rsidRPr="00123B22">
        <w:rPr>
          <w:lang w:val="fr-CH"/>
        </w:rPr>
        <w:t xml:space="preserve">autoriser la circulation, </w:t>
      </w:r>
      <w:r w:rsidRPr="00123B22">
        <w:rPr>
          <w:rStyle w:val="hps"/>
          <w:lang w:val="fr-CH"/>
        </w:rPr>
        <w:t>ainsi que les documents</w:t>
      </w:r>
      <w:r w:rsidRPr="00123B22">
        <w:rPr>
          <w:lang w:val="fr-CH"/>
        </w:rPr>
        <w:t xml:space="preserve"> </w:t>
      </w:r>
      <w:r w:rsidRPr="00123B22">
        <w:rPr>
          <w:rStyle w:val="hps"/>
          <w:lang w:val="fr-CH"/>
        </w:rPr>
        <w:t>de réunion</w:t>
      </w:r>
      <w:r w:rsidRPr="00123B22">
        <w:rPr>
          <w:lang w:val="fr-CH"/>
        </w:rPr>
        <w:t xml:space="preserve"> </w:t>
      </w:r>
      <w:r w:rsidRPr="00123B22">
        <w:rPr>
          <w:rStyle w:val="hps"/>
          <w:lang w:val="fr-CH"/>
        </w:rPr>
        <w:t>ou</w:t>
      </w:r>
      <w:r w:rsidRPr="00123B22">
        <w:rPr>
          <w:lang w:val="fr-CH"/>
        </w:rPr>
        <w:t xml:space="preserve"> </w:t>
      </w:r>
      <w:r w:rsidRPr="00123B22">
        <w:rPr>
          <w:rStyle w:val="hps"/>
          <w:lang w:val="fr-CH"/>
        </w:rPr>
        <w:t>une décision</w:t>
      </w:r>
      <w:r w:rsidRPr="00123B22">
        <w:rPr>
          <w:lang w:val="fr-CH"/>
        </w:rPr>
        <w:t xml:space="preserve"> </w:t>
      </w:r>
      <w:r w:rsidRPr="00123B22">
        <w:rPr>
          <w:rStyle w:val="hps"/>
          <w:lang w:val="fr-CH"/>
        </w:rPr>
        <w:t>à prendre</w:t>
      </w:r>
      <w:r w:rsidRPr="00123B22">
        <w:rPr>
          <w:lang w:val="fr-CH"/>
        </w:rPr>
        <w:t xml:space="preserve"> </w:t>
      </w:r>
      <w:r w:rsidRPr="00123B22">
        <w:rPr>
          <w:rStyle w:val="hps"/>
          <w:lang w:val="fr-CH"/>
        </w:rPr>
        <w:t>par correspondance.</w:t>
      </w:r>
    </w:p>
    <w:p w:rsidR="00ED4F2B" w:rsidRPr="00271699" w:rsidRDefault="00ED4F2B" w:rsidP="00ED4F2B">
      <w:pPr>
        <w:pStyle w:val="SingleTxtG"/>
        <w:rPr>
          <w:lang w:val="fr-CH"/>
        </w:rPr>
      </w:pPr>
      <w:r w:rsidRPr="00123B22">
        <w:rPr>
          <w:lang w:val="fr-CH"/>
        </w:rPr>
        <w:t>8.</w:t>
      </w:r>
      <w:r w:rsidRPr="00123B22">
        <w:rPr>
          <w:lang w:val="fr-CH"/>
        </w:rPr>
        <w:tab/>
      </w:r>
      <w:r w:rsidRPr="00123B22">
        <w:rPr>
          <w:rStyle w:val="hps"/>
          <w:lang w:val="fr-CH"/>
        </w:rPr>
        <w:t>La portée de</w:t>
      </w:r>
      <w:r w:rsidRPr="00123B22">
        <w:rPr>
          <w:lang w:val="fr-CH"/>
        </w:rPr>
        <w:t xml:space="preserve"> </w:t>
      </w:r>
      <w:r w:rsidRPr="00123B22">
        <w:rPr>
          <w:rStyle w:val="hps"/>
          <w:lang w:val="fr-CH"/>
        </w:rPr>
        <w:t>la compétence des</w:t>
      </w:r>
      <w:r w:rsidRPr="00123B22">
        <w:rPr>
          <w:lang w:val="fr-CH"/>
        </w:rPr>
        <w:t xml:space="preserve"> </w:t>
      </w:r>
      <w:r w:rsidRPr="00123B22">
        <w:rPr>
          <w:rStyle w:val="hps"/>
          <w:lang w:val="fr-CH"/>
        </w:rPr>
        <w:t>organisations d'intégration régionale</w:t>
      </w:r>
      <w:r w:rsidRPr="00123B22">
        <w:rPr>
          <w:lang w:val="fr-CH"/>
        </w:rPr>
        <w:t xml:space="preserve"> </w:t>
      </w:r>
      <w:r w:rsidRPr="00123B22">
        <w:rPr>
          <w:rStyle w:val="hps"/>
          <w:lang w:val="fr-CH"/>
        </w:rPr>
        <w:t>doit être indiquée</w:t>
      </w:r>
      <w:r w:rsidRPr="00123B22">
        <w:rPr>
          <w:lang w:val="fr-CH"/>
        </w:rPr>
        <w:t xml:space="preserve"> </w:t>
      </w:r>
      <w:r w:rsidRPr="00123B22">
        <w:rPr>
          <w:rStyle w:val="hps"/>
          <w:lang w:val="fr-CH"/>
        </w:rPr>
        <w:t>en termes généraux dans</w:t>
      </w:r>
      <w:r w:rsidRPr="00123B22">
        <w:rPr>
          <w:lang w:val="fr-CH"/>
        </w:rPr>
        <w:t xml:space="preserve"> </w:t>
      </w:r>
      <w:r w:rsidRPr="00123B22">
        <w:rPr>
          <w:rStyle w:val="hps"/>
          <w:lang w:val="fr-CH"/>
        </w:rPr>
        <w:t>une déclaration écrite faite</w:t>
      </w:r>
      <w:r w:rsidRPr="00123B22">
        <w:rPr>
          <w:lang w:val="fr-CH"/>
        </w:rPr>
        <w:t xml:space="preserve"> </w:t>
      </w:r>
      <w:r w:rsidRPr="00123B22">
        <w:rPr>
          <w:rStyle w:val="hps"/>
          <w:lang w:val="fr-CH"/>
        </w:rPr>
        <w:t>par les</w:t>
      </w:r>
      <w:r w:rsidRPr="00123B22">
        <w:rPr>
          <w:lang w:val="fr-CH"/>
        </w:rPr>
        <w:t xml:space="preserve"> </w:t>
      </w:r>
      <w:r w:rsidRPr="00123B22">
        <w:rPr>
          <w:rStyle w:val="hps"/>
          <w:lang w:val="fr-CH"/>
        </w:rPr>
        <w:t>organisations d'intégration régionale</w:t>
      </w:r>
      <w:r w:rsidRPr="00123B22">
        <w:rPr>
          <w:lang w:val="fr-CH"/>
        </w:rPr>
        <w:t xml:space="preserve"> </w:t>
      </w:r>
      <w:r w:rsidRPr="00123B22">
        <w:rPr>
          <w:rStyle w:val="hps"/>
          <w:lang w:val="fr-CH"/>
        </w:rPr>
        <w:t>au moment</w:t>
      </w:r>
      <w:r w:rsidRPr="00123B22">
        <w:rPr>
          <w:lang w:val="fr-CH"/>
        </w:rPr>
        <w:t xml:space="preserve"> </w:t>
      </w:r>
      <w:r w:rsidRPr="00123B22">
        <w:rPr>
          <w:rStyle w:val="hps"/>
          <w:lang w:val="fr-CH"/>
        </w:rPr>
        <w:t>de leur</w:t>
      </w:r>
      <w:r w:rsidRPr="00123B22">
        <w:rPr>
          <w:lang w:val="fr-CH"/>
        </w:rPr>
        <w:t xml:space="preserve"> </w:t>
      </w:r>
      <w:r w:rsidRPr="00123B22">
        <w:rPr>
          <w:rStyle w:val="hps"/>
          <w:lang w:val="fr-CH"/>
        </w:rPr>
        <w:t>ratification, acceptation, approbation</w:t>
      </w:r>
      <w:r w:rsidRPr="00123B22">
        <w:rPr>
          <w:lang w:val="fr-CH"/>
        </w:rPr>
        <w:t xml:space="preserve"> </w:t>
      </w:r>
      <w:r w:rsidRPr="00123B22">
        <w:rPr>
          <w:rStyle w:val="hps"/>
          <w:lang w:val="fr-CH"/>
        </w:rPr>
        <w:t>ou adhésion</w:t>
      </w:r>
      <w:r w:rsidRPr="00123B22">
        <w:rPr>
          <w:lang w:val="fr-CH"/>
        </w:rPr>
        <w:t xml:space="preserve"> a</w:t>
      </w:r>
      <w:r w:rsidRPr="00123B22">
        <w:rPr>
          <w:rStyle w:val="hps"/>
          <w:lang w:val="fr-CH"/>
        </w:rPr>
        <w:t>u présent Accord</w:t>
      </w:r>
      <w:r w:rsidRPr="00123B22">
        <w:rPr>
          <w:lang w:val="fr-CH"/>
        </w:rPr>
        <w:t xml:space="preserve">. </w:t>
      </w:r>
      <w:r w:rsidRPr="00123B22">
        <w:rPr>
          <w:rStyle w:val="hps"/>
          <w:lang w:val="fr-CH"/>
        </w:rPr>
        <w:t>Cette déclaration</w:t>
      </w:r>
      <w:r w:rsidRPr="00123B22">
        <w:rPr>
          <w:lang w:val="fr-CH"/>
        </w:rPr>
        <w:t xml:space="preserve"> </w:t>
      </w:r>
      <w:r w:rsidRPr="00123B22">
        <w:rPr>
          <w:rStyle w:val="hps"/>
          <w:lang w:val="fr-CH"/>
        </w:rPr>
        <w:t>peut être modifiée,</w:t>
      </w:r>
      <w:r w:rsidRPr="00123B22">
        <w:rPr>
          <w:lang w:val="fr-CH"/>
        </w:rPr>
        <w:t xml:space="preserve"> </w:t>
      </w:r>
      <w:r w:rsidRPr="00123B22">
        <w:rPr>
          <w:rStyle w:val="hps"/>
          <w:lang w:val="fr-CH"/>
        </w:rPr>
        <w:t>le cas échéant,</w:t>
      </w:r>
      <w:r w:rsidRPr="00123B22">
        <w:rPr>
          <w:lang w:val="fr-CH"/>
        </w:rPr>
        <w:t xml:space="preserve"> </w:t>
      </w:r>
      <w:r w:rsidRPr="00123B22">
        <w:rPr>
          <w:rStyle w:val="hps"/>
          <w:lang w:val="fr-CH"/>
        </w:rPr>
        <w:t>par voie de notification</w:t>
      </w:r>
      <w:r w:rsidRPr="00123B22">
        <w:rPr>
          <w:lang w:val="fr-CH"/>
        </w:rPr>
        <w:t xml:space="preserve"> </w:t>
      </w:r>
      <w:r w:rsidRPr="00123B22">
        <w:rPr>
          <w:rStyle w:val="hps"/>
          <w:lang w:val="fr-CH"/>
        </w:rPr>
        <w:t>des</w:t>
      </w:r>
      <w:r w:rsidRPr="00123B22">
        <w:rPr>
          <w:lang w:val="fr-CH"/>
        </w:rPr>
        <w:t xml:space="preserve"> </w:t>
      </w:r>
      <w:r w:rsidRPr="00123B22">
        <w:rPr>
          <w:rStyle w:val="hps"/>
          <w:lang w:val="fr-CH"/>
        </w:rPr>
        <w:t>organisations régionales d'intégration</w:t>
      </w:r>
      <w:r w:rsidRPr="00123B22">
        <w:rPr>
          <w:lang w:val="fr-CH"/>
        </w:rPr>
        <w:t xml:space="preserve"> </w:t>
      </w:r>
      <w:r w:rsidRPr="00123B22">
        <w:rPr>
          <w:rStyle w:val="hps"/>
          <w:lang w:val="fr-CH"/>
        </w:rPr>
        <w:t>à</w:t>
      </w:r>
      <w:r w:rsidRPr="00123B22">
        <w:rPr>
          <w:lang w:val="fr-CH"/>
        </w:rPr>
        <w:t xml:space="preserve"> </w:t>
      </w:r>
      <w:r w:rsidRPr="00123B22">
        <w:rPr>
          <w:rStyle w:val="hps"/>
          <w:lang w:val="fr-CH"/>
        </w:rPr>
        <w:t>[…</w:t>
      </w:r>
      <w:r w:rsidRPr="00123B22">
        <w:rPr>
          <w:lang w:val="fr-CH"/>
        </w:rPr>
        <w:t xml:space="preserve">]. </w:t>
      </w:r>
      <w:r w:rsidRPr="00123B22">
        <w:rPr>
          <w:rStyle w:val="hps"/>
          <w:lang w:val="fr-CH"/>
        </w:rPr>
        <w:t>Il</w:t>
      </w:r>
      <w:r w:rsidRPr="00123B22">
        <w:rPr>
          <w:lang w:val="fr-CH"/>
        </w:rPr>
        <w:t xml:space="preserve"> </w:t>
      </w:r>
      <w:r w:rsidRPr="00123B22">
        <w:rPr>
          <w:rStyle w:val="hps"/>
          <w:lang w:val="fr-CH"/>
        </w:rPr>
        <w:t>ne remplace ni ne</w:t>
      </w:r>
      <w:r w:rsidRPr="00123B22">
        <w:rPr>
          <w:lang w:val="fr-CH"/>
        </w:rPr>
        <w:t xml:space="preserve"> </w:t>
      </w:r>
      <w:r w:rsidRPr="00123B22">
        <w:rPr>
          <w:rStyle w:val="hps"/>
          <w:lang w:val="fr-CH"/>
        </w:rPr>
        <w:t>limite, en aucune façon,</w:t>
      </w:r>
      <w:r w:rsidRPr="00123B22">
        <w:rPr>
          <w:lang w:val="fr-CH"/>
        </w:rPr>
        <w:t xml:space="preserve"> </w:t>
      </w:r>
      <w:r w:rsidRPr="00123B22">
        <w:rPr>
          <w:rStyle w:val="hps"/>
          <w:lang w:val="fr-CH"/>
        </w:rPr>
        <w:t>les</w:t>
      </w:r>
      <w:r w:rsidRPr="00123B22">
        <w:rPr>
          <w:lang w:val="fr-CH"/>
        </w:rPr>
        <w:t xml:space="preserve"> </w:t>
      </w:r>
      <w:r w:rsidRPr="00123B22">
        <w:rPr>
          <w:rStyle w:val="hps"/>
          <w:lang w:val="fr-CH"/>
        </w:rPr>
        <w:t>questions qui peuvent</w:t>
      </w:r>
      <w:r w:rsidRPr="00123B22">
        <w:rPr>
          <w:lang w:val="fr-CH"/>
        </w:rPr>
        <w:t xml:space="preserve"> </w:t>
      </w:r>
      <w:r w:rsidRPr="00123B22">
        <w:rPr>
          <w:rStyle w:val="hps"/>
          <w:lang w:val="fr-CH"/>
        </w:rPr>
        <w:t>être couvertes par les</w:t>
      </w:r>
      <w:r w:rsidRPr="00123B22">
        <w:rPr>
          <w:lang w:val="fr-CH"/>
        </w:rPr>
        <w:t xml:space="preserve"> </w:t>
      </w:r>
      <w:r w:rsidRPr="00123B22">
        <w:rPr>
          <w:rStyle w:val="hps"/>
          <w:lang w:val="fr-CH"/>
        </w:rPr>
        <w:t>notifications</w:t>
      </w:r>
      <w:r w:rsidRPr="00123B22">
        <w:rPr>
          <w:lang w:val="fr-CH"/>
        </w:rPr>
        <w:t xml:space="preserve"> </w:t>
      </w:r>
      <w:r w:rsidRPr="00123B22">
        <w:rPr>
          <w:rStyle w:val="hps"/>
          <w:lang w:val="fr-CH"/>
        </w:rPr>
        <w:t>des organisations</w:t>
      </w:r>
      <w:r w:rsidRPr="00123B22">
        <w:rPr>
          <w:lang w:val="fr-CH"/>
        </w:rPr>
        <w:t xml:space="preserve"> </w:t>
      </w:r>
      <w:r w:rsidRPr="00123B22">
        <w:rPr>
          <w:rStyle w:val="hps"/>
          <w:lang w:val="fr-CH"/>
        </w:rPr>
        <w:t>d'intégration régionale</w:t>
      </w:r>
      <w:r w:rsidRPr="00123B22">
        <w:rPr>
          <w:lang w:val="fr-CH"/>
        </w:rPr>
        <w:t xml:space="preserve"> </w:t>
      </w:r>
      <w:r w:rsidRPr="00123B22">
        <w:rPr>
          <w:rStyle w:val="hps"/>
          <w:lang w:val="fr-CH"/>
        </w:rPr>
        <w:t>compétentes pour</w:t>
      </w:r>
      <w:r w:rsidRPr="00123B22">
        <w:rPr>
          <w:lang w:val="fr-CH"/>
        </w:rPr>
        <w:t xml:space="preserve"> </w:t>
      </w:r>
      <w:r w:rsidRPr="00123B22">
        <w:rPr>
          <w:rStyle w:val="hps"/>
          <w:lang w:val="fr-CH"/>
        </w:rPr>
        <w:t>être effectuées avant la</w:t>
      </w:r>
      <w:r w:rsidRPr="00123B22">
        <w:rPr>
          <w:lang w:val="fr-CH"/>
        </w:rPr>
        <w:t xml:space="preserve"> </w:t>
      </w:r>
      <w:r w:rsidRPr="00123B22">
        <w:rPr>
          <w:rStyle w:val="hps"/>
          <w:lang w:val="fr-CH"/>
        </w:rPr>
        <w:t>prise de décision par</w:t>
      </w:r>
      <w:r w:rsidRPr="00123B22">
        <w:rPr>
          <w:lang w:val="fr-CH"/>
        </w:rPr>
        <w:t xml:space="preserve"> </w:t>
      </w:r>
      <w:r w:rsidRPr="00123B22">
        <w:rPr>
          <w:rStyle w:val="hps"/>
          <w:lang w:val="fr-CH"/>
        </w:rPr>
        <w:t>vote officiel</w:t>
      </w:r>
      <w:r w:rsidRPr="00123B22">
        <w:rPr>
          <w:lang w:val="fr-CH"/>
        </w:rPr>
        <w:t xml:space="preserve"> </w:t>
      </w:r>
      <w:r w:rsidRPr="00123B22">
        <w:rPr>
          <w:rStyle w:val="hps"/>
          <w:lang w:val="fr-CH"/>
        </w:rPr>
        <w:t>ou d’une autre manière</w:t>
      </w:r>
      <w:r w:rsidRPr="00123B22">
        <w:rPr>
          <w:lang w:val="fr-CH"/>
        </w:rPr>
        <w:t>.</w:t>
      </w:r>
    </w:p>
    <w:p w:rsidR="00ED4F2B" w:rsidRPr="00271699" w:rsidRDefault="00ED4F2B" w:rsidP="00ED4F2B">
      <w:pPr>
        <w:pStyle w:val="SingleTxtG"/>
        <w:spacing w:before="240" w:after="0"/>
        <w:jc w:val="center"/>
        <w:rPr>
          <w:u w:val="single"/>
          <w:lang w:val="fr-CH"/>
        </w:rPr>
      </w:pPr>
      <w:r w:rsidRPr="00271699">
        <w:rPr>
          <w:rFonts w:ascii="Arial" w:hAnsi="Arial" w:cs="Arial"/>
          <w:color w:val="222222"/>
          <w:u w:val="single"/>
          <w:lang w:val="fr-CH"/>
        </w:rPr>
        <w:tab/>
      </w:r>
      <w:r w:rsidRPr="00271699">
        <w:rPr>
          <w:rFonts w:ascii="Arial" w:hAnsi="Arial" w:cs="Arial"/>
          <w:color w:val="222222"/>
          <w:u w:val="single"/>
          <w:lang w:val="fr-CH"/>
        </w:rPr>
        <w:tab/>
      </w:r>
      <w:r w:rsidRPr="00271699">
        <w:rPr>
          <w:rFonts w:ascii="Arial" w:hAnsi="Arial" w:cs="Arial"/>
          <w:color w:val="222222"/>
          <w:u w:val="single"/>
          <w:lang w:val="fr-CH"/>
        </w:rPr>
        <w:tab/>
      </w:r>
    </w:p>
    <w:p w:rsidR="002D0E27" w:rsidRPr="00D8189F" w:rsidRDefault="002D0E27" w:rsidP="00D8189F">
      <w:pPr>
        <w:suppressAutoHyphens w:val="0"/>
        <w:spacing w:line="240" w:lineRule="auto"/>
      </w:pPr>
    </w:p>
    <w:sectPr w:rsidR="002D0E27" w:rsidRPr="00D8189F" w:rsidSect="00D8189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9F" w:rsidRDefault="00D8189F"/>
  </w:endnote>
  <w:endnote w:type="continuationSeparator" w:id="0">
    <w:p w:rsidR="00D8189F" w:rsidRDefault="00D8189F"/>
  </w:endnote>
  <w:endnote w:type="continuationNotice" w:id="1">
    <w:p w:rsidR="00D8189F" w:rsidRDefault="00D81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9F" w:rsidRPr="00D8189F" w:rsidRDefault="00D8189F" w:rsidP="00D8189F">
    <w:pPr>
      <w:pStyle w:val="Footer"/>
      <w:tabs>
        <w:tab w:val="right" w:pos="9638"/>
      </w:tabs>
      <w:rPr>
        <w:sz w:val="18"/>
      </w:rPr>
    </w:pPr>
    <w:r w:rsidRPr="00D8189F">
      <w:rPr>
        <w:b/>
        <w:sz w:val="18"/>
      </w:rPr>
      <w:fldChar w:fldCharType="begin"/>
    </w:r>
    <w:r w:rsidRPr="00D8189F">
      <w:rPr>
        <w:b/>
        <w:sz w:val="18"/>
      </w:rPr>
      <w:instrText xml:space="preserve"> PAGE  \* MERGEFORMAT </w:instrText>
    </w:r>
    <w:r w:rsidRPr="00D8189F">
      <w:rPr>
        <w:b/>
        <w:sz w:val="18"/>
      </w:rPr>
      <w:fldChar w:fldCharType="separate"/>
    </w:r>
    <w:r w:rsidR="000A0736">
      <w:rPr>
        <w:b/>
        <w:noProof/>
        <w:sz w:val="18"/>
      </w:rPr>
      <w:t>2</w:t>
    </w:r>
    <w:r w:rsidRPr="00D818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9F" w:rsidRPr="00D8189F" w:rsidRDefault="00D8189F" w:rsidP="00D8189F">
    <w:pPr>
      <w:pStyle w:val="Footer"/>
      <w:tabs>
        <w:tab w:val="right" w:pos="9638"/>
      </w:tabs>
      <w:rPr>
        <w:b/>
        <w:sz w:val="18"/>
      </w:rPr>
    </w:pPr>
    <w:r>
      <w:tab/>
    </w:r>
    <w:r w:rsidRPr="00D8189F">
      <w:rPr>
        <w:b/>
        <w:sz w:val="18"/>
      </w:rPr>
      <w:fldChar w:fldCharType="begin"/>
    </w:r>
    <w:r w:rsidRPr="00D8189F">
      <w:rPr>
        <w:b/>
        <w:sz w:val="18"/>
      </w:rPr>
      <w:instrText xml:space="preserve"> PAGE  \* MERGEFORMAT </w:instrText>
    </w:r>
    <w:r w:rsidRPr="00D8189F">
      <w:rPr>
        <w:b/>
        <w:sz w:val="18"/>
      </w:rPr>
      <w:fldChar w:fldCharType="separate"/>
    </w:r>
    <w:r w:rsidR="000A0736">
      <w:rPr>
        <w:b/>
        <w:noProof/>
        <w:sz w:val="18"/>
      </w:rPr>
      <w:t>9</w:t>
    </w:r>
    <w:r w:rsidRPr="00D8189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9F" w:rsidRPr="00D27D5E" w:rsidRDefault="00D8189F" w:rsidP="00D27D5E">
      <w:pPr>
        <w:tabs>
          <w:tab w:val="right" w:pos="2155"/>
        </w:tabs>
        <w:spacing w:after="80"/>
        <w:ind w:left="680"/>
        <w:rPr>
          <w:u w:val="single"/>
        </w:rPr>
      </w:pPr>
      <w:r>
        <w:rPr>
          <w:u w:val="single"/>
        </w:rPr>
        <w:tab/>
      </w:r>
    </w:p>
  </w:footnote>
  <w:footnote w:type="continuationSeparator" w:id="0">
    <w:p w:rsidR="00D8189F" w:rsidRPr="00CC68E4" w:rsidRDefault="00D8189F" w:rsidP="00CC68E4">
      <w:pPr>
        <w:tabs>
          <w:tab w:val="left" w:pos="2155"/>
        </w:tabs>
        <w:spacing w:after="80"/>
        <w:ind w:left="680"/>
        <w:rPr>
          <w:u w:val="single"/>
        </w:rPr>
      </w:pPr>
      <w:r w:rsidRPr="00CC68E4">
        <w:rPr>
          <w:u w:val="single"/>
        </w:rPr>
        <w:tab/>
      </w:r>
    </w:p>
  </w:footnote>
  <w:footnote w:type="continuationNotice" w:id="1">
    <w:p w:rsidR="00D8189F" w:rsidRDefault="00D8189F"/>
  </w:footnote>
  <w:footnote w:id="2">
    <w:p w:rsidR="00ED4F2B" w:rsidRPr="0045645C" w:rsidRDefault="00ED4F2B" w:rsidP="00ED4F2B">
      <w:pPr>
        <w:pStyle w:val="FootnoteText"/>
      </w:pPr>
      <w:r>
        <w:tab/>
      </w:r>
      <w:r w:rsidRPr="0045645C">
        <w:rPr>
          <w:rStyle w:val="FootnoteReference"/>
          <w:sz w:val="20"/>
        </w:rPr>
        <w:t>*</w:t>
      </w:r>
      <w:r w:rsidRPr="0045645C">
        <w:rPr>
          <w:sz w:val="20"/>
        </w:rPr>
        <w:tab/>
      </w:r>
      <w:r w:rsidRPr="0045645C">
        <w:t>Le présent document est publié sans avoir été revu par les services d’édition.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9F" w:rsidRPr="00D8189F" w:rsidRDefault="00D8189F">
    <w:pPr>
      <w:pStyle w:val="Header"/>
    </w:pPr>
    <w:r>
      <w:t>ECE/TRANS/2016/16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9F" w:rsidRPr="00D8189F" w:rsidRDefault="00D8189F" w:rsidP="00D8189F">
    <w:pPr>
      <w:pStyle w:val="Header"/>
      <w:jc w:val="right"/>
    </w:pPr>
    <w:r>
      <w:t>ECE/TRANS/2016/16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lvlText w:val="%1."/>
      <w:lvlJc w:val="left"/>
      <w:pPr>
        <w:tabs>
          <w:tab w:val="num" w:pos="1209"/>
        </w:tabs>
        <w:ind w:left="1209" w:hanging="36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9F"/>
    <w:rsid w:val="00016AC5"/>
    <w:rsid w:val="00030ADE"/>
    <w:rsid w:val="00072032"/>
    <w:rsid w:val="000A0736"/>
    <w:rsid w:val="000F41F2"/>
    <w:rsid w:val="00105ACA"/>
    <w:rsid w:val="00135C0D"/>
    <w:rsid w:val="00160540"/>
    <w:rsid w:val="00172839"/>
    <w:rsid w:val="00177007"/>
    <w:rsid w:val="00186EE9"/>
    <w:rsid w:val="00192EEB"/>
    <w:rsid w:val="001A20FB"/>
    <w:rsid w:val="001B6F40"/>
    <w:rsid w:val="001D7F8A"/>
    <w:rsid w:val="001E3FEB"/>
    <w:rsid w:val="001E4A02"/>
    <w:rsid w:val="00223B89"/>
    <w:rsid w:val="00225A8C"/>
    <w:rsid w:val="002659F1"/>
    <w:rsid w:val="00270983"/>
    <w:rsid w:val="00287E79"/>
    <w:rsid w:val="002928F9"/>
    <w:rsid w:val="002A5D07"/>
    <w:rsid w:val="002A60A5"/>
    <w:rsid w:val="002D0E27"/>
    <w:rsid w:val="003016B7"/>
    <w:rsid w:val="00340C35"/>
    <w:rsid w:val="003515AA"/>
    <w:rsid w:val="00370E0F"/>
    <w:rsid w:val="00374106"/>
    <w:rsid w:val="003976D5"/>
    <w:rsid w:val="003A3B0D"/>
    <w:rsid w:val="003C1B1D"/>
    <w:rsid w:val="003D1DF3"/>
    <w:rsid w:val="003D46A7"/>
    <w:rsid w:val="003D6C68"/>
    <w:rsid w:val="004159D0"/>
    <w:rsid w:val="004249E7"/>
    <w:rsid w:val="00492D1A"/>
    <w:rsid w:val="004963DE"/>
    <w:rsid w:val="004A7FCC"/>
    <w:rsid w:val="005046DB"/>
    <w:rsid w:val="00543D5E"/>
    <w:rsid w:val="005559F2"/>
    <w:rsid w:val="00571F41"/>
    <w:rsid w:val="005E5D1F"/>
    <w:rsid w:val="00603391"/>
    <w:rsid w:val="00611D43"/>
    <w:rsid w:val="00612D48"/>
    <w:rsid w:val="00616B45"/>
    <w:rsid w:val="00630D9B"/>
    <w:rsid w:val="00631953"/>
    <w:rsid w:val="006439EC"/>
    <w:rsid w:val="00647C14"/>
    <w:rsid w:val="00652353"/>
    <w:rsid w:val="006B4590"/>
    <w:rsid w:val="006C340C"/>
    <w:rsid w:val="0070347C"/>
    <w:rsid w:val="007176C1"/>
    <w:rsid w:val="007B5228"/>
    <w:rsid w:val="007F55CB"/>
    <w:rsid w:val="008107F5"/>
    <w:rsid w:val="008317F6"/>
    <w:rsid w:val="00844750"/>
    <w:rsid w:val="008B44C4"/>
    <w:rsid w:val="008B7879"/>
    <w:rsid w:val="008E7FAE"/>
    <w:rsid w:val="00911BF7"/>
    <w:rsid w:val="00977EC8"/>
    <w:rsid w:val="009B09B2"/>
    <w:rsid w:val="009D3A8C"/>
    <w:rsid w:val="009E7956"/>
    <w:rsid w:val="00A2492E"/>
    <w:rsid w:val="00A70163"/>
    <w:rsid w:val="00A87827"/>
    <w:rsid w:val="00AC67A1"/>
    <w:rsid w:val="00AC7977"/>
    <w:rsid w:val="00AE352C"/>
    <w:rsid w:val="00B32E2D"/>
    <w:rsid w:val="00B4466B"/>
    <w:rsid w:val="00B61990"/>
    <w:rsid w:val="00B85D99"/>
    <w:rsid w:val="00BF0556"/>
    <w:rsid w:val="00C261F8"/>
    <w:rsid w:val="00C33100"/>
    <w:rsid w:val="00C940E9"/>
    <w:rsid w:val="00CC68E4"/>
    <w:rsid w:val="00CD1A71"/>
    <w:rsid w:val="00CD1FBB"/>
    <w:rsid w:val="00D016B5"/>
    <w:rsid w:val="00D034F1"/>
    <w:rsid w:val="00D11B17"/>
    <w:rsid w:val="00D27D5E"/>
    <w:rsid w:val="00D47345"/>
    <w:rsid w:val="00D8189F"/>
    <w:rsid w:val="00DA57D4"/>
    <w:rsid w:val="00DB4793"/>
    <w:rsid w:val="00DE01E3"/>
    <w:rsid w:val="00DE6D90"/>
    <w:rsid w:val="00DF002F"/>
    <w:rsid w:val="00E0244D"/>
    <w:rsid w:val="00E55D71"/>
    <w:rsid w:val="00E64876"/>
    <w:rsid w:val="00E81E94"/>
    <w:rsid w:val="00E82607"/>
    <w:rsid w:val="00EA31C2"/>
    <w:rsid w:val="00EC73F8"/>
    <w:rsid w:val="00ED4F2B"/>
    <w:rsid w:val="00EE2EA3"/>
    <w:rsid w:val="00F0151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link w:val="HChGChar"/>
    <w:qFormat/>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link w:val="H1GChar"/>
    <w:qFormat/>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qFormat/>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
    <w:basedOn w:val="DefaultParagraphFont"/>
    <w:qForma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paragraph" w:styleId="BalloonText">
    <w:name w:val="Balloon Text"/>
    <w:basedOn w:val="Normal"/>
    <w:link w:val="BalloonTextChar"/>
    <w:rsid w:val="00D818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8189F"/>
    <w:rPr>
      <w:rFonts w:ascii="Tahoma" w:hAnsi="Tahoma" w:cs="Tahoma"/>
      <w:sz w:val="16"/>
      <w:szCs w:val="16"/>
      <w:lang w:val="fr-CH" w:eastAsia="en-US"/>
    </w:rPr>
  </w:style>
  <w:style w:type="character" w:customStyle="1" w:styleId="FootnoteTextChar">
    <w:name w:val="Footnote Text Char"/>
    <w:aliases w:val="5_G Char"/>
    <w:link w:val="FootnoteText"/>
    <w:rsid w:val="00ED4F2B"/>
    <w:rPr>
      <w:sz w:val="18"/>
      <w:lang w:val="fr-CH" w:eastAsia="en-US"/>
    </w:rPr>
  </w:style>
  <w:style w:type="character" w:customStyle="1" w:styleId="HChGChar">
    <w:name w:val="_ H _Ch_G Char"/>
    <w:link w:val="HChG"/>
    <w:rsid w:val="00ED4F2B"/>
    <w:rPr>
      <w:b/>
      <w:sz w:val="28"/>
      <w:lang w:eastAsia="en-US"/>
    </w:rPr>
  </w:style>
  <w:style w:type="character" w:customStyle="1" w:styleId="SingleTxtGChar">
    <w:name w:val="_ Single Txt_G Char"/>
    <w:link w:val="SingleTxtG"/>
    <w:rsid w:val="00ED4F2B"/>
    <w:rPr>
      <w:lang w:eastAsia="en-US"/>
    </w:rPr>
  </w:style>
  <w:style w:type="character" w:customStyle="1" w:styleId="H1GChar">
    <w:name w:val="_ H_1_G Char"/>
    <w:link w:val="H1G"/>
    <w:rsid w:val="00ED4F2B"/>
    <w:rPr>
      <w:b/>
      <w:sz w:val="24"/>
      <w:lang w:eastAsia="en-US"/>
    </w:rPr>
  </w:style>
  <w:style w:type="paragraph" w:customStyle="1" w:styleId="ParNoG">
    <w:name w:val="_ParNo_G"/>
    <w:basedOn w:val="SingleTxtG"/>
    <w:rsid w:val="00ED4F2B"/>
    <w:pPr>
      <w:numPr>
        <w:numId w:val="4"/>
      </w:numPr>
    </w:pPr>
    <w:rPr>
      <w:lang w:val="fr-CH"/>
    </w:rPr>
  </w:style>
  <w:style w:type="character" w:customStyle="1" w:styleId="hps">
    <w:name w:val="hps"/>
    <w:rsid w:val="00ED4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link w:val="HChGChar"/>
    <w:qFormat/>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link w:val="H1GChar"/>
    <w:qFormat/>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qFormat/>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
    <w:basedOn w:val="DefaultParagraphFont"/>
    <w:qForma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paragraph" w:styleId="BalloonText">
    <w:name w:val="Balloon Text"/>
    <w:basedOn w:val="Normal"/>
    <w:link w:val="BalloonTextChar"/>
    <w:rsid w:val="00D818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8189F"/>
    <w:rPr>
      <w:rFonts w:ascii="Tahoma" w:hAnsi="Tahoma" w:cs="Tahoma"/>
      <w:sz w:val="16"/>
      <w:szCs w:val="16"/>
      <w:lang w:val="fr-CH" w:eastAsia="en-US"/>
    </w:rPr>
  </w:style>
  <w:style w:type="character" w:customStyle="1" w:styleId="FootnoteTextChar">
    <w:name w:val="Footnote Text Char"/>
    <w:aliases w:val="5_G Char"/>
    <w:link w:val="FootnoteText"/>
    <w:rsid w:val="00ED4F2B"/>
    <w:rPr>
      <w:sz w:val="18"/>
      <w:lang w:val="fr-CH" w:eastAsia="en-US"/>
    </w:rPr>
  </w:style>
  <w:style w:type="character" w:customStyle="1" w:styleId="HChGChar">
    <w:name w:val="_ H _Ch_G Char"/>
    <w:link w:val="HChG"/>
    <w:rsid w:val="00ED4F2B"/>
    <w:rPr>
      <w:b/>
      <w:sz w:val="28"/>
      <w:lang w:eastAsia="en-US"/>
    </w:rPr>
  </w:style>
  <w:style w:type="character" w:customStyle="1" w:styleId="SingleTxtGChar">
    <w:name w:val="_ Single Txt_G Char"/>
    <w:link w:val="SingleTxtG"/>
    <w:rsid w:val="00ED4F2B"/>
    <w:rPr>
      <w:lang w:eastAsia="en-US"/>
    </w:rPr>
  </w:style>
  <w:style w:type="character" w:customStyle="1" w:styleId="H1GChar">
    <w:name w:val="_ H_1_G Char"/>
    <w:link w:val="H1G"/>
    <w:rsid w:val="00ED4F2B"/>
    <w:rPr>
      <w:b/>
      <w:sz w:val="24"/>
      <w:lang w:eastAsia="en-US"/>
    </w:rPr>
  </w:style>
  <w:style w:type="paragraph" w:customStyle="1" w:styleId="ParNoG">
    <w:name w:val="_ParNo_G"/>
    <w:basedOn w:val="SingleTxtG"/>
    <w:rsid w:val="00ED4F2B"/>
    <w:pPr>
      <w:numPr>
        <w:numId w:val="4"/>
      </w:numPr>
    </w:pPr>
    <w:rPr>
      <w:lang w:val="fr-CH"/>
    </w:rPr>
  </w:style>
  <w:style w:type="character" w:customStyle="1" w:styleId="hps">
    <w:name w:val="hps"/>
    <w:rsid w:val="00ED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ECE_F</Template>
  <TotalTime>1</TotalTime>
  <Pages>10</Pages>
  <Words>4444</Words>
  <Characters>24526</Characters>
  <Application>Microsoft Office Word</Application>
  <DocSecurity>0</DocSecurity>
  <Lines>405</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Anastasia Barinova</dc:creator>
  <cp:lastModifiedBy>Anastasia Barinova</cp:lastModifiedBy>
  <cp:revision>3</cp:revision>
  <cp:lastPrinted>2008-02-01T15:27:00Z</cp:lastPrinted>
  <dcterms:created xsi:type="dcterms:W3CDTF">2015-12-15T17:14:00Z</dcterms:created>
  <dcterms:modified xsi:type="dcterms:W3CDTF">2015-12-15T17:15:00Z</dcterms:modified>
</cp:coreProperties>
</file>