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F80574" w:rsidRPr="00BC3A6F" w:rsidTr="00F93F82">
        <w:trPr>
          <w:cantSplit/>
          <w:trHeight w:hRule="exact" w:val="429"/>
        </w:trPr>
        <w:tc>
          <w:tcPr>
            <w:tcW w:w="1276" w:type="dxa"/>
            <w:tcBorders>
              <w:bottom w:val="single" w:sz="4" w:space="0" w:color="auto"/>
            </w:tcBorders>
            <w:vAlign w:val="bottom"/>
          </w:tcPr>
          <w:p w:rsidR="00F80574" w:rsidRPr="00BC3A6F" w:rsidRDefault="00F80574" w:rsidP="00F93F82">
            <w:pPr>
              <w:suppressAutoHyphens/>
              <w:spacing w:line="240" w:lineRule="atLeast"/>
              <w:rPr>
                <w:rFonts w:ascii="Times New Roman" w:hAnsi="Times New Roman" w:cs="Times New Roman"/>
                <w:snapToGrid w:val="0"/>
                <w:sz w:val="20"/>
                <w:szCs w:val="20"/>
                <w:lang w:val="en-US" w:eastAsia="fr-FR"/>
              </w:rPr>
            </w:pPr>
          </w:p>
        </w:tc>
        <w:tc>
          <w:tcPr>
            <w:tcW w:w="8363" w:type="dxa"/>
            <w:gridSpan w:val="2"/>
            <w:tcBorders>
              <w:bottom w:val="single" w:sz="4" w:space="0" w:color="auto"/>
            </w:tcBorders>
            <w:vAlign w:val="bottom"/>
          </w:tcPr>
          <w:p w:rsidR="00F80574" w:rsidRPr="00BC3A6F" w:rsidRDefault="00F80574" w:rsidP="00F80574">
            <w:pPr>
              <w:suppressAutoHyphens/>
              <w:spacing w:line="240" w:lineRule="atLeast"/>
              <w:jc w:val="right"/>
              <w:rPr>
                <w:rFonts w:ascii="Times New Roman" w:hAnsi="Times New Roman" w:cs="Times New Roman"/>
                <w:snapToGrid w:val="0"/>
                <w:sz w:val="20"/>
                <w:szCs w:val="20"/>
                <w:lang w:val="en-US" w:eastAsia="fr-FR"/>
              </w:rPr>
            </w:pPr>
            <w:r w:rsidRPr="00BC3A6F">
              <w:rPr>
                <w:rFonts w:ascii="Times New Roman" w:hAnsi="Times New Roman" w:cs="Times New Roman"/>
                <w:b/>
                <w:snapToGrid w:val="0"/>
                <w:sz w:val="40"/>
                <w:szCs w:val="40"/>
                <w:lang w:val="en-US" w:eastAsia="fr-FR"/>
              </w:rPr>
              <w:t>INF.</w:t>
            </w:r>
            <w:r>
              <w:rPr>
                <w:rFonts w:ascii="Times New Roman" w:hAnsi="Times New Roman" w:cs="Times New Roman"/>
                <w:b/>
                <w:snapToGrid w:val="0"/>
                <w:sz w:val="40"/>
                <w:szCs w:val="40"/>
                <w:lang w:val="en-US" w:eastAsia="fr-FR"/>
              </w:rPr>
              <w:t>8</w:t>
            </w:r>
          </w:p>
        </w:tc>
      </w:tr>
      <w:tr w:rsidR="00F80574" w:rsidRPr="00BC3A6F" w:rsidTr="00A4581A">
        <w:trPr>
          <w:cantSplit/>
          <w:trHeight w:hRule="exact" w:val="3272"/>
        </w:trPr>
        <w:tc>
          <w:tcPr>
            <w:tcW w:w="6804" w:type="dxa"/>
            <w:gridSpan w:val="2"/>
            <w:tcBorders>
              <w:top w:val="single" w:sz="4" w:space="0" w:color="auto"/>
              <w:bottom w:val="single" w:sz="12" w:space="0" w:color="auto"/>
            </w:tcBorders>
          </w:tcPr>
          <w:p w:rsidR="00F80574" w:rsidRPr="00BC3A6F" w:rsidRDefault="00F80574" w:rsidP="00F93F82">
            <w:pPr>
              <w:suppressAutoHyphens/>
              <w:spacing w:before="120" w:after="120" w:line="240" w:lineRule="atLeast"/>
              <w:rPr>
                <w:rFonts w:ascii="Times New Roman" w:hAnsi="Times New Roman" w:cs="Times New Roman"/>
                <w:b/>
                <w:sz w:val="20"/>
                <w:szCs w:val="20"/>
                <w:lang w:val="en-US" w:eastAsia="en-US"/>
              </w:rPr>
            </w:pPr>
            <w:r w:rsidRPr="00BC3A6F">
              <w:rPr>
                <w:rFonts w:ascii="Times New Roman" w:hAnsi="Times New Roman" w:cs="Times New Roman"/>
                <w:b/>
                <w:sz w:val="20"/>
                <w:szCs w:val="20"/>
                <w:lang w:val="en-US" w:eastAsia="en-US"/>
              </w:rPr>
              <w:t>Economic Commission for Europe</w:t>
            </w:r>
          </w:p>
          <w:p w:rsidR="00F80574" w:rsidRPr="00BC3A6F" w:rsidRDefault="00F80574" w:rsidP="00F93F82">
            <w:pPr>
              <w:suppressAutoHyphens/>
              <w:spacing w:before="120" w:line="240" w:lineRule="atLeast"/>
              <w:rPr>
                <w:rFonts w:ascii="Times New Roman" w:hAnsi="Times New Roman" w:cs="Times New Roman"/>
                <w:sz w:val="20"/>
                <w:szCs w:val="20"/>
                <w:lang w:val="en-US" w:eastAsia="en-US"/>
              </w:rPr>
            </w:pPr>
            <w:r w:rsidRPr="00BC3A6F">
              <w:rPr>
                <w:rFonts w:ascii="Times New Roman" w:hAnsi="Times New Roman" w:cs="Times New Roman"/>
                <w:sz w:val="20"/>
                <w:szCs w:val="20"/>
                <w:lang w:val="en-US" w:eastAsia="en-US"/>
              </w:rPr>
              <w:t>Inland Transport Committee</w:t>
            </w:r>
          </w:p>
          <w:p w:rsidR="00F80574" w:rsidRPr="00BC3A6F" w:rsidRDefault="00F80574" w:rsidP="00F93F82">
            <w:pPr>
              <w:suppressAutoHyphens/>
              <w:spacing w:before="120" w:line="240" w:lineRule="atLeast"/>
              <w:rPr>
                <w:rFonts w:ascii="Times New Roman" w:hAnsi="Times New Roman" w:cs="Times New Roman"/>
                <w:b/>
                <w:sz w:val="20"/>
                <w:szCs w:val="20"/>
                <w:lang w:val="en-US" w:eastAsia="en-US"/>
              </w:rPr>
            </w:pPr>
            <w:r w:rsidRPr="00BC3A6F">
              <w:rPr>
                <w:rFonts w:ascii="Times New Roman" w:hAnsi="Times New Roman" w:cs="Times New Roman"/>
                <w:b/>
                <w:sz w:val="20"/>
                <w:szCs w:val="20"/>
                <w:lang w:val="en-US" w:eastAsia="en-US"/>
              </w:rPr>
              <w:t>Working Party on the Transport of Dangerous Goods</w:t>
            </w:r>
          </w:p>
          <w:p w:rsidR="00F80574" w:rsidRPr="00BC3A6F" w:rsidRDefault="00F80574" w:rsidP="00F93F82">
            <w:pPr>
              <w:suppressAutoHyphens/>
              <w:spacing w:before="120" w:line="240" w:lineRule="atLeast"/>
              <w:rPr>
                <w:rFonts w:ascii="Times New Roman" w:hAnsi="Times New Roman" w:cs="Times New Roman"/>
                <w:b/>
                <w:sz w:val="20"/>
                <w:szCs w:val="20"/>
                <w:lang w:val="en-US" w:eastAsia="en-US"/>
              </w:rPr>
            </w:pPr>
            <w:r w:rsidRPr="00BC3A6F">
              <w:rPr>
                <w:rFonts w:ascii="Times New Roman" w:hAnsi="Times New Roman" w:cs="Times New Roman"/>
                <w:b/>
                <w:sz w:val="20"/>
                <w:szCs w:val="20"/>
                <w:lang w:val="en-US" w:eastAsia="en-US"/>
              </w:rPr>
              <w:t>Joint Meeting of Experts on the Regulations annexed to the</w:t>
            </w:r>
            <w:r w:rsidRPr="00BC3A6F">
              <w:rPr>
                <w:rFonts w:ascii="Times New Roman" w:hAnsi="Times New Roman" w:cs="Times New Roman"/>
                <w:b/>
                <w:sz w:val="20"/>
                <w:szCs w:val="20"/>
                <w:lang w:val="en-US" w:eastAsia="en-US"/>
              </w:rPr>
              <w:br/>
              <w:t>European Agreement concerning the International Carriage</w:t>
            </w:r>
            <w:r w:rsidRPr="00BC3A6F">
              <w:rPr>
                <w:rFonts w:ascii="Times New Roman" w:hAnsi="Times New Roman" w:cs="Times New Roman"/>
                <w:b/>
                <w:sz w:val="20"/>
                <w:szCs w:val="20"/>
                <w:lang w:val="en-US" w:eastAsia="en-US"/>
              </w:rPr>
              <w:br/>
              <w:t>of Dangerous Goods by Inland Waterways (ADN)</w:t>
            </w:r>
            <w:r w:rsidRPr="00BC3A6F">
              <w:rPr>
                <w:rFonts w:ascii="Times New Roman" w:hAnsi="Times New Roman" w:cs="Times New Roman"/>
                <w:b/>
                <w:sz w:val="20"/>
                <w:szCs w:val="20"/>
                <w:lang w:val="en-US" w:eastAsia="en-US"/>
              </w:rPr>
              <w:br/>
              <w:t>(ADN Safety Committee)</w:t>
            </w:r>
          </w:p>
          <w:p w:rsidR="00F80574" w:rsidRPr="00BC3A6F" w:rsidRDefault="00F80574" w:rsidP="00F93F82">
            <w:pPr>
              <w:suppressAutoHyphens/>
              <w:spacing w:before="120" w:line="240" w:lineRule="atLeast"/>
              <w:rPr>
                <w:rFonts w:ascii="Times New Roman" w:hAnsi="Times New Roman" w:cs="Times New Roman"/>
                <w:b/>
                <w:sz w:val="20"/>
                <w:szCs w:val="20"/>
                <w:lang w:val="en-US" w:eastAsia="en-US"/>
              </w:rPr>
            </w:pPr>
            <w:r w:rsidRPr="00BC3A6F">
              <w:rPr>
                <w:rFonts w:ascii="Times New Roman" w:hAnsi="Times New Roman" w:cs="Times New Roman"/>
                <w:b/>
                <w:sz w:val="20"/>
                <w:szCs w:val="20"/>
                <w:lang w:val="en-US" w:eastAsia="en-US"/>
              </w:rPr>
              <w:t>Twenty-ninth session</w:t>
            </w:r>
          </w:p>
          <w:p w:rsidR="00A4581A" w:rsidRDefault="00F80574" w:rsidP="00F80574">
            <w:pPr>
              <w:suppressAutoHyphens/>
              <w:spacing w:line="240" w:lineRule="atLeast"/>
              <w:rPr>
                <w:rFonts w:ascii="Times New Roman" w:hAnsi="Times New Roman" w:cs="Times New Roman"/>
                <w:sz w:val="20"/>
                <w:szCs w:val="20"/>
                <w:lang w:val="en-US" w:eastAsia="en-US"/>
              </w:rPr>
            </w:pPr>
            <w:r w:rsidRPr="00BC3A6F">
              <w:rPr>
                <w:rFonts w:ascii="Times New Roman" w:hAnsi="Times New Roman" w:cs="Times New Roman"/>
                <w:sz w:val="20"/>
                <w:szCs w:val="20"/>
                <w:lang w:val="en-US" w:eastAsia="en-US"/>
              </w:rPr>
              <w:t>Geneva, 22 - 25 August 2016</w:t>
            </w:r>
          </w:p>
          <w:p w:rsidR="00F80574" w:rsidRPr="00F80574" w:rsidRDefault="00F80574" w:rsidP="00F80574">
            <w:pPr>
              <w:suppressAutoHyphens/>
              <w:spacing w:line="240" w:lineRule="atLeast"/>
              <w:rPr>
                <w:rFonts w:ascii="Times New Roman" w:hAnsi="Times New Roman" w:cs="Times New Roman"/>
                <w:sz w:val="20"/>
                <w:szCs w:val="20"/>
                <w:lang w:val="en-US" w:eastAsia="en-US"/>
              </w:rPr>
            </w:pPr>
            <w:r w:rsidRPr="00F80574">
              <w:rPr>
                <w:rFonts w:ascii="Times New Roman" w:hAnsi="Times New Roman" w:cs="Times New Roman"/>
                <w:sz w:val="20"/>
                <w:szCs w:val="20"/>
                <w:lang w:val="en-US" w:eastAsia="en-US"/>
              </w:rPr>
              <w:t xml:space="preserve">Item </w:t>
            </w:r>
            <w:r w:rsidR="00C405D3">
              <w:rPr>
                <w:rFonts w:ascii="Times New Roman" w:hAnsi="Times New Roman" w:cs="Times New Roman"/>
                <w:sz w:val="20"/>
                <w:szCs w:val="20"/>
                <w:lang w:val="en-US" w:eastAsia="en-US"/>
              </w:rPr>
              <w:t>5</w:t>
            </w:r>
            <w:r w:rsidRPr="00F80574">
              <w:rPr>
                <w:rFonts w:ascii="Times New Roman" w:hAnsi="Times New Roman" w:cs="Times New Roman"/>
                <w:sz w:val="20"/>
                <w:szCs w:val="20"/>
                <w:lang w:val="en-US" w:eastAsia="en-US"/>
              </w:rPr>
              <w:t xml:space="preserve"> of the provisional agenda</w:t>
            </w:r>
          </w:p>
          <w:p w:rsidR="00F80574" w:rsidRPr="00BC3A6F" w:rsidRDefault="00C405D3" w:rsidP="00F80574">
            <w:pPr>
              <w:suppressAutoHyphens/>
              <w:spacing w:line="240" w:lineRule="atLeast"/>
              <w:rPr>
                <w:rFonts w:ascii="Times New Roman" w:hAnsi="Times New Roman" w:cs="Times New Roman"/>
                <w:b/>
                <w:snapToGrid w:val="0"/>
                <w:sz w:val="20"/>
                <w:szCs w:val="20"/>
                <w:lang w:val="en-US" w:eastAsia="fr-FR"/>
              </w:rPr>
            </w:pPr>
            <w:r w:rsidRPr="00C405D3">
              <w:rPr>
                <w:rFonts w:ascii="Times New Roman" w:hAnsi="Times New Roman" w:cs="Times New Roman"/>
                <w:b/>
                <w:bCs/>
                <w:sz w:val="20"/>
                <w:szCs w:val="20"/>
                <w:lang w:val="en-GB" w:eastAsia="en-US"/>
              </w:rPr>
              <w:t>Reports of informal working groups</w:t>
            </w:r>
            <w:bookmarkStart w:id="0" w:name="_GoBack"/>
            <w:bookmarkEnd w:id="0"/>
          </w:p>
        </w:tc>
        <w:tc>
          <w:tcPr>
            <w:tcW w:w="2835" w:type="dxa"/>
            <w:tcBorders>
              <w:top w:val="single" w:sz="4" w:space="0" w:color="auto"/>
              <w:bottom w:val="single" w:sz="12" w:space="0" w:color="auto"/>
            </w:tcBorders>
          </w:tcPr>
          <w:p w:rsidR="00F80574" w:rsidRPr="00BC3A6F" w:rsidRDefault="00F80574" w:rsidP="00F93F82">
            <w:pPr>
              <w:suppressAutoHyphens/>
              <w:spacing w:before="120" w:line="240" w:lineRule="atLeast"/>
              <w:rPr>
                <w:rFonts w:ascii="Times New Roman" w:hAnsi="Times New Roman" w:cs="Times New Roman"/>
                <w:snapToGrid w:val="0"/>
                <w:sz w:val="20"/>
                <w:szCs w:val="20"/>
                <w:lang w:val="en-US" w:eastAsia="fr-FR"/>
              </w:rPr>
            </w:pPr>
          </w:p>
          <w:p w:rsidR="00F80574" w:rsidRPr="00BC3A6F" w:rsidRDefault="00F80574" w:rsidP="00F93F82">
            <w:pPr>
              <w:suppressAutoHyphens/>
              <w:spacing w:before="120" w:line="240" w:lineRule="atLeast"/>
              <w:rPr>
                <w:rFonts w:ascii="Times New Roman" w:hAnsi="Times New Roman" w:cs="Times New Roman"/>
                <w:snapToGrid w:val="0"/>
                <w:sz w:val="20"/>
                <w:szCs w:val="20"/>
                <w:lang w:val="en-US" w:eastAsia="fr-FR"/>
              </w:rPr>
            </w:pPr>
            <w:r w:rsidRPr="00BC3A6F">
              <w:rPr>
                <w:rFonts w:ascii="Times New Roman" w:hAnsi="Times New Roman" w:cs="Times New Roman"/>
                <w:snapToGrid w:val="0"/>
                <w:sz w:val="20"/>
                <w:szCs w:val="20"/>
                <w:lang w:val="en-US" w:eastAsia="fr-FR"/>
              </w:rPr>
              <w:t>English</w:t>
            </w:r>
          </w:p>
          <w:p w:rsidR="00F80574" w:rsidRPr="00BC3A6F" w:rsidRDefault="00F80574" w:rsidP="00F93F82">
            <w:pPr>
              <w:suppressAutoHyphens/>
              <w:spacing w:before="120" w:line="240" w:lineRule="atLeast"/>
              <w:rPr>
                <w:rFonts w:ascii="Times New Roman" w:hAnsi="Times New Roman" w:cs="Times New Roman"/>
                <w:snapToGrid w:val="0"/>
                <w:sz w:val="20"/>
                <w:szCs w:val="20"/>
                <w:lang w:val="en-US" w:eastAsia="fr-FR"/>
              </w:rPr>
            </w:pPr>
            <w:r w:rsidRPr="00BC3A6F">
              <w:rPr>
                <w:rFonts w:ascii="Times New Roman" w:hAnsi="Times New Roman" w:cs="Times New Roman"/>
                <w:snapToGrid w:val="0"/>
                <w:sz w:val="20"/>
                <w:szCs w:val="20"/>
                <w:lang w:val="en-US" w:eastAsia="fr-FR"/>
              </w:rPr>
              <w:t>14 July 2016</w:t>
            </w:r>
          </w:p>
        </w:tc>
      </w:tr>
    </w:tbl>
    <w:p w:rsidR="00FA4C27" w:rsidRPr="00593067" w:rsidRDefault="00F80574" w:rsidP="00F80574">
      <w:pPr>
        <w:pStyle w:val="HChG"/>
      </w:pPr>
      <w:r>
        <w:rPr>
          <w:bCs/>
          <w:lang w:val="en-US"/>
        </w:rPr>
        <w:tab/>
      </w:r>
      <w:r>
        <w:rPr>
          <w:bCs/>
          <w:lang w:val="en-US"/>
        </w:rPr>
        <w:tab/>
      </w:r>
      <w:r w:rsidR="00FA4C27" w:rsidRPr="00FA4C27">
        <w:rPr>
          <w:bCs/>
          <w:lang w:val="en-US"/>
        </w:rPr>
        <w:t xml:space="preserve">Informal working </w:t>
      </w:r>
      <w:r w:rsidR="00FA4C27" w:rsidRPr="00F80574">
        <w:rPr>
          <w:lang w:val="en-GB" w:eastAsia="en-GB"/>
        </w:rPr>
        <w:t>group</w:t>
      </w:r>
      <w:r w:rsidR="00FA4C27" w:rsidRPr="00FA4C27">
        <w:rPr>
          <w:bCs/>
          <w:lang w:val="en-US"/>
        </w:rPr>
        <w:t xml:space="preserve"> on degassing of cargo tanks</w:t>
      </w:r>
      <w:r w:rsidR="00A4581A">
        <w:rPr>
          <w:bCs/>
          <w:lang w:val="en-US"/>
        </w:rPr>
        <w:br/>
      </w:r>
      <w:r>
        <w:tab/>
      </w:r>
      <w:r w:rsidR="00FA4C27" w:rsidRPr="00593067">
        <w:t>Document ECE/TRANS/WP.15/AC.2/2016/46</w:t>
      </w:r>
    </w:p>
    <w:p w:rsidR="00FA4C27" w:rsidRPr="00FA4C27" w:rsidRDefault="00F80574" w:rsidP="00F80574">
      <w:pPr>
        <w:pStyle w:val="H1G"/>
        <w:rPr>
          <w:rFonts w:eastAsia="Calibri"/>
          <w:b w:val="0"/>
          <w:bCs/>
          <w:lang w:val="en-US"/>
        </w:rPr>
      </w:pPr>
      <w:r>
        <w:rPr>
          <w:lang w:val="en-US"/>
        </w:rPr>
        <w:tab/>
      </w:r>
      <w:r>
        <w:rPr>
          <w:lang w:val="en-US"/>
        </w:rPr>
        <w:tab/>
      </w:r>
      <w:r w:rsidR="00FA4C27" w:rsidRPr="00FA4C27">
        <w:rPr>
          <w:lang w:val="en-US"/>
        </w:rPr>
        <w:t>Submitted by Germany</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1.</w:t>
      </w:r>
      <w:r w:rsidRPr="00F80574">
        <w:rPr>
          <w:rFonts w:eastAsia="Calibri"/>
          <w:lang w:val="en-US" w:eastAsia="en-US"/>
        </w:rPr>
        <w:tab/>
        <w:t>Germany would like to report on two accidents related to the degassing of cargo tanks.</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2.</w:t>
      </w:r>
      <w:r w:rsidRPr="00F80574">
        <w:rPr>
          <w:rFonts w:eastAsia="Calibri"/>
          <w:lang w:val="en-US" w:eastAsia="en-US"/>
        </w:rPr>
        <w:tab/>
        <w:t>February 2015 – Accident report annex 1</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This accident caused the death of one person who fell upon entering a cargo tank degassed by ventilation (after carrying UN 1114) and then died probably of asphyxiation due to the lack of oxygen in the cargo tank.</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As far as is known, the person entered the cargo tank without wearing protective equipment and without being secured. Apparently, the upper part of the cargo tank was tested for explosive gases but not for toxic gases or oxygen level.</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Two persons involved in rescue attempts were hospitalized for a short time.</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3.</w:t>
      </w:r>
      <w:r w:rsidRPr="00F80574">
        <w:rPr>
          <w:rFonts w:eastAsia="Calibri"/>
          <w:lang w:val="en-US" w:eastAsia="en-US"/>
        </w:rPr>
        <w:tab/>
        <w:t>March 2016 – Accident report annex 2</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Three persons were killed and substantial damage to property occurred in this accident.</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Two cargo tanks were opened at the top by an explosion completely separating the tank top with all superstructures. The cargo tanks did not show any other deformations.</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A tank vessel of closed type N lay unloaded in a shipyard. The unloading of a product that has to be carried heated to above its flash-point was done several days prior to the incident. Evidence available so far shows that welding operations were carried out on the tank tops of two cargo tanks although there was no gas-free certificate. These operations probably caused an explosion in the cargo tanks that still contained an explosive gas/air mixture.</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In an initial preliminary opinion, an expert recommended that it should be required to inert the cargo tanks during unloading of the cargo if dangerous goods have been carried heated to above their flash-point.</w:t>
      </w:r>
    </w:p>
    <w:p w:rsidR="00FA4C27" w:rsidRPr="00FA4C27" w:rsidRDefault="00FA4C27" w:rsidP="00F80574">
      <w:pPr>
        <w:pStyle w:val="SingleTxtG"/>
        <w:tabs>
          <w:tab w:val="left" w:pos="1701"/>
        </w:tabs>
        <w:rPr>
          <w:rFonts w:eastAsia="Arial"/>
          <w:lang w:val="en-US"/>
        </w:rPr>
      </w:pPr>
      <w:r w:rsidRPr="00FA4C27">
        <w:rPr>
          <w:lang w:val="en-US"/>
        </w:rPr>
        <w:t>4.</w:t>
      </w:r>
      <w:r w:rsidRPr="00FA4C27">
        <w:rPr>
          <w:lang w:val="en-US"/>
        </w:rPr>
        <w:tab/>
        <w:t xml:space="preserve">The German delegation would also like to refer to an accident that, according to a press report in the Frankfurter </w:t>
      </w:r>
      <w:proofErr w:type="spellStart"/>
      <w:r w:rsidRPr="00FA4C27">
        <w:rPr>
          <w:lang w:val="en-US"/>
        </w:rPr>
        <w:t>Allgemeine</w:t>
      </w:r>
      <w:proofErr w:type="spellEnd"/>
      <w:r w:rsidRPr="00FA4C27">
        <w:rPr>
          <w:lang w:val="en-US"/>
        </w:rPr>
        <w:t xml:space="preserve"> </w:t>
      </w:r>
      <w:proofErr w:type="spellStart"/>
      <w:r w:rsidRPr="00FA4C27">
        <w:rPr>
          <w:lang w:val="en-US"/>
        </w:rPr>
        <w:t>Zeitung</w:t>
      </w:r>
      <w:proofErr w:type="spellEnd"/>
      <w:r w:rsidRPr="00FA4C27">
        <w:rPr>
          <w:lang w:val="en-US"/>
        </w:rPr>
        <w:t xml:space="preserve"> (online edition), occurred on the Danube in Austria on 6 September 2015. According to this report, three able crewmen died when they entered an empty space probably due to a lack of oxygen.</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The ship in question did not carry dangerous goods. However, the German delegation is of the opinion that the operation is independent of the vessel type.</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 xml:space="preserve">5. </w:t>
      </w:r>
      <w:r w:rsidRPr="00F80574">
        <w:rPr>
          <w:rFonts w:eastAsia="Calibri"/>
          <w:lang w:val="en-US" w:eastAsia="en-US"/>
        </w:rPr>
        <w:tab/>
        <w:t xml:space="preserve">In the opinion of the German delegation, these incidents reiterate the great importance of the thematic field “degassing of cargo tanks” addressed by the informal working group. </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lastRenderedPageBreak/>
        <w:t>On the one hand, the requirements as regards the degassing of cargo tanks and cargo spaces, work in explosion danger areas and entering holds on dry-cargo vessels and tank vessels need to be laid down in the provisions in a clear, unambiguous and safety-oriented way. On the other hand, it is also important to intensively instruct and train the persons working on board to prevent such accidents and fatalities in the future.</w:t>
      </w:r>
    </w:p>
    <w:p w:rsidR="00FA4C27" w:rsidRPr="00F80574" w:rsidRDefault="00FA4C27" w:rsidP="00F80574">
      <w:pPr>
        <w:pStyle w:val="SingleTxtG"/>
        <w:tabs>
          <w:tab w:val="left" w:pos="1701"/>
        </w:tabs>
        <w:rPr>
          <w:rFonts w:eastAsia="Calibri"/>
          <w:lang w:val="en-US" w:eastAsia="en-US"/>
        </w:rPr>
      </w:pPr>
      <w:r w:rsidRPr="00F80574">
        <w:rPr>
          <w:rFonts w:eastAsia="Calibri"/>
          <w:lang w:val="en-US" w:eastAsia="en-US"/>
        </w:rPr>
        <w:t>6.</w:t>
      </w:r>
      <w:r w:rsidRPr="00F80574">
        <w:rPr>
          <w:rFonts w:eastAsia="Calibri"/>
          <w:lang w:val="en-US" w:eastAsia="en-US"/>
        </w:rPr>
        <w:tab/>
        <w:t>For the incident described under number 3, the Safety Committee could examine, beyond the findings of the working group, whether there are loopholes in the code with regard to the carriage of elevated temperature substances and whether the applicability of paragraph 7.2.3.7.6 of ADN and section 8.3.5 of ADN is sufficiently clear also in cases where such work is carried out by third parties (trade contractors, shipyards).</w:t>
      </w:r>
    </w:p>
    <w:p w:rsidR="00FA4C27" w:rsidRPr="00FA4C27" w:rsidRDefault="00FA4C27" w:rsidP="00FA4C27">
      <w:pPr>
        <w:spacing w:line="276" w:lineRule="auto"/>
        <w:ind w:right="566"/>
        <w:jc w:val="both"/>
        <w:rPr>
          <w:rFonts w:ascii="Times New Roman" w:hAnsi="Times New Roman" w:cs="Times New Roman"/>
          <w:sz w:val="20"/>
          <w:szCs w:val="20"/>
          <w:lang w:val="en-US"/>
        </w:rPr>
      </w:pPr>
    </w:p>
    <w:p w:rsidR="000C44F3" w:rsidRPr="00FA4C27" w:rsidRDefault="000C44F3" w:rsidP="002B39DC">
      <w:pPr>
        <w:spacing w:line="240" w:lineRule="atLeast"/>
        <w:ind w:right="566"/>
        <w:jc w:val="both"/>
        <w:rPr>
          <w:rFonts w:ascii="Times New Roman" w:hAnsi="Times New Roman" w:cs="Times New Roman"/>
          <w:sz w:val="20"/>
          <w:szCs w:val="20"/>
          <w:lang w:val="en-US"/>
        </w:rPr>
      </w:pPr>
    </w:p>
    <w:p w:rsidR="00D752E4" w:rsidRPr="00FA4C27" w:rsidRDefault="00D752E4" w:rsidP="001A2F7C">
      <w:pPr>
        <w:spacing w:line="276" w:lineRule="auto"/>
        <w:ind w:right="566"/>
        <w:jc w:val="both"/>
        <w:rPr>
          <w:rFonts w:ascii="Times New Roman" w:hAnsi="Times New Roman" w:cs="Times New Roman"/>
          <w:noProof/>
          <w:sz w:val="20"/>
          <w:szCs w:val="20"/>
          <w:lang w:val="en-US" w:eastAsia="fr-FR"/>
        </w:rPr>
        <w:sectPr w:rsidR="00D752E4" w:rsidRPr="00FA4C27" w:rsidSect="00F80574">
          <w:headerReference w:type="even" r:id="rId8"/>
          <w:headerReference w:type="default" r:id="rId9"/>
          <w:footerReference w:type="even" r:id="rId10"/>
          <w:footerReference w:type="default" r:id="rId11"/>
          <w:footerReference w:type="first" r:id="rId12"/>
          <w:pgSz w:w="11907" w:h="16840" w:code="9"/>
          <w:pgMar w:top="1701" w:right="1134" w:bottom="2268" w:left="1134" w:header="1134" w:footer="1701" w:gutter="0"/>
          <w:cols w:space="720"/>
          <w:titlePg/>
          <w:docGrid w:linePitch="326"/>
        </w:sectPr>
      </w:pPr>
    </w:p>
    <w:p w:rsidR="0057453D" w:rsidRPr="002108BD" w:rsidRDefault="00FA4C27" w:rsidP="00F80574">
      <w:pPr>
        <w:pStyle w:val="HChG"/>
        <w:spacing w:before="120" w:after="120"/>
        <w:rPr>
          <w:noProof/>
        </w:rPr>
      </w:pPr>
      <w:r>
        <w:rPr>
          <w:noProof/>
        </w:rPr>
        <w:lastRenderedPageBreak/>
        <w:t>Annex</w:t>
      </w:r>
      <w:r w:rsidR="006D29D8" w:rsidRPr="002108BD">
        <w:rPr>
          <w:noProof/>
        </w:rPr>
        <w:t xml:space="preserve"> 1</w:t>
      </w:r>
    </w:p>
    <w:p w:rsidR="0057453D" w:rsidRDefault="001A2F7C" w:rsidP="00F80574">
      <w:pPr>
        <w:spacing w:line="276" w:lineRule="auto"/>
        <w:ind w:right="566"/>
        <w:jc w:val="center"/>
        <w:rPr>
          <w:rFonts w:ascii="Times New Roman" w:hAnsi="Times New Roman" w:cs="Times New Roman"/>
          <w:noProof/>
          <w:sz w:val="20"/>
          <w:szCs w:val="20"/>
          <w:lang w:val="fr-FR" w:eastAsia="fr-FR"/>
        </w:rPr>
        <w:sectPr w:rsidR="0057453D" w:rsidSect="00F80574">
          <w:headerReference w:type="first" r:id="rId13"/>
          <w:footerReference w:type="first" r:id="rId14"/>
          <w:pgSz w:w="11907" w:h="16840" w:code="9"/>
          <w:pgMar w:top="1701" w:right="1134" w:bottom="2268" w:left="1134" w:header="1134" w:footer="1701" w:gutter="0"/>
          <w:cols w:space="720"/>
          <w:titlePg/>
          <w:docGrid w:linePitch="326"/>
        </w:sectPr>
      </w:pPr>
      <w:r>
        <w:rPr>
          <w:rFonts w:ascii="Times New Roman" w:hAnsi="Times New Roman" w:cs="Times New Roman"/>
          <w:noProof/>
          <w:sz w:val="20"/>
          <w:szCs w:val="20"/>
          <w:lang w:val="en-US" w:eastAsia="en-US"/>
        </w:rPr>
        <w:drawing>
          <wp:inline distT="0" distB="0" distL="0" distR="0" wp14:anchorId="3A455215" wp14:editId="106AAFD8">
            <wp:extent cx="4909051" cy="7760497"/>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9521" cy="7777049"/>
                    </a:xfrm>
                    <a:prstGeom prst="rect">
                      <a:avLst/>
                    </a:prstGeom>
                    <a:noFill/>
                    <a:ln>
                      <a:noFill/>
                    </a:ln>
                  </pic:spPr>
                </pic:pic>
              </a:graphicData>
            </a:graphic>
          </wp:inline>
        </w:drawing>
      </w:r>
    </w:p>
    <w:p w:rsidR="00D752E4" w:rsidRDefault="001A2F7C" w:rsidP="00F80574">
      <w:pPr>
        <w:jc w:val="center"/>
        <w:rPr>
          <w:rFonts w:ascii="Times New Roman" w:hAnsi="Times New Roman" w:cs="Times New Roman"/>
          <w:sz w:val="20"/>
          <w:szCs w:val="20"/>
        </w:rPr>
      </w:pPr>
      <w:r>
        <w:rPr>
          <w:rFonts w:ascii="Times New Roman" w:hAnsi="Times New Roman" w:cs="Times New Roman"/>
          <w:noProof/>
          <w:sz w:val="20"/>
          <w:szCs w:val="20"/>
          <w:lang w:val="en-US" w:eastAsia="en-US"/>
        </w:rPr>
        <w:lastRenderedPageBreak/>
        <w:drawing>
          <wp:inline distT="0" distB="0" distL="0" distR="0" wp14:anchorId="1ABEDEDA" wp14:editId="277808F2">
            <wp:extent cx="5396091" cy="8397849"/>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384" cy="8402974"/>
                    </a:xfrm>
                    <a:prstGeom prst="rect">
                      <a:avLst/>
                    </a:prstGeom>
                    <a:noFill/>
                    <a:ln>
                      <a:noFill/>
                    </a:ln>
                  </pic:spPr>
                </pic:pic>
              </a:graphicData>
            </a:graphic>
          </wp:inline>
        </w:drawing>
      </w:r>
    </w:p>
    <w:p w:rsidR="00D752E4" w:rsidRDefault="00D752E4" w:rsidP="00D752E4">
      <w:pPr>
        <w:spacing w:line="276" w:lineRule="auto"/>
        <w:ind w:right="566"/>
        <w:jc w:val="both"/>
        <w:rPr>
          <w:rFonts w:ascii="Times New Roman" w:hAnsi="Times New Roman" w:cs="Times New Roman"/>
          <w:sz w:val="20"/>
          <w:szCs w:val="20"/>
        </w:rPr>
        <w:sectPr w:rsidR="00D752E4" w:rsidSect="00F80574">
          <w:headerReference w:type="even" r:id="rId17"/>
          <w:headerReference w:type="default" r:id="rId18"/>
          <w:footerReference w:type="even" r:id="rId19"/>
          <w:footerReference w:type="default" r:id="rId20"/>
          <w:headerReference w:type="first" r:id="rId21"/>
          <w:footerReference w:type="first" r:id="rId22"/>
          <w:pgSz w:w="11907" w:h="16840" w:code="9"/>
          <w:pgMar w:top="1701" w:right="1134" w:bottom="2268" w:left="1134" w:header="1134" w:footer="1701" w:gutter="0"/>
          <w:cols w:space="720"/>
          <w:titlePg/>
          <w:docGrid w:linePitch="326"/>
        </w:sectPr>
      </w:pPr>
    </w:p>
    <w:p w:rsidR="006D29D8" w:rsidRDefault="00FA4C27" w:rsidP="00F80574">
      <w:pPr>
        <w:pStyle w:val="HChG"/>
        <w:spacing w:before="120" w:after="120"/>
        <w:rPr>
          <w:noProof/>
          <w:sz w:val="20"/>
          <w:lang w:val="fr-FR" w:eastAsia="fr-FR"/>
        </w:rPr>
      </w:pPr>
      <w:r>
        <w:lastRenderedPageBreak/>
        <w:t>Annex</w:t>
      </w:r>
      <w:r w:rsidR="006D29D8" w:rsidRPr="00D752E4">
        <w:t xml:space="preserve"> 2</w:t>
      </w:r>
    </w:p>
    <w:p w:rsidR="006D29D8" w:rsidRDefault="006D29D8" w:rsidP="00F80574">
      <w:pPr>
        <w:spacing w:line="276" w:lineRule="auto"/>
        <w:ind w:right="566"/>
        <w:jc w:val="center"/>
        <w:rPr>
          <w:rFonts w:ascii="Times New Roman" w:hAnsi="Times New Roman" w:cs="Times New Roman"/>
          <w:noProof/>
          <w:sz w:val="20"/>
          <w:szCs w:val="20"/>
          <w:lang w:val="fr-FR" w:eastAsia="fr-FR"/>
        </w:rPr>
      </w:pPr>
      <w:r>
        <w:rPr>
          <w:rFonts w:ascii="Times New Roman" w:hAnsi="Times New Roman" w:cs="Times New Roman"/>
          <w:noProof/>
          <w:sz w:val="20"/>
          <w:szCs w:val="20"/>
          <w:lang w:val="en-US" w:eastAsia="en-US"/>
        </w:rPr>
        <w:drawing>
          <wp:inline distT="0" distB="0" distL="0" distR="0" wp14:anchorId="572DBB7D" wp14:editId="107E909E">
            <wp:extent cx="5015097" cy="778055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9042" cy="7786680"/>
                    </a:xfrm>
                    <a:prstGeom prst="rect">
                      <a:avLst/>
                    </a:prstGeom>
                    <a:noFill/>
                    <a:ln>
                      <a:noFill/>
                    </a:ln>
                  </pic:spPr>
                </pic:pic>
              </a:graphicData>
            </a:graphic>
          </wp:inline>
        </w:drawing>
      </w:r>
    </w:p>
    <w:p w:rsidR="000C44F3" w:rsidRDefault="00D752E4" w:rsidP="00F80574">
      <w:pPr>
        <w:pStyle w:val="SingleTxtG"/>
        <w:jc w:val="center"/>
        <w:rPr>
          <w:rFonts w:eastAsia="Calibri"/>
        </w:rPr>
      </w:pPr>
      <w:r>
        <w:rPr>
          <w:noProof/>
          <w:lang w:val="en-US" w:eastAsia="en-US"/>
        </w:rPr>
        <w:lastRenderedPageBreak/>
        <w:drawing>
          <wp:inline distT="0" distB="0" distL="0" distR="0" wp14:anchorId="154B16AC" wp14:editId="7CB17EB3">
            <wp:extent cx="5243245" cy="7903186"/>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8707" cy="7911420"/>
                    </a:xfrm>
                    <a:prstGeom prst="rect">
                      <a:avLst/>
                    </a:prstGeom>
                    <a:noFill/>
                    <a:ln>
                      <a:noFill/>
                    </a:ln>
                  </pic:spPr>
                </pic:pic>
              </a:graphicData>
            </a:graphic>
          </wp:inline>
        </w:drawing>
      </w:r>
    </w:p>
    <w:p w:rsidR="00F80574" w:rsidRPr="00F80574" w:rsidRDefault="00F80574" w:rsidP="00F80574">
      <w:pPr>
        <w:pStyle w:val="SingleTxtG"/>
        <w:spacing w:after="0"/>
        <w:jc w:val="center"/>
        <w:rPr>
          <w:u w:val="single"/>
        </w:rPr>
      </w:pPr>
      <w:r>
        <w:rPr>
          <w:u w:val="single"/>
        </w:rPr>
        <w:tab/>
      </w:r>
      <w:r>
        <w:rPr>
          <w:u w:val="single"/>
        </w:rPr>
        <w:tab/>
      </w:r>
      <w:r>
        <w:rPr>
          <w:u w:val="single"/>
        </w:rPr>
        <w:tab/>
      </w:r>
      <w:r>
        <w:rPr>
          <w:u w:val="single"/>
        </w:rPr>
        <w:tab/>
      </w:r>
      <w:r>
        <w:rPr>
          <w:u w:val="single"/>
        </w:rPr>
        <w:tab/>
      </w:r>
    </w:p>
    <w:sectPr w:rsidR="00F80574" w:rsidRPr="00F80574" w:rsidSect="00F80574">
      <w:headerReference w:type="even" r:id="rId25"/>
      <w:footerReference w:type="even" r:id="rId26"/>
      <w:headerReference w:type="first" r:id="rId27"/>
      <w:footerReference w:type="first" r:id="rId28"/>
      <w:pgSz w:w="11907" w:h="16840" w:code="9"/>
      <w:pgMar w:top="1701" w:right="1134" w:bottom="2268" w:left="1134" w:header="1134" w:footer="170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CD3" w:rsidRDefault="00E74CD3">
      <w:r>
        <w:separator/>
      </w:r>
    </w:p>
  </w:endnote>
  <w:endnote w:type="continuationSeparator" w:id="0">
    <w:p w:rsidR="00E74CD3" w:rsidRDefault="00E7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3A" w:rsidRPr="00F80574" w:rsidRDefault="00F80574" w:rsidP="00F80574">
    <w:pPr>
      <w:suppressAutoHyphens/>
      <w:spacing w:line="240" w:lineRule="atLeast"/>
      <w:rPr>
        <w:rFonts w:ascii="Times New Roman" w:hAnsi="Times New Roman" w:cs="Times New Roman"/>
        <w:b/>
        <w:sz w:val="18"/>
        <w:szCs w:val="18"/>
        <w:lang w:eastAsia="en-US"/>
      </w:rPr>
    </w:pPr>
    <w:r w:rsidRPr="007E13B2">
      <w:rPr>
        <w:rFonts w:ascii="Times New Roman" w:hAnsi="Times New Roman" w:cs="Times New Roman"/>
        <w:b/>
        <w:sz w:val="18"/>
        <w:szCs w:val="18"/>
        <w:lang w:eastAsia="en-US"/>
      </w:rPr>
      <w:fldChar w:fldCharType="begin"/>
    </w:r>
    <w:r w:rsidRPr="007E13B2">
      <w:rPr>
        <w:rFonts w:ascii="Times New Roman" w:hAnsi="Times New Roman" w:cs="Times New Roman"/>
        <w:b/>
        <w:sz w:val="18"/>
        <w:szCs w:val="18"/>
        <w:lang w:eastAsia="en-US"/>
      </w:rPr>
      <w:instrText xml:space="preserve"> PAGE   \* MERGEFORMAT </w:instrText>
    </w:r>
    <w:r w:rsidRPr="007E13B2">
      <w:rPr>
        <w:rFonts w:ascii="Times New Roman" w:hAnsi="Times New Roman" w:cs="Times New Roman"/>
        <w:b/>
        <w:sz w:val="18"/>
        <w:szCs w:val="18"/>
        <w:lang w:eastAsia="en-US"/>
      </w:rPr>
      <w:fldChar w:fldCharType="separate"/>
    </w:r>
    <w:r w:rsidR="00C405D3">
      <w:rPr>
        <w:rFonts w:ascii="Times New Roman" w:hAnsi="Times New Roman" w:cs="Times New Roman"/>
        <w:b/>
        <w:noProof/>
        <w:sz w:val="18"/>
        <w:szCs w:val="18"/>
        <w:lang w:eastAsia="en-US"/>
      </w:rPr>
      <w:t>2</w:t>
    </w:r>
    <w:r w:rsidRPr="007E13B2">
      <w:rPr>
        <w:rFonts w:ascii="Times New Roman" w:hAnsi="Times New Roman" w:cs="Times New Roman"/>
        <w:b/>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3A" w:rsidRPr="003E64BC" w:rsidRDefault="001A2F7C" w:rsidP="004650DA">
    <w:pPr>
      <w:pStyle w:val="Header"/>
      <w:tabs>
        <w:tab w:val="right" w:pos="3856"/>
        <w:tab w:val="left" w:pos="5387"/>
      </w:tabs>
      <w:jc w:val="right"/>
    </w:pPr>
    <w:proofErr w:type="spellStart"/>
    <w:proofErr w:type="gramStart"/>
    <w:r>
      <w:rPr>
        <w:sz w:val="12"/>
        <w:szCs w:val="12"/>
        <w:lang w:val="nl-NL"/>
      </w:rPr>
      <w:t>m</w:t>
    </w:r>
    <w:r w:rsidR="0059123A" w:rsidRPr="00817902">
      <w:rPr>
        <w:sz w:val="12"/>
        <w:szCs w:val="12"/>
        <w:lang w:val="nl-NL"/>
      </w:rPr>
      <w:t>m</w:t>
    </w:r>
    <w:proofErr w:type="gramEnd"/>
    <w:r>
      <w:rPr>
        <w:sz w:val="12"/>
        <w:szCs w:val="12"/>
        <w:lang w:val="nl-NL"/>
      </w:rPr>
      <w:t>_weiner</w:t>
    </w:r>
    <w:proofErr w:type="spellEnd"/>
    <w:r w:rsidR="0059123A" w:rsidRPr="00817902">
      <w:rPr>
        <w:sz w:val="12"/>
        <w:szCs w:val="12"/>
        <w:lang w:val="nl-NL"/>
      </w:rPr>
      <w:t>/</w:t>
    </w:r>
    <w:proofErr w:type="spellStart"/>
    <w:r w:rsidR="0059123A" w:rsidRPr="00817902">
      <w:rPr>
        <w:sz w:val="12"/>
        <w:szCs w:val="12"/>
        <w:lang w:val="nl-NL"/>
      </w:rPr>
      <w:t>adn</w:t>
    </w:r>
    <w:proofErr w:type="spellEnd"/>
    <w:r w:rsidR="0059123A" w:rsidRPr="00817902">
      <w:rPr>
        <w:sz w:val="12"/>
        <w:szCs w:val="12"/>
        <w:lang w:val="nl-NL"/>
      </w:rPr>
      <w:t>/wp15ac2/</w:t>
    </w:r>
    <w:r w:rsidR="001132DA">
      <w:rPr>
        <w:sz w:val="12"/>
        <w:szCs w:val="12"/>
        <w:lang w:val="nl-NL"/>
      </w:rPr>
      <w:t>29/</w:t>
    </w:r>
    <w:r w:rsidR="008C2D9D">
      <w:rPr>
        <w:sz w:val="12"/>
        <w:szCs w:val="12"/>
        <w:lang w:val="nl-NL"/>
      </w:rPr>
      <w:t>inf</w:t>
    </w:r>
    <w:r>
      <w:rPr>
        <w:sz w:val="12"/>
        <w:szCs w:val="12"/>
        <w:lang w:val="nl-NL"/>
      </w:rPr>
      <w:t>8</w:t>
    </w:r>
    <w:r w:rsidR="0059123A" w:rsidRPr="000C467D">
      <w:rPr>
        <w:rFonts w:eastAsia="Arial"/>
        <w:sz w:val="12"/>
        <w:szCs w:val="12"/>
        <w:lang w:val="fr-FR"/>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74" w:rsidRPr="00F80574" w:rsidRDefault="00F80574" w:rsidP="00F80574">
    <w:pPr>
      <w:suppressAutoHyphens/>
      <w:spacing w:line="240" w:lineRule="atLeast"/>
      <w:jc w:val="right"/>
      <w:rPr>
        <w:rFonts w:ascii="Times New Roman" w:hAnsi="Times New Roman" w:cs="Times New Roman"/>
        <w:b/>
        <w:sz w:val="18"/>
        <w:szCs w:val="18"/>
        <w:lang w:eastAsia="en-US"/>
      </w:rPr>
    </w:pPr>
    <w:r w:rsidRPr="007E13B2">
      <w:rPr>
        <w:rFonts w:ascii="Times New Roman" w:hAnsi="Times New Roman" w:cs="Times New Roman"/>
        <w:b/>
        <w:sz w:val="18"/>
        <w:szCs w:val="18"/>
        <w:lang w:eastAsia="en-US"/>
      </w:rPr>
      <w:fldChar w:fldCharType="begin"/>
    </w:r>
    <w:r w:rsidRPr="007E13B2">
      <w:rPr>
        <w:rFonts w:ascii="Times New Roman" w:hAnsi="Times New Roman" w:cs="Times New Roman"/>
        <w:b/>
        <w:sz w:val="18"/>
        <w:szCs w:val="18"/>
        <w:lang w:eastAsia="en-US"/>
      </w:rPr>
      <w:instrText xml:space="preserve"> PAGE   \* MERGEFORMAT </w:instrText>
    </w:r>
    <w:r w:rsidRPr="007E13B2">
      <w:rPr>
        <w:rFonts w:ascii="Times New Roman" w:hAnsi="Times New Roman" w:cs="Times New Roman"/>
        <w:b/>
        <w:sz w:val="18"/>
        <w:szCs w:val="18"/>
        <w:lang w:eastAsia="en-US"/>
      </w:rPr>
      <w:fldChar w:fldCharType="separate"/>
    </w:r>
    <w:r w:rsidR="00C405D3">
      <w:rPr>
        <w:rFonts w:ascii="Times New Roman" w:hAnsi="Times New Roman" w:cs="Times New Roman"/>
        <w:b/>
        <w:noProof/>
        <w:sz w:val="18"/>
        <w:szCs w:val="18"/>
        <w:lang w:eastAsia="en-US"/>
      </w:rPr>
      <w:t>1</w:t>
    </w:r>
    <w:r w:rsidRPr="007E13B2">
      <w:rPr>
        <w:rFonts w:ascii="Times New Roman" w:hAnsi="Times New Roman" w:cs="Times New Roman"/>
        <w:b/>
        <w:noProof/>
        <w:sz w:val="18"/>
        <w:szCs w:val="18"/>
        <w:lang w:eastAsia="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C27" w:rsidRPr="00F80574" w:rsidRDefault="00F80574" w:rsidP="00F80574">
    <w:pPr>
      <w:suppressAutoHyphens/>
      <w:spacing w:line="240" w:lineRule="atLeast"/>
      <w:jc w:val="right"/>
      <w:rPr>
        <w:rFonts w:ascii="Times New Roman" w:hAnsi="Times New Roman" w:cs="Times New Roman"/>
        <w:b/>
        <w:sz w:val="18"/>
        <w:szCs w:val="18"/>
        <w:lang w:eastAsia="en-US"/>
      </w:rPr>
    </w:pPr>
    <w:r w:rsidRPr="007E13B2">
      <w:rPr>
        <w:rFonts w:ascii="Times New Roman" w:hAnsi="Times New Roman" w:cs="Times New Roman"/>
        <w:b/>
        <w:sz w:val="18"/>
        <w:szCs w:val="18"/>
        <w:lang w:eastAsia="en-US"/>
      </w:rPr>
      <w:fldChar w:fldCharType="begin"/>
    </w:r>
    <w:r w:rsidRPr="007E13B2">
      <w:rPr>
        <w:rFonts w:ascii="Times New Roman" w:hAnsi="Times New Roman" w:cs="Times New Roman"/>
        <w:b/>
        <w:sz w:val="18"/>
        <w:szCs w:val="18"/>
        <w:lang w:eastAsia="en-US"/>
      </w:rPr>
      <w:instrText xml:space="preserve"> PAGE   \* MERGEFORMAT </w:instrText>
    </w:r>
    <w:r w:rsidRPr="007E13B2">
      <w:rPr>
        <w:rFonts w:ascii="Times New Roman" w:hAnsi="Times New Roman" w:cs="Times New Roman"/>
        <w:b/>
        <w:sz w:val="18"/>
        <w:szCs w:val="18"/>
        <w:lang w:eastAsia="en-US"/>
      </w:rPr>
      <w:fldChar w:fldCharType="separate"/>
    </w:r>
    <w:r w:rsidR="00C405D3">
      <w:rPr>
        <w:rFonts w:ascii="Times New Roman" w:hAnsi="Times New Roman" w:cs="Times New Roman"/>
        <w:b/>
        <w:noProof/>
        <w:sz w:val="18"/>
        <w:szCs w:val="18"/>
        <w:lang w:eastAsia="en-US"/>
      </w:rPr>
      <w:t>3</w:t>
    </w:r>
    <w:r w:rsidRPr="007E13B2">
      <w:rPr>
        <w:rFonts w:ascii="Times New Roman" w:hAnsi="Times New Roman" w:cs="Times New Roman"/>
        <w:b/>
        <w:noProof/>
        <w:sz w:val="18"/>
        <w:szCs w:val="18"/>
        <w:lang w:eastAsia="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Default="00D752E4" w:rsidP="009F3F20">
    <w:pPr>
      <w:pStyle w:val="Header"/>
      <w:tabs>
        <w:tab w:val="right" w:pos="3856"/>
        <w:tab w:val="left" w:pos="5387"/>
      </w:tabs>
      <w:jc w:val="right"/>
    </w:pPr>
    <w:proofErr w:type="spellStart"/>
    <w:r>
      <w:rPr>
        <w:sz w:val="12"/>
        <w:szCs w:val="12"/>
      </w:rPr>
      <w:t>mm_weiner</w:t>
    </w:r>
    <w:proofErr w:type="spellEnd"/>
    <w:r>
      <w:rPr>
        <w:sz w:val="12"/>
        <w:szCs w:val="12"/>
      </w:rPr>
      <w:t>/</w:t>
    </w:r>
    <w:proofErr w:type="spellStart"/>
    <w:r>
      <w:rPr>
        <w:sz w:val="12"/>
        <w:szCs w:val="12"/>
      </w:rPr>
      <w:t>adn</w:t>
    </w:r>
    <w:proofErr w:type="spellEnd"/>
    <w:r>
      <w:rPr>
        <w:sz w:val="12"/>
        <w:szCs w:val="12"/>
      </w:rPr>
      <w:t>/wp15ac2/29/inf8</w:t>
    </w:r>
    <w:r w:rsidR="00FA4C27">
      <w:rPr>
        <w:sz w:val="12"/>
        <w:szCs w:val="12"/>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3E64BC" w:rsidRDefault="00D752E4" w:rsidP="004650DA">
    <w:pPr>
      <w:pStyle w:val="Header"/>
      <w:tabs>
        <w:tab w:val="right" w:pos="3856"/>
        <w:tab w:val="left" w:pos="5387"/>
      </w:tabs>
      <w:jc w:val="right"/>
    </w:pPr>
    <w:r>
      <w:rPr>
        <w:sz w:val="12"/>
        <w:szCs w:val="12"/>
      </w:rPr>
      <w:t>mm/</w:t>
    </w:r>
    <w:proofErr w:type="spellStart"/>
    <w:r>
      <w:rPr>
        <w:sz w:val="12"/>
        <w:szCs w:val="12"/>
      </w:rPr>
      <w:t>adn</w:t>
    </w:r>
    <w:proofErr w:type="spellEnd"/>
    <w:r>
      <w:rPr>
        <w:sz w:val="12"/>
        <w:szCs w:val="12"/>
      </w:rPr>
      <w:t>/wp15ac2/29/inf5de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74" w:rsidRPr="00F80574" w:rsidRDefault="00F80574" w:rsidP="00F80574">
    <w:pPr>
      <w:suppressAutoHyphens/>
      <w:spacing w:line="240" w:lineRule="atLeast"/>
      <w:rPr>
        <w:rFonts w:ascii="Times New Roman" w:hAnsi="Times New Roman" w:cs="Times New Roman"/>
        <w:b/>
        <w:sz w:val="18"/>
        <w:szCs w:val="18"/>
        <w:lang w:eastAsia="en-US"/>
      </w:rPr>
    </w:pPr>
    <w:r w:rsidRPr="007E13B2">
      <w:rPr>
        <w:rFonts w:ascii="Times New Roman" w:hAnsi="Times New Roman" w:cs="Times New Roman"/>
        <w:b/>
        <w:sz w:val="18"/>
        <w:szCs w:val="18"/>
        <w:lang w:eastAsia="en-US"/>
      </w:rPr>
      <w:fldChar w:fldCharType="begin"/>
    </w:r>
    <w:r w:rsidRPr="007E13B2">
      <w:rPr>
        <w:rFonts w:ascii="Times New Roman" w:hAnsi="Times New Roman" w:cs="Times New Roman"/>
        <w:b/>
        <w:sz w:val="18"/>
        <w:szCs w:val="18"/>
        <w:lang w:eastAsia="en-US"/>
      </w:rPr>
      <w:instrText xml:space="preserve"> PAGE   \* MERGEFORMAT </w:instrText>
    </w:r>
    <w:r w:rsidRPr="007E13B2">
      <w:rPr>
        <w:rFonts w:ascii="Times New Roman" w:hAnsi="Times New Roman" w:cs="Times New Roman"/>
        <w:b/>
        <w:sz w:val="18"/>
        <w:szCs w:val="18"/>
        <w:lang w:eastAsia="en-US"/>
      </w:rPr>
      <w:fldChar w:fldCharType="separate"/>
    </w:r>
    <w:r w:rsidR="00C405D3">
      <w:rPr>
        <w:rFonts w:ascii="Times New Roman" w:hAnsi="Times New Roman" w:cs="Times New Roman"/>
        <w:b/>
        <w:noProof/>
        <w:sz w:val="18"/>
        <w:szCs w:val="18"/>
        <w:lang w:eastAsia="en-US"/>
      </w:rPr>
      <w:t>4</w:t>
    </w:r>
    <w:r w:rsidRPr="007E13B2">
      <w:rPr>
        <w:rFonts w:ascii="Times New Roman" w:hAnsi="Times New Roman" w:cs="Times New Roman"/>
        <w:b/>
        <w:noProof/>
        <w:sz w:val="18"/>
        <w:szCs w:val="18"/>
        <w:lang w:eastAsia="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74" w:rsidRPr="00F80574" w:rsidRDefault="00F80574" w:rsidP="00F80574">
    <w:pPr>
      <w:suppressAutoHyphens/>
      <w:spacing w:line="240" w:lineRule="atLeast"/>
      <w:rPr>
        <w:rFonts w:ascii="Times New Roman" w:hAnsi="Times New Roman" w:cs="Times New Roman"/>
        <w:b/>
        <w:sz w:val="18"/>
        <w:szCs w:val="18"/>
        <w:lang w:eastAsia="en-US"/>
      </w:rPr>
    </w:pPr>
    <w:r w:rsidRPr="007E13B2">
      <w:rPr>
        <w:rFonts w:ascii="Times New Roman" w:hAnsi="Times New Roman" w:cs="Times New Roman"/>
        <w:b/>
        <w:sz w:val="18"/>
        <w:szCs w:val="18"/>
        <w:lang w:eastAsia="en-US"/>
      </w:rPr>
      <w:fldChar w:fldCharType="begin"/>
    </w:r>
    <w:r w:rsidRPr="007E13B2">
      <w:rPr>
        <w:rFonts w:ascii="Times New Roman" w:hAnsi="Times New Roman" w:cs="Times New Roman"/>
        <w:b/>
        <w:sz w:val="18"/>
        <w:szCs w:val="18"/>
        <w:lang w:eastAsia="en-US"/>
      </w:rPr>
      <w:instrText xml:space="preserve"> PAGE   \* MERGEFORMAT </w:instrText>
    </w:r>
    <w:r w:rsidRPr="007E13B2">
      <w:rPr>
        <w:rFonts w:ascii="Times New Roman" w:hAnsi="Times New Roman" w:cs="Times New Roman"/>
        <w:b/>
        <w:sz w:val="18"/>
        <w:szCs w:val="18"/>
        <w:lang w:eastAsia="en-US"/>
      </w:rPr>
      <w:fldChar w:fldCharType="separate"/>
    </w:r>
    <w:r w:rsidR="00C405D3">
      <w:rPr>
        <w:rFonts w:ascii="Times New Roman" w:hAnsi="Times New Roman" w:cs="Times New Roman"/>
        <w:b/>
        <w:noProof/>
        <w:sz w:val="18"/>
        <w:szCs w:val="18"/>
        <w:lang w:eastAsia="en-US"/>
      </w:rPr>
      <w:t>6</w:t>
    </w:r>
    <w:r w:rsidRPr="007E13B2">
      <w:rPr>
        <w:rFonts w:ascii="Times New Roman" w:hAnsi="Times New Roman" w:cs="Times New Roman"/>
        <w:b/>
        <w:noProof/>
        <w:sz w:val="18"/>
        <w:szCs w:val="18"/>
        <w:lang w:eastAsia="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74" w:rsidRPr="00F80574" w:rsidRDefault="00F80574" w:rsidP="00F80574">
    <w:pPr>
      <w:suppressAutoHyphens/>
      <w:spacing w:line="240" w:lineRule="atLeast"/>
      <w:jc w:val="right"/>
      <w:rPr>
        <w:rFonts w:ascii="Times New Roman" w:hAnsi="Times New Roman" w:cs="Times New Roman"/>
        <w:b/>
        <w:sz w:val="18"/>
        <w:szCs w:val="18"/>
        <w:lang w:eastAsia="en-US"/>
      </w:rPr>
    </w:pPr>
    <w:r w:rsidRPr="007E13B2">
      <w:rPr>
        <w:rFonts w:ascii="Times New Roman" w:hAnsi="Times New Roman" w:cs="Times New Roman"/>
        <w:b/>
        <w:sz w:val="18"/>
        <w:szCs w:val="18"/>
        <w:lang w:eastAsia="en-US"/>
      </w:rPr>
      <w:fldChar w:fldCharType="begin"/>
    </w:r>
    <w:r w:rsidRPr="007E13B2">
      <w:rPr>
        <w:rFonts w:ascii="Times New Roman" w:hAnsi="Times New Roman" w:cs="Times New Roman"/>
        <w:b/>
        <w:sz w:val="18"/>
        <w:szCs w:val="18"/>
        <w:lang w:eastAsia="en-US"/>
      </w:rPr>
      <w:instrText xml:space="preserve"> PAGE   \* MERGEFORMAT </w:instrText>
    </w:r>
    <w:r w:rsidRPr="007E13B2">
      <w:rPr>
        <w:rFonts w:ascii="Times New Roman" w:hAnsi="Times New Roman" w:cs="Times New Roman"/>
        <w:b/>
        <w:sz w:val="18"/>
        <w:szCs w:val="18"/>
        <w:lang w:eastAsia="en-US"/>
      </w:rPr>
      <w:fldChar w:fldCharType="separate"/>
    </w:r>
    <w:r w:rsidR="00C405D3">
      <w:rPr>
        <w:rFonts w:ascii="Times New Roman" w:hAnsi="Times New Roman" w:cs="Times New Roman"/>
        <w:b/>
        <w:noProof/>
        <w:sz w:val="18"/>
        <w:szCs w:val="18"/>
        <w:lang w:eastAsia="en-US"/>
      </w:rPr>
      <w:t>5</w:t>
    </w:r>
    <w:r w:rsidRPr="007E13B2">
      <w:rPr>
        <w:rFonts w:ascii="Times New Roman" w:hAnsi="Times New Roman" w:cs="Times New Roman"/>
        <w:b/>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CD3" w:rsidRDefault="00E74CD3">
      <w:r>
        <w:separator/>
      </w:r>
    </w:p>
  </w:footnote>
  <w:footnote w:type="continuationSeparator" w:id="0">
    <w:p w:rsidR="00E74CD3" w:rsidRDefault="00E74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F80574" w:rsidRDefault="00F80574" w:rsidP="00F80574">
    <w:pPr>
      <w:pBdr>
        <w:bottom w:val="single" w:sz="4" w:space="1" w:color="auto"/>
      </w:pBdr>
      <w:suppressAutoHyphens/>
      <w:rPr>
        <w:rFonts w:ascii="Times New Roman" w:hAnsi="Times New Roman" w:cs="Times New Roman"/>
        <w:sz w:val="18"/>
        <w:szCs w:val="18"/>
        <w:lang w:val="fr-CH" w:eastAsia="en-US"/>
      </w:rPr>
    </w:pPr>
    <w:r w:rsidRPr="008852E9">
      <w:rPr>
        <w:rFonts w:ascii="Times New Roman" w:hAnsi="Times New Roman" w:cs="Times New Roman"/>
        <w:b/>
        <w:sz w:val="18"/>
        <w:szCs w:val="18"/>
        <w:lang w:val="fr-CH" w:eastAsia="en-US"/>
      </w:rPr>
      <w:t>WP.15/AC.2/29/INF.</w:t>
    </w:r>
    <w:r>
      <w:rPr>
        <w:rFonts w:ascii="Times New Roman" w:hAnsi="Times New Roman" w:cs="Times New Roman"/>
        <w:b/>
        <w:sz w:val="18"/>
        <w:szCs w:val="18"/>
        <w:lang w:val="fr-CH" w:eastAsia="en-US"/>
      </w:rPr>
      <w:t>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23A" w:rsidRPr="0057453D" w:rsidRDefault="0057453D" w:rsidP="0057453D">
    <w:pPr>
      <w:pStyle w:val="Header"/>
      <w:jc w:val="right"/>
      <w:rPr>
        <w:rFonts w:ascii="Times New Roman" w:hAnsi="Times New Roman" w:cs="Times New Roman"/>
        <w:b/>
        <w:sz w:val="20"/>
        <w:szCs w:val="20"/>
        <w:lang w:val="fr-FR"/>
      </w:rPr>
    </w:pPr>
    <w:proofErr w:type="spellStart"/>
    <w:r w:rsidRPr="0057453D">
      <w:rPr>
        <w:rFonts w:ascii="Times New Roman" w:hAnsi="Times New Roman" w:cs="Times New Roman"/>
        <w:b/>
        <w:sz w:val="20"/>
        <w:szCs w:val="20"/>
        <w:lang w:val="fr-FR"/>
      </w:rPr>
      <w:t>Anlage</w:t>
    </w:r>
    <w:proofErr w:type="spellEnd"/>
    <w:r w:rsidRPr="0057453D">
      <w:rPr>
        <w:rFonts w:ascii="Times New Roman" w:hAnsi="Times New Roman" w:cs="Times New Roman"/>
        <w:b/>
        <w:sz w:val="20"/>
        <w:szCs w:val="20"/>
        <w:lang w:val="fr-FR"/>
      </w:rPr>
      <w:t xml:space="preserve">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F80574" w:rsidRDefault="00F80574" w:rsidP="00F80574">
    <w:pPr>
      <w:pBdr>
        <w:bottom w:val="single" w:sz="4" w:space="1" w:color="auto"/>
      </w:pBdr>
      <w:suppressAutoHyphens/>
      <w:jc w:val="right"/>
      <w:rPr>
        <w:rFonts w:ascii="Times New Roman" w:hAnsi="Times New Roman" w:cs="Times New Roman"/>
        <w:sz w:val="18"/>
        <w:szCs w:val="18"/>
        <w:lang w:val="fr-CH" w:eastAsia="en-US"/>
      </w:rPr>
    </w:pPr>
    <w:r w:rsidRPr="007E13B2">
      <w:rPr>
        <w:rFonts w:ascii="Times New Roman" w:hAnsi="Times New Roman" w:cs="Times New Roman"/>
        <w:b/>
        <w:sz w:val="18"/>
        <w:szCs w:val="18"/>
        <w:lang w:val="fr-CH" w:eastAsia="en-US"/>
      </w:rPr>
      <w:t>WP.15/AC.2/29/INF.</w:t>
    </w:r>
    <w:r>
      <w:rPr>
        <w:rFonts w:ascii="Times New Roman" w:hAnsi="Times New Roman" w:cs="Times New Roman"/>
        <w:b/>
        <w:sz w:val="18"/>
        <w:szCs w:val="18"/>
        <w:lang w:val="fr-CH" w:eastAsia="en-US"/>
      </w:rPr>
      <w:t>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9F3F20" w:rsidRDefault="00D752E4" w:rsidP="009F3F20">
    <w:pPr>
      <w:tabs>
        <w:tab w:val="center" w:pos="4320"/>
        <w:tab w:val="right" w:pos="8640"/>
      </w:tabs>
      <w:rPr>
        <w:sz w:val="16"/>
        <w:szCs w:val="16"/>
      </w:rPr>
    </w:pPr>
    <w:r>
      <w:rPr>
        <w:sz w:val="16"/>
        <w:szCs w:val="16"/>
      </w:rPr>
      <w:t>CCNR-ZKR/ADN/WP.15/AC.2/29/INF.8</w:t>
    </w:r>
  </w:p>
  <w:p w:rsidR="00D752E4" w:rsidRPr="009F3F20" w:rsidRDefault="00D752E4" w:rsidP="009F3F20">
    <w:pPr>
      <w:tabs>
        <w:tab w:val="center" w:pos="4320"/>
        <w:tab w:val="right" w:pos="8640"/>
      </w:tabs>
      <w:rPr>
        <w:sz w:val="16"/>
        <w:szCs w:val="16"/>
      </w:rPr>
    </w:pPr>
    <w:r>
      <w:rPr>
        <w:sz w:val="16"/>
        <w:szCs w:val="16"/>
      </w:rPr>
      <w:t xml:space="preserve">Page </w:t>
    </w:r>
    <w:r w:rsidRPr="009F3F20">
      <w:rPr>
        <w:sz w:val="16"/>
        <w:szCs w:val="16"/>
      </w:rPr>
      <w:fldChar w:fldCharType="begin"/>
    </w:r>
    <w:r w:rsidRPr="009F3F20">
      <w:rPr>
        <w:sz w:val="16"/>
        <w:szCs w:val="16"/>
      </w:rPr>
      <w:instrText xml:space="preserve"> PAGE  \* MERGEFORMAT </w:instrText>
    </w:r>
    <w:r w:rsidRPr="009F3F20">
      <w:rPr>
        <w:sz w:val="16"/>
        <w:szCs w:val="16"/>
      </w:rPr>
      <w:fldChar w:fldCharType="separate"/>
    </w:r>
    <w:r>
      <w:rPr>
        <w:noProof/>
        <w:sz w:val="16"/>
        <w:szCs w:val="16"/>
      </w:rPr>
      <w:t>6</w:t>
    </w:r>
    <w:r w:rsidRPr="009F3F20">
      <w:rPr>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74" w:rsidRPr="00F80574" w:rsidRDefault="00F80574" w:rsidP="00F80574">
    <w:pPr>
      <w:pBdr>
        <w:bottom w:val="single" w:sz="4" w:space="1" w:color="auto"/>
      </w:pBdr>
      <w:suppressAutoHyphens/>
      <w:jc w:val="right"/>
      <w:rPr>
        <w:rFonts w:ascii="Times New Roman" w:hAnsi="Times New Roman" w:cs="Times New Roman"/>
        <w:sz w:val="18"/>
        <w:szCs w:val="18"/>
        <w:lang w:val="fr-CH" w:eastAsia="en-US"/>
      </w:rPr>
    </w:pPr>
    <w:r w:rsidRPr="007E13B2">
      <w:rPr>
        <w:rFonts w:ascii="Times New Roman" w:hAnsi="Times New Roman" w:cs="Times New Roman"/>
        <w:b/>
        <w:sz w:val="18"/>
        <w:szCs w:val="18"/>
        <w:lang w:val="fr-CH" w:eastAsia="en-US"/>
      </w:rPr>
      <w:t>WP.15/AC.2/29/INF.</w:t>
    </w:r>
    <w:r>
      <w:rPr>
        <w:rFonts w:ascii="Times New Roman" w:hAnsi="Times New Roman" w:cs="Times New Roman"/>
        <w:b/>
        <w:sz w:val="18"/>
        <w:szCs w:val="18"/>
        <w:lang w:val="fr-CH" w:eastAsia="en-US"/>
      </w:rPr>
      <w:t>8</w:t>
    </w:r>
  </w:p>
  <w:p w:rsidR="00D752E4" w:rsidRPr="00F80574" w:rsidRDefault="00D752E4" w:rsidP="00F805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F80574" w:rsidRDefault="00F80574" w:rsidP="00F80574">
    <w:pPr>
      <w:pBdr>
        <w:bottom w:val="single" w:sz="4" w:space="1" w:color="auto"/>
      </w:pBdr>
      <w:suppressAutoHyphens/>
      <w:rPr>
        <w:rFonts w:ascii="Times New Roman" w:hAnsi="Times New Roman" w:cs="Times New Roman"/>
        <w:sz w:val="18"/>
        <w:szCs w:val="18"/>
        <w:lang w:val="fr-CH" w:eastAsia="en-US"/>
      </w:rPr>
    </w:pPr>
    <w:r w:rsidRPr="007E13B2">
      <w:rPr>
        <w:rFonts w:ascii="Times New Roman" w:hAnsi="Times New Roman" w:cs="Times New Roman"/>
        <w:b/>
        <w:sz w:val="18"/>
        <w:szCs w:val="18"/>
        <w:lang w:val="fr-CH" w:eastAsia="en-US"/>
      </w:rPr>
      <w:t>WP.15/AC.2/29/INF.</w:t>
    </w:r>
    <w:r>
      <w:rPr>
        <w:rFonts w:ascii="Times New Roman" w:hAnsi="Times New Roman" w:cs="Times New Roman"/>
        <w:b/>
        <w:sz w:val="18"/>
        <w:szCs w:val="18"/>
        <w:lang w:val="fr-CH" w:eastAsia="en-US"/>
      </w:rPr>
      <w:t>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F80574" w:rsidRDefault="00F80574" w:rsidP="00F80574">
    <w:pPr>
      <w:pBdr>
        <w:bottom w:val="single" w:sz="4" w:space="1" w:color="auto"/>
      </w:pBdr>
      <w:suppressAutoHyphens/>
      <w:rPr>
        <w:rFonts w:ascii="Times New Roman" w:hAnsi="Times New Roman" w:cs="Times New Roman"/>
        <w:sz w:val="18"/>
        <w:szCs w:val="18"/>
        <w:lang w:val="fr-CH" w:eastAsia="en-US"/>
      </w:rPr>
    </w:pPr>
    <w:r w:rsidRPr="007E13B2">
      <w:rPr>
        <w:rFonts w:ascii="Times New Roman" w:hAnsi="Times New Roman" w:cs="Times New Roman"/>
        <w:b/>
        <w:sz w:val="18"/>
        <w:szCs w:val="18"/>
        <w:lang w:val="fr-CH" w:eastAsia="en-US"/>
      </w:rPr>
      <w:t>WP.15/AC.2/29/INF.</w:t>
    </w:r>
    <w:r>
      <w:rPr>
        <w:rFonts w:ascii="Times New Roman" w:hAnsi="Times New Roman" w:cs="Times New Roman"/>
        <w:b/>
        <w:sz w:val="18"/>
        <w:szCs w:val="18"/>
        <w:lang w:val="fr-CH" w:eastAsia="en-US"/>
      </w:rPr>
      <w:t>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E4" w:rsidRPr="00F80574" w:rsidRDefault="00F80574" w:rsidP="00F80574">
    <w:pPr>
      <w:pBdr>
        <w:bottom w:val="single" w:sz="4" w:space="1" w:color="auto"/>
      </w:pBdr>
      <w:suppressAutoHyphens/>
      <w:jc w:val="right"/>
      <w:rPr>
        <w:rFonts w:ascii="Times New Roman" w:hAnsi="Times New Roman" w:cs="Times New Roman"/>
        <w:sz w:val="18"/>
        <w:szCs w:val="18"/>
        <w:lang w:val="fr-CH" w:eastAsia="en-US"/>
      </w:rPr>
    </w:pPr>
    <w:r w:rsidRPr="008852E9">
      <w:rPr>
        <w:rFonts w:ascii="Times New Roman" w:hAnsi="Times New Roman" w:cs="Times New Roman"/>
        <w:b/>
        <w:sz w:val="18"/>
        <w:szCs w:val="18"/>
        <w:lang w:val="fr-CH" w:eastAsia="en-US"/>
      </w:rPr>
      <w:t>WP.15/AC.2/29/INF.</w:t>
    </w:r>
    <w:r>
      <w:rPr>
        <w:rFonts w:ascii="Times New Roman" w:hAnsi="Times New Roman" w:cs="Times New Roman"/>
        <w:b/>
        <w:sz w:val="18"/>
        <w:szCs w:val="18"/>
        <w:lang w:val="fr-CH" w:eastAsia="en-US"/>
      </w:rPr>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44A"/>
    <w:multiLevelType w:val="multilevel"/>
    <w:tmpl w:val="8C6ED29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7E449B"/>
    <w:multiLevelType w:val="hybridMultilevel"/>
    <w:tmpl w:val="EBA012E0"/>
    <w:lvl w:ilvl="0" w:tplc="264ECDC0">
      <w:start w:val="5"/>
      <w:numFmt w:val="decimal"/>
      <w:lvlText w:val="%1."/>
      <w:lvlJc w:val="left"/>
      <w:pPr>
        <w:tabs>
          <w:tab w:val="num" w:pos="930"/>
        </w:tabs>
        <w:ind w:left="930" w:hanging="570"/>
      </w:pPr>
      <w:rPr>
        <w:rFonts w:hint="default"/>
        <w:u w:val="no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DE25865"/>
    <w:multiLevelType w:val="hybridMultilevel"/>
    <w:tmpl w:val="5B56848A"/>
    <w:lvl w:ilvl="0" w:tplc="3A46F00A">
      <w:start w:val="1"/>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2A45DC2"/>
    <w:multiLevelType w:val="hybridMultilevel"/>
    <w:tmpl w:val="CE809392"/>
    <w:lvl w:ilvl="0" w:tplc="EBD00BD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 w15:restartNumberingAfterBreak="0">
    <w:nsid w:val="154A639D"/>
    <w:multiLevelType w:val="hybridMultilevel"/>
    <w:tmpl w:val="9258A648"/>
    <w:lvl w:ilvl="0" w:tplc="86443F9C">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21DA63AC"/>
    <w:multiLevelType w:val="hybridMultilevel"/>
    <w:tmpl w:val="32C87E0E"/>
    <w:lvl w:ilvl="0" w:tplc="4C40A390">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 w15:restartNumberingAfterBreak="0">
    <w:nsid w:val="27D42C8C"/>
    <w:multiLevelType w:val="multilevel"/>
    <w:tmpl w:val="5B8EC48C"/>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880663E"/>
    <w:multiLevelType w:val="multilevel"/>
    <w:tmpl w:val="CF6CFBD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983398E"/>
    <w:multiLevelType w:val="multilevel"/>
    <w:tmpl w:val="838CFB60"/>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2BE70F2"/>
    <w:multiLevelType w:val="multilevel"/>
    <w:tmpl w:val="7DBE696C"/>
    <w:lvl w:ilvl="0">
      <w:start w:val="1"/>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42658A1"/>
    <w:multiLevelType w:val="hybridMultilevel"/>
    <w:tmpl w:val="BBCC16EE"/>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1" w15:restartNumberingAfterBreak="0">
    <w:nsid w:val="36D66F2A"/>
    <w:multiLevelType w:val="hybridMultilevel"/>
    <w:tmpl w:val="A06CF608"/>
    <w:lvl w:ilvl="0" w:tplc="AB80E00C">
      <w:start w:val="1"/>
      <w:numFmt w:val="decimal"/>
      <w:lvlText w:val="%1."/>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2" w15:restartNumberingAfterBreak="0">
    <w:nsid w:val="39AC2B35"/>
    <w:multiLevelType w:val="multilevel"/>
    <w:tmpl w:val="0407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E587BA5"/>
    <w:multiLevelType w:val="hybridMultilevel"/>
    <w:tmpl w:val="80F81FE4"/>
    <w:lvl w:ilvl="0" w:tplc="0407000F">
      <w:start w:val="1"/>
      <w:numFmt w:val="decimal"/>
      <w:lvlText w:val="%1."/>
      <w:lvlJc w:val="left"/>
      <w:pPr>
        <w:tabs>
          <w:tab w:val="num" w:pos="1287"/>
        </w:tabs>
        <w:ind w:left="1287" w:hanging="360"/>
      </w:pPr>
    </w:lvl>
    <w:lvl w:ilvl="1" w:tplc="04070019">
      <w:start w:val="1"/>
      <w:numFmt w:val="lowerLetter"/>
      <w:lvlText w:val="%2."/>
      <w:lvlJc w:val="left"/>
      <w:pPr>
        <w:tabs>
          <w:tab w:val="num" w:pos="2007"/>
        </w:tabs>
        <w:ind w:left="2007" w:hanging="360"/>
      </w:pPr>
    </w:lvl>
    <w:lvl w:ilvl="2" w:tplc="0407001B">
      <w:start w:val="1"/>
      <w:numFmt w:val="lowerRoman"/>
      <w:lvlText w:val="%3."/>
      <w:lvlJc w:val="right"/>
      <w:pPr>
        <w:tabs>
          <w:tab w:val="num" w:pos="2727"/>
        </w:tabs>
        <w:ind w:left="2727" w:hanging="180"/>
      </w:pPr>
    </w:lvl>
    <w:lvl w:ilvl="3" w:tplc="0407000F">
      <w:start w:val="1"/>
      <w:numFmt w:val="decimal"/>
      <w:lvlText w:val="%4."/>
      <w:lvlJc w:val="left"/>
      <w:pPr>
        <w:tabs>
          <w:tab w:val="num" w:pos="3447"/>
        </w:tabs>
        <w:ind w:left="3447" w:hanging="360"/>
      </w:pPr>
    </w:lvl>
    <w:lvl w:ilvl="4" w:tplc="04070019">
      <w:start w:val="1"/>
      <w:numFmt w:val="lowerLetter"/>
      <w:lvlText w:val="%5."/>
      <w:lvlJc w:val="left"/>
      <w:pPr>
        <w:tabs>
          <w:tab w:val="num" w:pos="4167"/>
        </w:tabs>
        <w:ind w:left="4167" w:hanging="360"/>
      </w:pPr>
    </w:lvl>
    <w:lvl w:ilvl="5" w:tplc="0407001B">
      <w:start w:val="1"/>
      <w:numFmt w:val="lowerRoman"/>
      <w:lvlText w:val="%6."/>
      <w:lvlJc w:val="right"/>
      <w:pPr>
        <w:tabs>
          <w:tab w:val="num" w:pos="4887"/>
        </w:tabs>
        <w:ind w:left="4887" w:hanging="180"/>
      </w:pPr>
    </w:lvl>
    <w:lvl w:ilvl="6" w:tplc="0407000F">
      <w:start w:val="1"/>
      <w:numFmt w:val="decimal"/>
      <w:lvlText w:val="%7."/>
      <w:lvlJc w:val="left"/>
      <w:pPr>
        <w:tabs>
          <w:tab w:val="num" w:pos="5607"/>
        </w:tabs>
        <w:ind w:left="5607" w:hanging="360"/>
      </w:pPr>
    </w:lvl>
    <w:lvl w:ilvl="7" w:tplc="04070019">
      <w:start w:val="1"/>
      <w:numFmt w:val="lowerLetter"/>
      <w:lvlText w:val="%8."/>
      <w:lvlJc w:val="left"/>
      <w:pPr>
        <w:tabs>
          <w:tab w:val="num" w:pos="6327"/>
        </w:tabs>
        <w:ind w:left="6327" w:hanging="360"/>
      </w:pPr>
    </w:lvl>
    <w:lvl w:ilvl="8" w:tplc="0407001B">
      <w:start w:val="1"/>
      <w:numFmt w:val="lowerRoman"/>
      <w:lvlText w:val="%9."/>
      <w:lvlJc w:val="right"/>
      <w:pPr>
        <w:tabs>
          <w:tab w:val="num" w:pos="7047"/>
        </w:tabs>
        <w:ind w:left="7047" w:hanging="180"/>
      </w:pPr>
    </w:lvl>
  </w:abstractNum>
  <w:abstractNum w:abstractNumId="14" w15:restartNumberingAfterBreak="0">
    <w:nsid w:val="5E0244F5"/>
    <w:multiLevelType w:val="hybridMultilevel"/>
    <w:tmpl w:val="22080F92"/>
    <w:lvl w:ilvl="0" w:tplc="92069678">
      <w:start w:val="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9845C4"/>
    <w:multiLevelType w:val="multilevel"/>
    <w:tmpl w:val="CF6CFBD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4AC5ED4"/>
    <w:multiLevelType w:val="hybridMultilevel"/>
    <w:tmpl w:val="5C3E0E5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70BE760B"/>
    <w:multiLevelType w:val="multilevel"/>
    <w:tmpl w:val="6E10E114"/>
    <w:lvl w:ilvl="0">
      <w:start w:val="1"/>
      <w:numFmt w:val="decimal"/>
      <w:lvlText w:val="%1."/>
      <w:lvlJc w:val="left"/>
      <w:pPr>
        <w:tabs>
          <w:tab w:val="num" w:pos="0"/>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40E1B99"/>
    <w:multiLevelType w:val="singleLevel"/>
    <w:tmpl w:val="D4D8E1C0"/>
    <w:lvl w:ilvl="0">
      <w:start w:val="1"/>
      <w:numFmt w:val="decimal"/>
      <w:lvlText w:val="%1)"/>
      <w:lvlJc w:val="left"/>
      <w:pPr>
        <w:tabs>
          <w:tab w:val="num" w:pos="705"/>
        </w:tabs>
        <w:ind w:left="705" w:hanging="705"/>
      </w:pPr>
      <w:rPr>
        <w:rFonts w:hint="default"/>
      </w:rPr>
    </w:lvl>
  </w:abstractNum>
  <w:abstractNum w:abstractNumId="19" w15:restartNumberingAfterBreak="0">
    <w:nsid w:val="748852F3"/>
    <w:multiLevelType w:val="multilevel"/>
    <w:tmpl w:val="968CDC38"/>
    <w:lvl w:ilvl="0">
      <w:start w:val="1"/>
      <w:numFmt w:val="decimal"/>
      <w:lvlText w:val="%1."/>
      <w:lvlJc w:val="left"/>
      <w:pPr>
        <w:tabs>
          <w:tab w:val="num" w:pos="567"/>
        </w:tabs>
        <w:ind w:left="567" w:hanging="567"/>
      </w:pPr>
      <w:rPr>
        <w:rFonts w:ascii="Arial" w:hAnsi="Arial" w:cs="Arial" w:hint="default"/>
        <w:b w:val="0"/>
        <w:bCs w:val="0"/>
        <w:i w:val="0"/>
        <w:iCs w:val="0"/>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76241BA7"/>
    <w:multiLevelType w:val="hybridMultilevel"/>
    <w:tmpl w:val="22FEB0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6B13F10"/>
    <w:multiLevelType w:val="multilevel"/>
    <w:tmpl w:val="D1F2D30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868704E"/>
    <w:multiLevelType w:val="multilevel"/>
    <w:tmpl w:val="58148EE8"/>
    <w:lvl w:ilvl="0">
      <w:start w:val="1"/>
      <w:numFmt w:val="decimal"/>
      <w:lvlText w:val="%1."/>
      <w:lvlJc w:val="left"/>
      <w:pPr>
        <w:tabs>
          <w:tab w:val="num" w:pos="360"/>
        </w:tabs>
        <w:ind w:left="360" w:hanging="360"/>
      </w:pPr>
      <w:rPr>
        <w:rFonts w:ascii="Arial" w:hAnsi="Arial" w:cs="Arial" w:hint="default"/>
        <w:b w:val="0"/>
        <w:bCs w:val="0"/>
        <w:i w:val="0"/>
        <w:iCs w:val="0"/>
        <w:sz w:val="22"/>
        <w:szCs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1"/>
  </w:num>
  <w:num w:numId="2">
    <w:abstractNumId w:val="0"/>
  </w:num>
  <w:num w:numId="3">
    <w:abstractNumId w:val="4"/>
  </w:num>
  <w:num w:numId="4">
    <w:abstractNumId w:val="5"/>
  </w:num>
  <w:num w:numId="5">
    <w:abstractNumId w:val="8"/>
  </w:num>
  <w:num w:numId="6">
    <w:abstractNumId w:val="17"/>
  </w:num>
  <w:num w:numId="7">
    <w:abstractNumId w:val="19"/>
  </w:num>
  <w:num w:numId="8">
    <w:abstractNumId w:val="7"/>
  </w:num>
  <w:num w:numId="9">
    <w:abstractNumId w:val="22"/>
  </w:num>
  <w:num w:numId="10">
    <w:abstractNumId w:val="21"/>
  </w:num>
  <w:num w:numId="11">
    <w:abstractNumId w:val="15"/>
  </w:num>
  <w:num w:numId="12">
    <w:abstractNumId w:val="6"/>
  </w:num>
  <w:num w:numId="13">
    <w:abstractNumId w:val="13"/>
  </w:num>
  <w:num w:numId="14">
    <w:abstractNumId w:val="1"/>
  </w:num>
  <w:num w:numId="15">
    <w:abstractNumId w:val="20"/>
  </w:num>
  <w:num w:numId="16">
    <w:abstractNumId w:val="12"/>
  </w:num>
  <w:num w:numId="17">
    <w:abstractNumId w:val="9"/>
  </w:num>
  <w:num w:numId="18">
    <w:abstractNumId w:val="7"/>
  </w:num>
  <w:num w:numId="19">
    <w:abstractNumId w:val="7"/>
  </w:num>
  <w:num w:numId="20">
    <w:abstractNumId w:val="18"/>
  </w:num>
  <w:num w:numId="21">
    <w:abstractNumId w:val="7"/>
  </w:num>
  <w:num w:numId="22">
    <w:abstractNumId w:val="7"/>
  </w:num>
  <w:num w:numId="23">
    <w:abstractNumId w:val="7"/>
  </w:num>
  <w:num w:numId="24">
    <w:abstractNumId w:val="2"/>
  </w:num>
  <w:num w:numId="25">
    <w:abstractNumId w:val="10"/>
  </w:num>
  <w:num w:numId="26">
    <w:abstractNumId w:val="3"/>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evenAndOddHeaders/>
  <w:displayHorizontalDrawingGridEvery w:val="0"/>
  <w:displayVerticalDrawingGridEvery w:val="0"/>
  <w:doNotUseMarginsForDrawingGridOrigin/>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1E"/>
    <w:rsid w:val="00011839"/>
    <w:rsid w:val="00012BA6"/>
    <w:rsid w:val="000132F7"/>
    <w:rsid w:val="000146DB"/>
    <w:rsid w:val="0002292C"/>
    <w:rsid w:val="00022F21"/>
    <w:rsid w:val="00025844"/>
    <w:rsid w:val="00025FDF"/>
    <w:rsid w:val="000261A7"/>
    <w:rsid w:val="000270F0"/>
    <w:rsid w:val="000300CF"/>
    <w:rsid w:val="00032823"/>
    <w:rsid w:val="00040C4F"/>
    <w:rsid w:val="000434ED"/>
    <w:rsid w:val="00044369"/>
    <w:rsid w:val="00044B03"/>
    <w:rsid w:val="0004500B"/>
    <w:rsid w:val="00045F71"/>
    <w:rsid w:val="00053296"/>
    <w:rsid w:val="00054A29"/>
    <w:rsid w:val="00055F9E"/>
    <w:rsid w:val="000567A5"/>
    <w:rsid w:val="00070BC6"/>
    <w:rsid w:val="00070DD1"/>
    <w:rsid w:val="000716F8"/>
    <w:rsid w:val="0007217F"/>
    <w:rsid w:val="0007778F"/>
    <w:rsid w:val="0008097E"/>
    <w:rsid w:val="00082AE1"/>
    <w:rsid w:val="0008316D"/>
    <w:rsid w:val="000864C6"/>
    <w:rsid w:val="00090717"/>
    <w:rsid w:val="00090F08"/>
    <w:rsid w:val="00093F3F"/>
    <w:rsid w:val="000A28CE"/>
    <w:rsid w:val="000A3FBE"/>
    <w:rsid w:val="000A7979"/>
    <w:rsid w:val="000B4A24"/>
    <w:rsid w:val="000B4B5F"/>
    <w:rsid w:val="000C1FC0"/>
    <w:rsid w:val="000C44F3"/>
    <w:rsid w:val="000C4DAE"/>
    <w:rsid w:val="000C5DF1"/>
    <w:rsid w:val="000D1312"/>
    <w:rsid w:val="000D6DD2"/>
    <w:rsid w:val="000E287F"/>
    <w:rsid w:val="000E671C"/>
    <w:rsid w:val="000F1645"/>
    <w:rsid w:val="000F1B45"/>
    <w:rsid w:val="000F288E"/>
    <w:rsid w:val="000F2B88"/>
    <w:rsid w:val="0010623F"/>
    <w:rsid w:val="00107973"/>
    <w:rsid w:val="00107F81"/>
    <w:rsid w:val="001111A0"/>
    <w:rsid w:val="00112DDD"/>
    <w:rsid w:val="001132DA"/>
    <w:rsid w:val="001153C0"/>
    <w:rsid w:val="00121FAF"/>
    <w:rsid w:val="0012341C"/>
    <w:rsid w:val="0012380B"/>
    <w:rsid w:val="00123996"/>
    <w:rsid w:val="00130FB2"/>
    <w:rsid w:val="00135FE0"/>
    <w:rsid w:val="0014147E"/>
    <w:rsid w:val="001418C3"/>
    <w:rsid w:val="00141D42"/>
    <w:rsid w:val="00144942"/>
    <w:rsid w:val="00146411"/>
    <w:rsid w:val="00146869"/>
    <w:rsid w:val="00146DC4"/>
    <w:rsid w:val="00150C17"/>
    <w:rsid w:val="00153E0F"/>
    <w:rsid w:val="00155493"/>
    <w:rsid w:val="00155C6D"/>
    <w:rsid w:val="00160BB2"/>
    <w:rsid w:val="00165B09"/>
    <w:rsid w:val="0017301E"/>
    <w:rsid w:val="0017386F"/>
    <w:rsid w:val="0017592D"/>
    <w:rsid w:val="00176323"/>
    <w:rsid w:val="00183FF1"/>
    <w:rsid w:val="00185E7E"/>
    <w:rsid w:val="0018710B"/>
    <w:rsid w:val="001917D5"/>
    <w:rsid w:val="00191BF3"/>
    <w:rsid w:val="00192632"/>
    <w:rsid w:val="0019507E"/>
    <w:rsid w:val="001A0381"/>
    <w:rsid w:val="001A2F7C"/>
    <w:rsid w:val="001A36D4"/>
    <w:rsid w:val="001A3D4A"/>
    <w:rsid w:val="001A7D52"/>
    <w:rsid w:val="001B24A4"/>
    <w:rsid w:val="001B5C16"/>
    <w:rsid w:val="001B6511"/>
    <w:rsid w:val="001B7C90"/>
    <w:rsid w:val="001C3025"/>
    <w:rsid w:val="001C7336"/>
    <w:rsid w:val="001D1451"/>
    <w:rsid w:val="001D1B61"/>
    <w:rsid w:val="001D245B"/>
    <w:rsid w:val="001D3B4B"/>
    <w:rsid w:val="001D445D"/>
    <w:rsid w:val="001E0DCD"/>
    <w:rsid w:val="001E12C1"/>
    <w:rsid w:val="001E2DF1"/>
    <w:rsid w:val="001E71D3"/>
    <w:rsid w:val="001F1FA2"/>
    <w:rsid w:val="001F32D1"/>
    <w:rsid w:val="001F35BA"/>
    <w:rsid w:val="001F5610"/>
    <w:rsid w:val="001F75EB"/>
    <w:rsid w:val="0020333D"/>
    <w:rsid w:val="002035CD"/>
    <w:rsid w:val="002036C8"/>
    <w:rsid w:val="002054CD"/>
    <w:rsid w:val="00206FD6"/>
    <w:rsid w:val="002108BD"/>
    <w:rsid w:val="00213767"/>
    <w:rsid w:val="002145E2"/>
    <w:rsid w:val="0021472B"/>
    <w:rsid w:val="0021655A"/>
    <w:rsid w:val="002255DC"/>
    <w:rsid w:val="00231054"/>
    <w:rsid w:val="002353E2"/>
    <w:rsid w:val="002368BC"/>
    <w:rsid w:val="00236DE2"/>
    <w:rsid w:val="0024116D"/>
    <w:rsid w:val="00241739"/>
    <w:rsid w:val="00241B8F"/>
    <w:rsid w:val="0024493F"/>
    <w:rsid w:val="002507D6"/>
    <w:rsid w:val="002507D8"/>
    <w:rsid w:val="00252984"/>
    <w:rsid w:val="00255E1E"/>
    <w:rsid w:val="00256BA2"/>
    <w:rsid w:val="00260BFA"/>
    <w:rsid w:val="00260F14"/>
    <w:rsid w:val="0026153B"/>
    <w:rsid w:val="00261B9D"/>
    <w:rsid w:val="00261EC0"/>
    <w:rsid w:val="00265222"/>
    <w:rsid w:val="00272254"/>
    <w:rsid w:val="0027663E"/>
    <w:rsid w:val="00291383"/>
    <w:rsid w:val="00292891"/>
    <w:rsid w:val="002A1F76"/>
    <w:rsid w:val="002A25D6"/>
    <w:rsid w:val="002A3A2D"/>
    <w:rsid w:val="002A3F70"/>
    <w:rsid w:val="002B39DC"/>
    <w:rsid w:val="002B5FF9"/>
    <w:rsid w:val="002C0BB1"/>
    <w:rsid w:val="002C3380"/>
    <w:rsid w:val="002C4E34"/>
    <w:rsid w:val="002D16A7"/>
    <w:rsid w:val="002D1A45"/>
    <w:rsid w:val="002D2E03"/>
    <w:rsid w:val="002D2F78"/>
    <w:rsid w:val="002D3768"/>
    <w:rsid w:val="002D401D"/>
    <w:rsid w:val="002D4D56"/>
    <w:rsid w:val="002D7068"/>
    <w:rsid w:val="002D7FDD"/>
    <w:rsid w:val="002E077E"/>
    <w:rsid w:val="002E3667"/>
    <w:rsid w:val="002F10EE"/>
    <w:rsid w:val="002F1891"/>
    <w:rsid w:val="002F2A7C"/>
    <w:rsid w:val="002F4A2A"/>
    <w:rsid w:val="002F5219"/>
    <w:rsid w:val="002F62D7"/>
    <w:rsid w:val="00304E50"/>
    <w:rsid w:val="00305FC0"/>
    <w:rsid w:val="00315443"/>
    <w:rsid w:val="00315E5F"/>
    <w:rsid w:val="00316775"/>
    <w:rsid w:val="003220FB"/>
    <w:rsid w:val="00324AC1"/>
    <w:rsid w:val="003261CE"/>
    <w:rsid w:val="00326982"/>
    <w:rsid w:val="003272A9"/>
    <w:rsid w:val="00333384"/>
    <w:rsid w:val="00352AAA"/>
    <w:rsid w:val="003542DB"/>
    <w:rsid w:val="00355D13"/>
    <w:rsid w:val="00362241"/>
    <w:rsid w:val="003638F9"/>
    <w:rsid w:val="00363AA6"/>
    <w:rsid w:val="00363F1F"/>
    <w:rsid w:val="0036453D"/>
    <w:rsid w:val="0036572D"/>
    <w:rsid w:val="00365907"/>
    <w:rsid w:val="0036751E"/>
    <w:rsid w:val="00374ABF"/>
    <w:rsid w:val="00375F07"/>
    <w:rsid w:val="003810A6"/>
    <w:rsid w:val="00382702"/>
    <w:rsid w:val="00386EBF"/>
    <w:rsid w:val="00387595"/>
    <w:rsid w:val="00393304"/>
    <w:rsid w:val="00394C29"/>
    <w:rsid w:val="003A2724"/>
    <w:rsid w:val="003A3B1D"/>
    <w:rsid w:val="003A4624"/>
    <w:rsid w:val="003A4E3E"/>
    <w:rsid w:val="003A648D"/>
    <w:rsid w:val="003B00CF"/>
    <w:rsid w:val="003B1C86"/>
    <w:rsid w:val="003B2380"/>
    <w:rsid w:val="003B2BBC"/>
    <w:rsid w:val="003B4C28"/>
    <w:rsid w:val="003B6CBC"/>
    <w:rsid w:val="003B6EC0"/>
    <w:rsid w:val="003C6BD8"/>
    <w:rsid w:val="003D04A3"/>
    <w:rsid w:val="003D0A76"/>
    <w:rsid w:val="003D2ED8"/>
    <w:rsid w:val="003D5F24"/>
    <w:rsid w:val="003E214F"/>
    <w:rsid w:val="003E2185"/>
    <w:rsid w:val="003E2D10"/>
    <w:rsid w:val="003E35B4"/>
    <w:rsid w:val="003E64BC"/>
    <w:rsid w:val="003E74E5"/>
    <w:rsid w:val="003E761E"/>
    <w:rsid w:val="003F07F4"/>
    <w:rsid w:val="003F1B3F"/>
    <w:rsid w:val="003F2233"/>
    <w:rsid w:val="004037E9"/>
    <w:rsid w:val="00404F24"/>
    <w:rsid w:val="00405C12"/>
    <w:rsid w:val="00405F4A"/>
    <w:rsid w:val="00410F05"/>
    <w:rsid w:val="00413012"/>
    <w:rsid w:val="00413C31"/>
    <w:rsid w:val="004216B4"/>
    <w:rsid w:val="00433BFE"/>
    <w:rsid w:val="004404CF"/>
    <w:rsid w:val="00443666"/>
    <w:rsid w:val="00443D12"/>
    <w:rsid w:val="004450B8"/>
    <w:rsid w:val="00450BB6"/>
    <w:rsid w:val="00456C16"/>
    <w:rsid w:val="00457D95"/>
    <w:rsid w:val="004642C3"/>
    <w:rsid w:val="004650DA"/>
    <w:rsid w:val="004673B6"/>
    <w:rsid w:val="0047327B"/>
    <w:rsid w:val="00476453"/>
    <w:rsid w:val="00476C46"/>
    <w:rsid w:val="004774AA"/>
    <w:rsid w:val="00480108"/>
    <w:rsid w:val="0048469E"/>
    <w:rsid w:val="004846E9"/>
    <w:rsid w:val="0048531C"/>
    <w:rsid w:val="004857C3"/>
    <w:rsid w:val="00491F76"/>
    <w:rsid w:val="00494230"/>
    <w:rsid w:val="0049629F"/>
    <w:rsid w:val="004970EE"/>
    <w:rsid w:val="004A2426"/>
    <w:rsid w:val="004B0E21"/>
    <w:rsid w:val="004B6273"/>
    <w:rsid w:val="004B716B"/>
    <w:rsid w:val="004C2B2F"/>
    <w:rsid w:val="004C357F"/>
    <w:rsid w:val="004C531A"/>
    <w:rsid w:val="004C7666"/>
    <w:rsid w:val="004C7698"/>
    <w:rsid w:val="004D04FF"/>
    <w:rsid w:val="004D2703"/>
    <w:rsid w:val="004E3FFD"/>
    <w:rsid w:val="004E55C6"/>
    <w:rsid w:val="004F4012"/>
    <w:rsid w:val="004F424B"/>
    <w:rsid w:val="00500427"/>
    <w:rsid w:val="0050105F"/>
    <w:rsid w:val="0050388A"/>
    <w:rsid w:val="00505236"/>
    <w:rsid w:val="00510736"/>
    <w:rsid w:val="0051159A"/>
    <w:rsid w:val="005121D9"/>
    <w:rsid w:val="00526A1A"/>
    <w:rsid w:val="005278EF"/>
    <w:rsid w:val="00531E72"/>
    <w:rsid w:val="00533B91"/>
    <w:rsid w:val="0053727C"/>
    <w:rsid w:val="00542E25"/>
    <w:rsid w:val="0054328A"/>
    <w:rsid w:val="00546E7D"/>
    <w:rsid w:val="00554187"/>
    <w:rsid w:val="00560F32"/>
    <w:rsid w:val="005612D3"/>
    <w:rsid w:val="00571996"/>
    <w:rsid w:val="00572243"/>
    <w:rsid w:val="0057453D"/>
    <w:rsid w:val="00575B24"/>
    <w:rsid w:val="00577FB9"/>
    <w:rsid w:val="005844EB"/>
    <w:rsid w:val="005848F6"/>
    <w:rsid w:val="005858A2"/>
    <w:rsid w:val="0058686B"/>
    <w:rsid w:val="00591153"/>
    <w:rsid w:val="0059123A"/>
    <w:rsid w:val="00592329"/>
    <w:rsid w:val="005945A2"/>
    <w:rsid w:val="00594859"/>
    <w:rsid w:val="00594E9B"/>
    <w:rsid w:val="005A3FDD"/>
    <w:rsid w:val="005C1B9D"/>
    <w:rsid w:val="005C664B"/>
    <w:rsid w:val="005C7BD3"/>
    <w:rsid w:val="005D0E46"/>
    <w:rsid w:val="005D16A0"/>
    <w:rsid w:val="005D6A8C"/>
    <w:rsid w:val="005D6DCA"/>
    <w:rsid w:val="005D780D"/>
    <w:rsid w:val="005E11BE"/>
    <w:rsid w:val="005E2179"/>
    <w:rsid w:val="005E2A3A"/>
    <w:rsid w:val="005E32C5"/>
    <w:rsid w:val="005F08E2"/>
    <w:rsid w:val="005F1292"/>
    <w:rsid w:val="00602A95"/>
    <w:rsid w:val="00603322"/>
    <w:rsid w:val="0060357B"/>
    <w:rsid w:val="0061161C"/>
    <w:rsid w:val="00614FB6"/>
    <w:rsid w:val="0061638E"/>
    <w:rsid w:val="0062044E"/>
    <w:rsid w:val="00623156"/>
    <w:rsid w:val="00623E5B"/>
    <w:rsid w:val="006275AC"/>
    <w:rsid w:val="00634A0E"/>
    <w:rsid w:val="00635F2B"/>
    <w:rsid w:val="00637AA4"/>
    <w:rsid w:val="00641E53"/>
    <w:rsid w:val="00646D94"/>
    <w:rsid w:val="006520F7"/>
    <w:rsid w:val="0065251A"/>
    <w:rsid w:val="006541C2"/>
    <w:rsid w:val="00654B5E"/>
    <w:rsid w:val="00655E2A"/>
    <w:rsid w:val="006577FC"/>
    <w:rsid w:val="00660403"/>
    <w:rsid w:val="00662861"/>
    <w:rsid w:val="00662FAB"/>
    <w:rsid w:val="0066407A"/>
    <w:rsid w:val="00666A5E"/>
    <w:rsid w:val="0067080B"/>
    <w:rsid w:val="006723B1"/>
    <w:rsid w:val="0067310B"/>
    <w:rsid w:val="00680A19"/>
    <w:rsid w:val="00680C4B"/>
    <w:rsid w:val="00680DE4"/>
    <w:rsid w:val="00681158"/>
    <w:rsid w:val="006818C0"/>
    <w:rsid w:val="0068368E"/>
    <w:rsid w:val="00686973"/>
    <w:rsid w:val="006931A4"/>
    <w:rsid w:val="00693F96"/>
    <w:rsid w:val="006972CD"/>
    <w:rsid w:val="006A0188"/>
    <w:rsid w:val="006A20F8"/>
    <w:rsid w:val="006A328D"/>
    <w:rsid w:val="006A36B3"/>
    <w:rsid w:val="006A3BBB"/>
    <w:rsid w:val="006A3CEB"/>
    <w:rsid w:val="006A7DB2"/>
    <w:rsid w:val="006B2584"/>
    <w:rsid w:val="006B2B1E"/>
    <w:rsid w:val="006B60F1"/>
    <w:rsid w:val="006B7DE2"/>
    <w:rsid w:val="006C09C3"/>
    <w:rsid w:val="006C617A"/>
    <w:rsid w:val="006D29D8"/>
    <w:rsid w:val="006D6237"/>
    <w:rsid w:val="006E0B04"/>
    <w:rsid w:val="006E0D6B"/>
    <w:rsid w:val="006F2FFB"/>
    <w:rsid w:val="006F47AD"/>
    <w:rsid w:val="006F5C6F"/>
    <w:rsid w:val="006F5E56"/>
    <w:rsid w:val="006F7780"/>
    <w:rsid w:val="00703A40"/>
    <w:rsid w:val="007103AA"/>
    <w:rsid w:val="00720324"/>
    <w:rsid w:val="007205F6"/>
    <w:rsid w:val="007220CE"/>
    <w:rsid w:val="00722199"/>
    <w:rsid w:val="0072266A"/>
    <w:rsid w:val="00726208"/>
    <w:rsid w:val="00740B66"/>
    <w:rsid w:val="00745C3D"/>
    <w:rsid w:val="00751502"/>
    <w:rsid w:val="007551D1"/>
    <w:rsid w:val="007555B2"/>
    <w:rsid w:val="00756483"/>
    <w:rsid w:val="0075783E"/>
    <w:rsid w:val="007578C0"/>
    <w:rsid w:val="0076355A"/>
    <w:rsid w:val="00767010"/>
    <w:rsid w:val="00771CA6"/>
    <w:rsid w:val="00772145"/>
    <w:rsid w:val="00774508"/>
    <w:rsid w:val="00775A49"/>
    <w:rsid w:val="00777BDF"/>
    <w:rsid w:val="007800E0"/>
    <w:rsid w:val="0078369E"/>
    <w:rsid w:val="0078563F"/>
    <w:rsid w:val="00785B7B"/>
    <w:rsid w:val="0079041D"/>
    <w:rsid w:val="007904D0"/>
    <w:rsid w:val="0079404E"/>
    <w:rsid w:val="00794AA7"/>
    <w:rsid w:val="007A3650"/>
    <w:rsid w:val="007A6D5B"/>
    <w:rsid w:val="007B559E"/>
    <w:rsid w:val="007B723A"/>
    <w:rsid w:val="007C53A1"/>
    <w:rsid w:val="007C64F6"/>
    <w:rsid w:val="007C7E5A"/>
    <w:rsid w:val="007D0532"/>
    <w:rsid w:val="007D59FB"/>
    <w:rsid w:val="00801F8C"/>
    <w:rsid w:val="00803870"/>
    <w:rsid w:val="00803F7D"/>
    <w:rsid w:val="00804401"/>
    <w:rsid w:val="00810E70"/>
    <w:rsid w:val="00817902"/>
    <w:rsid w:val="00823118"/>
    <w:rsid w:val="008236F0"/>
    <w:rsid w:val="008243CE"/>
    <w:rsid w:val="008259D3"/>
    <w:rsid w:val="00833459"/>
    <w:rsid w:val="0083462B"/>
    <w:rsid w:val="0083677F"/>
    <w:rsid w:val="00837C5B"/>
    <w:rsid w:val="00840248"/>
    <w:rsid w:val="00846959"/>
    <w:rsid w:val="00851FCC"/>
    <w:rsid w:val="00852519"/>
    <w:rsid w:val="00865931"/>
    <w:rsid w:val="00865FFE"/>
    <w:rsid w:val="00871939"/>
    <w:rsid w:val="00875D32"/>
    <w:rsid w:val="00876AD1"/>
    <w:rsid w:val="00880DF8"/>
    <w:rsid w:val="0088112A"/>
    <w:rsid w:val="008851C8"/>
    <w:rsid w:val="00886998"/>
    <w:rsid w:val="00892E7D"/>
    <w:rsid w:val="0089503B"/>
    <w:rsid w:val="00895951"/>
    <w:rsid w:val="0089698C"/>
    <w:rsid w:val="008A0DC2"/>
    <w:rsid w:val="008A6B3D"/>
    <w:rsid w:val="008B0044"/>
    <w:rsid w:val="008B2617"/>
    <w:rsid w:val="008B4E3C"/>
    <w:rsid w:val="008C1A16"/>
    <w:rsid w:val="008C2D9D"/>
    <w:rsid w:val="008C3BE1"/>
    <w:rsid w:val="008C4745"/>
    <w:rsid w:val="008C7D1D"/>
    <w:rsid w:val="008D2953"/>
    <w:rsid w:val="008D769B"/>
    <w:rsid w:val="008E1990"/>
    <w:rsid w:val="008E4D62"/>
    <w:rsid w:val="008E7E5C"/>
    <w:rsid w:val="008F2578"/>
    <w:rsid w:val="008F588E"/>
    <w:rsid w:val="008F64DF"/>
    <w:rsid w:val="009057EC"/>
    <w:rsid w:val="009061E8"/>
    <w:rsid w:val="0090678B"/>
    <w:rsid w:val="00907186"/>
    <w:rsid w:val="009102DF"/>
    <w:rsid w:val="00912B4F"/>
    <w:rsid w:val="009134E7"/>
    <w:rsid w:val="00914FFA"/>
    <w:rsid w:val="00915970"/>
    <w:rsid w:val="0092068F"/>
    <w:rsid w:val="00930D43"/>
    <w:rsid w:val="009366B2"/>
    <w:rsid w:val="00937D6C"/>
    <w:rsid w:val="00943D04"/>
    <w:rsid w:val="00944AFA"/>
    <w:rsid w:val="0094519E"/>
    <w:rsid w:val="00947A01"/>
    <w:rsid w:val="00950067"/>
    <w:rsid w:val="00950728"/>
    <w:rsid w:val="00951593"/>
    <w:rsid w:val="009524E2"/>
    <w:rsid w:val="00952EC7"/>
    <w:rsid w:val="009744A7"/>
    <w:rsid w:val="0098394C"/>
    <w:rsid w:val="00984564"/>
    <w:rsid w:val="00991C57"/>
    <w:rsid w:val="00993B56"/>
    <w:rsid w:val="009949E4"/>
    <w:rsid w:val="00994E9A"/>
    <w:rsid w:val="009A19D6"/>
    <w:rsid w:val="009A1E87"/>
    <w:rsid w:val="009A4F28"/>
    <w:rsid w:val="009B126A"/>
    <w:rsid w:val="009B7517"/>
    <w:rsid w:val="009C0501"/>
    <w:rsid w:val="009C1117"/>
    <w:rsid w:val="009F1CD1"/>
    <w:rsid w:val="009F2D9A"/>
    <w:rsid w:val="009F3F20"/>
    <w:rsid w:val="009F41F5"/>
    <w:rsid w:val="00A02203"/>
    <w:rsid w:val="00A03B0F"/>
    <w:rsid w:val="00A0436E"/>
    <w:rsid w:val="00A05BFA"/>
    <w:rsid w:val="00A1058D"/>
    <w:rsid w:val="00A12707"/>
    <w:rsid w:val="00A22E66"/>
    <w:rsid w:val="00A230CE"/>
    <w:rsid w:val="00A23DB6"/>
    <w:rsid w:val="00A254D7"/>
    <w:rsid w:val="00A318ED"/>
    <w:rsid w:val="00A31AC4"/>
    <w:rsid w:val="00A32335"/>
    <w:rsid w:val="00A335C0"/>
    <w:rsid w:val="00A34025"/>
    <w:rsid w:val="00A34D40"/>
    <w:rsid w:val="00A3655E"/>
    <w:rsid w:val="00A42C58"/>
    <w:rsid w:val="00A4321F"/>
    <w:rsid w:val="00A4581A"/>
    <w:rsid w:val="00A56F80"/>
    <w:rsid w:val="00A671E2"/>
    <w:rsid w:val="00A6761A"/>
    <w:rsid w:val="00A67CA0"/>
    <w:rsid w:val="00A71AE7"/>
    <w:rsid w:val="00A83224"/>
    <w:rsid w:val="00A835C5"/>
    <w:rsid w:val="00A86586"/>
    <w:rsid w:val="00A90A44"/>
    <w:rsid w:val="00A93742"/>
    <w:rsid w:val="00A95CB3"/>
    <w:rsid w:val="00A96287"/>
    <w:rsid w:val="00AA423A"/>
    <w:rsid w:val="00AA685F"/>
    <w:rsid w:val="00AB106E"/>
    <w:rsid w:val="00AB5D3F"/>
    <w:rsid w:val="00AC45F3"/>
    <w:rsid w:val="00AD51A0"/>
    <w:rsid w:val="00AD7C4D"/>
    <w:rsid w:val="00AE2732"/>
    <w:rsid w:val="00AE34C0"/>
    <w:rsid w:val="00AE689F"/>
    <w:rsid w:val="00AF1111"/>
    <w:rsid w:val="00B0024A"/>
    <w:rsid w:val="00B01AEF"/>
    <w:rsid w:val="00B0299F"/>
    <w:rsid w:val="00B04490"/>
    <w:rsid w:val="00B04C19"/>
    <w:rsid w:val="00B06FA3"/>
    <w:rsid w:val="00B1159D"/>
    <w:rsid w:val="00B150BC"/>
    <w:rsid w:val="00B22971"/>
    <w:rsid w:val="00B25853"/>
    <w:rsid w:val="00B2606F"/>
    <w:rsid w:val="00B30856"/>
    <w:rsid w:val="00B3167C"/>
    <w:rsid w:val="00B32807"/>
    <w:rsid w:val="00B33166"/>
    <w:rsid w:val="00B404B7"/>
    <w:rsid w:val="00B431CC"/>
    <w:rsid w:val="00B5210A"/>
    <w:rsid w:val="00B52133"/>
    <w:rsid w:val="00B53C68"/>
    <w:rsid w:val="00B5429E"/>
    <w:rsid w:val="00B55BC1"/>
    <w:rsid w:val="00B56375"/>
    <w:rsid w:val="00B62066"/>
    <w:rsid w:val="00B658CD"/>
    <w:rsid w:val="00B66C70"/>
    <w:rsid w:val="00B701A2"/>
    <w:rsid w:val="00B7299C"/>
    <w:rsid w:val="00B81E80"/>
    <w:rsid w:val="00B829AF"/>
    <w:rsid w:val="00B83BB9"/>
    <w:rsid w:val="00B91121"/>
    <w:rsid w:val="00B949C9"/>
    <w:rsid w:val="00B94ADB"/>
    <w:rsid w:val="00B95C42"/>
    <w:rsid w:val="00BA2369"/>
    <w:rsid w:val="00BA6B9A"/>
    <w:rsid w:val="00BB0155"/>
    <w:rsid w:val="00BB17CB"/>
    <w:rsid w:val="00BB18CA"/>
    <w:rsid w:val="00BC63EC"/>
    <w:rsid w:val="00BD0540"/>
    <w:rsid w:val="00BD0AD0"/>
    <w:rsid w:val="00BD137E"/>
    <w:rsid w:val="00BD1BA9"/>
    <w:rsid w:val="00BD263F"/>
    <w:rsid w:val="00BD2E90"/>
    <w:rsid w:val="00BD3A6A"/>
    <w:rsid w:val="00BD3BCA"/>
    <w:rsid w:val="00BD47DB"/>
    <w:rsid w:val="00BD4D98"/>
    <w:rsid w:val="00BD5FA3"/>
    <w:rsid w:val="00BE0BAF"/>
    <w:rsid w:val="00BE50F7"/>
    <w:rsid w:val="00BF3A54"/>
    <w:rsid w:val="00BF5EFB"/>
    <w:rsid w:val="00BF71F8"/>
    <w:rsid w:val="00BF7CC0"/>
    <w:rsid w:val="00C03AEA"/>
    <w:rsid w:val="00C0409B"/>
    <w:rsid w:val="00C04D70"/>
    <w:rsid w:val="00C05475"/>
    <w:rsid w:val="00C21FB6"/>
    <w:rsid w:val="00C223DC"/>
    <w:rsid w:val="00C22997"/>
    <w:rsid w:val="00C23E00"/>
    <w:rsid w:val="00C274C0"/>
    <w:rsid w:val="00C27A58"/>
    <w:rsid w:val="00C31EED"/>
    <w:rsid w:val="00C36B21"/>
    <w:rsid w:val="00C405D3"/>
    <w:rsid w:val="00C40BC0"/>
    <w:rsid w:val="00C46FC4"/>
    <w:rsid w:val="00C472BC"/>
    <w:rsid w:val="00C531CD"/>
    <w:rsid w:val="00C55963"/>
    <w:rsid w:val="00C60472"/>
    <w:rsid w:val="00C63CF2"/>
    <w:rsid w:val="00C773A5"/>
    <w:rsid w:val="00C77741"/>
    <w:rsid w:val="00C954AA"/>
    <w:rsid w:val="00C9667E"/>
    <w:rsid w:val="00CA0477"/>
    <w:rsid w:val="00CA0684"/>
    <w:rsid w:val="00CA5246"/>
    <w:rsid w:val="00CA6748"/>
    <w:rsid w:val="00CB1551"/>
    <w:rsid w:val="00CB1EA7"/>
    <w:rsid w:val="00CB76D6"/>
    <w:rsid w:val="00CC0ECE"/>
    <w:rsid w:val="00CC31D7"/>
    <w:rsid w:val="00CC50C8"/>
    <w:rsid w:val="00CD2D1C"/>
    <w:rsid w:val="00CD6F13"/>
    <w:rsid w:val="00CD7395"/>
    <w:rsid w:val="00CE025C"/>
    <w:rsid w:val="00CE5CA8"/>
    <w:rsid w:val="00CF1BA9"/>
    <w:rsid w:val="00CF22CD"/>
    <w:rsid w:val="00CF4B26"/>
    <w:rsid w:val="00CF60E7"/>
    <w:rsid w:val="00CF74F6"/>
    <w:rsid w:val="00D02725"/>
    <w:rsid w:val="00D06776"/>
    <w:rsid w:val="00D076F2"/>
    <w:rsid w:val="00D07B27"/>
    <w:rsid w:val="00D122F8"/>
    <w:rsid w:val="00D13192"/>
    <w:rsid w:val="00D22590"/>
    <w:rsid w:val="00D226E1"/>
    <w:rsid w:val="00D308B8"/>
    <w:rsid w:val="00D30B3E"/>
    <w:rsid w:val="00D35315"/>
    <w:rsid w:val="00D35901"/>
    <w:rsid w:val="00D40BED"/>
    <w:rsid w:val="00D45A66"/>
    <w:rsid w:val="00D542D5"/>
    <w:rsid w:val="00D57885"/>
    <w:rsid w:val="00D57DE5"/>
    <w:rsid w:val="00D6786A"/>
    <w:rsid w:val="00D73252"/>
    <w:rsid w:val="00D752E4"/>
    <w:rsid w:val="00D80F55"/>
    <w:rsid w:val="00D82D37"/>
    <w:rsid w:val="00D87771"/>
    <w:rsid w:val="00D87F83"/>
    <w:rsid w:val="00D93F2B"/>
    <w:rsid w:val="00D9439B"/>
    <w:rsid w:val="00D9593E"/>
    <w:rsid w:val="00D95B66"/>
    <w:rsid w:val="00D966AB"/>
    <w:rsid w:val="00D97346"/>
    <w:rsid w:val="00DA1EAE"/>
    <w:rsid w:val="00DA575E"/>
    <w:rsid w:val="00DB0ADF"/>
    <w:rsid w:val="00DB7E49"/>
    <w:rsid w:val="00DC0542"/>
    <w:rsid w:val="00DC54C1"/>
    <w:rsid w:val="00DC562D"/>
    <w:rsid w:val="00DC58AB"/>
    <w:rsid w:val="00DD520E"/>
    <w:rsid w:val="00DD6E46"/>
    <w:rsid w:val="00DE26B2"/>
    <w:rsid w:val="00DE3780"/>
    <w:rsid w:val="00DF4437"/>
    <w:rsid w:val="00DF5253"/>
    <w:rsid w:val="00E00BF2"/>
    <w:rsid w:val="00E01AA0"/>
    <w:rsid w:val="00E03636"/>
    <w:rsid w:val="00E05E5B"/>
    <w:rsid w:val="00E12DBE"/>
    <w:rsid w:val="00E14B53"/>
    <w:rsid w:val="00E16271"/>
    <w:rsid w:val="00E16A83"/>
    <w:rsid w:val="00E25BA2"/>
    <w:rsid w:val="00E277D9"/>
    <w:rsid w:val="00E30CF0"/>
    <w:rsid w:val="00E31396"/>
    <w:rsid w:val="00E317BF"/>
    <w:rsid w:val="00E33697"/>
    <w:rsid w:val="00E343A5"/>
    <w:rsid w:val="00E34A3A"/>
    <w:rsid w:val="00E3505C"/>
    <w:rsid w:val="00E354BB"/>
    <w:rsid w:val="00E37285"/>
    <w:rsid w:val="00E435E5"/>
    <w:rsid w:val="00E443CC"/>
    <w:rsid w:val="00E5136C"/>
    <w:rsid w:val="00E550A4"/>
    <w:rsid w:val="00E57158"/>
    <w:rsid w:val="00E57E5E"/>
    <w:rsid w:val="00E60204"/>
    <w:rsid w:val="00E633C0"/>
    <w:rsid w:val="00E64015"/>
    <w:rsid w:val="00E64330"/>
    <w:rsid w:val="00E64F49"/>
    <w:rsid w:val="00E654B3"/>
    <w:rsid w:val="00E6585D"/>
    <w:rsid w:val="00E65EC3"/>
    <w:rsid w:val="00E708FC"/>
    <w:rsid w:val="00E74CD3"/>
    <w:rsid w:val="00E762EC"/>
    <w:rsid w:val="00E829A1"/>
    <w:rsid w:val="00E8707E"/>
    <w:rsid w:val="00E879CE"/>
    <w:rsid w:val="00E9380C"/>
    <w:rsid w:val="00E94CA6"/>
    <w:rsid w:val="00E95062"/>
    <w:rsid w:val="00E969A6"/>
    <w:rsid w:val="00EA14B1"/>
    <w:rsid w:val="00EA2EA6"/>
    <w:rsid w:val="00EA3086"/>
    <w:rsid w:val="00EA4050"/>
    <w:rsid w:val="00EA45B4"/>
    <w:rsid w:val="00EB0137"/>
    <w:rsid w:val="00EB156D"/>
    <w:rsid w:val="00EC0597"/>
    <w:rsid w:val="00EC0858"/>
    <w:rsid w:val="00EC46A9"/>
    <w:rsid w:val="00EC5BFC"/>
    <w:rsid w:val="00ED0A56"/>
    <w:rsid w:val="00ED4790"/>
    <w:rsid w:val="00ED4BEF"/>
    <w:rsid w:val="00ED6B0C"/>
    <w:rsid w:val="00EE0184"/>
    <w:rsid w:val="00EE14D0"/>
    <w:rsid w:val="00EE2050"/>
    <w:rsid w:val="00EE5B38"/>
    <w:rsid w:val="00EF047C"/>
    <w:rsid w:val="00EF0D5E"/>
    <w:rsid w:val="00EF11C6"/>
    <w:rsid w:val="00EF2BDE"/>
    <w:rsid w:val="00EF3585"/>
    <w:rsid w:val="00EF663D"/>
    <w:rsid w:val="00F02ECF"/>
    <w:rsid w:val="00F06560"/>
    <w:rsid w:val="00F06B0D"/>
    <w:rsid w:val="00F07065"/>
    <w:rsid w:val="00F14286"/>
    <w:rsid w:val="00F14BBA"/>
    <w:rsid w:val="00F225D2"/>
    <w:rsid w:val="00F33F04"/>
    <w:rsid w:val="00F34059"/>
    <w:rsid w:val="00F347C2"/>
    <w:rsid w:val="00F36B1D"/>
    <w:rsid w:val="00F40086"/>
    <w:rsid w:val="00F4106A"/>
    <w:rsid w:val="00F418F3"/>
    <w:rsid w:val="00F422ED"/>
    <w:rsid w:val="00F46FD1"/>
    <w:rsid w:val="00F5164A"/>
    <w:rsid w:val="00F53238"/>
    <w:rsid w:val="00F554FE"/>
    <w:rsid w:val="00F55C93"/>
    <w:rsid w:val="00F6231A"/>
    <w:rsid w:val="00F640EC"/>
    <w:rsid w:val="00F71525"/>
    <w:rsid w:val="00F71588"/>
    <w:rsid w:val="00F72FC2"/>
    <w:rsid w:val="00F75394"/>
    <w:rsid w:val="00F753C2"/>
    <w:rsid w:val="00F778A0"/>
    <w:rsid w:val="00F80574"/>
    <w:rsid w:val="00F832DF"/>
    <w:rsid w:val="00F83319"/>
    <w:rsid w:val="00F84AF5"/>
    <w:rsid w:val="00F85BCF"/>
    <w:rsid w:val="00F92489"/>
    <w:rsid w:val="00F927A8"/>
    <w:rsid w:val="00F95992"/>
    <w:rsid w:val="00FA1F96"/>
    <w:rsid w:val="00FA4C27"/>
    <w:rsid w:val="00FA4FFE"/>
    <w:rsid w:val="00FA6D35"/>
    <w:rsid w:val="00FB308D"/>
    <w:rsid w:val="00FB6234"/>
    <w:rsid w:val="00FC0719"/>
    <w:rsid w:val="00FC377A"/>
    <w:rsid w:val="00FC3A27"/>
    <w:rsid w:val="00FC73B8"/>
    <w:rsid w:val="00FD0315"/>
    <w:rsid w:val="00FD7CDE"/>
    <w:rsid w:val="00FE0266"/>
    <w:rsid w:val="00FE0535"/>
    <w:rsid w:val="00FE2DDD"/>
    <w:rsid w:val="00FE758D"/>
    <w:rsid w:val="00FE7C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10D0F959"/>
  <w15:docId w15:val="{7782C5E4-F771-4E9E-BC76-038078F5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val="de-DE" w:eastAsia="de-DE"/>
    </w:rPr>
  </w:style>
  <w:style w:type="paragraph" w:styleId="Heading1">
    <w:name w:val="heading 1"/>
    <w:basedOn w:val="Normal"/>
    <w:next w:val="Normal"/>
    <w:qFormat/>
    <w:rsid w:val="00912B4F"/>
    <w:pPr>
      <w:keepNext/>
      <w:numPr>
        <w:numId w:val="8"/>
      </w:numPr>
      <w:spacing w:before="240" w:after="60"/>
      <w:outlineLvl w:val="0"/>
    </w:pPr>
    <w:rPr>
      <w:b/>
      <w:bCs/>
      <w:kern w:val="32"/>
      <w:sz w:val="32"/>
      <w:szCs w:val="32"/>
    </w:rPr>
  </w:style>
  <w:style w:type="paragraph" w:styleId="Heading2">
    <w:name w:val="heading 2"/>
    <w:basedOn w:val="Normal"/>
    <w:next w:val="Normal"/>
    <w:qFormat/>
    <w:rsid w:val="00912B4F"/>
    <w:pPr>
      <w:keepNext/>
      <w:numPr>
        <w:ilvl w:val="1"/>
        <w:numId w:val="8"/>
      </w:numPr>
      <w:spacing w:before="240" w:after="60"/>
      <w:outlineLvl w:val="1"/>
    </w:pPr>
    <w:rPr>
      <w:b/>
      <w:bCs/>
      <w:i/>
      <w:iCs/>
      <w:sz w:val="28"/>
      <w:szCs w:val="28"/>
    </w:rPr>
  </w:style>
  <w:style w:type="paragraph" w:styleId="Heading3">
    <w:name w:val="heading 3"/>
    <w:basedOn w:val="Normal"/>
    <w:next w:val="Normal"/>
    <w:qFormat/>
    <w:rsid w:val="00912B4F"/>
    <w:pPr>
      <w:keepNext/>
      <w:numPr>
        <w:ilvl w:val="2"/>
        <w:numId w:val="8"/>
      </w:numPr>
      <w:spacing w:before="240" w:after="60"/>
      <w:outlineLvl w:val="2"/>
    </w:pPr>
    <w:rPr>
      <w:b/>
      <w:bCs/>
      <w:sz w:val="26"/>
      <w:szCs w:val="26"/>
    </w:rPr>
  </w:style>
  <w:style w:type="paragraph" w:styleId="Heading4">
    <w:name w:val="heading 4"/>
    <w:basedOn w:val="Normal"/>
    <w:next w:val="Normal"/>
    <w:qFormat/>
    <w:rsid w:val="00912B4F"/>
    <w:pPr>
      <w:keepNext/>
      <w:numPr>
        <w:ilvl w:val="3"/>
        <w:numId w:val="8"/>
      </w:numPr>
      <w:spacing w:before="240" w:after="60"/>
      <w:outlineLvl w:val="3"/>
    </w:pPr>
    <w:rPr>
      <w:b/>
      <w:bCs/>
      <w:sz w:val="28"/>
      <w:szCs w:val="28"/>
    </w:rPr>
  </w:style>
  <w:style w:type="paragraph" w:styleId="Heading5">
    <w:name w:val="heading 5"/>
    <w:basedOn w:val="Normal"/>
    <w:next w:val="Normal"/>
    <w:qFormat/>
    <w:rsid w:val="00912B4F"/>
    <w:pPr>
      <w:numPr>
        <w:ilvl w:val="4"/>
        <w:numId w:val="8"/>
      </w:numPr>
      <w:spacing w:before="240" w:after="60"/>
      <w:outlineLvl w:val="4"/>
    </w:pPr>
    <w:rPr>
      <w:b/>
      <w:bCs/>
      <w:i/>
      <w:iCs/>
      <w:sz w:val="26"/>
      <w:szCs w:val="26"/>
    </w:rPr>
  </w:style>
  <w:style w:type="paragraph" w:styleId="Heading6">
    <w:name w:val="heading 6"/>
    <w:basedOn w:val="Normal"/>
    <w:next w:val="Normal"/>
    <w:qFormat/>
    <w:rsid w:val="00912B4F"/>
    <w:pPr>
      <w:numPr>
        <w:ilvl w:val="5"/>
        <w:numId w:val="8"/>
      </w:numPr>
      <w:spacing w:before="240" w:after="60"/>
      <w:outlineLvl w:val="5"/>
    </w:pPr>
    <w:rPr>
      <w:b/>
      <w:bCs/>
      <w:sz w:val="22"/>
      <w:szCs w:val="22"/>
    </w:rPr>
  </w:style>
  <w:style w:type="paragraph" w:styleId="Heading7">
    <w:name w:val="heading 7"/>
    <w:basedOn w:val="Normal"/>
    <w:next w:val="Normal"/>
    <w:qFormat/>
    <w:rsid w:val="00912B4F"/>
    <w:pPr>
      <w:numPr>
        <w:ilvl w:val="6"/>
        <w:numId w:val="8"/>
      </w:numPr>
      <w:spacing w:before="240" w:after="60"/>
      <w:outlineLvl w:val="6"/>
    </w:pPr>
  </w:style>
  <w:style w:type="paragraph" w:styleId="Heading8">
    <w:name w:val="heading 8"/>
    <w:basedOn w:val="Normal"/>
    <w:next w:val="Normal"/>
    <w:qFormat/>
    <w:rsid w:val="00912B4F"/>
    <w:pPr>
      <w:numPr>
        <w:ilvl w:val="7"/>
        <w:numId w:val="8"/>
      </w:numPr>
      <w:spacing w:before="240" w:after="60"/>
      <w:outlineLvl w:val="7"/>
    </w:pPr>
    <w:rPr>
      <w:i/>
      <w:iCs/>
    </w:rPr>
  </w:style>
  <w:style w:type="paragraph" w:styleId="Heading9">
    <w:name w:val="heading 9"/>
    <w:basedOn w:val="Normal"/>
    <w:next w:val="Normal"/>
    <w:qFormat/>
    <w:rsid w:val="00912B4F"/>
    <w:pPr>
      <w:numPr>
        <w:ilvl w:val="8"/>
        <w:numId w:val="8"/>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E025C"/>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6_G"/>
    <w:basedOn w:val="Normal"/>
    <w:link w:val="HeaderChar"/>
    <w:uiPriority w:val="99"/>
    <w:rsid w:val="00F4106A"/>
    <w:pPr>
      <w:tabs>
        <w:tab w:val="center" w:pos="4536"/>
        <w:tab w:val="right" w:pos="9072"/>
      </w:tabs>
    </w:pPr>
  </w:style>
  <w:style w:type="paragraph" w:styleId="Footer">
    <w:name w:val="footer"/>
    <w:aliases w:val="3_G"/>
    <w:basedOn w:val="Normal"/>
    <w:link w:val="FooterChar"/>
    <w:uiPriority w:val="99"/>
    <w:rsid w:val="00F4106A"/>
    <w:pPr>
      <w:tabs>
        <w:tab w:val="center" w:pos="4536"/>
        <w:tab w:val="right" w:pos="9072"/>
      </w:tabs>
    </w:pPr>
    <w:rPr>
      <w:rFonts w:cs="Times New Roman"/>
      <w:lang w:val="x-none" w:eastAsia="x-none"/>
    </w:rPr>
  </w:style>
  <w:style w:type="paragraph" w:styleId="BalloonText">
    <w:name w:val="Balloon Text"/>
    <w:basedOn w:val="Normal"/>
    <w:semiHidden/>
    <w:rsid w:val="006275AC"/>
    <w:rPr>
      <w:rFonts w:ascii="Tahoma" w:hAnsi="Tahoma" w:cs="Tahoma"/>
      <w:sz w:val="16"/>
      <w:szCs w:val="16"/>
    </w:rPr>
  </w:style>
  <w:style w:type="character" w:customStyle="1" w:styleId="FooterChar">
    <w:name w:val="Footer Char"/>
    <w:aliases w:val="3_G Char"/>
    <w:link w:val="Footer"/>
    <w:uiPriority w:val="99"/>
    <w:rsid w:val="00A335C0"/>
    <w:rPr>
      <w:rFonts w:ascii="Arial" w:hAnsi="Arial" w:cs="Arial"/>
      <w:sz w:val="24"/>
      <w:szCs w:val="24"/>
    </w:rPr>
  </w:style>
  <w:style w:type="paragraph" w:customStyle="1" w:styleId="BodyTextIndent21">
    <w:name w:val="Body Text Indent 21"/>
    <w:basedOn w:val="Normal"/>
    <w:rsid w:val="00A335C0"/>
    <w:pPr>
      <w:widowControl w:val="0"/>
      <w:tabs>
        <w:tab w:val="left" w:pos="426"/>
      </w:tabs>
      <w:spacing w:line="240" w:lineRule="atLeast"/>
      <w:ind w:left="426" w:hanging="426"/>
      <w:jc w:val="both"/>
    </w:pPr>
    <w:rPr>
      <w:rFonts w:cs="Times New Roman"/>
      <w:sz w:val="20"/>
      <w:szCs w:val="20"/>
      <w:lang w:eastAsia="fr-FR"/>
    </w:rPr>
  </w:style>
  <w:style w:type="character" w:styleId="FootnoteReference">
    <w:name w:val="footnote reference"/>
    <w:aliases w:val="4_G,Footnote Reference/"/>
    <w:semiHidden/>
    <w:rsid w:val="00D9593E"/>
    <w:rPr>
      <w:rFonts w:ascii="Times New Roman" w:hAnsi="Times New Roman" w:cs="Times New Roman"/>
      <w:sz w:val="18"/>
      <w:szCs w:val="18"/>
      <w:vertAlign w:val="superscript"/>
    </w:rPr>
  </w:style>
  <w:style w:type="paragraph" w:styleId="BodyTextIndent2">
    <w:name w:val="Body Text Indent 2"/>
    <w:basedOn w:val="Normal"/>
    <w:rsid w:val="00476C46"/>
    <w:pPr>
      <w:spacing w:line="220" w:lineRule="exact"/>
      <w:ind w:left="567" w:hanging="567"/>
      <w:jc w:val="both"/>
    </w:pPr>
    <w:rPr>
      <w:sz w:val="20"/>
      <w:lang w:val="fr-FR" w:eastAsia="fr-FR"/>
    </w:rPr>
  </w:style>
  <w:style w:type="character" w:styleId="PageNumber">
    <w:name w:val="page number"/>
    <w:basedOn w:val="DefaultParagraphFont"/>
    <w:rsid w:val="007C53A1"/>
  </w:style>
  <w:style w:type="paragraph" w:styleId="FootnoteText">
    <w:name w:val="footnote text"/>
    <w:basedOn w:val="Normal"/>
    <w:semiHidden/>
    <w:rsid w:val="00394C29"/>
    <w:rPr>
      <w:sz w:val="20"/>
      <w:szCs w:val="20"/>
    </w:rPr>
  </w:style>
  <w:style w:type="paragraph" w:customStyle="1" w:styleId="berarbeitung1">
    <w:name w:val="Überarbeitung1"/>
    <w:hidden/>
    <w:uiPriority w:val="99"/>
    <w:semiHidden/>
    <w:rsid w:val="0024493F"/>
    <w:rPr>
      <w:rFonts w:ascii="Arial" w:hAnsi="Arial" w:cs="Arial"/>
      <w:sz w:val="24"/>
      <w:szCs w:val="24"/>
      <w:lang w:val="de-DE" w:eastAsia="de-DE"/>
    </w:rPr>
  </w:style>
  <w:style w:type="character" w:styleId="CommentReference">
    <w:name w:val="annotation reference"/>
    <w:semiHidden/>
    <w:unhideWhenUsed/>
    <w:rsid w:val="00CA0684"/>
    <w:rPr>
      <w:sz w:val="16"/>
      <w:szCs w:val="16"/>
    </w:rPr>
  </w:style>
  <w:style w:type="paragraph" w:styleId="CommentText">
    <w:name w:val="annotation text"/>
    <w:basedOn w:val="Normal"/>
    <w:link w:val="CommentTextChar"/>
    <w:uiPriority w:val="99"/>
    <w:semiHidden/>
    <w:unhideWhenUsed/>
    <w:rsid w:val="00CA0684"/>
    <w:rPr>
      <w:rFonts w:cs="Times New Roman"/>
      <w:sz w:val="20"/>
      <w:szCs w:val="20"/>
      <w:lang w:val="x-none" w:eastAsia="x-none"/>
    </w:rPr>
  </w:style>
  <w:style w:type="character" w:customStyle="1" w:styleId="CommentTextChar">
    <w:name w:val="Comment Text Char"/>
    <w:link w:val="CommentText"/>
    <w:uiPriority w:val="99"/>
    <w:semiHidden/>
    <w:rsid w:val="00CA0684"/>
    <w:rPr>
      <w:rFonts w:ascii="Arial" w:hAnsi="Arial" w:cs="Arial"/>
    </w:rPr>
  </w:style>
  <w:style w:type="paragraph" w:styleId="CommentSubject">
    <w:name w:val="annotation subject"/>
    <w:basedOn w:val="CommentText"/>
    <w:next w:val="CommentText"/>
    <w:link w:val="CommentSubjectChar"/>
    <w:uiPriority w:val="99"/>
    <w:semiHidden/>
    <w:unhideWhenUsed/>
    <w:rsid w:val="00CA0684"/>
    <w:rPr>
      <w:b/>
      <w:bCs/>
    </w:rPr>
  </w:style>
  <w:style w:type="character" w:customStyle="1" w:styleId="CommentSubjectChar">
    <w:name w:val="Comment Subject Char"/>
    <w:link w:val="CommentSubject"/>
    <w:uiPriority w:val="99"/>
    <w:semiHidden/>
    <w:rsid w:val="00CA0684"/>
    <w:rPr>
      <w:rFonts w:ascii="Arial" w:hAnsi="Arial" w:cs="Arial"/>
      <w:b/>
      <w:bCs/>
    </w:rPr>
  </w:style>
  <w:style w:type="paragraph" w:customStyle="1" w:styleId="HChG">
    <w:name w:val="_ H _Ch_G"/>
    <w:basedOn w:val="Normal"/>
    <w:next w:val="Normal"/>
    <w:rsid w:val="00740B66"/>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val="fr-CH" w:eastAsia="en-US"/>
    </w:rPr>
  </w:style>
  <w:style w:type="paragraph" w:customStyle="1" w:styleId="Paragraphedeliste1">
    <w:name w:val="Paragraphe de liste1"/>
    <w:basedOn w:val="Normal"/>
    <w:uiPriority w:val="34"/>
    <w:qFormat/>
    <w:rsid w:val="00DD520E"/>
    <w:pPr>
      <w:ind w:left="708"/>
    </w:pPr>
  </w:style>
  <w:style w:type="character" w:styleId="Hyperlink">
    <w:name w:val="Hyperlink"/>
    <w:uiPriority w:val="99"/>
    <w:unhideWhenUsed/>
    <w:rsid w:val="00804401"/>
    <w:rPr>
      <w:color w:val="0000FF"/>
      <w:u w:val="single"/>
    </w:rPr>
  </w:style>
  <w:style w:type="character" w:styleId="FollowedHyperlink">
    <w:name w:val="FollowedHyperlink"/>
    <w:uiPriority w:val="99"/>
    <w:semiHidden/>
    <w:unhideWhenUsed/>
    <w:rsid w:val="00804401"/>
    <w:rPr>
      <w:color w:val="800080"/>
      <w:u w:val="single"/>
    </w:rPr>
  </w:style>
  <w:style w:type="paragraph" w:customStyle="1" w:styleId="Default">
    <w:name w:val="Default"/>
    <w:rsid w:val="008A0DC2"/>
    <w:pPr>
      <w:autoSpaceDE w:val="0"/>
      <w:autoSpaceDN w:val="0"/>
      <w:adjustRightInd w:val="0"/>
    </w:pPr>
    <w:rPr>
      <w:rFonts w:ascii="Arial" w:hAnsi="Arial" w:cs="Arial"/>
      <w:color w:val="000000"/>
      <w:sz w:val="24"/>
      <w:szCs w:val="24"/>
    </w:rPr>
  </w:style>
  <w:style w:type="paragraph" w:customStyle="1" w:styleId="TDatelangues">
    <w:name w:val="T_Date_langues"/>
    <w:basedOn w:val="Header"/>
    <w:qFormat/>
    <w:rsid w:val="004C7666"/>
    <w:pPr>
      <w:tabs>
        <w:tab w:val="clear" w:pos="4536"/>
        <w:tab w:val="clear" w:pos="9072"/>
      </w:tabs>
      <w:ind w:left="6521"/>
      <w:outlineLvl w:val="0"/>
    </w:pPr>
    <w:rPr>
      <w:rFonts w:cs="Times New Roman"/>
      <w:snapToGrid w:val="0"/>
      <w:sz w:val="20"/>
      <w:szCs w:val="20"/>
      <w:lang w:val="fr-FR" w:eastAsia="fr-FR" w:bidi="fr-FR"/>
    </w:rPr>
  </w:style>
  <w:style w:type="character" w:customStyle="1" w:styleId="st1">
    <w:name w:val="st1"/>
    <w:basedOn w:val="DefaultParagraphFont"/>
    <w:rsid w:val="00C31EED"/>
  </w:style>
  <w:style w:type="paragraph" w:styleId="ListParagraph">
    <w:name w:val="List Paragraph"/>
    <w:basedOn w:val="Normal"/>
    <w:uiPriority w:val="34"/>
    <w:qFormat/>
    <w:rsid w:val="000E287F"/>
    <w:pPr>
      <w:ind w:left="720"/>
      <w:contextualSpacing/>
    </w:pPr>
  </w:style>
  <w:style w:type="paragraph" w:customStyle="1" w:styleId="N3">
    <w:name w:val="N3"/>
    <w:basedOn w:val="Normal"/>
    <w:rsid w:val="00040C4F"/>
    <w:pPr>
      <w:tabs>
        <w:tab w:val="left" w:pos="170"/>
      </w:tabs>
      <w:overflowPunct w:val="0"/>
      <w:autoSpaceDE w:val="0"/>
      <w:autoSpaceDN w:val="0"/>
      <w:adjustRightInd w:val="0"/>
      <w:ind w:left="1134" w:hanging="1134"/>
      <w:jc w:val="both"/>
      <w:textAlignment w:val="baseline"/>
    </w:pPr>
    <w:rPr>
      <w:rFonts w:ascii="Tms Rmn" w:hAnsi="Tms Rmn" w:cs="Times New Roman"/>
      <w:sz w:val="22"/>
      <w:szCs w:val="20"/>
      <w:lang w:val="fr-FR" w:eastAsia="fr-FR"/>
    </w:rPr>
  </w:style>
  <w:style w:type="character" w:customStyle="1" w:styleId="HeaderChar">
    <w:name w:val="Header Char"/>
    <w:aliases w:val="6_G Char"/>
    <w:basedOn w:val="DefaultParagraphFont"/>
    <w:link w:val="Header"/>
    <w:uiPriority w:val="99"/>
    <w:rsid w:val="001A2F7C"/>
    <w:rPr>
      <w:rFonts w:ascii="Arial" w:hAnsi="Arial" w:cs="Arial"/>
      <w:sz w:val="24"/>
      <w:szCs w:val="24"/>
      <w:lang w:val="de-DE" w:eastAsia="de-DE"/>
    </w:rPr>
  </w:style>
  <w:style w:type="paragraph" w:customStyle="1" w:styleId="H1G">
    <w:name w:val="_ H_1_G"/>
    <w:basedOn w:val="Normal"/>
    <w:next w:val="Normal"/>
    <w:link w:val="H1GChar"/>
    <w:rsid w:val="00F80574"/>
    <w:pPr>
      <w:keepNext/>
      <w:keepLines/>
      <w:tabs>
        <w:tab w:val="right" w:pos="851"/>
      </w:tabs>
      <w:suppressAutoHyphens/>
      <w:spacing w:before="360" w:after="240" w:line="270" w:lineRule="exact"/>
      <w:ind w:left="1134" w:right="1134" w:hanging="1134"/>
    </w:pPr>
    <w:rPr>
      <w:rFonts w:ascii="Times New Roman" w:hAnsi="Times New Roman" w:cs="Times New Roman"/>
      <w:b/>
      <w:szCs w:val="20"/>
      <w:lang w:val="en-GB" w:eastAsia="en-US"/>
    </w:rPr>
  </w:style>
  <w:style w:type="character" w:customStyle="1" w:styleId="H1GChar">
    <w:name w:val="_ H_1_G Char"/>
    <w:link w:val="H1G"/>
    <w:rsid w:val="00F80574"/>
    <w:rPr>
      <w:b/>
      <w:sz w:val="24"/>
      <w:lang w:val="en-GB" w:eastAsia="en-US"/>
    </w:rPr>
  </w:style>
  <w:style w:type="paragraph" w:customStyle="1" w:styleId="SingleTxtG">
    <w:name w:val="_ Single Txt_G"/>
    <w:basedOn w:val="Normal"/>
    <w:link w:val="SingleTxtGChar"/>
    <w:rsid w:val="00F80574"/>
    <w:pPr>
      <w:suppressAutoHyphens/>
      <w:spacing w:after="120" w:line="240" w:lineRule="atLeast"/>
      <w:ind w:left="1134" w:right="1134"/>
      <w:jc w:val="both"/>
    </w:pPr>
    <w:rPr>
      <w:rFonts w:ascii="Times New Roman" w:eastAsia="SimSun" w:hAnsi="Times New Roman" w:cs="Times New Roman"/>
      <w:sz w:val="20"/>
      <w:szCs w:val="20"/>
      <w:lang w:val="en-GB" w:eastAsia="en-GB"/>
    </w:rPr>
  </w:style>
  <w:style w:type="character" w:customStyle="1" w:styleId="SingleTxtGChar">
    <w:name w:val="_ Single Txt_G Char"/>
    <w:link w:val="SingleTxtG"/>
    <w:rsid w:val="00F80574"/>
    <w:rPr>
      <w:rFonts w:eastAsia="SimSu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7850">
      <w:bodyDiv w:val="1"/>
      <w:marLeft w:val="0"/>
      <w:marRight w:val="0"/>
      <w:marTop w:val="0"/>
      <w:marBottom w:val="0"/>
      <w:divBdr>
        <w:top w:val="none" w:sz="0" w:space="0" w:color="auto"/>
        <w:left w:val="none" w:sz="0" w:space="0" w:color="auto"/>
        <w:bottom w:val="none" w:sz="0" w:space="0" w:color="auto"/>
        <w:right w:val="none" w:sz="0" w:space="0" w:color="auto"/>
      </w:divBdr>
    </w:div>
    <w:div w:id="966543056">
      <w:bodyDiv w:val="1"/>
      <w:marLeft w:val="0"/>
      <w:marRight w:val="0"/>
      <w:marTop w:val="0"/>
      <w:marBottom w:val="0"/>
      <w:divBdr>
        <w:top w:val="none" w:sz="0" w:space="0" w:color="auto"/>
        <w:left w:val="none" w:sz="0" w:space="0" w:color="auto"/>
        <w:bottom w:val="none" w:sz="0" w:space="0" w:color="auto"/>
        <w:right w:val="none" w:sz="0" w:space="0" w:color="auto"/>
      </w:divBdr>
    </w:div>
    <w:div w:id="1426539489">
      <w:bodyDiv w:val="1"/>
      <w:marLeft w:val="0"/>
      <w:marRight w:val="0"/>
      <w:marTop w:val="0"/>
      <w:marBottom w:val="0"/>
      <w:divBdr>
        <w:top w:val="none" w:sz="0" w:space="0" w:color="auto"/>
        <w:left w:val="none" w:sz="0" w:space="0" w:color="auto"/>
        <w:bottom w:val="none" w:sz="0" w:space="0" w:color="auto"/>
        <w:right w:val="none" w:sz="0" w:space="0" w:color="auto"/>
      </w:divBdr>
    </w:div>
    <w:div w:id="19668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96AA-694B-42CC-9973-3E1A2D05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604</Words>
  <Characters>3126</Characters>
  <Application>Microsoft Office Word</Application>
  <DocSecurity>0</DocSecurity>
  <Lines>26</Lines>
  <Paragraphs>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Tagesordnung</vt:lpstr>
      <vt:lpstr>Tagesordnung</vt:lpstr>
      <vt:lpstr>Tagesordnung</vt:lpstr>
    </vt:vector>
  </TitlesOfParts>
  <Company>WSD-Südwest</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Tagesordnung</dc:title>
  <dc:creator>Repp</dc:creator>
  <cp:lastModifiedBy>Caillot</cp:lastModifiedBy>
  <cp:revision>6</cp:revision>
  <cp:lastPrinted>2016-07-05T06:18:00Z</cp:lastPrinted>
  <dcterms:created xsi:type="dcterms:W3CDTF">2016-07-05T13:01:00Z</dcterms:created>
  <dcterms:modified xsi:type="dcterms:W3CDTF">2016-08-19T10:40:00Z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arThisIsEBKDocument">
    <vt:lpwstr/>
  </property>
</Properties>
</file>